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63560" w14:textId="77777777"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43B5ECE" wp14:editId="64B0C1C0">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565741">
        <w:rPr>
          <w:rStyle w:val="StyleTimesNewRoman105pt"/>
        </w:rPr>
        <w:t>72</w:t>
      </w:r>
      <w:r w:rsidRPr="007A0461">
        <w:rPr>
          <w:rStyle w:val="StyleTimesNewRoman105pt"/>
        </w:rPr>
        <w:tab/>
        <w:t xml:space="preserve">p. </w:t>
      </w:r>
      <w:r w:rsidR="00565741">
        <w:rPr>
          <w:rStyle w:val="StyleTimesNewRoman105pt"/>
        </w:rPr>
        <w:t>3269</w:t>
      </w:r>
    </w:p>
    <w:p w14:paraId="40EA6A9C"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C08A821"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326E26F"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35C9C49F" w14:textId="77777777" w:rsidR="00EB5C72" w:rsidRPr="003471CD" w:rsidRDefault="00EB5C72" w:rsidP="00EB5C72">
      <w:pPr>
        <w:pBdr>
          <w:top w:val="single" w:sz="6" w:space="0" w:color="auto"/>
        </w:pBdr>
        <w:spacing w:after="0" w:line="240" w:lineRule="auto"/>
        <w:jc w:val="center"/>
        <w:rPr>
          <w:color w:val="000000"/>
          <w:sz w:val="20"/>
        </w:rPr>
      </w:pPr>
    </w:p>
    <w:p w14:paraId="1888CAD3" w14:textId="77777777"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565741">
        <w:rPr>
          <w:smallCaps/>
          <w:color w:val="000000"/>
          <w:sz w:val="28"/>
          <w:szCs w:val="26"/>
        </w:rPr>
        <w:t>21 September</w:t>
      </w:r>
      <w:r w:rsidRPr="003471CD">
        <w:rPr>
          <w:smallCaps/>
          <w:color w:val="000000"/>
          <w:sz w:val="28"/>
          <w:szCs w:val="26"/>
        </w:rPr>
        <w:t xml:space="preserve"> 202</w:t>
      </w:r>
      <w:r w:rsidR="003E2C11">
        <w:rPr>
          <w:smallCaps/>
          <w:color w:val="000000"/>
          <w:sz w:val="28"/>
          <w:szCs w:val="26"/>
        </w:rPr>
        <w:t>3</w:t>
      </w:r>
    </w:p>
    <w:p w14:paraId="52D9C9EE" w14:textId="77777777" w:rsidR="00EB5C72" w:rsidRPr="003471CD" w:rsidRDefault="00EB5C72" w:rsidP="00EB5C72">
      <w:pPr>
        <w:spacing w:after="0" w:line="240" w:lineRule="exact"/>
        <w:jc w:val="center"/>
        <w:rPr>
          <w:color w:val="000000"/>
          <w:sz w:val="20"/>
        </w:rPr>
      </w:pPr>
    </w:p>
    <w:p w14:paraId="0824A208" w14:textId="77777777" w:rsidR="008008DD" w:rsidRPr="00612978" w:rsidRDefault="008008DD" w:rsidP="008008DD">
      <w:pPr>
        <w:pBdr>
          <w:top w:val="single" w:sz="6" w:space="1" w:color="auto"/>
        </w:pBdr>
        <w:spacing w:after="0" w:line="360" w:lineRule="exact"/>
        <w:jc w:val="center"/>
        <w:rPr>
          <w:color w:val="000000"/>
          <w:sz w:val="20"/>
          <w:szCs w:val="20"/>
        </w:rPr>
      </w:pPr>
    </w:p>
    <w:p w14:paraId="0068B5F9"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C19B340" w14:textId="77777777" w:rsidR="001B7138" w:rsidRPr="008008DD" w:rsidRDefault="001B7138" w:rsidP="001B7138">
      <w:pPr>
        <w:spacing w:after="0" w:line="320" w:lineRule="exact"/>
        <w:jc w:val="center"/>
        <w:rPr>
          <w:b/>
          <w:smallCaps/>
          <w:sz w:val="20"/>
          <w:szCs w:val="20"/>
        </w:rPr>
      </w:pPr>
    </w:p>
    <w:p w14:paraId="10FE7506"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CDC0FB8" w14:textId="77777777" w:rsidR="00485F72" w:rsidRDefault="00B1073C" w:rsidP="00485F72">
      <w:pPr>
        <w:pStyle w:val="TOC1"/>
        <w:tabs>
          <w:tab w:val="right" w:leader="dot" w:pos="6804"/>
        </w:tabs>
        <w:ind w:left="2268"/>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46183136" w:history="1">
        <w:r w:rsidR="00485F72" w:rsidRPr="00485F72">
          <w:rPr>
            <w:rStyle w:val="Hyperlink"/>
            <w:b/>
            <w:bCs/>
            <w:smallCaps/>
            <w:noProof/>
          </w:rPr>
          <w:t>Governor’s Instruments</w:t>
        </w:r>
      </w:hyperlink>
    </w:p>
    <w:p w14:paraId="7153C395" w14:textId="7421076A"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37" w:history="1">
        <w:r w:rsidR="00485F72" w:rsidRPr="00E80046">
          <w:rPr>
            <w:rStyle w:val="Hyperlink"/>
            <w:rFonts w:eastAsiaTheme="minorHAnsi"/>
            <w:noProof/>
          </w:rPr>
          <w:t>Acts</w:t>
        </w:r>
        <w:r w:rsidR="00931B3E">
          <w:rPr>
            <w:rStyle w:val="Hyperlink"/>
            <w:rFonts w:eastAsiaTheme="minorHAnsi"/>
            <w:noProof/>
          </w:rPr>
          <w:t>—No. 26-27</w:t>
        </w:r>
        <w:r w:rsidR="00CF3E0C">
          <w:rPr>
            <w:rStyle w:val="Hyperlink"/>
            <w:rFonts w:eastAsiaTheme="minorHAnsi"/>
            <w:noProof/>
          </w:rPr>
          <w:t> of 2023</w:t>
        </w:r>
        <w:r w:rsidR="00485F72">
          <w:rPr>
            <w:noProof/>
            <w:webHidden/>
          </w:rPr>
          <w:tab/>
        </w:r>
        <w:r w:rsidR="00485F72">
          <w:rPr>
            <w:noProof/>
            <w:webHidden/>
          </w:rPr>
          <w:fldChar w:fldCharType="begin"/>
        </w:r>
        <w:r w:rsidR="00485F72">
          <w:rPr>
            <w:noProof/>
            <w:webHidden/>
          </w:rPr>
          <w:instrText xml:space="preserve"> PAGEREF _Toc146183137 \h </w:instrText>
        </w:r>
        <w:r w:rsidR="00485F72">
          <w:rPr>
            <w:noProof/>
            <w:webHidden/>
          </w:rPr>
        </w:r>
        <w:r w:rsidR="00485F72">
          <w:rPr>
            <w:noProof/>
            <w:webHidden/>
          </w:rPr>
          <w:fldChar w:fldCharType="separate"/>
        </w:r>
        <w:r>
          <w:rPr>
            <w:noProof/>
            <w:webHidden/>
          </w:rPr>
          <w:t>3270</w:t>
        </w:r>
        <w:r w:rsidR="00485F72">
          <w:rPr>
            <w:noProof/>
            <w:webHidden/>
          </w:rPr>
          <w:fldChar w:fldCharType="end"/>
        </w:r>
      </w:hyperlink>
    </w:p>
    <w:p w14:paraId="35831EBF" w14:textId="4718D023"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38" w:history="1">
        <w:r w:rsidR="00485F72" w:rsidRPr="00E80046">
          <w:rPr>
            <w:rStyle w:val="Hyperlink"/>
            <w:rFonts w:eastAsiaTheme="minorHAnsi"/>
            <w:noProof/>
          </w:rPr>
          <w:t>Appointments</w:t>
        </w:r>
        <w:r w:rsidR="00485F72">
          <w:rPr>
            <w:noProof/>
            <w:webHidden/>
          </w:rPr>
          <w:tab/>
        </w:r>
        <w:r w:rsidR="00485F72">
          <w:rPr>
            <w:noProof/>
            <w:webHidden/>
          </w:rPr>
          <w:fldChar w:fldCharType="begin"/>
        </w:r>
        <w:r w:rsidR="00485F72">
          <w:rPr>
            <w:noProof/>
            <w:webHidden/>
          </w:rPr>
          <w:instrText xml:space="preserve"> PAGEREF _Toc146183138 \h </w:instrText>
        </w:r>
        <w:r w:rsidR="00485F72">
          <w:rPr>
            <w:noProof/>
            <w:webHidden/>
          </w:rPr>
        </w:r>
        <w:r w:rsidR="00485F72">
          <w:rPr>
            <w:noProof/>
            <w:webHidden/>
          </w:rPr>
          <w:fldChar w:fldCharType="separate"/>
        </w:r>
        <w:r>
          <w:rPr>
            <w:noProof/>
            <w:webHidden/>
          </w:rPr>
          <w:t>3270</w:t>
        </w:r>
        <w:r w:rsidR="00485F72">
          <w:rPr>
            <w:noProof/>
            <w:webHidden/>
          </w:rPr>
          <w:fldChar w:fldCharType="end"/>
        </w:r>
      </w:hyperlink>
    </w:p>
    <w:p w14:paraId="023F435B" w14:textId="77777777"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39" w:history="1">
        <w:r w:rsidR="00485F72" w:rsidRPr="00E80046">
          <w:rPr>
            <w:rStyle w:val="Hyperlink"/>
            <w:noProof/>
          </w:rPr>
          <w:t>Proclamations</w:t>
        </w:r>
        <w:r w:rsidR="00485F72">
          <w:rPr>
            <w:rStyle w:val="Hyperlink"/>
            <w:noProof/>
          </w:rPr>
          <w:t>—</w:t>
        </w:r>
      </w:hyperlink>
    </w:p>
    <w:p w14:paraId="5007B5DA" w14:textId="73A968C1" w:rsidR="00485F72" w:rsidRDefault="00E47C08" w:rsidP="00485F72">
      <w:pPr>
        <w:pStyle w:val="TOC3"/>
        <w:tabs>
          <w:tab w:val="right" w:leader="dot" w:pos="6804"/>
        </w:tabs>
        <w:spacing w:before="0" w:after="80" w:line="170" w:lineRule="exact"/>
        <w:ind w:left="2552" w:hanging="142"/>
        <w:rPr>
          <w:rFonts w:asciiTheme="minorHAnsi" w:eastAsiaTheme="minorEastAsia" w:hAnsiTheme="minorHAnsi" w:cstheme="minorBidi"/>
          <w:noProof/>
          <w:color w:val="auto"/>
          <w:kern w:val="2"/>
          <w:sz w:val="22"/>
          <w14:ligatures w14:val="standardContextual"/>
        </w:rPr>
      </w:pPr>
      <w:hyperlink w:anchor="_Toc146183140" w:history="1">
        <w:r w:rsidR="00485F72" w:rsidRPr="00E80046">
          <w:rPr>
            <w:rStyle w:val="Hyperlink"/>
            <w:noProof/>
          </w:rPr>
          <w:t xml:space="preserve">Health Care (Keith and District Hospital) </w:t>
        </w:r>
        <w:r w:rsidR="00485F72">
          <w:rPr>
            <w:rStyle w:val="Hyperlink"/>
            <w:noProof/>
          </w:rPr>
          <w:br/>
        </w:r>
        <w:r w:rsidR="00485F72" w:rsidRPr="00E80046">
          <w:rPr>
            <w:rStyle w:val="Hyperlink"/>
            <w:noProof/>
          </w:rPr>
          <w:t>Proclamation 2023</w:t>
        </w:r>
        <w:r w:rsidR="00485F72">
          <w:rPr>
            <w:noProof/>
            <w:webHidden/>
          </w:rPr>
          <w:tab/>
        </w:r>
        <w:r w:rsidR="00485F72">
          <w:rPr>
            <w:noProof/>
            <w:webHidden/>
          </w:rPr>
          <w:fldChar w:fldCharType="begin"/>
        </w:r>
        <w:r w:rsidR="00485F72">
          <w:rPr>
            <w:noProof/>
            <w:webHidden/>
          </w:rPr>
          <w:instrText xml:space="preserve"> PAGEREF _Toc146183140 \h </w:instrText>
        </w:r>
        <w:r w:rsidR="00485F72">
          <w:rPr>
            <w:noProof/>
            <w:webHidden/>
          </w:rPr>
        </w:r>
        <w:r w:rsidR="00485F72">
          <w:rPr>
            <w:noProof/>
            <w:webHidden/>
          </w:rPr>
          <w:fldChar w:fldCharType="separate"/>
        </w:r>
        <w:r>
          <w:rPr>
            <w:noProof/>
            <w:webHidden/>
          </w:rPr>
          <w:t>3271</w:t>
        </w:r>
        <w:r w:rsidR="00485F72">
          <w:rPr>
            <w:noProof/>
            <w:webHidden/>
          </w:rPr>
          <w:fldChar w:fldCharType="end"/>
        </w:r>
      </w:hyperlink>
    </w:p>
    <w:p w14:paraId="52D84416" w14:textId="77777777" w:rsidR="00485F72" w:rsidRPr="00485F72" w:rsidRDefault="00E47C08" w:rsidP="00485F72">
      <w:pPr>
        <w:pStyle w:val="TOC1"/>
        <w:tabs>
          <w:tab w:val="right" w:leader="dot" w:pos="6804"/>
        </w:tabs>
        <w:ind w:left="2268"/>
        <w:rPr>
          <w:rStyle w:val="Hyperlink"/>
          <w:b/>
          <w:bCs/>
          <w:smallCaps/>
        </w:rPr>
      </w:pPr>
      <w:hyperlink w:anchor="_Toc146183141" w:history="1">
        <w:r w:rsidR="00485F72" w:rsidRPr="00485F72">
          <w:rPr>
            <w:rStyle w:val="Hyperlink"/>
            <w:b/>
            <w:bCs/>
            <w:smallCaps/>
            <w:noProof/>
          </w:rPr>
          <w:t>State Government Instruments</w:t>
        </w:r>
      </w:hyperlink>
    </w:p>
    <w:p w14:paraId="4DB8F34E" w14:textId="2D684AB1"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42" w:history="1">
        <w:r w:rsidR="00485F72" w:rsidRPr="00E80046">
          <w:rPr>
            <w:rStyle w:val="Hyperlink"/>
            <w:noProof/>
          </w:rPr>
          <w:t>Ageing and Adult Safeguarding Act 1995</w:t>
        </w:r>
        <w:r w:rsidR="00485F72">
          <w:rPr>
            <w:noProof/>
            <w:webHidden/>
          </w:rPr>
          <w:tab/>
        </w:r>
        <w:r w:rsidR="00485F72">
          <w:rPr>
            <w:noProof/>
            <w:webHidden/>
          </w:rPr>
          <w:fldChar w:fldCharType="begin"/>
        </w:r>
        <w:r w:rsidR="00485F72">
          <w:rPr>
            <w:noProof/>
            <w:webHidden/>
          </w:rPr>
          <w:instrText xml:space="preserve"> PAGEREF _Toc146183142 \h </w:instrText>
        </w:r>
        <w:r w:rsidR="00485F72">
          <w:rPr>
            <w:noProof/>
            <w:webHidden/>
          </w:rPr>
        </w:r>
        <w:r w:rsidR="00485F72">
          <w:rPr>
            <w:noProof/>
            <w:webHidden/>
          </w:rPr>
          <w:fldChar w:fldCharType="separate"/>
        </w:r>
        <w:r>
          <w:rPr>
            <w:noProof/>
            <w:webHidden/>
          </w:rPr>
          <w:t>3272</w:t>
        </w:r>
        <w:r w:rsidR="00485F72">
          <w:rPr>
            <w:noProof/>
            <w:webHidden/>
          </w:rPr>
          <w:fldChar w:fldCharType="end"/>
        </w:r>
      </w:hyperlink>
    </w:p>
    <w:p w14:paraId="4B5AE614" w14:textId="273089C9"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43" w:history="1">
        <w:r w:rsidR="00485F72" w:rsidRPr="00E80046">
          <w:rPr>
            <w:rStyle w:val="Hyperlink"/>
            <w:noProof/>
          </w:rPr>
          <w:t>Controlled Substances Act 1984</w:t>
        </w:r>
        <w:r w:rsidR="00485F72">
          <w:rPr>
            <w:noProof/>
            <w:webHidden/>
          </w:rPr>
          <w:tab/>
        </w:r>
        <w:r w:rsidR="00485F72">
          <w:rPr>
            <w:noProof/>
            <w:webHidden/>
          </w:rPr>
          <w:fldChar w:fldCharType="begin"/>
        </w:r>
        <w:r w:rsidR="00485F72">
          <w:rPr>
            <w:noProof/>
            <w:webHidden/>
          </w:rPr>
          <w:instrText xml:space="preserve"> PAGEREF _Toc146183143 \h </w:instrText>
        </w:r>
        <w:r w:rsidR="00485F72">
          <w:rPr>
            <w:noProof/>
            <w:webHidden/>
          </w:rPr>
        </w:r>
        <w:r w:rsidR="00485F72">
          <w:rPr>
            <w:noProof/>
            <w:webHidden/>
          </w:rPr>
          <w:fldChar w:fldCharType="separate"/>
        </w:r>
        <w:r>
          <w:rPr>
            <w:noProof/>
            <w:webHidden/>
          </w:rPr>
          <w:t>3272</w:t>
        </w:r>
        <w:r w:rsidR="00485F72">
          <w:rPr>
            <w:noProof/>
            <w:webHidden/>
          </w:rPr>
          <w:fldChar w:fldCharType="end"/>
        </w:r>
      </w:hyperlink>
    </w:p>
    <w:p w14:paraId="793978EF" w14:textId="282E7CE3"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44" w:history="1">
        <w:r w:rsidR="00485F72" w:rsidRPr="00E80046">
          <w:rPr>
            <w:rStyle w:val="Hyperlink"/>
            <w:noProof/>
          </w:rPr>
          <w:t>Director of Public Prosecutions Act 1991</w:t>
        </w:r>
        <w:r w:rsidR="00485F72">
          <w:rPr>
            <w:noProof/>
            <w:webHidden/>
          </w:rPr>
          <w:tab/>
        </w:r>
        <w:r w:rsidR="00485F72">
          <w:rPr>
            <w:noProof/>
            <w:webHidden/>
          </w:rPr>
          <w:fldChar w:fldCharType="begin"/>
        </w:r>
        <w:r w:rsidR="00485F72">
          <w:rPr>
            <w:noProof/>
            <w:webHidden/>
          </w:rPr>
          <w:instrText xml:space="preserve"> PAGEREF _Toc146183144 \h </w:instrText>
        </w:r>
        <w:r w:rsidR="00485F72">
          <w:rPr>
            <w:noProof/>
            <w:webHidden/>
          </w:rPr>
        </w:r>
        <w:r w:rsidR="00485F72">
          <w:rPr>
            <w:noProof/>
            <w:webHidden/>
          </w:rPr>
          <w:fldChar w:fldCharType="separate"/>
        </w:r>
        <w:r>
          <w:rPr>
            <w:noProof/>
            <w:webHidden/>
          </w:rPr>
          <w:t>3272</w:t>
        </w:r>
        <w:r w:rsidR="00485F72">
          <w:rPr>
            <w:noProof/>
            <w:webHidden/>
          </w:rPr>
          <w:fldChar w:fldCharType="end"/>
        </w:r>
      </w:hyperlink>
    </w:p>
    <w:p w14:paraId="2CE169B4" w14:textId="4D085E98"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45" w:history="1">
        <w:r w:rsidR="00485F72" w:rsidRPr="00E80046">
          <w:rPr>
            <w:rStyle w:val="Hyperlink"/>
            <w:noProof/>
          </w:rPr>
          <w:t>Dog Fence Act 1946</w:t>
        </w:r>
        <w:r w:rsidR="00485F72">
          <w:rPr>
            <w:noProof/>
            <w:webHidden/>
          </w:rPr>
          <w:tab/>
        </w:r>
        <w:r w:rsidR="00485F72">
          <w:rPr>
            <w:noProof/>
            <w:webHidden/>
          </w:rPr>
          <w:fldChar w:fldCharType="begin"/>
        </w:r>
        <w:r w:rsidR="00485F72">
          <w:rPr>
            <w:noProof/>
            <w:webHidden/>
          </w:rPr>
          <w:instrText xml:space="preserve"> PAGEREF _Toc146183145 \h </w:instrText>
        </w:r>
        <w:r w:rsidR="00485F72">
          <w:rPr>
            <w:noProof/>
            <w:webHidden/>
          </w:rPr>
        </w:r>
        <w:r w:rsidR="00485F72">
          <w:rPr>
            <w:noProof/>
            <w:webHidden/>
          </w:rPr>
          <w:fldChar w:fldCharType="separate"/>
        </w:r>
        <w:r>
          <w:rPr>
            <w:noProof/>
            <w:webHidden/>
          </w:rPr>
          <w:t>3272</w:t>
        </w:r>
        <w:r w:rsidR="00485F72">
          <w:rPr>
            <w:noProof/>
            <w:webHidden/>
          </w:rPr>
          <w:fldChar w:fldCharType="end"/>
        </w:r>
      </w:hyperlink>
    </w:p>
    <w:p w14:paraId="5EA0E20D" w14:textId="09DBD346"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46" w:history="1">
        <w:r w:rsidR="00485F72" w:rsidRPr="00E80046">
          <w:rPr>
            <w:rStyle w:val="Hyperlink"/>
            <w:noProof/>
          </w:rPr>
          <w:t>Fisheries Management Act 2007</w:t>
        </w:r>
        <w:r w:rsidR="00485F72">
          <w:rPr>
            <w:noProof/>
            <w:webHidden/>
          </w:rPr>
          <w:tab/>
        </w:r>
        <w:r w:rsidR="00485F72">
          <w:rPr>
            <w:noProof/>
            <w:webHidden/>
          </w:rPr>
          <w:fldChar w:fldCharType="begin"/>
        </w:r>
        <w:r w:rsidR="00485F72">
          <w:rPr>
            <w:noProof/>
            <w:webHidden/>
          </w:rPr>
          <w:instrText xml:space="preserve"> PAGEREF _Toc146183146 \h </w:instrText>
        </w:r>
        <w:r w:rsidR="00485F72">
          <w:rPr>
            <w:noProof/>
            <w:webHidden/>
          </w:rPr>
        </w:r>
        <w:r w:rsidR="00485F72">
          <w:rPr>
            <w:noProof/>
            <w:webHidden/>
          </w:rPr>
          <w:fldChar w:fldCharType="separate"/>
        </w:r>
        <w:r>
          <w:rPr>
            <w:noProof/>
            <w:webHidden/>
          </w:rPr>
          <w:t>3273</w:t>
        </w:r>
        <w:r w:rsidR="00485F72">
          <w:rPr>
            <w:noProof/>
            <w:webHidden/>
          </w:rPr>
          <w:fldChar w:fldCharType="end"/>
        </w:r>
      </w:hyperlink>
    </w:p>
    <w:p w14:paraId="5D0CE762" w14:textId="5A5AC299"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47" w:history="1">
        <w:r w:rsidR="00485F72" w:rsidRPr="00E80046">
          <w:rPr>
            <w:rStyle w:val="Hyperlink"/>
            <w:noProof/>
          </w:rPr>
          <w:t>Heritage Places Act 1993</w:t>
        </w:r>
        <w:r w:rsidR="00485F72">
          <w:rPr>
            <w:noProof/>
            <w:webHidden/>
          </w:rPr>
          <w:tab/>
        </w:r>
        <w:r w:rsidR="00485F72">
          <w:rPr>
            <w:noProof/>
            <w:webHidden/>
          </w:rPr>
          <w:fldChar w:fldCharType="begin"/>
        </w:r>
        <w:r w:rsidR="00485F72">
          <w:rPr>
            <w:noProof/>
            <w:webHidden/>
          </w:rPr>
          <w:instrText xml:space="preserve"> PAGEREF _Toc146183147 \h </w:instrText>
        </w:r>
        <w:r w:rsidR="00485F72">
          <w:rPr>
            <w:noProof/>
            <w:webHidden/>
          </w:rPr>
        </w:r>
        <w:r w:rsidR="00485F72">
          <w:rPr>
            <w:noProof/>
            <w:webHidden/>
          </w:rPr>
          <w:fldChar w:fldCharType="separate"/>
        </w:r>
        <w:r>
          <w:rPr>
            <w:noProof/>
            <w:webHidden/>
          </w:rPr>
          <w:t>3273</w:t>
        </w:r>
        <w:r w:rsidR="00485F72">
          <w:rPr>
            <w:noProof/>
            <w:webHidden/>
          </w:rPr>
          <w:fldChar w:fldCharType="end"/>
        </w:r>
      </w:hyperlink>
    </w:p>
    <w:p w14:paraId="53159290" w14:textId="778179A3"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48" w:history="1">
        <w:r w:rsidR="00485F72" w:rsidRPr="00E80046">
          <w:rPr>
            <w:rStyle w:val="Hyperlink"/>
            <w:noProof/>
          </w:rPr>
          <w:t>Housing Improvement Act 2016</w:t>
        </w:r>
        <w:r w:rsidR="00485F72">
          <w:rPr>
            <w:noProof/>
            <w:webHidden/>
          </w:rPr>
          <w:tab/>
        </w:r>
        <w:r w:rsidR="00485F72">
          <w:rPr>
            <w:noProof/>
            <w:webHidden/>
          </w:rPr>
          <w:fldChar w:fldCharType="begin"/>
        </w:r>
        <w:r w:rsidR="00485F72">
          <w:rPr>
            <w:noProof/>
            <w:webHidden/>
          </w:rPr>
          <w:instrText xml:space="preserve"> PAGEREF _Toc146183148 \h </w:instrText>
        </w:r>
        <w:r w:rsidR="00485F72">
          <w:rPr>
            <w:noProof/>
            <w:webHidden/>
          </w:rPr>
        </w:r>
        <w:r w:rsidR="00485F72">
          <w:rPr>
            <w:noProof/>
            <w:webHidden/>
          </w:rPr>
          <w:fldChar w:fldCharType="separate"/>
        </w:r>
        <w:r>
          <w:rPr>
            <w:noProof/>
            <w:webHidden/>
          </w:rPr>
          <w:t>3273</w:t>
        </w:r>
        <w:r w:rsidR="00485F72">
          <w:rPr>
            <w:noProof/>
            <w:webHidden/>
          </w:rPr>
          <w:fldChar w:fldCharType="end"/>
        </w:r>
      </w:hyperlink>
    </w:p>
    <w:p w14:paraId="7DA470BB" w14:textId="34AD398D"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49" w:history="1">
        <w:r w:rsidR="00485F72" w:rsidRPr="00E80046">
          <w:rPr>
            <w:rStyle w:val="Hyperlink"/>
            <w:noProof/>
          </w:rPr>
          <w:t>Justices of the Peace Act 2005</w:t>
        </w:r>
        <w:r w:rsidR="00485F72">
          <w:rPr>
            <w:noProof/>
            <w:webHidden/>
          </w:rPr>
          <w:tab/>
        </w:r>
        <w:r w:rsidR="00485F72">
          <w:rPr>
            <w:noProof/>
            <w:webHidden/>
          </w:rPr>
          <w:fldChar w:fldCharType="begin"/>
        </w:r>
        <w:r w:rsidR="00485F72">
          <w:rPr>
            <w:noProof/>
            <w:webHidden/>
          </w:rPr>
          <w:instrText xml:space="preserve"> PAGEREF _Toc146183149 \h </w:instrText>
        </w:r>
        <w:r w:rsidR="00485F72">
          <w:rPr>
            <w:noProof/>
            <w:webHidden/>
          </w:rPr>
        </w:r>
        <w:r w:rsidR="00485F72">
          <w:rPr>
            <w:noProof/>
            <w:webHidden/>
          </w:rPr>
          <w:fldChar w:fldCharType="separate"/>
        </w:r>
        <w:r>
          <w:rPr>
            <w:noProof/>
            <w:webHidden/>
          </w:rPr>
          <w:t>3273</w:t>
        </w:r>
        <w:r w:rsidR="00485F72">
          <w:rPr>
            <w:noProof/>
            <w:webHidden/>
          </w:rPr>
          <w:fldChar w:fldCharType="end"/>
        </w:r>
      </w:hyperlink>
    </w:p>
    <w:p w14:paraId="2885AEA5" w14:textId="478F49AF"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50" w:history="1">
        <w:r w:rsidR="00485F72" w:rsidRPr="00E80046">
          <w:rPr>
            <w:rStyle w:val="Hyperlink"/>
            <w:noProof/>
          </w:rPr>
          <w:t>Land Acquisition Act 1969</w:t>
        </w:r>
        <w:r w:rsidR="00485F72">
          <w:rPr>
            <w:noProof/>
            <w:webHidden/>
          </w:rPr>
          <w:tab/>
        </w:r>
        <w:r w:rsidR="00485F72">
          <w:rPr>
            <w:noProof/>
            <w:webHidden/>
          </w:rPr>
          <w:fldChar w:fldCharType="begin"/>
        </w:r>
        <w:r w:rsidR="00485F72">
          <w:rPr>
            <w:noProof/>
            <w:webHidden/>
          </w:rPr>
          <w:instrText xml:space="preserve"> PAGEREF _Toc146183150 \h </w:instrText>
        </w:r>
        <w:r w:rsidR="00485F72">
          <w:rPr>
            <w:noProof/>
            <w:webHidden/>
          </w:rPr>
        </w:r>
        <w:r w:rsidR="00485F72">
          <w:rPr>
            <w:noProof/>
            <w:webHidden/>
          </w:rPr>
          <w:fldChar w:fldCharType="separate"/>
        </w:r>
        <w:r>
          <w:rPr>
            <w:noProof/>
            <w:webHidden/>
          </w:rPr>
          <w:t>3274</w:t>
        </w:r>
        <w:r w:rsidR="00485F72">
          <w:rPr>
            <w:noProof/>
            <w:webHidden/>
          </w:rPr>
          <w:fldChar w:fldCharType="end"/>
        </w:r>
      </w:hyperlink>
    </w:p>
    <w:p w14:paraId="2B89BB65" w14:textId="3377B856"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51" w:history="1">
        <w:r w:rsidR="00485F72" w:rsidRPr="00E80046">
          <w:rPr>
            <w:rStyle w:val="Hyperlink"/>
            <w:noProof/>
          </w:rPr>
          <w:t>Liquor Licensing Act 1997</w:t>
        </w:r>
        <w:r w:rsidR="00485F72">
          <w:rPr>
            <w:noProof/>
            <w:webHidden/>
          </w:rPr>
          <w:tab/>
        </w:r>
        <w:r w:rsidR="00485F72">
          <w:rPr>
            <w:noProof/>
            <w:webHidden/>
          </w:rPr>
          <w:fldChar w:fldCharType="begin"/>
        </w:r>
        <w:r w:rsidR="00485F72">
          <w:rPr>
            <w:noProof/>
            <w:webHidden/>
          </w:rPr>
          <w:instrText xml:space="preserve"> PAGEREF _Toc146183151 \h </w:instrText>
        </w:r>
        <w:r w:rsidR="00485F72">
          <w:rPr>
            <w:noProof/>
            <w:webHidden/>
          </w:rPr>
        </w:r>
        <w:r w:rsidR="00485F72">
          <w:rPr>
            <w:noProof/>
            <w:webHidden/>
          </w:rPr>
          <w:fldChar w:fldCharType="separate"/>
        </w:r>
        <w:r>
          <w:rPr>
            <w:noProof/>
            <w:webHidden/>
          </w:rPr>
          <w:t>3275</w:t>
        </w:r>
        <w:r w:rsidR="00485F72">
          <w:rPr>
            <w:noProof/>
            <w:webHidden/>
          </w:rPr>
          <w:fldChar w:fldCharType="end"/>
        </w:r>
      </w:hyperlink>
    </w:p>
    <w:p w14:paraId="5DE6E828" w14:textId="59CD929C"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52" w:history="1">
        <w:r w:rsidR="00485F72" w:rsidRPr="00E80046">
          <w:rPr>
            <w:rStyle w:val="Hyperlink"/>
            <w:noProof/>
          </w:rPr>
          <w:t>Mental Health Act 2009</w:t>
        </w:r>
        <w:r w:rsidR="00485F72">
          <w:rPr>
            <w:noProof/>
            <w:webHidden/>
          </w:rPr>
          <w:tab/>
        </w:r>
        <w:r w:rsidR="00485F72">
          <w:rPr>
            <w:noProof/>
            <w:webHidden/>
          </w:rPr>
          <w:fldChar w:fldCharType="begin"/>
        </w:r>
        <w:r w:rsidR="00485F72">
          <w:rPr>
            <w:noProof/>
            <w:webHidden/>
          </w:rPr>
          <w:instrText xml:space="preserve"> PAGEREF _Toc146183152 \h </w:instrText>
        </w:r>
        <w:r w:rsidR="00485F72">
          <w:rPr>
            <w:noProof/>
            <w:webHidden/>
          </w:rPr>
        </w:r>
        <w:r w:rsidR="00485F72">
          <w:rPr>
            <w:noProof/>
            <w:webHidden/>
          </w:rPr>
          <w:fldChar w:fldCharType="separate"/>
        </w:r>
        <w:r>
          <w:rPr>
            <w:noProof/>
            <w:webHidden/>
          </w:rPr>
          <w:t>3285</w:t>
        </w:r>
        <w:r w:rsidR="00485F72">
          <w:rPr>
            <w:noProof/>
            <w:webHidden/>
          </w:rPr>
          <w:fldChar w:fldCharType="end"/>
        </w:r>
      </w:hyperlink>
    </w:p>
    <w:p w14:paraId="7E6537E5" w14:textId="0E9855EF"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53" w:history="1">
        <w:r w:rsidR="00485F72" w:rsidRPr="00E80046">
          <w:rPr>
            <w:rStyle w:val="Hyperlink"/>
            <w:noProof/>
          </w:rPr>
          <w:t>Petroleum and Geothermal Energy Act 2000</w:t>
        </w:r>
        <w:r w:rsidR="00485F72">
          <w:rPr>
            <w:noProof/>
            <w:webHidden/>
          </w:rPr>
          <w:tab/>
        </w:r>
        <w:r w:rsidR="00485F72">
          <w:rPr>
            <w:noProof/>
            <w:webHidden/>
          </w:rPr>
          <w:fldChar w:fldCharType="begin"/>
        </w:r>
        <w:r w:rsidR="00485F72">
          <w:rPr>
            <w:noProof/>
            <w:webHidden/>
          </w:rPr>
          <w:instrText xml:space="preserve"> PAGEREF _Toc146183153 \h </w:instrText>
        </w:r>
        <w:r w:rsidR="00485F72">
          <w:rPr>
            <w:noProof/>
            <w:webHidden/>
          </w:rPr>
        </w:r>
        <w:r w:rsidR="00485F72">
          <w:rPr>
            <w:noProof/>
            <w:webHidden/>
          </w:rPr>
          <w:fldChar w:fldCharType="separate"/>
        </w:r>
        <w:r>
          <w:rPr>
            <w:noProof/>
            <w:webHidden/>
          </w:rPr>
          <w:t>3285</w:t>
        </w:r>
        <w:r w:rsidR="00485F72">
          <w:rPr>
            <w:noProof/>
            <w:webHidden/>
          </w:rPr>
          <w:fldChar w:fldCharType="end"/>
        </w:r>
      </w:hyperlink>
    </w:p>
    <w:p w14:paraId="0C1E4594" w14:textId="0A15E555"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54" w:history="1">
        <w:r w:rsidR="00485F72" w:rsidRPr="00E80046">
          <w:rPr>
            <w:rStyle w:val="Hyperlink"/>
            <w:noProof/>
          </w:rPr>
          <w:t>Retail and Commercial Leases Act 1995</w:t>
        </w:r>
        <w:r w:rsidR="00485F72">
          <w:rPr>
            <w:noProof/>
            <w:webHidden/>
          </w:rPr>
          <w:tab/>
        </w:r>
        <w:r w:rsidR="00485F72">
          <w:rPr>
            <w:noProof/>
            <w:webHidden/>
          </w:rPr>
          <w:fldChar w:fldCharType="begin"/>
        </w:r>
        <w:r w:rsidR="00485F72">
          <w:rPr>
            <w:noProof/>
            <w:webHidden/>
          </w:rPr>
          <w:instrText xml:space="preserve"> PAGEREF _Toc146183154 \h </w:instrText>
        </w:r>
        <w:r w:rsidR="00485F72">
          <w:rPr>
            <w:noProof/>
            <w:webHidden/>
          </w:rPr>
        </w:r>
        <w:r w:rsidR="00485F72">
          <w:rPr>
            <w:noProof/>
            <w:webHidden/>
          </w:rPr>
          <w:fldChar w:fldCharType="separate"/>
        </w:r>
        <w:r>
          <w:rPr>
            <w:noProof/>
            <w:webHidden/>
          </w:rPr>
          <w:t>3285</w:t>
        </w:r>
        <w:r w:rsidR="00485F72">
          <w:rPr>
            <w:noProof/>
            <w:webHidden/>
          </w:rPr>
          <w:fldChar w:fldCharType="end"/>
        </w:r>
      </w:hyperlink>
    </w:p>
    <w:p w14:paraId="005FFC23" w14:textId="2C229BBF"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55" w:history="1">
        <w:r w:rsidR="00485F72" w:rsidRPr="00E80046">
          <w:rPr>
            <w:rStyle w:val="Hyperlink"/>
            <w:noProof/>
          </w:rPr>
          <w:t>South Australian Civil and Administrative Tribunal</w:t>
        </w:r>
        <w:r w:rsidR="00485F72">
          <w:rPr>
            <w:noProof/>
            <w:webHidden/>
          </w:rPr>
          <w:tab/>
        </w:r>
        <w:r w:rsidR="00485F72">
          <w:rPr>
            <w:noProof/>
            <w:webHidden/>
          </w:rPr>
          <w:fldChar w:fldCharType="begin"/>
        </w:r>
        <w:r w:rsidR="00485F72">
          <w:rPr>
            <w:noProof/>
            <w:webHidden/>
          </w:rPr>
          <w:instrText xml:space="preserve"> PAGEREF _Toc146183155 \h </w:instrText>
        </w:r>
        <w:r w:rsidR="00485F72">
          <w:rPr>
            <w:noProof/>
            <w:webHidden/>
          </w:rPr>
        </w:r>
        <w:r w:rsidR="00485F72">
          <w:rPr>
            <w:noProof/>
            <w:webHidden/>
          </w:rPr>
          <w:fldChar w:fldCharType="separate"/>
        </w:r>
        <w:r>
          <w:rPr>
            <w:noProof/>
            <w:webHidden/>
          </w:rPr>
          <w:t>3285</w:t>
        </w:r>
        <w:r w:rsidR="00485F72">
          <w:rPr>
            <w:noProof/>
            <w:webHidden/>
          </w:rPr>
          <w:fldChar w:fldCharType="end"/>
        </w:r>
      </w:hyperlink>
    </w:p>
    <w:p w14:paraId="7D58751F" w14:textId="7824BCD8" w:rsidR="00485F72" w:rsidRDefault="00E47C08" w:rsidP="0058396A">
      <w:pPr>
        <w:pStyle w:val="TOC2"/>
        <w:tabs>
          <w:tab w:val="right" w:leader="dot" w:pos="6804"/>
        </w:tabs>
        <w:ind w:left="2410" w:hanging="142"/>
        <w:rPr>
          <w:rFonts w:asciiTheme="minorHAnsi" w:eastAsiaTheme="minorEastAsia" w:hAnsiTheme="minorHAnsi" w:cstheme="minorBidi"/>
          <w:noProof/>
          <w:color w:val="auto"/>
          <w:kern w:val="2"/>
          <w:sz w:val="22"/>
          <w:szCs w:val="22"/>
          <w14:ligatures w14:val="standardContextual"/>
        </w:rPr>
      </w:pPr>
      <w:hyperlink w:anchor="_Toc146183156" w:history="1">
        <w:r w:rsidR="00485F72" w:rsidRPr="00E80046">
          <w:rPr>
            <w:rStyle w:val="Hyperlink"/>
            <w:noProof/>
          </w:rPr>
          <w:t>The District Court of South Australia</w:t>
        </w:r>
        <w:r w:rsidR="0058396A">
          <w:rPr>
            <w:rStyle w:val="Hyperlink"/>
            <w:noProof/>
          </w:rPr>
          <w:t>—</w:t>
        </w:r>
        <w:r w:rsidR="0058396A">
          <w:rPr>
            <w:rStyle w:val="Hyperlink"/>
            <w:noProof/>
          </w:rPr>
          <w:br/>
        </w:r>
        <w:r w:rsidR="0058396A" w:rsidRPr="0058396A">
          <w:rPr>
            <w:noProof/>
          </w:rPr>
          <w:t>Mount Gambier Circuit Court</w:t>
        </w:r>
        <w:r w:rsidR="00485F72">
          <w:rPr>
            <w:noProof/>
            <w:webHidden/>
          </w:rPr>
          <w:tab/>
        </w:r>
        <w:r w:rsidR="00485F72">
          <w:rPr>
            <w:noProof/>
            <w:webHidden/>
          </w:rPr>
          <w:fldChar w:fldCharType="begin"/>
        </w:r>
        <w:r w:rsidR="00485F72">
          <w:rPr>
            <w:noProof/>
            <w:webHidden/>
          </w:rPr>
          <w:instrText xml:space="preserve"> PAGEREF _Toc146183156 \h </w:instrText>
        </w:r>
        <w:r w:rsidR="00485F72">
          <w:rPr>
            <w:noProof/>
            <w:webHidden/>
          </w:rPr>
        </w:r>
        <w:r w:rsidR="00485F72">
          <w:rPr>
            <w:noProof/>
            <w:webHidden/>
          </w:rPr>
          <w:fldChar w:fldCharType="separate"/>
        </w:r>
        <w:r>
          <w:rPr>
            <w:noProof/>
            <w:webHidden/>
          </w:rPr>
          <w:t>3286</w:t>
        </w:r>
        <w:r w:rsidR="00485F72">
          <w:rPr>
            <w:noProof/>
            <w:webHidden/>
          </w:rPr>
          <w:fldChar w:fldCharType="end"/>
        </w:r>
      </w:hyperlink>
    </w:p>
    <w:p w14:paraId="45921F1F" w14:textId="6E61986B" w:rsidR="00485F72" w:rsidRDefault="00E47C08" w:rsidP="00485F72">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46183157" w:history="1">
        <w:r w:rsidR="00485F72" w:rsidRPr="00E80046">
          <w:rPr>
            <w:rStyle w:val="Hyperlink"/>
            <w:noProof/>
          </w:rPr>
          <w:t>Tobacco and E-Cigarette Products Act 1997</w:t>
        </w:r>
        <w:r w:rsidR="00485F72">
          <w:rPr>
            <w:noProof/>
            <w:webHidden/>
          </w:rPr>
          <w:tab/>
        </w:r>
        <w:r w:rsidR="00485F72">
          <w:rPr>
            <w:noProof/>
            <w:webHidden/>
          </w:rPr>
          <w:fldChar w:fldCharType="begin"/>
        </w:r>
        <w:r w:rsidR="00485F72">
          <w:rPr>
            <w:noProof/>
            <w:webHidden/>
          </w:rPr>
          <w:instrText xml:space="preserve"> PAGEREF _Toc146183157 \h </w:instrText>
        </w:r>
        <w:r w:rsidR="00485F72">
          <w:rPr>
            <w:noProof/>
            <w:webHidden/>
          </w:rPr>
        </w:r>
        <w:r w:rsidR="00485F72">
          <w:rPr>
            <w:noProof/>
            <w:webHidden/>
          </w:rPr>
          <w:fldChar w:fldCharType="separate"/>
        </w:r>
        <w:r>
          <w:rPr>
            <w:noProof/>
            <w:webHidden/>
          </w:rPr>
          <w:t>3287</w:t>
        </w:r>
        <w:r w:rsidR="00485F72">
          <w:rPr>
            <w:noProof/>
            <w:webHidden/>
          </w:rPr>
          <w:fldChar w:fldCharType="end"/>
        </w:r>
      </w:hyperlink>
    </w:p>
    <w:p w14:paraId="11C0D00A" w14:textId="77777777" w:rsidR="00485F72" w:rsidRPr="00485F72" w:rsidRDefault="00E47C08" w:rsidP="00485F72">
      <w:pPr>
        <w:pStyle w:val="TOC1"/>
        <w:tabs>
          <w:tab w:val="right" w:leader="dot" w:pos="6804"/>
        </w:tabs>
        <w:ind w:left="2268"/>
        <w:rPr>
          <w:rStyle w:val="Hyperlink"/>
          <w:b/>
          <w:bCs/>
          <w:smallCaps/>
        </w:rPr>
      </w:pPr>
      <w:hyperlink w:anchor="_Toc146183158" w:history="1">
        <w:r w:rsidR="00485F72" w:rsidRPr="00485F72">
          <w:rPr>
            <w:rStyle w:val="Hyperlink"/>
            <w:b/>
            <w:bCs/>
            <w:smallCaps/>
            <w:noProof/>
          </w:rPr>
          <w:t>Local Government Instruments</w:t>
        </w:r>
      </w:hyperlink>
    </w:p>
    <w:p w14:paraId="2CF9D910" w14:textId="61DEBDB0"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59" w:history="1">
        <w:r w:rsidR="00485F72" w:rsidRPr="00E80046">
          <w:rPr>
            <w:rStyle w:val="Hyperlink"/>
            <w:noProof/>
          </w:rPr>
          <w:t>City of Prospect</w:t>
        </w:r>
        <w:r w:rsidR="00485F72">
          <w:rPr>
            <w:noProof/>
            <w:webHidden/>
          </w:rPr>
          <w:tab/>
        </w:r>
        <w:r w:rsidR="00485F72">
          <w:rPr>
            <w:noProof/>
            <w:webHidden/>
          </w:rPr>
          <w:fldChar w:fldCharType="begin"/>
        </w:r>
        <w:r w:rsidR="00485F72">
          <w:rPr>
            <w:noProof/>
            <w:webHidden/>
          </w:rPr>
          <w:instrText xml:space="preserve"> PAGEREF _Toc146183159 \h </w:instrText>
        </w:r>
        <w:r w:rsidR="00485F72">
          <w:rPr>
            <w:noProof/>
            <w:webHidden/>
          </w:rPr>
        </w:r>
        <w:r w:rsidR="00485F72">
          <w:rPr>
            <w:noProof/>
            <w:webHidden/>
          </w:rPr>
          <w:fldChar w:fldCharType="separate"/>
        </w:r>
        <w:r>
          <w:rPr>
            <w:noProof/>
            <w:webHidden/>
          </w:rPr>
          <w:t>3288</w:t>
        </w:r>
        <w:r w:rsidR="00485F72">
          <w:rPr>
            <w:noProof/>
            <w:webHidden/>
          </w:rPr>
          <w:fldChar w:fldCharType="end"/>
        </w:r>
      </w:hyperlink>
    </w:p>
    <w:p w14:paraId="080914F4" w14:textId="1959C64D" w:rsidR="00485F72" w:rsidRDefault="00E47C08" w:rsidP="00485F72">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46183160" w:history="1">
        <w:r w:rsidR="00485F72" w:rsidRPr="00E80046">
          <w:rPr>
            <w:rStyle w:val="Hyperlink"/>
            <w:noProof/>
          </w:rPr>
          <w:t>Northern Areas Council</w:t>
        </w:r>
        <w:r w:rsidR="00485F72">
          <w:rPr>
            <w:noProof/>
            <w:webHidden/>
          </w:rPr>
          <w:tab/>
        </w:r>
        <w:r w:rsidR="00485F72">
          <w:rPr>
            <w:noProof/>
            <w:webHidden/>
          </w:rPr>
          <w:fldChar w:fldCharType="begin"/>
        </w:r>
        <w:r w:rsidR="00485F72">
          <w:rPr>
            <w:noProof/>
            <w:webHidden/>
          </w:rPr>
          <w:instrText xml:space="preserve"> PAGEREF _Toc146183160 \h </w:instrText>
        </w:r>
        <w:r w:rsidR="00485F72">
          <w:rPr>
            <w:noProof/>
            <w:webHidden/>
          </w:rPr>
        </w:r>
        <w:r w:rsidR="00485F72">
          <w:rPr>
            <w:noProof/>
            <w:webHidden/>
          </w:rPr>
          <w:fldChar w:fldCharType="separate"/>
        </w:r>
        <w:r>
          <w:rPr>
            <w:noProof/>
            <w:webHidden/>
          </w:rPr>
          <w:t>3288</w:t>
        </w:r>
        <w:r w:rsidR="00485F72">
          <w:rPr>
            <w:noProof/>
            <w:webHidden/>
          </w:rPr>
          <w:fldChar w:fldCharType="end"/>
        </w:r>
      </w:hyperlink>
    </w:p>
    <w:p w14:paraId="5F759BD2" w14:textId="77777777" w:rsidR="00485F72" w:rsidRPr="00485F72" w:rsidRDefault="00E47C08" w:rsidP="00485F72">
      <w:pPr>
        <w:pStyle w:val="TOC1"/>
        <w:tabs>
          <w:tab w:val="right" w:leader="dot" w:pos="6804"/>
        </w:tabs>
        <w:ind w:left="2268"/>
        <w:rPr>
          <w:rStyle w:val="Hyperlink"/>
          <w:b/>
          <w:bCs/>
          <w:smallCaps/>
        </w:rPr>
      </w:pPr>
      <w:hyperlink w:anchor="_Toc146183161" w:history="1">
        <w:r w:rsidR="00485F72" w:rsidRPr="00485F72">
          <w:rPr>
            <w:rStyle w:val="Hyperlink"/>
            <w:b/>
            <w:bCs/>
            <w:smallCaps/>
            <w:noProof/>
          </w:rPr>
          <w:t>Public Notices</w:t>
        </w:r>
      </w:hyperlink>
    </w:p>
    <w:p w14:paraId="3DE7B68F" w14:textId="768A7697"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62" w:history="1">
        <w:r w:rsidR="00485F72" w:rsidRPr="00E80046">
          <w:rPr>
            <w:rStyle w:val="Hyperlink"/>
            <w:noProof/>
          </w:rPr>
          <w:t>Australian Energy Market Commission</w:t>
        </w:r>
        <w:r w:rsidR="00485F72">
          <w:rPr>
            <w:noProof/>
            <w:webHidden/>
          </w:rPr>
          <w:tab/>
        </w:r>
        <w:r w:rsidR="00485F72">
          <w:rPr>
            <w:noProof/>
            <w:webHidden/>
          </w:rPr>
          <w:fldChar w:fldCharType="begin"/>
        </w:r>
        <w:r w:rsidR="00485F72">
          <w:rPr>
            <w:noProof/>
            <w:webHidden/>
          </w:rPr>
          <w:instrText xml:space="preserve"> PAGEREF _Toc146183162 \h </w:instrText>
        </w:r>
        <w:r w:rsidR="00485F72">
          <w:rPr>
            <w:noProof/>
            <w:webHidden/>
          </w:rPr>
        </w:r>
        <w:r w:rsidR="00485F72">
          <w:rPr>
            <w:noProof/>
            <w:webHidden/>
          </w:rPr>
          <w:fldChar w:fldCharType="separate"/>
        </w:r>
        <w:r>
          <w:rPr>
            <w:noProof/>
            <w:webHidden/>
          </w:rPr>
          <w:t>3289</w:t>
        </w:r>
        <w:r w:rsidR="00485F72">
          <w:rPr>
            <w:noProof/>
            <w:webHidden/>
          </w:rPr>
          <w:fldChar w:fldCharType="end"/>
        </w:r>
      </w:hyperlink>
    </w:p>
    <w:p w14:paraId="7D535BAB" w14:textId="15C6DF44" w:rsidR="00485F72" w:rsidRDefault="00E47C08" w:rsidP="00485F72">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183163" w:history="1">
        <w:r w:rsidR="00485F72" w:rsidRPr="00E80046">
          <w:rPr>
            <w:rStyle w:val="Hyperlink"/>
            <w:noProof/>
          </w:rPr>
          <w:t>National Electricity Law</w:t>
        </w:r>
        <w:r w:rsidR="00485F72">
          <w:rPr>
            <w:noProof/>
            <w:webHidden/>
          </w:rPr>
          <w:tab/>
        </w:r>
        <w:r w:rsidR="00485F72">
          <w:rPr>
            <w:noProof/>
            <w:webHidden/>
          </w:rPr>
          <w:fldChar w:fldCharType="begin"/>
        </w:r>
        <w:r w:rsidR="00485F72">
          <w:rPr>
            <w:noProof/>
            <w:webHidden/>
          </w:rPr>
          <w:instrText xml:space="preserve"> PAGEREF _Toc146183163 \h </w:instrText>
        </w:r>
        <w:r w:rsidR="00485F72">
          <w:rPr>
            <w:noProof/>
            <w:webHidden/>
          </w:rPr>
        </w:r>
        <w:r w:rsidR="00485F72">
          <w:rPr>
            <w:noProof/>
            <w:webHidden/>
          </w:rPr>
          <w:fldChar w:fldCharType="separate"/>
        </w:r>
        <w:r>
          <w:rPr>
            <w:noProof/>
            <w:webHidden/>
          </w:rPr>
          <w:t>3289</w:t>
        </w:r>
        <w:r w:rsidR="00485F72">
          <w:rPr>
            <w:noProof/>
            <w:webHidden/>
          </w:rPr>
          <w:fldChar w:fldCharType="end"/>
        </w:r>
      </w:hyperlink>
    </w:p>
    <w:p w14:paraId="01F0B985" w14:textId="77777777" w:rsidR="001B7138" w:rsidRDefault="00B1073C" w:rsidP="00485F72">
      <w:pPr>
        <w:tabs>
          <w:tab w:val="right" w:leader="dot" w:pos="6804"/>
        </w:tabs>
        <w:spacing w:after="0"/>
        <w:ind w:left="2268"/>
        <w:rPr>
          <w:smallCaps/>
          <w:szCs w:val="17"/>
        </w:rPr>
      </w:pPr>
      <w:r w:rsidRPr="00B1073C">
        <w:rPr>
          <w:b/>
          <w:smallCaps/>
          <w:szCs w:val="17"/>
        </w:rPr>
        <w:fldChar w:fldCharType="end"/>
      </w:r>
    </w:p>
    <w:p w14:paraId="0B09C350" w14:textId="77777777" w:rsidR="00DA30CF" w:rsidRPr="00612978" w:rsidRDefault="00DA30CF" w:rsidP="0087395E">
      <w:pPr>
        <w:spacing w:after="0"/>
        <w:rPr>
          <w:smallCaps/>
          <w:szCs w:val="17"/>
        </w:rPr>
        <w:sectPr w:rsidR="00DA30CF" w:rsidRPr="00612978" w:rsidSect="00485F72">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space="240"/>
          <w:docGrid w:linePitch="360"/>
        </w:sectPr>
      </w:pPr>
    </w:p>
    <w:p w14:paraId="10969D0C" w14:textId="77777777" w:rsidR="009D1E2E" w:rsidRPr="00C32E4F" w:rsidRDefault="009D1E2E" w:rsidP="00F80EF5">
      <w:pPr>
        <w:pStyle w:val="Heading1"/>
      </w:pPr>
      <w:bookmarkStart w:id="1" w:name="_Toc33707977"/>
      <w:bookmarkStart w:id="2" w:name="_Toc33708148"/>
      <w:bookmarkStart w:id="3" w:name="_Toc146183136"/>
      <w:r w:rsidRPr="009D1E2E">
        <w:lastRenderedPageBreak/>
        <w:t>Governor’s Instruments</w:t>
      </w:r>
      <w:bookmarkEnd w:id="1"/>
      <w:bookmarkEnd w:id="2"/>
      <w:bookmarkEnd w:id="3"/>
      <w:r>
        <w:t xml:space="preserve"> </w:t>
      </w:r>
    </w:p>
    <w:p w14:paraId="7D139CAE" w14:textId="77777777" w:rsidR="005447FF" w:rsidRPr="00F52945" w:rsidRDefault="005447FF" w:rsidP="003E79A6">
      <w:pPr>
        <w:pStyle w:val="Heading2"/>
      </w:pPr>
      <w:bookmarkStart w:id="4" w:name="_Toc146183137"/>
      <w:r w:rsidRPr="006F799B">
        <w:rPr>
          <w:rStyle w:val="GG-bodyChar"/>
          <w:rFonts w:eastAsiaTheme="minorHAnsi"/>
        </w:rPr>
        <w:t>ACTS</w:t>
      </w:r>
      <w:bookmarkEnd w:id="4"/>
    </w:p>
    <w:p w14:paraId="746EAD2A" w14:textId="77777777" w:rsidR="005447FF" w:rsidRPr="00F52945" w:rsidRDefault="005447FF" w:rsidP="005447FF">
      <w:pPr>
        <w:pStyle w:val="GG-body"/>
        <w:spacing w:after="0"/>
        <w:jc w:val="right"/>
      </w:pPr>
      <w:r w:rsidRPr="00F52945">
        <w:t>Department of the Premier and Cabinet</w:t>
      </w:r>
    </w:p>
    <w:p w14:paraId="54F626B5" w14:textId="77777777" w:rsidR="005447FF" w:rsidRPr="00F52945" w:rsidRDefault="005447FF" w:rsidP="005447FF">
      <w:pPr>
        <w:pStyle w:val="GG-body"/>
        <w:jc w:val="right"/>
      </w:pPr>
      <w:r w:rsidRPr="00F52945">
        <w:t>Adelaide, 21 September 2023</w:t>
      </w:r>
    </w:p>
    <w:p w14:paraId="0237D0BD" w14:textId="77777777" w:rsidR="005447FF" w:rsidRPr="00F52945" w:rsidRDefault="005447FF" w:rsidP="005447FF">
      <w:pPr>
        <w:pStyle w:val="GG-body"/>
      </w:pPr>
      <w:r w:rsidRPr="00F52945">
        <w:t>Her Excellency the Governor directs it to be notified for general information that she has in the name and on behalf of H</w:t>
      </w:r>
      <w:r>
        <w:t>is</w:t>
      </w:r>
      <w:r w:rsidRPr="00F52945">
        <w:t xml:space="preserve"> Majesty </w:t>
      </w:r>
      <w:proofErr w:type="gramStart"/>
      <w:r w:rsidRPr="00F52945">
        <w:t>The</w:t>
      </w:r>
      <w:proofErr w:type="gramEnd"/>
      <w:r w:rsidRPr="00F52945">
        <w:t xml:space="preserve"> </w:t>
      </w:r>
      <w:r>
        <w:t>King</w:t>
      </w:r>
      <w:r w:rsidRPr="00F52945">
        <w:t xml:space="preserve">, this day assented to the undermentioned </w:t>
      </w:r>
      <w:r>
        <w:t>Bill</w:t>
      </w:r>
      <w:r w:rsidRPr="00F52945">
        <w:t>s passed by the Legislative Council and House of Assembly in Parliament assembled, viz.:</w:t>
      </w:r>
    </w:p>
    <w:p w14:paraId="324F941D" w14:textId="77777777" w:rsidR="005447FF" w:rsidRPr="00F52945" w:rsidRDefault="005447FF" w:rsidP="005447FF">
      <w:pPr>
        <w:spacing w:after="0"/>
        <w:ind w:left="142"/>
        <w:rPr>
          <w:szCs w:val="17"/>
        </w:rPr>
      </w:pPr>
      <w:r w:rsidRPr="00F52945">
        <w:rPr>
          <w:szCs w:val="17"/>
        </w:rPr>
        <w:t xml:space="preserve">No. 26 of 2023—Statutes Amendment (National Energy Laws) (Emissions Reduction Objectives) </w:t>
      </w:r>
      <w:r>
        <w:rPr>
          <w:szCs w:val="17"/>
        </w:rPr>
        <w:t>Bill</w:t>
      </w:r>
      <w:r w:rsidRPr="00F52945">
        <w:rPr>
          <w:szCs w:val="17"/>
        </w:rPr>
        <w:t xml:space="preserve"> 2023</w:t>
      </w:r>
    </w:p>
    <w:p w14:paraId="31F1F1E2" w14:textId="77777777" w:rsidR="005447FF" w:rsidRDefault="005447FF" w:rsidP="005447FF">
      <w:pPr>
        <w:ind w:left="284"/>
        <w:rPr>
          <w:szCs w:val="17"/>
        </w:rPr>
      </w:pPr>
      <w:r w:rsidRPr="00F52945">
        <w:rPr>
          <w:szCs w:val="17"/>
        </w:rPr>
        <w:t>An Act to amend the National Electricity (South Australia) Act 1996, the National Energy Retail Law (South Australia) Act 2011 and the National Gas (South Australia) Act 2008</w:t>
      </w:r>
    </w:p>
    <w:p w14:paraId="29D93150" w14:textId="77777777" w:rsidR="005447FF" w:rsidRDefault="005447FF" w:rsidP="005447FF">
      <w:pPr>
        <w:spacing w:after="0"/>
        <w:ind w:left="142"/>
        <w:rPr>
          <w:szCs w:val="17"/>
        </w:rPr>
      </w:pPr>
      <w:r w:rsidRPr="00F52945">
        <w:rPr>
          <w:szCs w:val="17"/>
        </w:rPr>
        <w:t xml:space="preserve">No. 27 of 2023—Statutes Amendment (Attorney-General's Portfolio) (No 4) </w:t>
      </w:r>
      <w:r>
        <w:rPr>
          <w:szCs w:val="17"/>
        </w:rPr>
        <w:t>Bill</w:t>
      </w:r>
      <w:r w:rsidRPr="00F52945">
        <w:rPr>
          <w:szCs w:val="17"/>
        </w:rPr>
        <w:t xml:space="preserve"> 2023</w:t>
      </w:r>
    </w:p>
    <w:p w14:paraId="0C45851C" w14:textId="77777777" w:rsidR="005447FF" w:rsidRDefault="005447FF" w:rsidP="005447FF">
      <w:pPr>
        <w:ind w:left="284"/>
        <w:rPr>
          <w:szCs w:val="17"/>
        </w:rPr>
      </w:pPr>
      <w:r w:rsidRPr="00F52945">
        <w:rPr>
          <w:szCs w:val="17"/>
        </w:rPr>
        <w:t>An Act to amend the Surveillance Devices Act 2016 and the Telecommunications (Interception) Act 2012</w:t>
      </w:r>
    </w:p>
    <w:p w14:paraId="62103BBE" w14:textId="77777777" w:rsidR="005447FF" w:rsidRPr="00F52945" w:rsidRDefault="005447FF" w:rsidP="005447FF">
      <w:pPr>
        <w:spacing w:after="0"/>
        <w:jc w:val="center"/>
        <w:rPr>
          <w:szCs w:val="17"/>
        </w:rPr>
      </w:pPr>
      <w:r w:rsidRPr="006F799B">
        <w:rPr>
          <w:rStyle w:val="GG-bodyChar"/>
          <w:rFonts w:eastAsiaTheme="minorHAnsi"/>
        </w:rPr>
        <w:t>By command,</w:t>
      </w:r>
    </w:p>
    <w:p w14:paraId="23D0C72F" w14:textId="0500B754" w:rsidR="005447FF" w:rsidRPr="00DA2DA2" w:rsidRDefault="00033306" w:rsidP="005447FF">
      <w:pPr>
        <w:spacing w:after="0"/>
        <w:jc w:val="right"/>
        <w:rPr>
          <w:smallCaps/>
          <w:szCs w:val="17"/>
        </w:rPr>
      </w:pPr>
      <w:r>
        <w:rPr>
          <w:smallCaps/>
          <w:szCs w:val="17"/>
        </w:rPr>
        <w:t>Andrea Michaels MP</w:t>
      </w:r>
    </w:p>
    <w:p w14:paraId="1B7623C7" w14:textId="61945541" w:rsidR="005447FF" w:rsidRDefault="00033306" w:rsidP="005447FF">
      <w:pPr>
        <w:spacing w:after="0"/>
        <w:jc w:val="right"/>
        <w:rPr>
          <w:szCs w:val="17"/>
        </w:rPr>
      </w:pPr>
      <w:r>
        <w:rPr>
          <w:szCs w:val="17"/>
        </w:rPr>
        <w:t>For</w:t>
      </w:r>
      <w:r w:rsidR="005447FF" w:rsidRPr="00F52945">
        <w:rPr>
          <w:szCs w:val="17"/>
        </w:rPr>
        <w:t xml:space="preserve"> Premier</w:t>
      </w:r>
    </w:p>
    <w:p w14:paraId="1E474AA2" w14:textId="77777777" w:rsidR="005447FF" w:rsidRDefault="005447FF" w:rsidP="005447FF">
      <w:pPr>
        <w:pBdr>
          <w:bottom w:val="single" w:sz="4" w:space="1" w:color="auto"/>
        </w:pBdr>
        <w:spacing w:after="0" w:line="52" w:lineRule="exact"/>
        <w:jc w:val="center"/>
        <w:rPr>
          <w:rStyle w:val="GG-bodyChar"/>
          <w:rFonts w:eastAsiaTheme="minorHAnsi"/>
        </w:rPr>
      </w:pPr>
    </w:p>
    <w:p w14:paraId="3006EB50" w14:textId="77777777" w:rsidR="005447FF" w:rsidRDefault="005447FF" w:rsidP="005447FF">
      <w:pPr>
        <w:pBdr>
          <w:top w:val="single" w:sz="4" w:space="1" w:color="auto"/>
        </w:pBdr>
        <w:spacing w:before="34" w:after="0" w:line="14" w:lineRule="exact"/>
        <w:jc w:val="center"/>
        <w:rPr>
          <w:rStyle w:val="GG-bodyChar"/>
          <w:rFonts w:eastAsiaTheme="minorHAnsi"/>
        </w:rPr>
      </w:pPr>
    </w:p>
    <w:p w14:paraId="147E3A53" w14:textId="77777777" w:rsidR="005447FF" w:rsidRDefault="005447FF" w:rsidP="005447FF">
      <w:pPr>
        <w:pStyle w:val="GG-body"/>
        <w:spacing w:after="0"/>
        <w:rPr>
          <w:rStyle w:val="GG-bodyChar"/>
          <w:rFonts w:eastAsiaTheme="minorHAnsi"/>
        </w:rPr>
      </w:pPr>
    </w:p>
    <w:p w14:paraId="499048F6" w14:textId="77777777" w:rsidR="005447FF" w:rsidRPr="00FC58A6" w:rsidRDefault="005447FF" w:rsidP="003E79A6">
      <w:pPr>
        <w:pStyle w:val="Heading2"/>
      </w:pPr>
      <w:bookmarkStart w:id="5" w:name="_Toc146183138"/>
      <w:r w:rsidRPr="006F799B">
        <w:rPr>
          <w:rStyle w:val="GG-bodyChar"/>
          <w:rFonts w:eastAsiaTheme="minorHAnsi"/>
        </w:rPr>
        <w:t>APPOINTMENTS</w:t>
      </w:r>
      <w:bookmarkEnd w:id="5"/>
    </w:p>
    <w:p w14:paraId="3F4BD1CB" w14:textId="77777777" w:rsidR="005447FF" w:rsidRPr="00F52945" w:rsidRDefault="005447FF" w:rsidP="005447FF">
      <w:pPr>
        <w:pStyle w:val="GG-body"/>
        <w:spacing w:after="0"/>
        <w:jc w:val="right"/>
      </w:pPr>
      <w:r w:rsidRPr="00F52945">
        <w:t>Department of the Premier and Cabinet</w:t>
      </w:r>
    </w:p>
    <w:p w14:paraId="5ABC3D13" w14:textId="77777777" w:rsidR="005447FF" w:rsidRPr="00F52945" w:rsidRDefault="005447FF" w:rsidP="005447FF">
      <w:pPr>
        <w:pStyle w:val="GG-body"/>
        <w:jc w:val="right"/>
      </w:pPr>
      <w:r w:rsidRPr="00F52945">
        <w:t>Adelaide, 21 September 2023</w:t>
      </w:r>
    </w:p>
    <w:p w14:paraId="027FE410" w14:textId="77777777" w:rsidR="005447FF" w:rsidRPr="00F52945" w:rsidRDefault="005447FF" w:rsidP="005447FF">
      <w:pPr>
        <w:pStyle w:val="GG-body"/>
      </w:pPr>
      <w:r w:rsidRPr="00F52945">
        <w:t>Her Excellency the Governor in Executive Council has been pleased to appoint the undermentioned to the Carrick Hill Trust, pursuant to the provisions of the Carrick Hill Trust Act 1985:</w:t>
      </w:r>
    </w:p>
    <w:p w14:paraId="7F5CEB56" w14:textId="77777777" w:rsidR="005447FF" w:rsidRPr="00F52945" w:rsidRDefault="005447FF" w:rsidP="005447FF">
      <w:pPr>
        <w:spacing w:after="0"/>
        <w:ind w:left="142"/>
        <w:rPr>
          <w:szCs w:val="17"/>
        </w:rPr>
      </w:pPr>
      <w:r w:rsidRPr="00F52945">
        <w:rPr>
          <w:szCs w:val="17"/>
        </w:rPr>
        <w:t>Member: from 21 September 2023 until 20 September 2026</w:t>
      </w:r>
    </w:p>
    <w:p w14:paraId="2ABD44EC" w14:textId="77777777" w:rsidR="005447FF" w:rsidRDefault="005447FF" w:rsidP="005447FF">
      <w:pPr>
        <w:ind w:left="284"/>
        <w:rPr>
          <w:szCs w:val="17"/>
        </w:rPr>
      </w:pPr>
      <w:r w:rsidRPr="00F52945">
        <w:rPr>
          <w:szCs w:val="17"/>
        </w:rPr>
        <w:t>Ian Christopher Sharpley</w:t>
      </w:r>
    </w:p>
    <w:p w14:paraId="3A09D3E6" w14:textId="77777777" w:rsidR="005447FF" w:rsidRPr="00F52945" w:rsidRDefault="005447FF" w:rsidP="005447FF">
      <w:pPr>
        <w:spacing w:after="0"/>
        <w:jc w:val="center"/>
        <w:rPr>
          <w:szCs w:val="17"/>
        </w:rPr>
      </w:pPr>
      <w:r w:rsidRPr="00F52945">
        <w:rPr>
          <w:szCs w:val="17"/>
        </w:rPr>
        <w:t>By command,</w:t>
      </w:r>
    </w:p>
    <w:p w14:paraId="337F726F" w14:textId="77777777" w:rsidR="00033306" w:rsidRPr="00DA2DA2" w:rsidRDefault="00033306" w:rsidP="00033306">
      <w:pPr>
        <w:spacing w:after="0"/>
        <w:jc w:val="right"/>
        <w:rPr>
          <w:smallCaps/>
          <w:szCs w:val="17"/>
        </w:rPr>
      </w:pPr>
      <w:r>
        <w:rPr>
          <w:smallCaps/>
          <w:szCs w:val="17"/>
        </w:rPr>
        <w:t>Andrea Michaels MP</w:t>
      </w:r>
    </w:p>
    <w:p w14:paraId="3B55CC9D" w14:textId="77777777" w:rsidR="00033306" w:rsidRDefault="00033306" w:rsidP="00033306">
      <w:pPr>
        <w:spacing w:after="0"/>
        <w:jc w:val="right"/>
        <w:rPr>
          <w:szCs w:val="17"/>
        </w:rPr>
      </w:pPr>
      <w:r>
        <w:rPr>
          <w:szCs w:val="17"/>
        </w:rPr>
        <w:t>For</w:t>
      </w:r>
      <w:r w:rsidRPr="00F52945">
        <w:rPr>
          <w:szCs w:val="17"/>
        </w:rPr>
        <w:t xml:space="preserve"> Premier</w:t>
      </w:r>
    </w:p>
    <w:p w14:paraId="345FAD66" w14:textId="77777777" w:rsidR="005447FF" w:rsidRDefault="005447FF" w:rsidP="005447FF">
      <w:pPr>
        <w:spacing w:after="0"/>
        <w:rPr>
          <w:szCs w:val="17"/>
        </w:rPr>
      </w:pPr>
      <w:r w:rsidRPr="00F52945">
        <w:rPr>
          <w:szCs w:val="17"/>
        </w:rPr>
        <w:t>23ART0023CS</w:t>
      </w:r>
    </w:p>
    <w:p w14:paraId="558BEE1B" w14:textId="77777777" w:rsidR="005447FF" w:rsidRDefault="005447FF" w:rsidP="005447FF">
      <w:pPr>
        <w:pBdr>
          <w:top w:val="single" w:sz="4" w:space="1" w:color="auto"/>
        </w:pBdr>
        <w:spacing w:before="100" w:after="0" w:line="14" w:lineRule="exact"/>
        <w:jc w:val="center"/>
        <w:rPr>
          <w:szCs w:val="17"/>
        </w:rPr>
      </w:pPr>
    </w:p>
    <w:p w14:paraId="743A69A8" w14:textId="77777777" w:rsidR="005447FF" w:rsidRPr="00F52945" w:rsidRDefault="005447FF" w:rsidP="005447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zCs w:val="17"/>
        </w:rPr>
      </w:pPr>
    </w:p>
    <w:p w14:paraId="7FF448CA" w14:textId="77777777" w:rsidR="005447FF" w:rsidRPr="00F52945" w:rsidRDefault="005447FF" w:rsidP="005447FF">
      <w:pPr>
        <w:spacing w:after="0"/>
        <w:jc w:val="right"/>
        <w:rPr>
          <w:szCs w:val="17"/>
        </w:rPr>
      </w:pPr>
      <w:r w:rsidRPr="00F52945">
        <w:rPr>
          <w:szCs w:val="17"/>
        </w:rPr>
        <w:t>Department of the Premier and Cabinet</w:t>
      </w:r>
    </w:p>
    <w:p w14:paraId="599969D6" w14:textId="77777777" w:rsidR="005447FF" w:rsidRPr="00F52945" w:rsidRDefault="005447FF" w:rsidP="005447FF">
      <w:pPr>
        <w:jc w:val="right"/>
        <w:rPr>
          <w:szCs w:val="17"/>
        </w:rPr>
      </w:pPr>
      <w:r w:rsidRPr="00F52945">
        <w:rPr>
          <w:szCs w:val="17"/>
        </w:rPr>
        <w:t>Adelaide, 21 September 2023</w:t>
      </w:r>
    </w:p>
    <w:p w14:paraId="6D7E2BB4" w14:textId="77777777" w:rsidR="005447FF" w:rsidRPr="00F52945" w:rsidRDefault="005447FF" w:rsidP="005447FF">
      <w:pPr>
        <w:pStyle w:val="GG-body"/>
      </w:pPr>
      <w:r w:rsidRPr="00F52945">
        <w:t xml:space="preserve">Her Excellency the Governor in Executive Council has been pleased to appoint the Honourable </w:t>
      </w:r>
      <w:proofErr w:type="spellStart"/>
      <w:r w:rsidRPr="00F52945">
        <w:t>Kyam</w:t>
      </w:r>
      <w:proofErr w:type="spellEnd"/>
      <w:r w:rsidRPr="00F52945">
        <w:t xml:space="preserve"> Joseph Maher, MLC as Acting Treasurer from 2</w:t>
      </w:r>
      <w:r>
        <w:t xml:space="preserve">9 </w:t>
      </w:r>
      <w:r w:rsidRPr="00F52945">
        <w:t xml:space="preserve">September 2023 until 8 October 2023 inclusive, during the absence of the Honourable Stephen Campbell </w:t>
      </w:r>
      <w:proofErr w:type="spellStart"/>
      <w:r w:rsidRPr="00F52945">
        <w:t>Mullighan</w:t>
      </w:r>
      <w:proofErr w:type="spellEnd"/>
      <w:r w:rsidRPr="00F52945">
        <w:t>, MP</w:t>
      </w:r>
      <w:r>
        <w:t>.</w:t>
      </w:r>
    </w:p>
    <w:p w14:paraId="1C5F86FD" w14:textId="77777777" w:rsidR="005447FF" w:rsidRPr="00F52945" w:rsidRDefault="005447FF" w:rsidP="005447FF">
      <w:pPr>
        <w:pStyle w:val="GG-body"/>
        <w:jc w:val="center"/>
      </w:pPr>
      <w:r w:rsidRPr="00F52945">
        <w:t>By command,</w:t>
      </w:r>
    </w:p>
    <w:p w14:paraId="7EBE3921" w14:textId="77777777" w:rsidR="00033306" w:rsidRPr="00DA2DA2" w:rsidRDefault="00033306" w:rsidP="00033306">
      <w:pPr>
        <w:spacing w:after="0"/>
        <w:jc w:val="right"/>
        <w:rPr>
          <w:smallCaps/>
          <w:szCs w:val="17"/>
        </w:rPr>
      </w:pPr>
      <w:r>
        <w:rPr>
          <w:smallCaps/>
          <w:szCs w:val="17"/>
        </w:rPr>
        <w:t>Andrea Michaels MP</w:t>
      </w:r>
    </w:p>
    <w:p w14:paraId="62A2B546" w14:textId="77777777" w:rsidR="00033306" w:rsidRDefault="00033306" w:rsidP="00033306">
      <w:pPr>
        <w:spacing w:after="0"/>
        <w:jc w:val="right"/>
        <w:rPr>
          <w:szCs w:val="17"/>
        </w:rPr>
      </w:pPr>
      <w:r>
        <w:rPr>
          <w:szCs w:val="17"/>
        </w:rPr>
        <w:t>For</w:t>
      </w:r>
      <w:r w:rsidRPr="00F52945">
        <w:rPr>
          <w:szCs w:val="17"/>
        </w:rPr>
        <w:t xml:space="preserve"> Premier</w:t>
      </w:r>
    </w:p>
    <w:p w14:paraId="717C56EB" w14:textId="77777777" w:rsidR="005447FF" w:rsidRDefault="005447FF" w:rsidP="005447FF">
      <w:pPr>
        <w:spacing w:after="0"/>
        <w:rPr>
          <w:szCs w:val="17"/>
        </w:rPr>
      </w:pPr>
      <w:r w:rsidRPr="00F52945">
        <w:rPr>
          <w:szCs w:val="17"/>
        </w:rPr>
        <w:t>T&amp;F23/062CS</w:t>
      </w:r>
    </w:p>
    <w:p w14:paraId="4A1F5714" w14:textId="77777777" w:rsidR="005447FF" w:rsidRDefault="005447FF" w:rsidP="005447FF">
      <w:pPr>
        <w:pBdr>
          <w:bottom w:val="single" w:sz="4" w:space="1" w:color="auto"/>
        </w:pBdr>
        <w:spacing w:after="0" w:line="52" w:lineRule="exact"/>
        <w:jc w:val="center"/>
      </w:pPr>
    </w:p>
    <w:p w14:paraId="2F5C6EB6" w14:textId="77777777" w:rsidR="005447FF" w:rsidRDefault="005447FF" w:rsidP="005447FF">
      <w:pPr>
        <w:pBdr>
          <w:top w:val="single" w:sz="4" w:space="1" w:color="auto"/>
        </w:pBdr>
        <w:spacing w:before="34" w:after="0" w:line="14" w:lineRule="exact"/>
        <w:jc w:val="center"/>
      </w:pPr>
    </w:p>
    <w:p w14:paraId="08100ACC" w14:textId="77777777" w:rsidR="00694D0A" w:rsidRDefault="00694D0A" w:rsidP="0016463B">
      <w:pPr>
        <w:pStyle w:val="GG-body"/>
        <w:rPr>
          <w:lang w:val="en-US"/>
        </w:rPr>
      </w:pPr>
    </w:p>
    <w:p w14:paraId="6A7ADCF1" w14:textId="77777777" w:rsidR="00694D0A" w:rsidRDefault="000249AC" w:rsidP="00694D0A">
      <w:pPr>
        <w:pStyle w:val="Heading2"/>
      </w:pPr>
      <w:r>
        <w:br w:type="page"/>
      </w:r>
      <w:bookmarkStart w:id="6" w:name="_Toc33707979"/>
      <w:bookmarkStart w:id="7" w:name="_Toc33708150"/>
      <w:bookmarkStart w:id="8" w:name="_Toc146183139"/>
      <w:r w:rsidR="00694D0A">
        <w:lastRenderedPageBreak/>
        <w:t>Proclamations</w:t>
      </w:r>
      <w:bookmarkEnd w:id="6"/>
      <w:bookmarkEnd w:id="7"/>
      <w:bookmarkEnd w:id="8"/>
    </w:p>
    <w:p w14:paraId="067B0988" w14:textId="77777777" w:rsidR="00F605DA" w:rsidRPr="00F605DA" w:rsidRDefault="00F605DA" w:rsidP="00F605DA">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605DA">
        <w:rPr>
          <w:rFonts w:eastAsia="Times New Roman"/>
          <w:color w:val="000000"/>
          <w:sz w:val="28"/>
          <w:szCs w:val="28"/>
          <w:lang w:eastAsia="en-AU"/>
          <w14:ligatures w14:val="standardContextual"/>
        </w:rPr>
        <w:t>South Australia</w:t>
      </w:r>
    </w:p>
    <w:p w14:paraId="3929632D" w14:textId="77777777" w:rsidR="00F605DA" w:rsidRPr="00F605DA" w:rsidRDefault="00F605DA" w:rsidP="003E79A6">
      <w:pPr>
        <w:pStyle w:val="Heading3"/>
        <w:rPr>
          <w:lang w:eastAsia="en-AU"/>
        </w:rPr>
      </w:pPr>
      <w:bookmarkStart w:id="9" w:name="_Toc146183140"/>
      <w:r w:rsidRPr="00F605DA">
        <w:rPr>
          <w:lang w:eastAsia="en-AU"/>
        </w:rPr>
        <w:t>Health Care (Keith and District Hospital) Proclamation 2023</w:t>
      </w:r>
      <w:bookmarkEnd w:id="9"/>
    </w:p>
    <w:p w14:paraId="03CE74BE" w14:textId="77777777" w:rsidR="00F605DA" w:rsidRPr="00F605DA" w:rsidRDefault="00F605DA" w:rsidP="00F605DA">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605DA">
        <w:rPr>
          <w:rFonts w:eastAsia="Times New Roman"/>
          <w:color w:val="000000"/>
          <w:sz w:val="24"/>
          <w:szCs w:val="24"/>
          <w:lang w:eastAsia="en-AU"/>
          <w14:ligatures w14:val="standardContextual"/>
        </w:rPr>
        <w:t xml:space="preserve">under section 29 of the </w:t>
      </w:r>
      <w:r w:rsidRPr="00F605DA">
        <w:rPr>
          <w:rFonts w:eastAsia="Times New Roman"/>
          <w:i/>
          <w:iCs/>
          <w:color w:val="000000"/>
          <w:sz w:val="24"/>
          <w:szCs w:val="24"/>
          <w:lang w:eastAsia="en-AU"/>
          <w14:ligatures w14:val="standardContextual"/>
        </w:rPr>
        <w:t>Health Care Act 2008</w:t>
      </w:r>
    </w:p>
    <w:p w14:paraId="226143C3" w14:textId="77777777" w:rsidR="00F605DA" w:rsidRPr="00F605DA" w:rsidRDefault="00F605DA" w:rsidP="00F605DA">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14:ligatures w14:val="standardContextual"/>
        </w:rPr>
      </w:pPr>
    </w:p>
    <w:p w14:paraId="08716629" w14:textId="77777777" w:rsidR="00F605DA" w:rsidRPr="00F605DA" w:rsidRDefault="00F605DA" w:rsidP="00F605DA">
      <w:pPr>
        <w:keepNext/>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bookmarkStart w:id="10" w:name="preamble"/>
      <w:r w:rsidRPr="00F605DA">
        <w:rPr>
          <w:rFonts w:eastAsia="Times New Roman"/>
          <w:b/>
          <w:bCs/>
          <w:color w:val="000000"/>
          <w:sz w:val="32"/>
          <w:szCs w:val="32"/>
          <w:lang w:eastAsia="en-AU"/>
          <w14:ligatures w14:val="standardContextual"/>
        </w:rPr>
        <w:t>Preamble</w:t>
      </w:r>
      <w:bookmarkEnd w:id="10"/>
    </w:p>
    <w:p w14:paraId="0168EFF7" w14:textId="77777777" w:rsidR="00F605DA" w:rsidRPr="00F605DA" w:rsidRDefault="00F605DA" w:rsidP="00F605DA">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605DA">
        <w:rPr>
          <w:rFonts w:eastAsia="Times New Roman"/>
          <w:color w:val="000000"/>
          <w:sz w:val="23"/>
          <w:szCs w:val="23"/>
          <w:lang w:eastAsia="en-AU"/>
          <w14:ligatures w14:val="standardContextual"/>
        </w:rPr>
        <w:t>1</w:t>
      </w:r>
      <w:r w:rsidRPr="00F605DA">
        <w:rPr>
          <w:rFonts w:eastAsia="Times New Roman"/>
          <w:color w:val="000000"/>
          <w:sz w:val="23"/>
          <w:szCs w:val="23"/>
          <w:lang w:eastAsia="en-AU"/>
          <w14:ligatures w14:val="standardContextual"/>
        </w:rPr>
        <w:tab/>
        <w:t>The Keith and District Hospital Incorporated is an incorporated association that has functions of providing health services.</w:t>
      </w:r>
    </w:p>
    <w:p w14:paraId="31CA8BA2" w14:textId="77777777" w:rsidR="00F605DA" w:rsidRPr="00F605DA" w:rsidRDefault="00F605DA" w:rsidP="00F605DA">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605DA">
        <w:rPr>
          <w:rFonts w:eastAsia="Times New Roman"/>
          <w:color w:val="000000"/>
          <w:sz w:val="23"/>
          <w:szCs w:val="23"/>
          <w:lang w:eastAsia="en-AU"/>
          <w14:ligatures w14:val="standardContextual"/>
        </w:rPr>
        <w:t>2</w:t>
      </w:r>
      <w:r w:rsidRPr="00F605DA">
        <w:rPr>
          <w:rFonts w:eastAsia="Times New Roman"/>
          <w:color w:val="000000"/>
          <w:sz w:val="23"/>
          <w:szCs w:val="23"/>
          <w:lang w:eastAsia="en-AU"/>
          <w14:ligatures w14:val="standardContextual"/>
        </w:rPr>
        <w:tab/>
        <w:t xml:space="preserve">The Limestone Coast Local Health Network Incorporated is an incorporated hospital incorporated under the </w:t>
      </w:r>
      <w:hyperlink r:id="rId17" w:history="1">
        <w:r w:rsidRPr="00F605DA">
          <w:rPr>
            <w:rFonts w:eastAsia="Times New Roman"/>
            <w:i/>
            <w:iCs/>
            <w:color w:val="000000"/>
            <w:sz w:val="23"/>
            <w:szCs w:val="23"/>
            <w:lang w:eastAsia="en-AU"/>
            <w14:ligatures w14:val="standardContextual"/>
          </w:rPr>
          <w:t>Health Care Act 2008</w:t>
        </w:r>
      </w:hyperlink>
      <w:r w:rsidRPr="00F605DA">
        <w:rPr>
          <w:rFonts w:eastAsia="Times New Roman"/>
          <w:color w:val="000000"/>
          <w:sz w:val="23"/>
          <w:szCs w:val="23"/>
          <w:lang w:eastAsia="en-AU"/>
          <w14:ligatures w14:val="standardContextual"/>
        </w:rPr>
        <w:t>.</w:t>
      </w:r>
    </w:p>
    <w:p w14:paraId="425B8278" w14:textId="77777777" w:rsidR="00F605DA" w:rsidRPr="00F605DA" w:rsidRDefault="00F605DA" w:rsidP="00F605DA">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605DA">
        <w:rPr>
          <w:rFonts w:eastAsia="Times New Roman"/>
          <w:color w:val="000000"/>
          <w:sz w:val="23"/>
          <w:szCs w:val="23"/>
          <w:lang w:eastAsia="en-AU"/>
          <w14:ligatures w14:val="standardContextual"/>
        </w:rPr>
        <w:t>3</w:t>
      </w:r>
      <w:r w:rsidRPr="00F605DA">
        <w:rPr>
          <w:rFonts w:eastAsia="Times New Roman"/>
          <w:color w:val="000000"/>
          <w:sz w:val="23"/>
          <w:szCs w:val="23"/>
          <w:lang w:eastAsia="en-AU"/>
          <w14:ligatures w14:val="standardContextual"/>
        </w:rPr>
        <w:tab/>
        <w:t>It is now intended—</w:t>
      </w:r>
    </w:p>
    <w:p w14:paraId="4BA918E9" w14:textId="77777777" w:rsidR="00F605DA" w:rsidRPr="00F605DA" w:rsidRDefault="00F605DA" w:rsidP="00F605D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605DA">
        <w:rPr>
          <w:rFonts w:eastAsia="Times New Roman"/>
          <w:color w:val="000000"/>
          <w:sz w:val="23"/>
          <w:szCs w:val="23"/>
          <w:lang w:eastAsia="en-AU"/>
          <w14:ligatures w14:val="standardContextual"/>
        </w:rPr>
        <w:tab/>
        <w:t>(a)</w:t>
      </w:r>
      <w:r w:rsidRPr="00F605DA">
        <w:rPr>
          <w:rFonts w:eastAsia="Times New Roman"/>
          <w:color w:val="000000"/>
          <w:sz w:val="23"/>
          <w:szCs w:val="23"/>
          <w:lang w:eastAsia="en-AU"/>
          <w14:ligatures w14:val="standardContextual"/>
        </w:rPr>
        <w:tab/>
        <w:t xml:space="preserve">to transfer the whole of the undertaking of the Keith and District Hospital Incorporated, including all functions, property, </w:t>
      </w:r>
      <w:proofErr w:type="gramStart"/>
      <w:r w:rsidRPr="00F605DA">
        <w:rPr>
          <w:rFonts w:eastAsia="Times New Roman"/>
          <w:color w:val="000000"/>
          <w:sz w:val="23"/>
          <w:szCs w:val="23"/>
          <w:lang w:eastAsia="en-AU"/>
          <w14:ligatures w14:val="standardContextual"/>
        </w:rPr>
        <w:t>rights</w:t>
      </w:r>
      <w:proofErr w:type="gramEnd"/>
      <w:r w:rsidRPr="00F605DA">
        <w:rPr>
          <w:rFonts w:eastAsia="Times New Roman"/>
          <w:color w:val="000000"/>
          <w:sz w:val="23"/>
          <w:szCs w:val="23"/>
          <w:lang w:eastAsia="en-AU"/>
          <w14:ligatures w14:val="standardContextual"/>
        </w:rPr>
        <w:t xml:space="preserve"> and liabilities, to the Limestone Coast Local Health Network Incorporated; and</w:t>
      </w:r>
    </w:p>
    <w:p w14:paraId="312D869A" w14:textId="77777777" w:rsidR="00F605DA" w:rsidRPr="00F605DA" w:rsidRDefault="00F605DA" w:rsidP="00F605DA">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F605DA">
        <w:rPr>
          <w:rFonts w:eastAsia="Times New Roman"/>
          <w:color w:val="000000"/>
          <w:sz w:val="23"/>
          <w:szCs w:val="23"/>
          <w:lang w:eastAsia="en-AU"/>
          <w14:ligatures w14:val="standardContextual"/>
        </w:rPr>
        <w:tab/>
        <w:t>(b)</w:t>
      </w:r>
      <w:r w:rsidRPr="00F605DA">
        <w:rPr>
          <w:rFonts w:eastAsia="Times New Roman"/>
          <w:color w:val="000000"/>
          <w:sz w:val="23"/>
          <w:szCs w:val="23"/>
          <w:lang w:eastAsia="en-AU"/>
          <w14:ligatures w14:val="standardContextual"/>
        </w:rPr>
        <w:tab/>
        <w:t>to dissolve the Keith and District Hospital Incorporated.</w:t>
      </w:r>
    </w:p>
    <w:p w14:paraId="3A918143" w14:textId="77777777" w:rsidR="00F605DA" w:rsidRPr="00F605DA" w:rsidRDefault="00F605DA" w:rsidP="00F605DA">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605DA">
        <w:rPr>
          <w:rFonts w:eastAsia="Times New Roman"/>
          <w:color w:val="000000"/>
          <w:sz w:val="23"/>
          <w:szCs w:val="23"/>
          <w:lang w:eastAsia="en-AU"/>
          <w14:ligatures w14:val="standardContextual"/>
        </w:rPr>
        <w:t>4</w:t>
      </w:r>
      <w:r w:rsidRPr="00F605DA">
        <w:rPr>
          <w:rFonts w:eastAsia="Times New Roman"/>
          <w:color w:val="000000"/>
          <w:sz w:val="23"/>
          <w:szCs w:val="23"/>
          <w:lang w:eastAsia="en-AU"/>
          <w14:ligatures w14:val="standardContextual"/>
        </w:rPr>
        <w:tab/>
        <w:t>Agreement has been reached between the Minister and the Keith and District Hospital Incorporated on the transfer of functions effected by this proclamation.</w:t>
      </w:r>
    </w:p>
    <w:p w14:paraId="7B18AD78" w14:textId="77777777" w:rsidR="00F605DA" w:rsidRPr="00F605DA" w:rsidRDefault="00F605DA" w:rsidP="00F605D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CC3D564" w14:textId="77777777" w:rsidR="00F605DA" w:rsidRPr="00F605DA" w:rsidRDefault="00F605DA" w:rsidP="00F605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605DA">
        <w:rPr>
          <w:rFonts w:eastAsia="Times New Roman"/>
          <w:b/>
          <w:bCs/>
          <w:color w:val="000000"/>
          <w:sz w:val="26"/>
          <w:szCs w:val="26"/>
          <w:lang w:eastAsia="en-AU"/>
          <w14:ligatures w14:val="standardContextual"/>
        </w:rPr>
        <w:t>1—Short title</w:t>
      </w:r>
    </w:p>
    <w:p w14:paraId="7FDE66D1" w14:textId="77777777" w:rsidR="00F605DA" w:rsidRPr="00F605DA" w:rsidRDefault="00F605DA" w:rsidP="00F605D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605DA">
        <w:rPr>
          <w:rFonts w:eastAsia="Times New Roman"/>
          <w:color w:val="000000"/>
          <w:sz w:val="23"/>
          <w:szCs w:val="23"/>
          <w:lang w:eastAsia="en-AU"/>
          <w14:ligatures w14:val="standardContextual"/>
        </w:rPr>
        <w:t xml:space="preserve">This proclamation may be cited as the </w:t>
      </w:r>
      <w:r w:rsidRPr="00F605DA">
        <w:rPr>
          <w:rFonts w:eastAsia="Times New Roman"/>
          <w:i/>
          <w:iCs/>
          <w:color w:val="000000"/>
          <w:sz w:val="23"/>
          <w:szCs w:val="23"/>
          <w:lang w:eastAsia="en-AU"/>
          <w14:ligatures w14:val="standardContextual"/>
        </w:rPr>
        <w:t>Health Care (Keith and District Hospital) Proclamation 2023</w:t>
      </w:r>
      <w:r w:rsidRPr="00F605DA">
        <w:rPr>
          <w:rFonts w:eastAsia="Times New Roman"/>
          <w:color w:val="000000"/>
          <w:sz w:val="23"/>
          <w:szCs w:val="23"/>
          <w:lang w:eastAsia="en-AU"/>
          <w14:ligatures w14:val="standardContextual"/>
        </w:rPr>
        <w:t>.</w:t>
      </w:r>
    </w:p>
    <w:p w14:paraId="121B6C1F" w14:textId="77777777" w:rsidR="00F605DA" w:rsidRPr="00F605DA" w:rsidRDefault="00F605DA" w:rsidP="00F605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605DA">
        <w:rPr>
          <w:rFonts w:eastAsia="Times New Roman"/>
          <w:b/>
          <w:bCs/>
          <w:color w:val="000000"/>
          <w:sz w:val="26"/>
          <w:szCs w:val="26"/>
          <w:lang w:eastAsia="en-AU"/>
          <w14:ligatures w14:val="standardContextual"/>
        </w:rPr>
        <w:t>2—Commencement</w:t>
      </w:r>
    </w:p>
    <w:p w14:paraId="410F8F0B" w14:textId="77777777" w:rsidR="00F605DA" w:rsidRPr="00F605DA" w:rsidRDefault="00F605DA" w:rsidP="00F605D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605DA">
        <w:rPr>
          <w:rFonts w:eastAsia="Times New Roman"/>
          <w:color w:val="000000"/>
          <w:sz w:val="23"/>
          <w:szCs w:val="23"/>
          <w:lang w:eastAsia="en-AU"/>
          <w14:ligatures w14:val="standardContextual"/>
        </w:rPr>
        <w:t>This proclamation comes into operation on 23 September 2023.</w:t>
      </w:r>
    </w:p>
    <w:p w14:paraId="0CEF722A" w14:textId="77777777" w:rsidR="00F605DA" w:rsidRPr="00F605DA" w:rsidRDefault="00F605DA" w:rsidP="00F605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605DA">
        <w:rPr>
          <w:rFonts w:eastAsia="Times New Roman"/>
          <w:b/>
          <w:bCs/>
          <w:color w:val="000000"/>
          <w:sz w:val="26"/>
          <w:szCs w:val="26"/>
          <w:lang w:eastAsia="en-AU"/>
          <w14:ligatures w14:val="standardContextual"/>
        </w:rPr>
        <w:t>3—Transfer of undertaking to Limestone Coast Local Health Network Incorporated</w:t>
      </w:r>
    </w:p>
    <w:p w14:paraId="58FB6E94" w14:textId="77777777" w:rsidR="00F605DA" w:rsidRPr="00F605DA" w:rsidRDefault="00F605DA" w:rsidP="00F605D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605DA">
        <w:rPr>
          <w:rFonts w:eastAsia="Times New Roman"/>
          <w:color w:val="000000"/>
          <w:sz w:val="23"/>
          <w:szCs w:val="23"/>
          <w:lang w:eastAsia="en-AU"/>
          <w14:ligatures w14:val="standardContextual"/>
        </w:rPr>
        <w:t xml:space="preserve">The whole of the undertaking of the Keith and District Hospital Incorporated, including all functions, property, </w:t>
      </w:r>
      <w:proofErr w:type="gramStart"/>
      <w:r w:rsidRPr="00F605DA">
        <w:rPr>
          <w:rFonts w:eastAsia="Times New Roman"/>
          <w:color w:val="000000"/>
          <w:sz w:val="23"/>
          <w:szCs w:val="23"/>
          <w:lang w:eastAsia="en-AU"/>
          <w14:ligatures w14:val="standardContextual"/>
        </w:rPr>
        <w:t>rights</w:t>
      </w:r>
      <w:proofErr w:type="gramEnd"/>
      <w:r w:rsidRPr="00F605DA">
        <w:rPr>
          <w:rFonts w:eastAsia="Times New Roman"/>
          <w:color w:val="000000"/>
          <w:sz w:val="23"/>
          <w:szCs w:val="23"/>
          <w:lang w:eastAsia="en-AU"/>
          <w14:ligatures w14:val="standardContextual"/>
        </w:rPr>
        <w:t xml:space="preserve"> and liabilities, in existence immediately before the commencement of this proclamation is transferred to, and vested in, the Limestone Coast Local Health Network Incorporated.</w:t>
      </w:r>
    </w:p>
    <w:p w14:paraId="40CDFBE2" w14:textId="77777777" w:rsidR="00F605DA" w:rsidRPr="00F605DA" w:rsidRDefault="00F605DA" w:rsidP="00F605D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605DA">
        <w:rPr>
          <w:rFonts w:eastAsia="Times New Roman"/>
          <w:b/>
          <w:bCs/>
          <w:color w:val="000000"/>
          <w:sz w:val="26"/>
          <w:szCs w:val="26"/>
          <w:lang w:eastAsia="en-AU"/>
          <w14:ligatures w14:val="standardContextual"/>
        </w:rPr>
        <w:t>4—Dissolution of Keith and District Hospital Incorporated</w:t>
      </w:r>
    </w:p>
    <w:p w14:paraId="3944D7F5" w14:textId="77777777" w:rsidR="00F605DA" w:rsidRPr="00F605DA" w:rsidRDefault="00F605DA" w:rsidP="00F605DA">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605DA">
        <w:rPr>
          <w:rFonts w:eastAsia="Times New Roman"/>
          <w:color w:val="000000"/>
          <w:sz w:val="23"/>
          <w:szCs w:val="23"/>
          <w:lang w:eastAsia="en-AU"/>
          <w14:ligatures w14:val="standardContextual"/>
        </w:rPr>
        <w:t>The Keith and District Hospital Incorporated is dissolved.</w:t>
      </w:r>
    </w:p>
    <w:p w14:paraId="211D9717" w14:textId="77777777" w:rsidR="00F605DA" w:rsidRPr="00F605DA" w:rsidRDefault="00F605DA" w:rsidP="00F605DA">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605DA">
        <w:rPr>
          <w:rFonts w:eastAsia="Times New Roman"/>
          <w:b/>
          <w:bCs/>
          <w:color w:val="000000"/>
          <w:sz w:val="26"/>
          <w:szCs w:val="26"/>
          <w:lang w:eastAsia="en-AU"/>
          <w14:ligatures w14:val="standardContextual"/>
        </w:rPr>
        <w:t>Made by the Governor</w:t>
      </w:r>
    </w:p>
    <w:p w14:paraId="073A12F8" w14:textId="77777777" w:rsidR="00F605DA" w:rsidRPr="00F605DA" w:rsidRDefault="00F605DA" w:rsidP="00F605DA">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605DA">
        <w:rPr>
          <w:rFonts w:eastAsia="Times New Roman"/>
          <w:color w:val="000000"/>
          <w:sz w:val="23"/>
          <w:szCs w:val="23"/>
          <w:lang w:eastAsia="en-AU"/>
          <w14:ligatures w14:val="standardContextual"/>
        </w:rPr>
        <w:t>with the advice and consent of the Executive Council</w:t>
      </w:r>
    </w:p>
    <w:p w14:paraId="59F65DC1" w14:textId="77777777" w:rsidR="00F605DA" w:rsidRPr="00F605DA" w:rsidRDefault="00F605DA" w:rsidP="00F605DA">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605DA">
        <w:rPr>
          <w:rFonts w:eastAsia="Times New Roman"/>
          <w:color w:val="000000"/>
          <w:sz w:val="23"/>
          <w:szCs w:val="23"/>
          <w:lang w:eastAsia="en-AU"/>
          <w14:ligatures w14:val="standardContextual"/>
        </w:rPr>
        <w:t>on 21 September 2023</w:t>
      </w:r>
    </w:p>
    <w:p w14:paraId="5B778EA7" w14:textId="77777777" w:rsidR="00694D0A" w:rsidRDefault="00694D0A" w:rsidP="0016463B">
      <w:pPr>
        <w:pStyle w:val="GG-body"/>
        <w:rPr>
          <w:lang w:val="en-US"/>
        </w:rPr>
      </w:pPr>
    </w:p>
    <w:p w14:paraId="14A878D5" w14:textId="77777777" w:rsidR="005447FF" w:rsidRPr="009D1E2E" w:rsidRDefault="00694D0A" w:rsidP="005447FF">
      <w:pPr>
        <w:pStyle w:val="Heading2"/>
      </w:pPr>
      <w:r>
        <w:br w:type="page"/>
      </w:r>
      <w:bookmarkStart w:id="11" w:name="_Toc33707981"/>
      <w:bookmarkStart w:id="12" w:name="_Toc33708152"/>
    </w:p>
    <w:p w14:paraId="1E3046E4" w14:textId="77777777" w:rsidR="009D1E2E" w:rsidRPr="009D1E2E" w:rsidRDefault="009D1E2E" w:rsidP="00F80EF5">
      <w:pPr>
        <w:pStyle w:val="Heading1"/>
      </w:pPr>
      <w:bookmarkStart w:id="13" w:name="_Toc33707982"/>
      <w:bookmarkStart w:id="14" w:name="_Toc33708153"/>
      <w:bookmarkStart w:id="15" w:name="_Toc146183141"/>
      <w:bookmarkEnd w:id="11"/>
      <w:bookmarkEnd w:id="12"/>
      <w:r w:rsidRPr="009D1E2E">
        <w:lastRenderedPageBreak/>
        <w:t>State Government Instruments</w:t>
      </w:r>
      <w:bookmarkEnd w:id="13"/>
      <w:bookmarkEnd w:id="14"/>
      <w:bookmarkEnd w:id="15"/>
    </w:p>
    <w:p w14:paraId="3D1C658E" w14:textId="77777777" w:rsidR="00F605DA" w:rsidRPr="00F605DA" w:rsidRDefault="00F605DA" w:rsidP="003E79A6">
      <w:pPr>
        <w:pStyle w:val="Heading2"/>
        <w:rPr>
          <w:lang w:eastAsia="en-AU"/>
        </w:rPr>
      </w:pPr>
      <w:bookmarkStart w:id="16" w:name="_Toc146183142"/>
      <w:r w:rsidRPr="00F605DA">
        <w:rPr>
          <w:lang w:eastAsia="en-AU"/>
        </w:rPr>
        <w:t>Ageing and Adult Safeguarding Act 1995</w:t>
      </w:r>
      <w:bookmarkEnd w:id="16"/>
    </w:p>
    <w:p w14:paraId="0570D26E" w14:textId="77777777" w:rsidR="00F605DA" w:rsidRPr="00F605DA" w:rsidRDefault="00F605DA" w:rsidP="00F605DA">
      <w:pPr>
        <w:jc w:val="center"/>
        <w:rPr>
          <w:i/>
          <w:szCs w:val="17"/>
          <w:lang w:eastAsia="en-AU"/>
        </w:rPr>
      </w:pPr>
      <w:r w:rsidRPr="00F605DA">
        <w:rPr>
          <w:i/>
          <w:szCs w:val="17"/>
          <w:lang w:eastAsia="en-AU"/>
        </w:rPr>
        <w:t>Notice of Variation of Code of Practice by the Minister for Health and Wellbeing</w:t>
      </w:r>
    </w:p>
    <w:p w14:paraId="54457145" w14:textId="77777777" w:rsidR="00F605DA" w:rsidRPr="00F605DA" w:rsidRDefault="00F605DA" w:rsidP="00F605DA">
      <w:pPr>
        <w:autoSpaceDE w:val="0"/>
        <w:autoSpaceDN w:val="0"/>
        <w:adjustRightInd w:val="0"/>
        <w:jc w:val="left"/>
        <w:rPr>
          <w:color w:val="000000"/>
          <w:szCs w:val="17"/>
          <w:lang w:eastAsia="en-AU"/>
        </w:rPr>
      </w:pPr>
      <w:r w:rsidRPr="00F605DA">
        <w:rPr>
          <w:color w:val="000000"/>
          <w:szCs w:val="17"/>
          <w:lang w:eastAsia="en-AU"/>
        </w:rPr>
        <w:t xml:space="preserve">Pursuant to sections 21(1) and (2) of the </w:t>
      </w:r>
      <w:r w:rsidRPr="00F605DA">
        <w:rPr>
          <w:i/>
          <w:iCs/>
          <w:color w:val="000000"/>
          <w:szCs w:val="17"/>
          <w:lang w:eastAsia="en-AU"/>
        </w:rPr>
        <w:t>Ageing and</w:t>
      </w:r>
      <w:r w:rsidRPr="00F605DA">
        <w:rPr>
          <w:color w:val="000000"/>
          <w:szCs w:val="17"/>
          <w:lang w:eastAsia="en-AU"/>
        </w:rPr>
        <w:t xml:space="preserve"> </w:t>
      </w:r>
      <w:r w:rsidRPr="00F605DA">
        <w:rPr>
          <w:i/>
          <w:iCs/>
          <w:color w:val="000000"/>
          <w:szCs w:val="17"/>
          <w:lang w:eastAsia="en-AU"/>
        </w:rPr>
        <w:t>Adult Safeguarding Act 1995</w:t>
      </w:r>
      <w:r w:rsidRPr="00F605DA">
        <w:rPr>
          <w:color w:val="000000"/>
          <w:szCs w:val="17"/>
          <w:lang w:eastAsia="en-AU"/>
        </w:rPr>
        <w:t xml:space="preserve"> (the Act) and section 14C of the </w:t>
      </w:r>
      <w:r w:rsidRPr="00F605DA">
        <w:rPr>
          <w:i/>
          <w:iCs/>
          <w:color w:val="000000"/>
          <w:szCs w:val="17"/>
          <w:lang w:eastAsia="en-AU"/>
        </w:rPr>
        <w:t>Acts Interpretation Act 1915</w:t>
      </w:r>
      <w:r w:rsidRPr="00F605DA">
        <w:rPr>
          <w:color w:val="000000"/>
          <w:szCs w:val="17"/>
          <w:lang w:eastAsia="en-AU"/>
        </w:rPr>
        <w:t xml:space="preserve">, I, Chris Picton, the Minister for </w:t>
      </w:r>
      <w:proofErr w:type="gramStart"/>
      <w:r w:rsidRPr="00F605DA">
        <w:rPr>
          <w:color w:val="000000"/>
          <w:szCs w:val="17"/>
          <w:lang w:eastAsia="en-AU"/>
        </w:rPr>
        <w:t>Health</w:t>
      </w:r>
      <w:proofErr w:type="gramEnd"/>
      <w:r w:rsidRPr="00F605DA">
        <w:rPr>
          <w:color w:val="000000"/>
          <w:szCs w:val="17"/>
          <w:lang w:eastAsia="en-AU"/>
        </w:rPr>
        <w:t xml:space="preserve"> and Wellbeing publish the following varied code of practice for the purpose of the </w:t>
      </w:r>
      <w:r w:rsidRPr="00F605DA">
        <w:rPr>
          <w:i/>
          <w:iCs/>
          <w:color w:val="000000"/>
          <w:szCs w:val="17"/>
          <w:lang w:eastAsia="en-AU"/>
        </w:rPr>
        <w:t>Ageing and Adult Safeguarding Act 1995</w:t>
      </w:r>
      <w:r w:rsidRPr="00F605DA">
        <w:rPr>
          <w:color w:val="000000"/>
          <w:szCs w:val="17"/>
          <w:lang w:eastAsia="en-AU"/>
        </w:rPr>
        <w:t>.</w:t>
      </w:r>
    </w:p>
    <w:p w14:paraId="07173D76" w14:textId="77777777" w:rsidR="00F605DA" w:rsidRPr="00F605DA" w:rsidRDefault="00F605DA" w:rsidP="00F605DA">
      <w:pPr>
        <w:autoSpaceDE w:val="0"/>
        <w:autoSpaceDN w:val="0"/>
        <w:adjustRightInd w:val="0"/>
        <w:jc w:val="left"/>
        <w:rPr>
          <w:color w:val="000000"/>
          <w:szCs w:val="17"/>
          <w:lang w:eastAsia="en-AU"/>
        </w:rPr>
      </w:pPr>
      <w:r w:rsidRPr="00F605DA">
        <w:rPr>
          <w:color w:val="000000"/>
          <w:szCs w:val="17"/>
          <w:lang w:eastAsia="en-AU"/>
        </w:rPr>
        <w:t xml:space="preserve">This document is available for public inspection on the </w:t>
      </w:r>
      <w:hyperlink r:id="rId18" w:history="1">
        <w:r w:rsidRPr="00F605DA">
          <w:rPr>
            <w:color w:val="0000FF"/>
            <w:szCs w:val="17"/>
            <w:u w:val="single"/>
            <w:lang w:eastAsia="en-AU"/>
          </w:rPr>
          <w:t>www.sahealth.sa.gov.au/officeforageingwell</w:t>
        </w:r>
      </w:hyperlink>
      <w:r w:rsidRPr="00F605DA">
        <w:rPr>
          <w:color w:val="0563C2"/>
          <w:szCs w:val="17"/>
          <w:lang w:eastAsia="en-AU"/>
        </w:rPr>
        <w:t xml:space="preserve"> </w:t>
      </w:r>
      <w:r w:rsidRPr="00F605DA">
        <w:rPr>
          <w:color w:val="000000"/>
          <w:szCs w:val="17"/>
          <w:lang w:eastAsia="en-AU"/>
        </w:rPr>
        <w:t>webpage or at the office determined pursuant to section 21(4) of the Act to be:</w:t>
      </w:r>
    </w:p>
    <w:p w14:paraId="219D7FBB" w14:textId="77777777" w:rsidR="00F605DA" w:rsidRPr="00F605DA" w:rsidRDefault="00F605DA" w:rsidP="00F605DA">
      <w:pPr>
        <w:autoSpaceDE w:val="0"/>
        <w:autoSpaceDN w:val="0"/>
        <w:adjustRightInd w:val="0"/>
        <w:spacing w:after="0"/>
        <w:ind w:left="142"/>
        <w:jc w:val="left"/>
        <w:rPr>
          <w:color w:val="000000"/>
          <w:szCs w:val="17"/>
          <w:lang w:eastAsia="en-AU"/>
        </w:rPr>
      </w:pPr>
      <w:r w:rsidRPr="00F605DA">
        <w:rPr>
          <w:color w:val="000000"/>
          <w:szCs w:val="17"/>
          <w:lang w:eastAsia="en-AU"/>
        </w:rPr>
        <w:t>Department for Health and Wellbeing</w:t>
      </w:r>
    </w:p>
    <w:p w14:paraId="3239F4B0" w14:textId="77777777" w:rsidR="00F605DA" w:rsidRPr="00F605DA" w:rsidRDefault="00F605DA" w:rsidP="00F605DA">
      <w:pPr>
        <w:autoSpaceDE w:val="0"/>
        <w:autoSpaceDN w:val="0"/>
        <w:adjustRightInd w:val="0"/>
        <w:spacing w:after="0"/>
        <w:ind w:left="142"/>
        <w:jc w:val="left"/>
        <w:rPr>
          <w:color w:val="000000"/>
          <w:szCs w:val="17"/>
          <w:lang w:eastAsia="en-AU"/>
        </w:rPr>
      </w:pPr>
      <w:r w:rsidRPr="00F605DA">
        <w:rPr>
          <w:color w:val="000000"/>
          <w:szCs w:val="17"/>
          <w:lang w:eastAsia="en-AU"/>
        </w:rPr>
        <w:t>Office for Ageing Well</w:t>
      </w:r>
    </w:p>
    <w:p w14:paraId="746CCFE9" w14:textId="77777777" w:rsidR="00F605DA" w:rsidRPr="00F605DA" w:rsidRDefault="00F605DA" w:rsidP="00F605DA">
      <w:pPr>
        <w:autoSpaceDE w:val="0"/>
        <w:autoSpaceDN w:val="0"/>
        <w:adjustRightInd w:val="0"/>
        <w:spacing w:after="0"/>
        <w:ind w:left="142"/>
        <w:jc w:val="left"/>
        <w:rPr>
          <w:color w:val="000000"/>
          <w:szCs w:val="17"/>
          <w:lang w:eastAsia="en-AU"/>
        </w:rPr>
      </w:pPr>
      <w:r w:rsidRPr="00F605DA">
        <w:rPr>
          <w:color w:val="000000"/>
          <w:szCs w:val="17"/>
          <w:lang w:eastAsia="en-AU"/>
        </w:rPr>
        <w:t>11 Hindmarsh Square</w:t>
      </w:r>
    </w:p>
    <w:p w14:paraId="0D7124E5" w14:textId="77777777" w:rsidR="00F605DA" w:rsidRPr="00F605DA" w:rsidRDefault="00F605DA" w:rsidP="00F605DA">
      <w:pPr>
        <w:autoSpaceDE w:val="0"/>
        <w:autoSpaceDN w:val="0"/>
        <w:adjustRightInd w:val="0"/>
        <w:ind w:left="142"/>
        <w:jc w:val="left"/>
        <w:rPr>
          <w:color w:val="000000"/>
          <w:szCs w:val="17"/>
          <w:lang w:eastAsia="en-AU"/>
        </w:rPr>
      </w:pPr>
      <w:r w:rsidRPr="00F605DA">
        <w:rPr>
          <w:color w:val="000000"/>
          <w:szCs w:val="17"/>
          <w:lang w:eastAsia="en-AU"/>
        </w:rPr>
        <w:t>Adelaide SA 5000</w:t>
      </w:r>
    </w:p>
    <w:p w14:paraId="48A1136C" w14:textId="77777777" w:rsidR="00F605DA" w:rsidRPr="00F605DA" w:rsidRDefault="00F605DA" w:rsidP="00F605DA">
      <w:pPr>
        <w:autoSpaceDE w:val="0"/>
        <w:autoSpaceDN w:val="0"/>
        <w:adjustRightInd w:val="0"/>
        <w:jc w:val="left"/>
        <w:rPr>
          <w:color w:val="000000"/>
          <w:szCs w:val="17"/>
          <w:lang w:eastAsia="en-AU"/>
        </w:rPr>
      </w:pPr>
      <w:r w:rsidRPr="00F605DA">
        <w:rPr>
          <w:color w:val="000000"/>
          <w:szCs w:val="17"/>
          <w:lang w:eastAsia="en-AU"/>
        </w:rPr>
        <w:t>This variation will come into effect on publication of this Notice in the SA Gazette.</w:t>
      </w:r>
    </w:p>
    <w:p w14:paraId="6672F2D8" w14:textId="77777777" w:rsidR="00F605DA" w:rsidRPr="00F605DA" w:rsidRDefault="00F605DA" w:rsidP="00F605DA">
      <w:pPr>
        <w:spacing w:after="0"/>
        <w:rPr>
          <w:rFonts w:eastAsia="Times New Roman"/>
          <w:szCs w:val="17"/>
          <w:lang w:eastAsia="en-AU"/>
        </w:rPr>
      </w:pPr>
      <w:r w:rsidRPr="00F605DA">
        <w:rPr>
          <w:rFonts w:eastAsia="Times New Roman"/>
          <w:szCs w:val="17"/>
          <w:lang w:eastAsia="en-AU"/>
        </w:rPr>
        <w:t>Dated: 13 September 2023</w:t>
      </w:r>
    </w:p>
    <w:p w14:paraId="62DB35CA" w14:textId="77777777" w:rsidR="00F605DA" w:rsidRPr="00F605DA" w:rsidRDefault="00F605DA" w:rsidP="00F605DA">
      <w:pPr>
        <w:spacing w:after="0"/>
        <w:jc w:val="right"/>
        <w:rPr>
          <w:rFonts w:eastAsia="Times New Roman"/>
          <w:smallCaps/>
          <w:szCs w:val="20"/>
          <w:lang w:eastAsia="en-AU"/>
        </w:rPr>
      </w:pPr>
      <w:r w:rsidRPr="00F605DA">
        <w:rPr>
          <w:rFonts w:eastAsia="Times New Roman"/>
          <w:smallCaps/>
          <w:szCs w:val="20"/>
          <w:lang w:eastAsia="en-AU"/>
        </w:rPr>
        <w:t>Hon Chris Picton MP</w:t>
      </w:r>
    </w:p>
    <w:p w14:paraId="0EAB60C0" w14:textId="77777777" w:rsidR="00F605DA" w:rsidRPr="00F605DA" w:rsidRDefault="00F605DA" w:rsidP="00F605DA">
      <w:pPr>
        <w:spacing w:after="0" w:line="240" w:lineRule="auto"/>
        <w:jc w:val="right"/>
        <w:rPr>
          <w:rFonts w:eastAsia="Times New Roman"/>
          <w:szCs w:val="17"/>
          <w:lang w:eastAsia="en-AU"/>
        </w:rPr>
      </w:pPr>
      <w:r w:rsidRPr="00F605DA">
        <w:rPr>
          <w:rFonts w:eastAsia="Times New Roman"/>
          <w:szCs w:val="17"/>
          <w:lang w:eastAsia="en-AU"/>
        </w:rPr>
        <w:t>Minister for Health and Wellbeing</w:t>
      </w:r>
    </w:p>
    <w:p w14:paraId="5FAB5B79" w14:textId="77777777" w:rsidR="00F605DA" w:rsidRPr="00F605DA" w:rsidRDefault="00F605DA" w:rsidP="00F605DA">
      <w:pPr>
        <w:pBdr>
          <w:bottom w:val="single" w:sz="4" w:space="1" w:color="auto"/>
        </w:pBdr>
        <w:spacing w:after="0" w:line="52" w:lineRule="exact"/>
        <w:jc w:val="center"/>
        <w:rPr>
          <w:rFonts w:eastAsia="Times New Roman"/>
          <w:szCs w:val="17"/>
        </w:rPr>
      </w:pPr>
    </w:p>
    <w:p w14:paraId="4BE113DD" w14:textId="77777777" w:rsidR="00F605DA" w:rsidRPr="00F605DA" w:rsidRDefault="00F605DA" w:rsidP="00F605DA">
      <w:pPr>
        <w:pBdr>
          <w:top w:val="single" w:sz="4" w:space="1" w:color="auto"/>
        </w:pBdr>
        <w:spacing w:before="34" w:after="0" w:line="14" w:lineRule="exact"/>
        <w:jc w:val="center"/>
        <w:rPr>
          <w:rFonts w:eastAsia="Times New Roman"/>
          <w:szCs w:val="17"/>
        </w:rPr>
      </w:pPr>
    </w:p>
    <w:p w14:paraId="14C3D623" w14:textId="77777777" w:rsidR="00F605DA" w:rsidRDefault="00F605DA" w:rsidP="00F605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37FAAFD1" w14:textId="77777777" w:rsidR="00F605DA" w:rsidRPr="00F605DA" w:rsidRDefault="00F605DA" w:rsidP="003E79A6">
      <w:pPr>
        <w:pStyle w:val="Heading2"/>
      </w:pPr>
      <w:bookmarkStart w:id="17" w:name="_Toc146183143"/>
      <w:r w:rsidRPr="00F605DA">
        <w:t>Controlled Substances Act 1984</w:t>
      </w:r>
      <w:bookmarkEnd w:id="17"/>
    </w:p>
    <w:p w14:paraId="2737BA1F" w14:textId="77777777" w:rsidR="00F605DA" w:rsidRPr="00F605DA" w:rsidRDefault="00F605DA" w:rsidP="00F605DA">
      <w:pPr>
        <w:jc w:val="center"/>
        <w:rPr>
          <w:smallCaps/>
          <w:szCs w:val="17"/>
        </w:rPr>
      </w:pPr>
      <w:r w:rsidRPr="00F605DA">
        <w:rPr>
          <w:smallCaps/>
          <w:szCs w:val="17"/>
        </w:rPr>
        <w:t>Section 57 (1)(c)</w:t>
      </w:r>
    </w:p>
    <w:p w14:paraId="1FEBFEE5" w14:textId="77777777" w:rsidR="00F605DA" w:rsidRPr="00F605DA" w:rsidRDefault="00F605DA" w:rsidP="00F605DA">
      <w:pPr>
        <w:jc w:val="center"/>
        <w:rPr>
          <w:i/>
          <w:szCs w:val="17"/>
        </w:rPr>
      </w:pPr>
      <w:r w:rsidRPr="00F605DA">
        <w:rPr>
          <w:i/>
          <w:szCs w:val="17"/>
        </w:rPr>
        <w:t>Prohibition Order</w:t>
      </w:r>
    </w:p>
    <w:p w14:paraId="3B9E638B" w14:textId="77777777" w:rsidR="00F605DA" w:rsidRPr="00F605DA" w:rsidRDefault="00F605DA" w:rsidP="00F605DA">
      <w:pPr>
        <w:rPr>
          <w:rFonts w:eastAsia="Times New Roman"/>
          <w:szCs w:val="17"/>
        </w:rPr>
      </w:pPr>
      <w:r w:rsidRPr="00F605DA">
        <w:rPr>
          <w:rFonts w:eastAsia="Times New Roman"/>
          <w:szCs w:val="17"/>
        </w:rPr>
        <w:t xml:space="preserve">Take notice that on 6 September 2023, I, </w:t>
      </w:r>
      <w:r w:rsidRPr="00F605DA">
        <w:rPr>
          <w:rFonts w:eastAsia="Times New Roman"/>
          <w:b/>
          <w:bCs/>
          <w:szCs w:val="17"/>
        </w:rPr>
        <w:t>Dr Christopher Lease</w:t>
      </w:r>
      <w:r w:rsidRPr="00F605DA">
        <w:rPr>
          <w:rFonts w:eastAsia="Times New Roman"/>
          <w:szCs w:val="17"/>
        </w:rPr>
        <w:t>,</w:t>
      </w:r>
      <w:r w:rsidRPr="00F605DA">
        <w:rPr>
          <w:rFonts w:eastAsia="Times New Roman"/>
          <w:b/>
          <w:bCs/>
          <w:szCs w:val="17"/>
        </w:rPr>
        <w:t xml:space="preserve"> Executive Director</w:t>
      </w:r>
      <w:r w:rsidRPr="00F605DA">
        <w:rPr>
          <w:rFonts w:eastAsia="Times New Roman"/>
          <w:szCs w:val="17"/>
        </w:rPr>
        <w:t>,</w:t>
      </w:r>
      <w:r w:rsidRPr="00F605DA">
        <w:rPr>
          <w:rFonts w:eastAsia="Times New Roman"/>
          <w:b/>
          <w:bCs/>
          <w:szCs w:val="17"/>
        </w:rPr>
        <w:t xml:space="preserve"> Health Protection and Regulation</w:t>
      </w:r>
      <w:r w:rsidRPr="00F605DA">
        <w:rPr>
          <w:rFonts w:eastAsia="Times New Roman"/>
          <w:szCs w:val="17"/>
        </w:rPr>
        <w:t>,</w:t>
      </w:r>
      <w:r w:rsidRPr="00F605DA">
        <w:rPr>
          <w:rFonts w:eastAsia="Times New Roman"/>
          <w:b/>
          <w:bCs/>
          <w:szCs w:val="17"/>
        </w:rPr>
        <w:t xml:space="preserve"> Department for Health and Wellbeing</w:t>
      </w:r>
      <w:r w:rsidRPr="00F605DA">
        <w:rPr>
          <w:rFonts w:eastAsia="Times New Roman"/>
          <w:szCs w:val="17"/>
        </w:rPr>
        <w:t xml:space="preserve">, SA Health exercising the power of the Minister under section 57 (1)(c) of the </w:t>
      </w:r>
      <w:r w:rsidRPr="00F605DA">
        <w:rPr>
          <w:rFonts w:eastAsia="Times New Roman"/>
          <w:i/>
          <w:iCs/>
          <w:szCs w:val="17"/>
        </w:rPr>
        <w:t>Controlled Substances Act 1984</w:t>
      </w:r>
      <w:r w:rsidRPr="00F605DA">
        <w:rPr>
          <w:rFonts w:eastAsia="Times New Roman"/>
          <w:szCs w:val="17"/>
        </w:rPr>
        <w:t xml:space="preserve"> (the Act) as delegated pursuant to section 62A of the Act, have formed the opinion that </w:t>
      </w:r>
      <w:r w:rsidRPr="00F605DA">
        <w:rPr>
          <w:rFonts w:eastAsia="Times New Roman"/>
          <w:b/>
          <w:bCs/>
          <w:szCs w:val="17"/>
        </w:rPr>
        <w:t>Amanda Louise Warton</w:t>
      </w:r>
      <w:r w:rsidRPr="00F605DA">
        <w:rPr>
          <w:rFonts w:eastAsia="Times New Roman"/>
          <w:szCs w:val="17"/>
        </w:rPr>
        <w:t xml:space="preserve"> has prescribed, sold, supplied or administered a prescription drug/prescription drugs in an irresponsible manner and </w:t>
      </w:r>
      <w:r w:rsidRPr="00F605DA">
        <w:rPr>
          <w:rFonts w:eastAsia="Times New Roman"/>
          <w:b/>
          <w:bCs/>
          <w:szCs w:val="17"/>
        </w:rPr>
        <w:t>MADE AN ORDER</w:t>
      </w:r>
      <w:r w:rsidRPr="00F605DA">
        <w:rPr>
          <w:rFonts w:eastAsia="Times New Roman"/>
          <w:szCs w:val="17"/>
        </w:rPr>
        <w:t xml:space="preserve"> that; </w:t>
      </w:r>
    </w:p>
    <w:p w14:paraId="465DA8DB" w14:textId="77777777" w:rsidR="00F605DA" w:rsidRPr="00F605DA" w:rsidRDefault="00F605DA" w:rsidP="00F605DA">
      <w:pPr>
        <w:rPr>
          <w:rFonts w:eastAsia="Times New Roman"/>
          <w:b/>
          <w:bCs/>
          <w:szCs w:val="17"/>
        </w:rPr>
      </w:pPr>
      <w:r w:rsidRPr="00F605DA">
        <w:rPr>
          <w:rFonts w:eastAsia="Times New Roman"/>
          <w:b/>
          <w:bCs/>
          <w:szCs w:val="17"/>
        </w:rPr>
        <w:t>Amanda Louise Warton (Date of Birth 02/10/1968)</w:t>
      </w:r>
    </w:p>
    <w:p w14:paraId="1223BFD7" w14:textId="77777777" w:rsidR="00F605DA" w:rsidRPr="00F605DA" w:rsidRDefault="00F605DA" w:rsidP="00F605DA">
      <w:pPr>
        <w:rPr>
          <w:rFonts w:eastAsia="Times New Roman"/>
          <w:szCs w:val="17"/>
        </w:rPr>
      </w:pPr>
      <w:r w:rsidRPr="00F605DA">
        <w:rPr>
          <w:rFonts w:eastAsia="Times New Roman"/>
          <w:szCs w:val="17"/>
        </w:rPr>
        <w:t xml:space="preserve">is PROHIBITED from manufacturing, producing, packaging, selling, supplying, prescribing, administering, using or having possession </w:t>
      </w:r>
      <w:proofErr w:type="gramStart"/>
      <w:r w:rsidRPr="00F605DA">
        <w:rPr>
          <w:rFonts w:eastAsia="Times New Roman"/>
          <w:szCs w:val="17"/>
        </w:rPr>
        <w:t>of;</w:t>
      </w:r>
      <w:proofErr w:type="gramEnd"/>
    </w:p>
    <w:p w14:paraId="00834C43" w14:textId="77777777" w:rsidR="00F605DA" w:rsidRPr="00F605DA" w:rsidRDefault="00F605DA" w:rsidP="00285604">
      <w:pPr>
        <w:numPr>
          <w:ilvl w:val="0"/>
          <w:numId w:val="4"/>
        </w:numPr>
        <w:ind w:left="426" w:hanging="284"/>
        <w:rPr>
          <w:rFonts w:eastAsia="Times New Roman"/>
          <w:b/>
          <w:bCs/>
          <w:szCs w:val="17"/>
        </w:rPr>
      </w:pPr>
      <w:r w:rsidRPr="00F605DA">
        <w:rPr>
          <w:rFonts w:eastAsia="Times New Roman"/>
          <w:b/>
          <w:bCs/>
          <w:szCs w:val="17"/>
        </w:rPr>
        <w:t xml:space="preserve">any drug of dependence as declared by Regulation 7 of the </w:t>
      </w:r>
      <w:r w:rsidRPr="00F605DA">
        <w:rPr>
          <w:rFonts w:eastAsia="Times New Roman"/>
          <w:b/>
          <w:bCs/>
          <w:i/>
          <w:iCs/>
          <w:szCs w:val="17"/>
        </w:rPr>
        <w:t>Controlled Substances (Poisons) Regulations 2011</w:t>
      </w:r>
      <w:r w:rsidRPr="00F605DA">
        <w:rPr>
          <w:rFonts w:eastAsia="Times New Roman"/>
          <w:b/>
          <w:bCs/>
          <w:szCs w:val="17"/>
        </w:rPr>
        <w:t xml:space="preserve">, pursuant to Section 12(3) of the </w:t>
      </w:r>
      <w:r w:rsidRPr="00F605DA">
        <w:rPr>
          <w:rFonts w:eastAsia="Times New Roman"/>
          <w:b/>
          <w:bCs/>
          <w:i/>
          <w:iCs/>
          <w:szCs w:val="17"/>
        </w:rPr>
        <w:t>Controlled Substances Act 1984</w:t>
      </w:r>
      <w:r w:rsidRPr="00F605DA">
        <w:rPr>
          <w:rFonts w:eastAsia="Times New Roman"/>
          <w:b/>
          <w:bCs/>
          <w:szCs w:val="17"/>
        </w:rPr>
        <w:t xml:space="preserve">, namely any poison listed in Schedule 8 of the Standard for the Uniform Scheduling of Medicines and Poisons as published and amended by the Secretary to the Department of Health and Ageing under the Commonwealth’s </w:t>
      </w:r>
      <w:r w:rsidRPr="00F605DA">
        <w:rPr>
          <w:rFonts w:eastAsia="Times New Roman"/>
          <w:b/>
          <w:bCs/>
          <w:i/>
          <w:iCs/>
          <w:szCs w:val="17"/>
        </w:rPr>
        <w:t>Therapeutic Goods Act 1989</w:t>
      </w:r>
      <w:r w:rsidRPr="00F605DA">
        <w:rPr>
          <w:rFonts w:eastAsia="Times New Roman"/>
          <w:b/>
          <w:bCs/>
          <w:szCs w:val="17"/>
        </w:rPr>
        <w:t>.</w:t>
      </w:r>
    </w:p>
    <w:p w14:paraId="48115FCF" w14:textId="77777777" w:rsidR="00F605DA" w:rsidRPr="00F605DA" w:rsidRDefault="00F605DA" w:rsidP="00F605DA">
      <w:pPr>
        <w:rPr>
          <w:rFonts w:eastAsia="Times New Roman"/>
          <w:szCs w:val="17"/>
        </w:rPr>
      </w:pPr>
      <w:r w:rsidRPr="00F605DA">
        <w:rPr>
          <w:rFonts w:eastAsia="Times New Roman"/>
          <w:szCs w:val="17"/>
        </w:rPr>
        <w:t xml:space="preserve">Subject to the following </w:t>
      </w:r>
      <w:r w:rsidRPr="00F605DA">
        <w:rPr>
          <w:rFonts w:eastAsia="Times New Roman"/>
          <w:b/>
          <w:bCs/>
          <w:szCs w:val="17"/>
        </w:rPr>
        <w:t>CONDITIONS</w:t>
      </w:r>
      <w:r w:rsidRPr="00F605DA">
        <w:rPr>
          <w:rFonts w:eastAsia="Times New Roman"/>
          <w:szCs w:val="17"/>
        </w:rPr>
        <w:t>:</w:t>
      </w:r>
    </w:p>
    <w:p w14:paraId="5D956E40" w14:textId="77777777" w:rsidR="00F605DA" w:rsidRPr="00F605DA" w:rsidRDefault="00F605DA" w:rsidP="00285604">
      <w:pPr>
        <w:numPr>
          <w:ilvl w:val="0"/>
          <w:numId w:val="5"/>
        </w:numPr>
        <w:ind w:left="426" w:hanging="284"/>
        <w:rPr>
          <w:rFonts w:eastAsia="Times New Roman"/>
          <w:szCs w:val="17"/>
        </w:rPr>
      </w:pPr>
      <w:r w:rsidRPr="00F605DA">
        <w:rPr>
          <w:rFonts w:eastAsia="Times New Roman"/>
          <w:szCs w:val="17"/>
        </w:rPr>
        <w:t>This Order:</w:t>
      </w:r>
    </w:p>
    <w:p w14:paraId="48B381B0" w14:textId="77777777" w:rsidR="00F605DA" w:rsidRPr="00F605DA" w:rsidRDefault="00F605DA" w:rsidP="00285604">
      <w:pPr>
        <w:numPr>
          <w:ilvl w:val="0"/>
          <w:numId w:val="6"/>
        </w:numPr>
        <w:spacing w:after="40"/>
        <w:ind w:left="851" w:hanging="283"/>
        <w:rPr>
          <w:rFonts w:eastAsia="Times New Roman"/>
          <w:szCs w:val="17"/>
        </w:rPr>
      </w:pPr>
      <w:r w:rsidRPr="00F605DA">
        <w:rPr>
          <w:rFonts w:eastAsia="Times New Roman"/>
          <w:szCs w:val="17"/>
        </w:rPr>
        <w:t xml:space="preserve">Operates from its execution date; and </w:t>
      </w:r>
    </w:p>
    <w:p w14:paraId="2983211E" w14:textId="77777777" w:rsidR="00F605DA" w:rsidRPr="00F605DA" w:rsidRDefault="00F605DA" w:rsidP="00285604">
      <w:pPr>
        <w:numPr>
          <w:ilvl w:val="0"/>
          <w:numId w:val="6"/>
        </w:numPr>
        <w:ind w:left="851" w:hanging="283"/>
        <w:rPr>
          <w:rFonts w:eastAsia="Times New Roman"/>
          <w:szCs w:val="17"/>
        </w:rPr>
      </w:pPr>
      <w:r w:rsidRPr="00F605DA">
        <w:rPr>
          <w:rFonts w:eastAsia="Times New Roman"/>
          <w:szCs w:val="17"/>
        </w:rPr>
        <w:t>May be varied or revoked at any time.</w:t>
      </w:r>
    </w:p>
    <w:p w14:paraId="269A501F" w14:textId="77777777" w:rsidR="00F605DA" w:rsidRPr="00F605DA" w:rsidRDefault="00F605DA" w:rsidP="00F605DA">
      <w:pPr>
        <w:spacing w:after="0"/>
        <w:rPr>
          <w:rFonts w:eastAsia="Times New Roman"/>
          <w:szCs w:val="17"/>
        </w:rPr>
      </w:pPr>
      <w:r w:rsidRPr="00F605DA">
        <w:rPr>
          <w:rFonts w:eastAsia="Times New Roman"/>
          <w:szCs w:val="17"/>
        </w:rPr>
        <w:t>Dated: 6 September 2023</w:t>
      </w:r>
    </w:p>
    <w:p w14:paraId="09006F09" w14:textId="77777777" w:rsidR="00F605DA" w:rsidRPr="00F605DA" w:rsidRDefault="00F605DA" w:rsidP="00F605DA">
      <w:pPr>
        <w:spacing w:after="0"/>
        <w:jc w:val="right"/>
        <w:rPr>
          <w:rFonts w:eastAsia="Times New Roman"/>
          <w:smallCaps/>
          <w:szCs w:val="20"/>
        </w:rPr>
      </w:pPr>
      <w:r w:rsidRPr="00F605DA">
        <w:rPr>
          <w:rFonts w:eastAsia="Times New Roman"/>
          <w:smallCaps/>
          <w:szCs w:val="20"/>
        </w:rPr>
        <w:t>Dr Christopher Lease</w:t>
      </w:r>
    </w:p>
    <w:p w14:paraId="70B06177" w14:textId="77777777" w:rsidR="00F605DA" w:rsidRPr="00F605DA" w:rsidRDefault="00F605DA" w:rsidP="00F605DA">
      <w:pPr>
        <w:spacing w:after="0"/>
        <w:jc w:val="right"/>
        <w:rPr>
          <w:rFonts w:eastAsia="Times New Roman"/>
          <w:szCs w:val="17"/>
        </w:rPr>
      </w:pPr>
      <w:r w:rsidRPr="00F605DA">
        <w:rPr>
          <w:rFonts w:eastAsia="Times New Roman"/>
          <w:szCs w:val="17"/>
        </w:rPr>
        <w:t>Executive Director</w:t>
      </w:r>
    </w:p>
    <w:p w14:paraId="39981116" w14:textId="77777777" w:rsidR="00F605DA" w:rsidRPr="00F605DA" w:rsidRDefault="00F605DA" w:rsidP="00F605DA">
      <w:pPr>
        <w:spacing w:after="0"/>
        <w:jc w:val="right"/>
        <w:rPr>
          <w:rFonts w:eastAsia="Times New Roman"/>
          <w:szCs w:val="17"/>
        </w:rPr>
      </w:pPr>
      <w:r w:rsidRPr="00F605DA">
        <w:rPr>
          <w:rFonts w:eastAsia="Times New Roman"/>
          <w:szCs w:val="17"/>
        </w:rPr>
        <w:t>Health Protection and Regulation</w:t>
      </w:r>
    </w:p>
    <w:p w14:paraId="19D44067" w14:textId="77777777" w:rsidR="00F605DA" w:rsidRPr="00F605DA" w:rsidRDefault="00F605DA" w:rsidP="00F605DA">
      <w:pPr>
        <w:spacing w:after="0"/>
        <w:jc w:val="right"/>
        <w:rPr>
          <w:rFonts w:eastAsia="Times New Roman"/>
          <w:szCs w:val="17"/>
        </w:rPr>
      </w:pPr>
      <w:r w:rsidRPr="00F605DA">
        <w:rPr>
          <w:rFonts w:eastAsia="Times New Roman"/>
          <w:szCs w:val="17"/>
        </w:rPr>
        <w:t>Department for Health and Wellbeing</w:t>
      </w:r>
    </w:p>
    <w:p w14:paraId="7EB766DD" w14:textId="77777777" w:rsidR="00F605DA" w:rsidRPr="00F605DA" w:rsidRDefault="00F605DA" w:rsidP="00F605DA">
      <w:pPr>
        <w:spacing w:after="0"/>
        <w:jc w:val="right"/>
        <w:rPr>
          <w:rFonts w:eastAsia="Times New Roman"/>
          <w:szCs w:val="17"/>
        </w:rPr>
      </w:pPr>
      <w:r w:rsidRPr="00F605DA">
        <w:rPr>
          <w:rFonts w:eastAsia="Times New Roman"/>
          <w:szCs w:val="17"/>
        </w:rPr>
        <w:t xml:space="preserve">SA Health </w:t>
      </w:r>
    </w:p>
    <w:p w14:paraId="5CF21602" w14:textId="77777777" w:rsidR="00F605DA" w:rsidRPr="00F605DA" w:rsidRDefault="00F605DA" w:rsidP="00F605DA">
      <w:pPr>
        <w:pBdr>
          <w:bottom w:val="single" w:sz="4" w:space="1" w:color="auto"/>
        </w:pBdr>
        <w:spacing w:after="0" w:line="52" w:lineRule="exact"/>
        <w:jc w:val="center"/>
        <w:rPr>
          <w:rFonts w:eastAsia="Times New Roman"/>
          <w:szCs w:val="17"/>
        </w:rPr>
      </w:pPr>
    </w:p>
    <w:p w14:paraId="4E432FF4" w14:textId="77777777" w:rsidR="00F605DA" w:rsidRPr="00F605DA" w:rsidRDefault="00F605DA" w:rsidP="00F605DA">
      <w:pPr>
        <w:pBdr>
          <w:top w:val="single" w:sz="4" w:space="1" w:color="auto"/>
        </w:pBdr>
        <w:spacing w:before="34" w:after="0" w:line="14" w:lineRule="exact"/>
        <w:jc w:val="center"/>
        <w:rPr>
          <w:rFonts w:eastAsia="Times New Roman"/>
          <w:szCs w:val="17"/>
        </w:rPr>
      </w:pPr>
    </w:p>
    <w:p w14:paraId="02938CB2" w14:textId="77777777" w:rsidR="00F605DA" w:rsidRDefault="00F605DA" w:rsidP="00F605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71892F19" w14:textId="77777777" w:rsidR="006B03DD" w:rsidRPr="006B03DD" w:rsidRDefault="006B03DD" w:rsidP="003E79A6">
      <w:pPr>
        <w:pStyle w:val="Heading2"/>
      </w:pPr>
      <w:bookmarkStart w:id="18" w:name="_Toc146183144"/>
      <w:r w:rsidRPr="006B03DD">
        <w:t>Director of Public Prosecutions Act 1991</w:t>
      </w:r>
      <w:bookmarkEnd w:id="18"/>
    </w:p>
    <w:p w14:paraId="36E0D942" w14:textId="77777777" w:rsidR="006B03DD" w:rsidRPr="006B03DD" w:rsidRDefault="006B03DD" w:rsidP="006B03DD">
      <w:pPr>
        <w:jc w:val="center"/>
        <w:rPr>
          <w:smallCaps/>
          <w:szCs w:val="17"/>
        </w:rPr>
      </w:pPr>
      <w:r w:rsidRPr="006B03DD">
        <w:rPr>
          <w:smallCaps/>
          <w:szCs w:val="17"/>
        </w:rPr>
        <w:t>Instrument of Delegation</w:t>
      </w:r>
    </w:p>
    <w:p w14:paraId="6AFB773D" w14:textId="77777777" w:rsidR="006B03DD" w:rsidRPr="006B03DD" w:rsidRDefault="006B03DD" w:rsidP="006B03DD">
      <w:pPr>
        <w:jc w:val="center"/>
        <w:rPr>
          <w:i/>
          <w:szCs w:val="17"/>
        </w:rPr>
      </w:pPr>
      <w:r w:rsidRPr="006B03DD">
        <w:rPr>
          <w:i/>
          <w:szCs w:val="17"/>
        </w:rPr>
        <w:t>Power to extend period for commencing prosecution under the Child Sex Offenders Registration Act 2006</w:t>
      </w:r>
    </w:p>
    <w:p w14:paraId="4C1A5D30" w14:textId="77777777" w:rsidR="006B03DD" w:rsidRPr="006B03DD" w:rsidRDefault="006B03DD" w:rsidP="006B03DD">
      <w:pPr>
        <w:rPr>
          <w:rFonts w:eastAsia="Times New Roman"/>
          <w:i/>
          <w:iCs/>
          <w:szCs w:val="17"/>
        </w:rPr>
      </w:pPr>
      <w:r w:rsidRPr="006B03DD">
        <w:rPr>
          <w:rFonts w:eastAsia="Times New Roman"/>
          <w:szCs w:val="17"/>
        </w:rPr>
        <w:t xml:space="preserve">I, </w:t>
      </w:r>
      <w:proofErr w:type="spellStart"/>
      <w:r w:rsidRPr="006B03DD">
        <w:rPr>
          <w:rFonts w:eastAsia="Times New Roman"/>
          <w:szCs w:val="17"/>
        </w:rPr>
        <w:t>Kyam</w:t>
      </w:r>
      <w:proofErr w:type="spellEnd"/>
      <w:r w:rsidRPr="006B03DD">
        <w:rPr>
          <w:rFonts w:eastAsia="Times New Roman"/>
          <w:szCs w:val="17"/>
        </w:rPr>
        <w:t xml:space="preserve"> Maher MLC, Attorney-General, pursuant to section 7(3) of the </w:t>
      </w:r>
      <w:r w:rsidRPr="006B03DD">
        <w:rPr>
          <w:rFonts w:eastAsia="Times New Roman"/>
          <w:i/>
          <w:iCs/>
          <w:szCs w:val="17"/>
        </w:rPr>
        <w:t>Director of Public Prosecutions Act 1991</w:t>
      </w:r>
      <w:r w:rsidRPr="006B03DD">
        <w:rPr>
          <w:rFonts w:eastAsia="Times New Roman"/>
          <w:szCs w:val="17"/>
        </w:rPr>
        <w:t xml:space="preserve">, delegate to the person holding or acting in the position of the Director of Public Prosecutions the power to authorise under section 46 of the </w:t>
      </w:r>
      <w:r w:rsidRPr="006B03DD">
        <w:rPr>
          <w:rFonts w:eastAsia="Times New Roman"/>
          <w:i/>
          <w:iCs/>
          <w:szCs w:val="17"/>
        </w:rPr>
        <w:t>Child Sex Offenders Registration Act 2006</w:t>
      </w:r>
      <w:r w:rsidRPr="006B03DD">
        <w:rPr>
          <w:rFonts w:eastAsia="Times New Roman"/>
          <w:szCs w:val="17"/>
        </w:rPr>
        <w:t xml:space="preserve"> an extension of the period for commencing a prosecution for an offence against that Act.</w:t>
      </w:r>
    </w:p>
    <w:p w14:paraId="2A75E85C" w14:textId="77777777" w:rsidR="006B03DD" w:rsidRPr="006B03DD" w:rsidRDefault="006B03DD" w:rsidP="006B03DD">
      <w:pPr>
        <w:spacing w:after="0"/>
        <w:rPr>
          <w:rFonts w:eastAsia="Times New Roman"/>
          <w:szCs w:val="17"/>
        </w:rPr>
      </w:pPr>
      <w:r w:rsidRPr="006B03DD">
        <w:rPr>
          <w:rFonts w:eastAsia="Times New Roman"/>
          <w:szCs w:val="17"/>
        </w:rPr>
        <w:t>Dated: 13 June 2023</w:t>
      </w:r>
    </w:p>
    <w:p w14:paraId="085FD6CF" w14:textId="77777777" w:rsidR="006B03DD" w:rsidRPr="006B03DD" w:rsidRDefault="006B03DD" w:rsidP="006B03DD">
      <w:pPr>
        <w:spacing w:after="0"/>
        <w:jc w:val="right"/>
        <w:rPr>
          <w:rFonts w:eastAsia="Times New Roman"/>
          <w:smallCaps/>
          <w:szCs w:val="20"/>
        </w:rPr>
      </w:pPr>
      <w:proofErr w:type="spellStart"/>
      <w:r w:rsidRPr="006B03DD">
        <w:rPr>
          <w:rFonts w:eastAsia="Times New Roman"/>
          <w:smallCaps/>
          <w:szCs w:val="20"/>
        </w:rPr>
        <w:t>Kyam</w:t>
      </w:r>
      <w:proofErr w:type="spellEnd"/>
      <w:r w:rsidRPr="006B03DD">
        <w:rPr>
          <w:rFonts w:eastAsia="Times New Roman"/>
          <w:smallCaps/>
          <w:szCs w:val="20"/>
        </w:rPr>
        <w:t xml:space="preserve"> Maher MLC</w:t>
      </w:r>
    </w:p>
    <w:p w14:paraId="5FC07E51" w14:textId="77777777" w:rsidR="006B03DD" w:rsidRPr="006B03DD" w:rsidRDefault="006B03DD" w:rsidP="006B03DD">
      <w:pPr>
        <w:spacing w:after="0" w:line="240" w:lineRule="auto"/>
        <w:jc w:val="right"/>
        <w:rPr>
          <w:rFonts w:eastAsia="Times New Roman"/>
          <w:szCs w:val="17"/>
        </w:rPr>
      </w:pPr>
      <w:r w:rsidRPr="006B03DD">
        <w:rPr>
          <w:rFonts w:eastAsia="Times New Roman"/>
          <w:szCs w:val="17"/>
        </w:rPr>
        <w:t>Attorney-General</w:t>
      </w:r>
    </w:p>
    <w:p w14:paraId="76BACF53" w14:textId="77777777" w:rsidR="006B03DD" w:rsidRPr="006B03DD" w:rsidRDefault="006B03DD" w:rsidP="006B03DD">
      <w:pPr>
        <w:pBdr>
          <w:bottom w:val="single" w:sz="4" w:space="1" w:color="auto"/>
        </w:pBdr>
        <w:spacing w:after="0" w:line="52" w:lineRule="exact"/>
        <w:jc w:val="center"/>
        <w:rPr>
          <w:rFonts w:eastAsia="Times New Roman"/>
          <w:szCs w:val="17"/>
        </w:rPr>
      </w:pPr>
    </w:p>
    <w:p w14:paraId="77B0A48D" w14:textId="77777777" w:rsidR="006B03DD" w:rsidRPr="006B03DD" w:rsidRDefault="006B03DD" w:rsidP="006B03DD">
      <w:pPr>
        <w:pBdr>
          <w:top w:val="single" w:sz="4" w:space="1" w:color="auto"/>
        </w:pBdr>
        <w:spacing w:before="34" w:after="0" w:line="14" w:lineRule="exact"/>
        <w:jc w:val="center"/>
        <w:rPr>
          <w:rFonts w:eastAsia="Times New Roman"/>
          <w:szCs w:val="17"/>
        </w:rPr>
      </w:pPr>
    </w:p>
    <w:p w14:paraId="4EA5A9BC" w14:textId="77777777" w:rsidR="006B03DD" w:rsidRDefault="006B03DD" w:rsidP="00F605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446D7C85" w14:textId="77777777" w:rsidR="006B03DD" w:rsidRPr="006B03DD" w:rsidRDefault="006B03DD" w:rsidP="003E79A6">
      <w:pPr>
        <w:pStyle w:val="Heading2"/>
      </w:pPr>
      <w:bookmarkStart w:id="19" w:name="_Toc146183145"/>
      <w:r w:rsidRPr="006B03DD">
        <w:t>Dog Fence Act 1946</w:t>
      </w:r>
      <w:bookmarkEnd w:id="19"/>
    </w:p>
    <w:p w14:paraId="374ED162" w14:textId="77777777" w:rsidR="006B03DD" w:rsidRPr="006B03DD" w:rsidRDefault="006B03DD" w:rsidP="006B03DD">
      <w:pPr>
        <w:jc w:val="center"/>
        <w:rPr>
          <w:smallCaps/>
          <w:szCs w:val="17"/>
        </w:rPr>
      </w:pPr>
      <w:r w:rsidRPr="006B03DD">
        <w:rPr>
          <w:smallCaps/>
          <w:szCs w:val="17"/>
        </w:rPr>
        <w:t>Section 6 </w:t>
      </w:r>
    </w:p>
    <w:p w14:paraId="65C378FC" w14:textId="77777777" w:rsidR="006B03DD" w:rsidRPr="006B03DD" w:rsidRDefault="006B03DD" w:rsidP="006B03DD">
      <w:pPr>
        <w:jc w:val="center"/>
        <w:rPr>
          <w:rFonts w:ascii="Arial" w:eastAsia="Times New Roman" w:hAnsi="Arial"/>
          <w:i/>
          <w:sz w:val="20"/>
          <w:szCs w:val="20"/>
        </w:rPr>
      </w:pPr>
      <w:r w:rsidRPr="006B03DD">
        <w:rPr>
          <w:i/>
          <w:szCs w:val="17"/>
        </w:rPr>
        <w:t>Appointment of Dog Fence Board Members</w:t>
      </w:r>
    </w:p>
    <w:p w14:paraId="17055A54" w14:textId="77777777" w:rsidR="006B03DD" w:rsidRPr="006B03DD" w:rsidRDefault="006B03DD" w:rsidP="006B03DD">
      <w:pPr>
        <w:rPr>
          <w:rFonts w:eastAsia="Times New Roman"/>
          <w:szCs w:val="17"/>
        </w:rPr>
      </w:pPr>
      <w:r w:rsidRPr="006B03DD">
        <w:rPr>
          <w:rFonts w:eastAsia="Times New Roman"/>
          <w:szCs w:val="17"/>
        </w:rPr>
        <w:t xml:space="preserve">Pursuant to section 6 (1) of the </w:t>
      </w:r>
      <w:r w:rsidRPr="006B03DD">
        <w:rPr>
          <w:rFonts w:eastAsia="Times New Roman"/>
          <w:i/>
          <w:iCs/>
          <w:szCs w:val="17"/>
        </w:rPr>
        <w:t>Dog Fence Act 1946</w:t>
      </w:r>
      <w:r w:rsidRPr="006B03DD">
        <w:rPr>
          <w:rFonts w:eastAsia="Times New Roman"/>
          <w:szCs w:val="17"/>
        </w:rPr>
        <w:t>, I Clare Michele Scriven, Minister for Primary Industries and Regional Development, have appointed the undermentioned to the Dog Fence Board, effective from 5 October 2023 and expiring on 13 July 2027.</w:t>
      </w:r>
    </w:p>
    <w:p w14:paraId="436708E1" w14:textId="77777777" w:rsidR="006B03DD" w:rsidRPr="006B03DD" w:rsidRDefault="006B03DD" w:rsidP="006B03DD">
      <w:pPr>
        <w:ind w:left="284"/>
        <w:rPr>
          <w:rFonts w:eastAsia="Times New Roman"/>
          <w:szCs w:val="17"/>
        </w:rPr>
      </w:pPr>
      <w:r w:rsidRPr="006B03DD">
        <w:rPr>
          <w:rFonts w:eastAsia="Times New Roman"/>
          <w:szCs w:val="17"/>
        </w:rPr>
        <w:t>Laura Isabelle Hewitt</w:t>
      </w:r>
    </w:p>
    <w:p w14:paraId="62CC7AB3" w14:textId="77777777" w:rsidR="006B03DD" w:rsidRPr="006B03DD" w:rsidRDefault="006B03DD" w:rsidP="006B03DD">
      <w:pPr>
        <w:spacing w:after="0"/>
        <w:rPr>
          <w:rFonts w:eastAsia="Times New Roman"/>
          <w:szCs w:val="17"/>
        </w:rPr>
      </w:pPr>
      <w:r w:rsidRPr="006B03DD">
        <w:rPr>
          <w:rFonts w:eastAsia="Times New Roman"/>
          <w:szCs w:val="17"/>
        </w:rPr>
        <w:t>Dated: 5 October 2023</w:t>
      </w:r>
    </w:p>
    <w:p w14:paraId="598C127F" w14:textId="77777777" w:rsidR="006B03DD" w:rsidRPr="006B03DD" w:rsidRDefault="006B03DD" w:rsidP="006B03DD">
      <w:pPr>
        <w:spacing w:after="0"/>
        <w:jc w:val="right"/>
        <w:rPr>
          <w:rFonts w:eastAsia="Times New Roman"/>
          <w:smallCaps/>
          <w:szCs w:val="20"/>
        </w:rPr>
      </w:pPr>
      <w:r w:rsidRPr="006B03DD">
        <w:rPr>
          <w:rFonts w:eastAsia="Times New Roman"/>
          <w:smallCaps/>
          <w:szCs w:val="20"/>
        </w:rPr>
        <w:t>Hon Clare Scriven MLC</w:t>
      </w:r>
    </w:p>
    <w:p w14:paraId="6DAE7A6F" w14:textId="77777777" w:rsidR="006B03DD" w:rsidRPr="006B03DD" w:rsidRDefault="006B03DD" w:rsidP="006B03DD">
      <w:pPr>
        <w:spacing w:after="0"/>
        <w:jc w:val="right"/>
        <w:rPr>
          <w:rFonts w:eastAsia="Times New Roman"/>
          <w:szCs w:val="17"/>
        </w:rPr>
      </w:pPr>
      <w:r w:rsidRPr="006B03DD">
        <w:rPr>
          <w:rFonts w:eastAsia="Times New Roman"/>
          <w:szCs w:val="17"/>
        </w:rPr>
        <w:t>Minister for Primary Industries and Regional Development</w:t>
      </w:r>
    </w:p>
    <w:p w14:paraId="599BEE88" w14:textId="77777777" w:rsidR="006B03DD" w:rsidRPr="006B03DD" w:rsidRDefault="006B03DD" w:rsidP="006B03DD">
      <w:pPr>
        <w:pBdr>
          <w:bottom w:val="single" w:sz="4" w:space="1" w:color="auto"/>
        </w:pBdr>
        <w:spacing w:after="0" w:line="52" w:lineRule="exact"/>
        <w:jc w:val="center"/>
        <w:rPr>
          <w:rFonts w:eastAsia="Times New Roman"/>
          <w:szCs w:val="17"/>
        </w:rPr>
      </w:pPr>
    </w:p>
    <w:p w14:paraId="4E1ABB23" w14:textId="77777777" w:rsidR="006B03DD" w:rsidRPr="006B03DD" w:rsidRDefault="006B03DD" w:rsidP="006B03DD">
      <w:pPr>
        <w:pBdr>
          <w:top w:val="single" w:sz="4" w:space="1" w:color="auto"/>
        </w:pBdr>
        <w:spacing w:before="34" w:after="0" w:line="14" w:lineRule="exact"/>
        <w:jc w:val="center"/>
        <w:rPr>
          <w:rFonts w:eastAsia="Times New Roman"/>
          <w:szCs w:val="17"/>
        </w:rPr>
      </w:pPr>
    </w:p>
    <w:p w14:paraId="7289FE7C" w14:textId="77777777" w:rsidR="006B03DD" w:rsidRDefault="006B03DD">
      <w:pPr>
        <w:spacing w:after="0" w:line="240" w:lineRule="auto"/>
        <w:jc w:val="left"/>
        <w:rPr>
          <w:rFonts w:eastAsia="Times New Roman"/>
          <w:szCs w:val="17"/>
        </w:rPr>
      </w:pPr>
      <w:r>
        <w:rPr>
          <w:rFonts w:eastAsia="Times New Roman"/>
          <w:szCs w:val="17"/>
        </w:rPr>
        <w:br w:type="page"/>
      </w:r>
    </w:p>
    <w:p w14:paraId="32F4D3E8" w14:textId="77777777" w:rsidR="006B03DD" w:rsidRPr="006B03DD" w:rsidRDefault="006B03DD" w:rsidP="003E79A6">
      <w:pPr>
        <w:pStyle w:val="Heading2"/>
      </w:pPr>
      <w:bookmarkStart w:id="20" w:name="_Toc146183146"/>
      <w:r w:rsidRPr="006B03DD">
        <w:lastRenderedPageBreak/>
        <w:t>Fisheries Management Act 2007</w:t>
      </w:r>
      <w:bookmarkEnd w:id="20"/>
    </w:p>
    <w:p w14:paraId="757244AB" w14:textId="77777777" w:rsidR="006B03DD" w:rsidRPr="006B03DD" w:rsidRDefault="006B03DD" w:rsidP="006B03DD">
      <w:pPr>
        <w:jc w:val="center"/>
        <w:rPr>
          <w:smallCaps/>
          <w:szCs w:val="17"/>
        </w:rPr>
      </w:pPr>
      <w:r w:rsidRPr="006B03DD">
        <w:rPr>
          <w:smallCaps/>
          <w:szCs w:val="17"/>
        </w:rPr>
        <w:t>Section 44</w:t>
      </w:r>
    </w:p>
    <w:p w14:paraId="3BC148B6" w14:textId="77777777" w:rsidR="006B03DD" w:rsidRPr="006B03DD" w:rsidRDefault="006B03DD" w:rsidP="006B03DD">
      <w:pPr>
        <w:jc w:val="center"/>
        <w:rPr>
          <w:i/>
          <w:szCs w:val="17"/>
        </w:rPr>
      </w:pPr>
      <w:r w:rsidRPr="006B03DD">
        <w:rPr>
          <w:i/>
          <w:szCs w:val="17"/>
        </w:rPr>
        <w:t>Management Plan for the South Australian Commercial Sardine Fishery (2023)</w:t>
      </w:r>
    </w:p>
    <w:p w14:paraId="010F39E0" w14:textId="77777777" w:rsidR="006B03DD" w:rsidRPr="006B03DD" w:rsidRDefault="006B03DD" w:rsidP="006B03DD">
      <w:pPr>
        <w:rPr>
          <w:rFonts w:eastAsia="Times New Roman"/>
          <w:szCs w:val="17"/>
        </w:rPr>
      </w:pPr>
      <w:r w:rsidRPr="006B03DD">
        <w:rPr>
          <w:rFonts w:eastAsia="Times New Roman"/>
          <w:szCs w:val="17"/>
        </w:rPr>
        <w:t xml:space="preserve">TAKE notice that pursuant to Section 44(7) and (10) of the </w:t>
      </w:r>
      <w:r w:rsidRPr="006B03DD">
        <w:rPr>
          <w:rFonts w:eastAsia="Times New Roman"/>
          <w:i/>
          <w:iCs/>
          <w:szCs w:val="17"/>
        </w:rPr>
        <w:t>Fisheries Management Act 2007</w:t>
      </w:r>
      <w:r w:rsidRPr="006B03DD">
        <w:rPr>
          <w:rFonts w:eastAsia="Times New Roman"/>
          <w:szCs w:val="17"/>
        </w:rPr>
        <w:t xml:space="preserve"> I hereby declare that I have adopted the Management Plan for the South Australian Commercial Sardine Fishery (2023) and fix 1 October 2023 as the date on which the plan will take effect.</w:t>
      </w:r>
    </w:p>
    <w:p w14:paraId="402BEBFD" w14:textId="77777777" w:rsidR="006B03DD" w:rsidRPr="006B03DD" w:rsidRDefault="006B03DD" w:rsidP="006B03DD">
      <w:pPr>
        <w:spacing w:after="0"/>
        <w:rPr>
          <w:rFonts w:eastAsia="Times New Roman"/>
          <w:szCs w:val="17"/>
        </w:rPr>
      </w:pPr>
      <w:r w:rsidRPr="006B03DD">
        <w:rPr>
          <w:rFonts w:eastAsia="Times New Roman"/>
          <w:szCs w:val="17"/>
        </w:rPr>
        <w:t>Dated: 8 September 2023</w:t>
      </w:r>
    </w:p>
    <w:p w14:paraId="700929CA" w14:textId="77777777" w:rsidR="006B03DD" w:rsidRPr="006B03DD" w:rsidRDefault="006B03DD" w:rsidP="006B03DD">
      <w:pPr>
        <w:spacing w:after="0"/>
        <w:jc w:val="right"/>
        <w:rPr>
          <w:rFonts w:eastAsia="Times New Roman"/>
          <w:smallCaps/>
          <w:szCs w:val="20"/>
        </w:rPr>
      </w:pPr>
      <w:r w:rsidRPr="006B03DD">
        <w:rPr>
          <w:rFonts w:eastAsia="Times New Roman"/>
          <w:smallCaps/>
          <w:szCs w:val="20"/>
        </w:rPr>
        <w:t>Hon Clare Scriven MLC</w:t>
      </w:r>
    </w:p>
    <w:p w14:paraId="2A9530BB" w14:textId="77777777" w:rsidR="006B03DD" w:rsidRPr="006B03DD" w:rsidRDefault="006B03DD" w:rsidP="006B03DD">
      <w:pPr>
        <w:spacing w:after="0" w:line="240" w:lineRule="auto"/>
        <w:jc w:val="right"/>
        <w:rPr>
          <w:rFonts w:eastAsia="Times New Roman"/>
          <w:szCs w:val="17"/>
        </w:rPr>
      </w:pPr>
      <w:r w:rsidRPr="006B03DD">
        <w:rPr>
          <w:rFonts w:eastAsia="Times New Roman"/>
          <w:szCs w:val="17"/>
        </w:rPr>
        <w:t>Minister for Primary Industries and Regional Development</w:t>
      </w:r>
    </w:p>
    <w:p w14:paraId="387B43A3" w14:textId="77777777" w:rsidR="006B03DD" w:rsidRPr="006B03DD" w:rsidRDefault="006B03DD" w:rsidP="006B03DD">
      <w:pPr>
        <w:pBdr>
          <w:bottom w:val="single" w:sz="4" w:space="1" w:color="auto"/>
        </w:pBdr>
        <w:spacing w:after="0" w:line="52" w:lineRule="exact"/>
        <w:jc w:val="center"/>
        <w:rPr>
          <w:rFonts w:eastAsia="Times New Roman"/>
          <w:szCs w:val="17"/>
        </w:rPr>
      </w:pPr>
    </w:p>
    <w:p w14:paraId="6BDE858D" w14:textId="77777777" w:rsidR="006B03DD" w:rsidRPr="006B03DD" w:rsidRDefault="006B03DD" w:rsidP="006B03DD">
      <w:pPr>
        <w:pBdr>
          <w:top w:val="single" w:sz="4" w:space="1" w:color="auto"/>
        </w:pBdr>
        <w:spacing w:before="34" w:after="0" w:line="14" w:lineRule="exact"/>
        <w:jc w:val="center"/>
        <w:rPr>
          <w:rFonts w:eastAsia="Times New Roman"/>
          <w:szCs w:val="17"/>
        </w:rPr>
      </w:pPr>
    </w:p>
    <w:p w14:paraId="52B65B0C" w14:textId="77777777" w:rsidR="006B03DD" w:rsidRDefault="006B03DD" w:rsidP="00F605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38CFB9B2" w14:textId="77777777" w:rsidR="006B03DD" w:rsidRDefault="006B03DD" w:rsidP="003E79A6">
      <w:pPr>
        <w:pStyle w:val="Heading2"/>
      </w:pPr>
      <w:bookmarkStart w:id="21" w:name="_Toc146183147"/>
      <w:r>
        <w:t>Heritage Places Act 1993</w:t>
      </w:r>
      <w:bookmarkEnd w:id="21"/>
    </w:p>
    <w:p w14:paraId="1413AF71" w14:textId="77777777" w:rsidR="006B03DD" w:rsidRPr="00FA613D" w:rsidRDefault="006B03DD" w:rsidP="006B03DD">
      <w:pPr>
        <w:jc w:val="center"/>
        <w:rPr>
          <w:i/>
        </w:rPr>
      </w:pPr>
      <w:r w:rsidRPr="00FA613D">
        <w:rPr>
          <w:i/>
        </w:rPr>
        <w:t xml:space="preserve">Notice to Extend the Period for Written Submissions </w:t>
      </w:r>
      <w:r>
        <w:rPr>
          <w:i/>
        </w:rPr>
        <w:br/>
      </w:r>
      <w:r w:rsidRPr="00FA613D">
        <w:rPr>
          <w:i/>
        </w:rPr>
        <w:t>on Whether to Confirm an Entry in the South Australian Heritage Register</w:t>
      </w:r>
    </w:p>
    <w:p w14:paraId="523E4A5B" w14:textId="77777777" w:rsidR="006B03DD" w:rsidRDefault="006B03DD" w:rsidP="006B03DD">
      <w:r>
        <w:t xml:space="preserve">NOTICE is hereby given, pursuant to Section 18 (1a) of the </w:t>
      </w:r>
      <w:r w:rsidRPr="00FA613D">
        <w:rPr>
          <w:i/>
        </w:rPr>
        <w:t>Heritage Places Act 1993</w:t>
      </w:r>
      <w:r>
        <w:t xml:space="preserve">, that I, Susan Close, Minister for Climate, Environment and Water, extend the period for written submissions on whether or not to confirm the entry of St John Vianney’s Catholic Church, 544 </w:t>
      </w:r>
      <w:proofErr w:type="spellStart"/>
      <w:r>
        <w:t>Glynburn</w:t>
      </w:r>
      <w:proofErr w:type="spellEnd"/>
      <w:r>
        <w:t xml:space="preserve"> Road, Burnside, provisionally entered in the South Australian Heritage Register on 15 June 2023, by two months in the public interest. Any person can make a written representation to the South Australian Heritage Council on </w:t>
      </w:r>
      <w:proofErr w:type="gramStart"/>
      <w:r>
        <w:t>whether or not</w:t>
      </w:r>
      <w:proofErr w:type="gramEnd"/>
      <w:r>
        <w:t xml:space="preserve"> to confirm the entry by 22 November 2023.</w:t>
      </w:r>
    </w:p>
    <w:p w14:paraId="3AB769C3" w14:textId="77777777" w:rsidR="006B03DD" w:rsidRDefault="006B03DD" w:rsidP="006B03DD">
      <w:pPr>
        <w:pStyle w:val="GG-SDated"/>
      </w:pPr>
      <w:r>
        <w:t>Dated: 18 September 2023</w:t>
      </w:r>
    </w:p>
    <w:p w14:paraId="29613C7A" w14:textId="77777777" w:rsidR="006B03DD" w:rsidRDefault="006B03DD" w:rsidP="006B03DD">
      <w:pPr>
        <w:pStyle w:val="GG-SName"/>
      </w:pPr>
      <w:r>
        <w:t>Susan Close</w:t>
      </w:r>
    </w:p>
    <w:p w14:paraId="1259D79C" w14:textId="77777777" w:rsidR="006B03DD" w:rsidRDefault="006B03DD" w:rsidP="006B03DD">
      <w:pPr>
        <w:pStyle w:val="GG-Signature"/>
      </w:pPr>
      <w:r>
        <w:t>Minister for Climate, Environment and Water</w:t>
      </w:r>
    </w:p>
    <w:p w14:paraId="1BB1337F" w14:textId="77777777" w:rsidR="006B03DD" w:rsidRDefault="006B03DD" w:rsidP="006B03DD">
      <w:pPr>
        <w:pStyle w:val="GG-Signature"/>
        <w:pBdr>
          <w:bottom w:val="single" w:sz="4" w:space="1" w:color="auto"/>
        </w:pBdr>
        <w:spacing w:line="52" w:lineRule="exact"/>
        <w:jc w:val="center"/>
      </w:pPr>
    </w:p>
    <w:p w14:paraId="78114EF9" w14:textId="77777777" w:rsidR="006B03DD" w:rsidRDefault="006B03DD" w:rsidP="006B03DD">
      <w:pPr>
        <w:pStyle w:val="GG-Signature"/>
        <w:pBdr>
          <w:top w:val="single" w:sz="4" w:space="1" w:color="auto"/>
        </w:pBdr>
        <w:spacing w:before="34" w:line="14" w:lineRule="exact"/>
        <w:jc w:val="center"/>
      </w:pPr>
    </w:p>
    <w:p w14:paraId="4B0F9D5E" w14:textId="77777777" w:rsidR="006B03DD" w:rsidRDefault="006B03DD" w:rsidP="00F605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3115032E" w14:textId="77777777" w:rsidR="006B03DD" w:rsidRDefault="006B03DD" w:rsidP="003E79A6">
      <w:pPr>
        <w:pStyle w:val="Heading2"/>
      </w:pPr>
      <w:bookmarkStart w:id="22" w:name="_Toc146183148"/>
      <w:r w:rsidRPr="00302C7E">
        <w:t>Housing Improvement Act 2016</w:t>
      </w:r>
      <w:bookmarkEnd w:id="22"/>
    </w:p>
    <w:p w14:paraId="0E27C1FF" w14:textId="77777777" w:rsidR="006B03DD" w:rsidRPr="00302C7E" w:rsidRDefault="006B03DD" w:rsidP="006B03DD">
      <w:pPr>
        <w:pStyle w:val="GG-Title3"/>
      </w:pPr>
      <w:r w:rsidRPr="00302C7E">
        <w:t>Rent Control</w:t>
      </w:r>
      <w:r>
        <w:t xml:space="preserve"> Revocations</w:t>
      </w:r>
    </w:p>
    <w:p w14:paraId="264A15A7" w14:textId="77777777" w:rsidR="006B03DD" w:rsidRPr="00ED48F6" w:rsidRDefault="006B03DD" w:rsidP="006B03DD">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99"/>
        <w:gridCol w:w="3826"/>
        <w:gridCol w:w="2129"/>
      </w:tblGrid>
      <w:tr w:rsidR="006B03DD" w:rsidRPr="00AE6DC3" w14:paraId="5BA41509" w14:textId="77777777" w:rsidTr="00930D59">
        <w:tc>
          <w:tcPr>
            <w:tcW w:w="1817" w:type="pct"/>
            <w:tcBorders>
              <w:top w:val="single" w:sz="4" w:space="0" w:color="auto"/>
              <w:bottom w:val="single" w:sz="4" w:space="0" w:color="auto"/>
            </w:tcBorders>
            <w:vAlign w:val="center"/>
          </w:tcPr>
          <w:p w14:paraId="032D5C1F" w14:textId="77777777" w:rsidR="006B03DD" w:rsidRPr="00AE6DC3" w:rsidRDefault="006B03DD" w:rsidP="00930D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045" w:type="pct"/>
            <w:tcBorders>
              <w:top w:val="single" w:sz="4" w:space="0" w:color="auto"/>
              <w:bottom w:val="single" w:sz="4" w:space="0" w:color="auto"/>
            </w:tcBorders>
            <w:vAlign w:val="center"/>
          </w:tcPr>
          <w:p w14:paraId="7E33CA6E" w14:textId="77777777" w:rsidR="006B03DD" w:rsidRPr="00AE6DC3" w:rsidRDefault="006B03DD" w:rsidP="00930D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23E9CE82" w14:textId="77777777" w:rsidR="006B03DD" w:rsidRPr="00AE6DC3" w:rsidRDefault="006B03DD" w:rsidP="00930D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6B03DD" w:rsidRPr="00AE6DC3" w14:paraId="6497F817" w14:textId="77777777" w:rsidTr="00930D59">
        <w:tc>
          <w:tcPr>
            <w:tcW w:w="1817" w:type="pct"/>
            <w:tcBorders>
              <w:top w:val="single" w:sz="4" w:space="0" w:color="auto"/>
            </w:tcBorders>
          </w:tcPr>
          <w:p w14:paraId="40C7E2DF" w14:textId="77777777" w:rsidR="006B03DD" w:rsidRPr="00AE6DC3" w:rsidRDefault="006B03DD" w:rsidP="00930D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045" w:type="pct"/>
            <w:tcBorders>
              <w:top w:val="single" w:sz="4" w:space="0" w:color="auto"/>
            </w:tcBorders>
          </w:tcPr>
          <w:p w14:paraId="4F574E5E" w14:textId="77777777" w:rsidR="006B03DD" w:rsidRPr="00AE6DC3" w:rsidRDefault="006B03DD" w:rsidP="00930D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63663F51" w14:textId="77777777" w:rsidR="006B03DD" w:rsidRPr="00AE6DC3" w:rsidRDefault="006B03DD" w:rsidP="00930D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6B03DD" w:rsidRPr="00AE6DC3" w14:paraId="21D9498E" w14:textId="77777777" w:rsidTr="00930D59">
        <w:tc>
          <w:tcPr>
            <w:tcW w:w="1817" w:type="pct"/>
            <w:tcBorders>
              <w:bottom w:val="single" w:sz="4" w:space="0" w:color="auto"/>
            </w:tcBorders>
          </w:tcPr>
          <w:p w14:paraId="35157940" w14:textId="77777777" w:rsidR="006B03DD" w:rsidRPr="00DE61EB" w:rsidRDefault="006B03DD" w:rsidP="00930D59">
            <w:pPr>
              <w:spacing w:before="20" w:after="40"/>
              <w:ind w:left="142" w:hanging="142"/>
              <w:jc w:val="left"/>
            </w:pPr>
            <w:r w:rsidRPr="00DA3C97">
              <w:t xml:space="preserve">19 </w:t>
            </w:r>
            <w:proofErr w:type="spellStart"/>
            <w:r w:rsidRPr="00DA3C97">
              <w:t>Norongo</w:t>
            </w:r>
            <w:proofErr w:type="spellEnd"/>
            <w:r w:rsidRPr="00DA3C97">
              <w:t xml:space="preserve"> Street, O'Sullivan Beach SA 5166</w:t>
            </w:r>
          </w:p>
        </w:tc>
        <w:tc>
          <w:tcPr>
            <w:tcW w:w="2045" w:type="pct"/>
            <w:tcBorders>
              <w:bottom w:val="single" w:sz="4" w:space="0" w:color="auto"/>
            </w:tcBorders>
          </w:tcPr>
          <w:p w14:paraId="13D95F80" w14:textId="77777777" w:rsidR="006B03DD" w:rsidRPr="00DE61EB" w:rsidRDefault="006B03DD" w:rsidP="00930D59">
            <w:pPr>
              <w:spacing w:before="20" w:after="40"/>
              <w:ind w:left="146" w:hanging="146"/>
              <w:jc w:val="left"/>
            </w:pPr>
            <w:r w:rsidRPr="00DA3C97">
              <w:t xml:space="preserve">Allotment 85 Deposited Plan 7932 </w:t>
            </w:r>
            <w:proofErr w:type="gramStart"/>
            <w:r w:rsidRPr="00DA3C97">
              <w:t>Hundred</w:t>
            </w:r>
            <w:proofErr w:type="gramEnd"/>
            <w:r w:rsidRPr="00DA3C97">
              <w:t xml:space="preserve"> of Noarlunga</w:t>
            </w:r>
          </w:p>
        </w:tc>
        <w:tc>
          <w:tcPr>
            <w:tcW w:w="1138" w:type="pct"/>
            <w:tcBorders>
              <w:bottom w:val="single" w:sz="4" w:space="0" w:color="auto"/>
            </w:tcBorders>
          </w:tcPr>
          <w:p w14:paraId="15315D69" w14:textId="77777777" w:rsidR="006B03DD" w:rsidRPr="00DE61EB" w:rsidRDefault="006B03DD" w:rsidP="00930D59">
            <w:pPr>
              <w:spacing w:before="20" w:after="40"/>
              <w:jc w:val="center"/>
            </w:pPr>
            <w:r w:rsidRPr="00DA3C97">
              <w:t>CT5583/568</w:t>
            </w:r>
          </w:p>
        </w:tc>
      </w:tr>
      <w:tr w:rsidR="006B03DD" w:rsidRPr="00AE6DC3" w14:paraId="4DD1A30C" w14:textId="77777777" w:rsidTr="00930D59">
        <w:tc>
          <w:tcPr>
            <w:tcW w:w="1817" w:type="pct"/>
            <w:tcBorders>
              <w:top w:val="single" w:sz="4" w:space="0" w:color="auto"/>
            </w:tcBorders>
          </w:tcPr>
          <w:p w14:paraId="27E7A035" w14:textId="77777777" w:rsidR="006B03DD" w:rsidRPr="00AE6DC3" w:rsidRDefault="006B03DD" w:rsidP="00930D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045" w:type="pct"/>
            <w:tcBorders>
              <w:top w:val="single" w:sz="4" w:space="0" w:color="auto"/>
            </w:tcBorders>
          </w:tcPr>
          <w:p w14:paraId="7BF9E000" w14:textId="77777777" w:rsidR="006B03DD" w:rsidRPr="00AE6DC3" w:rsidRDefault="006B03DD" w:rsidP="00930D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3C135C88" w14:textId="77777777" w:rsidR="006B03DD" w:rsidRPr="00AE6DC3" w:rsidRDefault="006B03DD" w:rsidP="00930D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7E68F4CC" w14:textId="77777777" w:rsidR="006B03DD" w:rsidRDefault="006B03DD" w:rsidP="006B03DD">
      <w:pPr>
        <w:pStyle w:val="GG-SDated"/>
      </w:pPr>
      <w:r w:rsidRPr="00302C7E">
        <w:t>Dated</w:t>
      </w:r>
      <w:r>
        <w:t>:</w:t>
      </w:r>
      <w:r w:rsidRPr="00302C7E">
        <w:t xml:space="preserve"> </w:t>
      </w:r>
      <w:r>
        <w:t xml:space="preserve">21 September </w:t>
      </w:r>
      <w:r w:rsidRPr="00302C7E">
        <w:t>2023</w:t>
      </w:r>
    </w:p>
    <w:p w14:paraId="1B843677" w14:textId="77777777" w:rsidR="006B03DD" w:rsidRPr="00302C7E" w:rsidRDefault="006B03DD" w:rsidP="006B03DD">
      <w:pPr>
        <w:pStyle w:val="GG-SName"/>
      </w:pPr>
      <w:r w:rsidRPr="00302C7E">
        <w:t>Craig Thompson</w:t>
      </w:r>
    </w:p>
    <w:p w14:paraId="3A2A2C8D" w14:textId="77777777" w:rsidR="006B03DD" w:rsidRPr="00302C7E" w:rsidRDefault="006B03DD" w:rsidP="006B03DD">
      <w:pPr>
        <w:pStyle w:val="GG-Signature"/>
      </w:pPr>
      <w:r w:rsidRPr="00302C7E">
        <w:t xml:space="preserve">Housing Regulator </w:t>
      </w:r>
      <w:r>
        <w:t>a</w:t>
      </w:r>
      <w:r w:rsidRPr="00302C7E">
        <w:t>nd Registrar</w:t>
      </w:r>
    </w:p>
    <w:p w14:paraId="7EFBF556" w14:textId="77777777" w:rsidR="006B03DD" w:rsidRPr="00302C7E" w:rsidRDefault="006B03DD" w:rsidP="006B03DD">
      <w:pPr>
        <w:pStyle w:val="GG-Signature"/>
      </w:pPr>
      <w:r w:rsidRPr="00302C7E">
        <w:t>Housing Safety Authority, SAHA</w:t>
      </w:r>
    </w:p>
    <w:p w14:paraId="22FFD576" w14:textId="77777777" w:rsidR="006B03DD" w:rsidRDefault="006B03DD" w:rsidP="006B03DD">
      <w:pPr>
        <w:pStyle w:val="GG-Signature"/>
      </w:pPr>
      <w:r w:rsidRPr="00302C7E">
        <w:t>Delegate of Minister for Human Services</w:t>
      </w:r>
    </w:p>
    <w:p w14:paraId="4BACD507" w14:textId="77777777" w:rsidR="006B03DD" w:rsidRDefault="006B03DD" w:rsidP="006B03DD">
      <w:pPr>
        <w:pStyle w:val="GG-Signature"/>
        <w:pBdr>
          <w:bottom w:val="single" w:sz="4" w:space="1" w:color="auto"/>
        </w:pBdr>
        <w:spacing w:line="52" w:lineRule="exact"/>
        <w:jc w:val="center"/>
      </w:pPr>
    </w:p>
    <w:p w14:paraId="40753A1F" w14:textId="77777777" w:rsidR="006B03DD" w:rsidRDefault="006B03DD" w:rsidP="006B03DD">
      <w:pPr>
        <w:pStyle w:val="GG-Signature"/>
        <w:pBdr>
          <w:top w:val="single" w:sz="4" w:space="1" w:color="auto"/>
        </w:pBdr>
        <w:spacing w:before="34" w:line="14" w:lineRule="exact"/>
        <w:jc w:val="center"/>
      </w:pPr>
    </w:p>
    <w:p w14:paraId="6C438329" w14:textId="77777777" w:rsidR="006B03DD" w:rsidRDefault="006B03DD" w:rsidP="006B03DD">
      <w:pPr>
        <w:pStyle w:val="GG-body"/>
        <w:spacing w:after="0"/>
      </w:pPr>
    </w:p>
    <w:p w14:paraId="750BBC2B" w14:textId="77777777" w:rsidR="006B03DD" w:rsidRDefault="006B03DD" w:rsidP="003E79A6">
      <w:pPr>
        <w:pStyle w:val="Heading2"/>
      </w:pPr>
      <w:bookmarkStart w:id="23" w:name="_Toc146183149"/>
      <w:r>
        <w:t>Justices of the Peace Act 2005</w:t>
      </w:r>
      <w:bookmarkEnd w:id="23"/>
    </w:p>
    <w:p w14:paraId="5E3EBC9F" w14:textId="77777777" w:rsidR="006B03DD" w:rsidRDefault="006B03DD" w:rsidP="006B03DD">
      <w:pPr>
        <w:pStyle w:val="GG-Title2"/>
      </w:pPr>
      <w:r>
        <w:t>Section 4</w:t>
      </w:r>
    </w:p>
    <w:p w14:paraId="27D71B78" w14:textId="77777777" w:rsidR="006B03DD" w:rsidRDefault="006B03DD" w:rsidP="006B03DD">
      <w:pPr>
        <w:pStyle w:val="GG-Title3"/>
      </w:pPr>
      <w:r>
        <w:t xml:space="preserve">Notice of Appointment of Justices of the Peace for South Australia </w:t>
      </w:r>
      <w:r>
        <w:br/>
        <w:t>by the Commissioner for Consumer Affairs</w:t>
      </w:r>
    </w:p>
    <w:p w14:paraId="0245A02A" w14:textId="77777777" w:rsidR="006B03DD" w:rsidRDefault="006B03DD" w:rsidP="006B03DD">
      <w:pPr>
        <w:pStyle w:val="GG-body"/>
      </w:pPr>
      <w:r w:rsidRPr="000315A3">
        <w:t xml:space="preserve">I, Dini Soulio, Commissioner for Consumer Affairs, delegate of the Attorney-General, pursuant to section 4 of the </w:t>
      </w:r>
      <w:r w:rsidRPr="000315A3">
        <w:rPr>
          <w:i/>
          <w:iCs/>
        </w:rPr>
        <w:t>Justices of the Peace Act 2005</w:t>
      </w:r>
      <w:r w:rsidRPr="000315A3">
        <w:t>, do hereby appoint the people listed as Justices of the Peace for South Australia as set out below</w:t>
      </w:r>
      <w:r>
        <w:t>.</w:t>
      </w:r>
    </w:p>
    <w:p w14:paraId="441E2F5E" w14:textId="77777777" w:rsidR="006B03DD" w:rsidRDefault="006B03DD" w:rsidP="006B03DD">
      <w:pPr>
        <w:pStyle w:val="GG-body"/>
      </w:pPr>
      <w:r w:rsidRPr="00064F03">
        <w:t xml:space="preserve">For a period of ten years for a term commencing on </w:t>
      </w:r>
      <w:r w:rsidRPr="000C35E0">
        <w:t>26 September 2023 and expiring on 25 September 2033</w:t>
      </w:r>
      <w:r>
        <w:t>:</w:t>
      </w:r>
    </w:p>
    <w:p w14:paraId="550C0742" w14:textId="77777777" w:rsidR="006B03DD" w:rsidRPr="000C35E0" w:rsidRDefault="006B03DD" w:rsidP="006B03DD">
      <w:pPr>
        <w:pStyle w:val="GG-body"/>
        <w:spacing w:after="0"/>
        <w:ind w:left="142"/>
      </w:pPr>
      <w:r w:rsidRPr="000C35E0">
        <w:t>Ralph Geoffrey ROUVRAY</w:t>
      </w:r>
    </w:p>
    <w:p w14:paraId="497F6537" w14:textId="77777777" w:rsidR="006B03DD" w:rsidRPr="000C35E0" w:rsidRDefault="006B03DD" w:rsidP="006B03DD">
      <w:pPr>
        <w:pStyle w:val="GG-body"/>
        <w:spacing w:after="0"/>
        <w:ind w:left="142"/>
      </w:pPr>
      <w:r w:rsidRPr="000C35E0">
        <w:t>Andrew Phillip RASCH</w:t>
      </w:r>
    </w:p>
    <w:p w14:paraId="375ABA95" w14:textId="77777777" w:rsidR="006B03DD" w:rsidRPr="000C35E0" w:rsidRDefault="006B03DD" w:rsidP="006B03DD">
      <w:pPr>
        <w:pStyle w:val="GG-body"/>
        <w:spacing w:after="0"/>
        <w:ind w:left="142"/>
      </w:pPr>
      <w:r w:rsidRPr="000C35E0">
        <w:t>Desmond Keith QUIN</w:t>
      </w:r>
    </w:p>
    <w:p w14:paraId="2EB4CA89" w14:textId="77777777" w:rsidR="006B03DD" w:rsidRPr="000C35E0" w:rsidRDefault="006B03DD" w:rsidP="006B03DD">
      <w:pPr>
        <w:pStyle w:val="GG-body"/>
        <w:spacing w:after="0"/>
        <w:ind w:left="142"/>
      </w:pPr>
      <w:r w:rsidRPr="000C35E0">
        <w:t>Lee-Anne PETHERICK</w:t>
      </w:r>
    </w:p>
    <w:p w14:paraId="68CAAC87" w14:textId="77777777" w:rsidR="006B03DD" w:rsidRPr="000C35E0" w:rsidRDefault="006B03DD" w:rsidP="006B03DD">
      <w:pPr>
        <w:pStyle w:val="GG-body"/>
        <w:spacing w:after="0"/>
        <w:ind w:left="142"/>
      </w:pPr>
      <w:r w:rsidRPr="000C35E0">
        <w:t>Damien John O'MAHONEY</w:t>
      </w:r>
    </w:p>
    <w:p w14:paraId="4249B12D" w14:textId="77777777" w:rsidR="006B03DD" w:rsidRPr="000C35E0" w:rsidRDefault="006B03DD" w:rsidP="006B03DD">
      <w:pPr>
        <w:pStyle w:val="GG-body"/>
        <w:spacing w:after="0"/>
        <w:ind w:left="142"/>
      </w:pPr>
      <w:r w:rsidRPr="000C35E0">
        <w:t>John Andrew NELDNER</w:t>
      </w:r>
    </w:p>
    <w:p w14:paraId="201EE809" w14:textId="77777777" w:rsidR="006B03DD" w:rsidRPr="000C35E0" w:rsidRDefault="006B03DD" w:rsidP="006B03DD">
      <w:pPr>
        <w:pStyle w:val="GG-body"/>
        <w:spacing w:after="0"/>
        <w:ind w:left="142"/>
      </w:pPr>
      <w:r w:rsidRPr="000C35E0">
        <w:t>Peter James MURPHY</w:t>
      </w:r>
    </w:p>
    <w:p w14:paraId="5CB86F32" w14:textId="77777777" w:rsidR="006B03DD" w:rsidRPr="000C35E0" w:rsidRDefault="006B03DD" w:rsidP="006B03DD">
      <w:pPr>
        <w:pStyle w:val="GG-body"/>
        <w:spacing w:after="0"/>
        <w:ind w:left="142"/>
      </w:pPr>
      <w:r w:rsidRPr="000C35E0">
        <w:t>Kristina Marion MUDGE</w:t>
      </w:r>
    </w:p>
    <w:p w14:paraId="2A8EA768" w14:textId="77777777" w:rsidR="006B03DD" w:rsidRPr="000C35E0" w:rsidRDefault="006B03DD" w:rsidP="006B03DD">
      <w:pPr>
        <w:pStyle w:val="GG-body"/>
        <w:spacing w:after="0"/>
        <w:ind w:left="142"/>
      </w:pPr>
      <w:r w:rsidRPr="000C35E0">
        <w:t>Janette Anne MORT</w:t>
      </w:r>
    </w:p>
    <w:p w14:paraId="3DB91D3E" w14:textId="77777777" w:rsidR="006B03DD" w:rsidRPr="000C35E0" w:rsidRDefault="006B03DD" w:rsidP="006B03DD">
      <w:pPr>
        <w:pStyle w:val="GG-body"/>
        <w:spacing w:after="0"/>
        <w:ind w:left="142"/>
      </w:pPr>
      <w:r w:rsidRPr="000C35E0">
        <w:t>Peter James MCDOWELL</w:t>
      </w:r>
    </w:p>
    <w:p w14:paraId="01A3B2E9" w14:textId="77777777" w:rsidR="006B03DD" w:rsidRPr="000C35E0" w:rsidRDefault="006B03DD" w:rsidP="006B03DD">
      <w:pPr>
        <w:pStyle w:val="GG-body"/>
        <w:spacing w:after="0"/>
        <w:ind w:left="142"/>
      </w:pPr>
      <w:r w:rsidRPr="000C35E0">
        <w:t>Wayne Anthony MATTHEW</w:t>
      </w:r>
    </w:p>
    <w:p w14:paraId="001350E4" w14:textId="77777777" w:rsidR="006B03DD" w:rsidRPr="000C35E0" w:rsidRDefault="006B03DD" w:rsidP="006B03DD">
      <w:pPr>
        <w:pStyle w:val="GG-body"/>
        <w:spacing w:after="0"/>
        <w:ind w:left="142"/>
      </w:pPr>
      <w:r w:rsidRPr="000C35E0">
        <w:t>Carmine MARINO</w:t>
      </w:r>
    </w:p>
    <w:p w14:paraId="0012EFCF" w14:textId="77777777" w:rsidR="006B03DD" w:rsidRPr="000C35E0" w:rsidRDefault="006B03DD" w:rsidP="006B03DD">
      <w:pPr>
        <w:pStyle w:val="GG-body"/>
        <w:spacing w:after="0"/>
        <w:ind w:left="142"/>
      </w:pPr>
      <w:r w:rsidRPr="000C35E0">
        <w:t>Joan Edna MAHONEY</w:t>
      </w:r>
    </w:p>
    <w:p w14:paraId="718680EB" w14:textId="77777777" w:rsidR="006B03DD" w:rsidRPr="000C35E0" w:rsidRDefault="006B03DD" w:rsidP="006B03DD">
      <w:pPr>
        <w:pStyle w:val="GG-body"/>
        <w:spacing w:after="0"/>
        <w:ind w:left="142"/>
      </w:pPr>
      <w:r w:rsidRPr="000C35E0">
        <w:t>Charles Wayne LYDEAMORE</w:t>
      </w:r>
    </w:p>
    <w:p w14:paraId="500CAB3D" w14:textId="77777777" w:rsidR="006B03DD" w:rsidRPr="000C35E0" w:rsidRDefault="006B03DD" w:rsidP="006B03DD">
      <w:pPr>
        <w:pStyle w:val="GG-body"/>
        <w:spacing w:after="0"/>
        <w:ind w:left="142"/>
      </w:pPr>
      <w:r w:rsidRPr="000C35E0">
        <w:t>Bernard John KEANE</w:t>
      </w:r>
    </w:p>
    <w:p w14:paraId="111224A5" w14:textId="77777777" w:rsidR="006B03DD" w:rsidRPr="000C35E0" w:rsidRDefault="006B03DD" w:rsidP="006B03DD">
      <w:pPr>
        <w:pStyle w:val="GG-body"/>
        <w:spacing w:after="0"/>
        <w:ind w:left="142"/>
      </w:pPr>
      <w:r w:rsidRPr="000C35E0">
        <w:t>Ruth Margaret JONES</w:t>
      </w:r>
    </w:p>
    <w:p w14:paraId="00148D7C" w14:textId="77777777" w:rsidR="006B03DD" w:rsidRPr="000C35E0" w:rsidRDefault="006B03DD" w:rsidP="006B03DD">
      <w:pPr>
        <w:pStyle w:val="GG-body"/>
        <w:spacing w:after="0"/>
        <w:ind w:left="142"/>
      </w:pPr>
      <w:r w:rsidRPr="000C35E0">
        <w:t>Brian HOLLINGWORTH</w:t>
      </w:r>
    </w:p>
    <w:p w14:paraId="2F8482B9" w14:textId="77777777" w:rsidR="006B03DD" w:rsidRPr="000C35E0" w:rsidRDefault="006B03DD" w:rsidP="006B03DD">
      <w:pPr>
        <w:pStyle w:val="GG-body"/>
        <w:spacing w:after="0"/>
        <w:ind w:left="142"/>
      </w:pPr>
      <w:r w:rsidRPr="000C35E0">
        <w:t>William James HAYES</w:t>
      </w:r>
    </w:p>
    <w:p w14:paraId="0997C14A" w14:textId="77777777" w:rsidR="006B03DD" w:rsidRPr="000C35E0" w:rsidRDefault="006B03DD" w:rsidP="006B03DD">
      <w:pPr>
        <w:pStyle w:val="GG-body"/>
        <w:spacing w:after="0"/>
        <w:ind w:left="142"/>
      </w:pPr>
      <w:r w:rsidRPr="000C35E0">
        <w:t>Peter Robert DENNIS</w:t>
      </w:r>
    </w:p>
    <w:p w14:paraId="1DDED8FA" w14:textId="77777777" w:rsidR="006B03DD" w:rsidRPr="000C35E0" w:rsidRDefault="006B03DD" w:rsidP="006B03DD">
      <w:pPr>
        <w:pStyle w:val="GG-body"/>
        <w:spacing w:after="0"/>
        <w:ind w:left="142"/>
      </w:pPr>
      <w:r w:rsidRPr="000C35E0">
        <w:t>Lindsay Charles CAMPBELL</w:t>
      </w:r>
    </w:p>
    <w:p w14:paraId="09369EEE" w14:textId="77777777" w:rsidR="006B03DD" w:rsidRPr="000C35E0" w:rsidRDefault="006B03DD" w:rsidP="006B03DD">
      <w:pPr>
        <w:pStyle w:val="GG-body"/>
        <w:spacing w:after="0"/>
        <w:ind w:left="142"/>
      </w:pPr>
      <w:r w:rsidRPr="000C35E0">
        <w:t>Kathryn Louise BUCKBY</w:t>
      </w:r>
    </w:p>
    <w:p w14:paraId="0F7BB51B" w14:textId="77777777" w:rsidR="006B03DD" w:rsidRPr="000C35E0" w:rsidRDefault="006B03DD" w:rsidP="006B03DD">
      <w:pPr>
        <w:pStyle w:val="GG-body"/>
        <w:spacing w:after="0"/>
        <w:ind w:left="142"/>
      </w:pPr>
      <w:r w:rsidRPr="000C35E0">
        <w:t>Catherine Therese BROOME</w:t>
      </w:r>
    </w:p>
    <w:p w14:paraId="17DF7978" w14:textId="77777777" w:rsidR="006B03DD" w:rsidRDefault="006B03DD">
      <w:pPr>
        <w:spacing w:after="0" w:line="240" w:lineRule="auto"/>
        <w:jc w:val="left"/>
        <w:rPr>
          <w:rFonts w:eastAsia="Times New Roman"/>
          <w:szCs w:val="17"/>
        </w:rPr>
      </w:pPr>
      <w:r>
        <w:br w:type="page"/>
      </w:r>
    </w:p>
    <w:p w14:paraId="7343ADF5" w14:textId="77777777" w:rsidR="006B03DD" w:rsidRPr="000C35E0" w:rsidRDefault="006B03DD" w:rsidP="006B03DD">
      <w:pPr>
        <w:pStyle w:val="GG-body"/>
        <w:spacing w:after="0"/>
        <w:ind w:left="142"/>
      </w:pPr>
      <w:r w:rsidRPr="000C35E0">
        <w:lastRenderedPageBreak/>
        <w:t>Michael BENYK</w:t>
      </w:r>
    </w:p>
    <w:p w14:paraId="06758725" w14:textId="77777777" w:rsidR="006B03DD" w:rsidRPr="000C35E0" w:rsidRDefault="006B03DD" w:rsidP="006B03DD">
      <w:pPr>
        <w:pStyle w:val="GG-body"/>
        <w:spacing w:after="0"/>
        <w:ind w:left="142"/>
      </w:pPr>
      <w:r w:rsidRPr="000C35E0">
        <w:t>Richard John BECKER</w:t>
      </w:r>
    </w:p>
    <w:p w14:paraId="65CE42B9" w14:textId="77777777" w:rsidR="006B03DD" w:rsidRPr="000C35E0" w:rsidRDefault="006B03DD" w:rsidP="006B03DD">
      <w:pPr>
        <w:pStyle w:val="GG-body"/>
        <w:spacing w:after="0"/>
        <w:ind w:left="142"/>
      </w:pPr>
      <w:r w:rsidRPr="000C35E0">
        <w:t>Barry David APSEY</w:t>
      </w:r>
    </w:p>
    <w:p w14:paraId="34E29A76" w14:textId="77777777" w:rsidR="006B03DD" w:rsidRDefault="006B03DD" w:rsidP="006B03DD">
      <w:pPr>
        <w:pStyle w:val="GG-body"/>
        <w:spacing w:after="60"/>
        <w:ind w:left="142"/>
      </w:pPr>
      <w:r w:rsidRPr="000C35E0">
        <w:t>Jeffrey Philip ANDERSON</w:t>
      </w:r>
    </w:p>
    <w:p w14:paraId="744C5FE1" w14:textId="77777777" w:rsidR="006B03DD" w:rsidRDefault="006B03DD" w:rsidP="006B03DD">
      <w:pPr>
        <w:pStyle w:val="GG-SDated"/>
      </w:pPr>
      <w:r>
        <w:t>Dated: 19 September 2023</w:t>
      </w:r>
    </w:p>
    <w:p w14:paraId="310731BA" w14:textId="77777777" w:rsidR="006B03DD" w:rsidRDefault="006B03DD" w:rsidP="006B03DD">
      <w:pPr>
        <w:pStyle w:val="GG-SName"/>
      </w:pPr>
      <w:r>
        <w:t>Dini Soulio</w:t>
      </w:r>
    </w:p>
    <w:p w14:paraId="7C0B7120" w14:textId="77777777" w:rsidR="006B03DD" w:rsidRDefault="006B03DD" w:rsidP="006B03DD">
      <w:pPr>
        <w:pStyle w:val="GG-Signature"/>
      </w:pPr>
      <w:r>
        <w:t>Commissioner for Consumer Affairs</w:t>
      </w:r>
    </w:p>
    <w:p w14:paraId="5DFFE08B" w14:textId="77777777" w:rsidR="006B03DD" w:rsidRDefault="006B03DD" w:rsidP="006B03DD">
      <w:pPr>
        <w:pStyle w:val="GG-Signature"/>
      </w:pPr>
      <w:r>
        <w:t>Delegate of the Attorney-General</w:t>
      </w:r>
    </w:p>
    <w:p w14:paraId="3C562184" w14:textId="77777777" w:rsidR="006B03DD" w:rsidRDefault="006B03DD" w:rsidP="006B03DD">
      <w:pPr>
        <w:pStyle w:val="GG-Signature"/>
        <w:pBdr>
          <w:bottom w:val="single" w:sz="4" w:space="1" w:color="auto"/>
        </w:pBdr>
        <w:spacing w:line="52" w:lineRule="exact"/>
        <w:jc w:val="center"/>
      </w:pPr>
    </w:p>
    <w:p w14:paraId="4F50A9CE" w14:textId="77777777" w:rsidR="006B03DD" w:rsidRDefault="006B03DD" w:rsidP="006B03DD">
      <w:pPr>
        <w:pStyle w:val="GG-Signature"/>
        <w:pBdr>
          <w:top w:val="single" w:sz="4" w:space="1" w:color="auto"/>
        </w:pBdr>
        <w:spacing w:before="34" w:line="14" w:lineRule="exact"/>
        <w:jc w:val="center"/>
      </w:pPr>
    </w:p>
    <w:p w14:paraId="648F3068" w14:textId="77777777" w:rsidR="006B03DD" w:rsidRPr="007D2F27" w:rsidRDefault="006B03DD" w:rsidP="006B03DD">
      <w:pPr>
        <w:pStyle w:val="GG-body"/>
        <w:spacing w:after="0" w:line="240" w:lineRule="auto"/>
      </w:pPr>
    </w:p>
    <w:p w14:paraId="6440E730" w14:textId="77777777" w:rsidR="006B03DD" w:rsidRDefault="006B03DD" w:rsidP="003E79A6">
      <w:pPr>
        <w:pStyle w:val="Heading2"/>
      </w:pPr>
      <w:bookmarkStart w:id="24" w:name="_Toc146183150"/>
      <w:r>
        <w:t>Land Acquisition Act 1969</w:t>
      </w:r>
      <w:bookmarkEnd w:id="24"/>
    </w:p>
    <w:p w14:paraId="28F1FB60" w14:textId="77777777" w:rsidR="006B03DD" w:rsidRDefault="006B03DD" w:rsidP="006B03DD">
      <w:pPr>
        <w:pStyle w:val="GG-Title2"/>
        <w:spacing w:after="60"/>
      </w:pPr>
      <w:r>
        <w:t>Section 16</w:t>
      </w:r>
    </w:p>
    <w:p w14:paraId="66454AAB" w14:textId="77777777" w:rsidR="006B03DD" w:rsidRDefault="006B03DD" w:rsidP="006B03DD">
      <w:pPr>
        <w:pStyle w:val="GG-Title3"/>
        <w:spacing w:after="60"/>
      </w:pPr>
      <w:r>
        <w:t>Form 5—Notice of Acquisition</w:t>
      </w:r>
    </w:p>
    <w:p w14:paraId="0B4E7630" w14:textId="77777777" w:rsidR="006B03DD" w:rsidRPr="00F05B40" w:rsidRDefault="006B03DD" w:rsidP="006B03DD">
      <w:pPr>
        <w:spacing w:after="60"/>
        <w:ind w:left="284" w:hanging="284"/>
        <w:rPr>
          <w:b/>
          <w:bCs/>
        </w:rPr>
      </w:pPr>
      <w:r w:rsidRPr="00F05B40">
        <w:rPr>
          <w:b/>
          <w:bCs/>
        </w:rPr>
        <w:t>1.</w:t>
      </w:r>
      <w:r w:rsidRPr="00F05B40">
        <w:rPr>
          <w:b/>
          <w:bCs/>
        </w:rPr>
        <w:tab/>
        <w:t>Notice of acquisition</w:t>
      </w:r>
    </w:p>
    <w:p w14:paraId="5C18D0C6" w14:textId="77777777" w:rsidR="006B03DD" w:rsidRPr="00F05B40" w:rsidRDefault="006B03DD" w:rsidP="006B03DD">
      <w:pPr>
        <w:pStyle w:val="GG-body"/>
        <w:spacing w:after="60"/>
        <w:ind w:left="284"/>
        <w:rPr>
          <w:spacing w:val="-4"/>
        </w:rPr>
      </w:pPr>
      <w:r w:rsidRPr="00F05B40">
        <w:rPr>
          <w:spacing w:val="-4"/>
        </w:rPr>
        <w:t>The Commissioner of Highways (the Authority), of 83 Pirie Street, Adelaide SA 5000, acquires the following interests in the following land:</w:t>
      </w:r>
    </w:p>
    <w:p w14:paraId="3F0E24C1" w14:textId="77777777" w:rsidR="006B03DD" w:rsidRDefault="006B03DD" w:rsidP="006B03DD">
      <w:pPr>
        <w:pStyle w:val="GG-body"/>
        <w:spacing w:after="60"/>
        <w:ind w:left="426"/>
      </w:pPr>
      <w:r w:rsidRPr="00AE64C0">
        <w:t>Comprising an unencumbered estate in fee simple in that piece of land being the whole of Allotment 1 in Filed Plan 11066 comprised in Certificate of Title Volume 5106 Folio 460</w:t>
      </w:r>
      <w:r>
        <w:t>.</w:t>
      </w:r>
    </w:p>
    <w:p w14:paraId="1CA4DE60" w14:textId="77777777" w:rsidR="006B03DD" w:rsidRDefault="006B03DD" w:rsidP="006B03DD">
      <w:pPr>
        <w:pStyle w:val="GG-body"/>
        <w:spacing w:after="60"/>
        <w:ind w:left="284"/>
      </w:pPr>
      <w:r>
        <w:t xml:space="preserve">This notice is given under Section 16 of the </w:t>
      </w:r>
      <w:r w:rsidRPr="00F05B40">
        <w:rPr>
          <w:i/>
          <w:iCs/>
        </w:rPr>
        <w:t>Land Acquisition Act 1969</w:t>
      </w:r>
      <w:r>
        <w:t>.</w:t>
      </w:r>
    </w:p>
    <w:p w14:paraId="7BF3CFAE" w14:textId="77777777" w:rsidR="006B03DD" w:rsidRPr="00F05B40" w:rsidRDefault="006B03DD" w:rsidP="006B03DD">
      <w:pPr>
        <w:spacing w:after="60"/>
        <w:ind w:left="284" w:hanging="284"/>
        <w:rPr>
          <w:b/>
          <w:bCs/>
        </w:rPr>
      </w:pPr>
      <w:r w:rsidRPr="00F05B40">
        <w:rPr>
          <w:b/>
          <w:bCs/>
        </w:rPr>
        <w:t>2.</w:t>
      </w:r>
      <w:r w:rsidRPr="00F05B40">
        <w:rPr>
          <w:b/>
          <w:bCs/>
        </w:rPr>
        <w:tab/>
        <w:t>Compensation</w:t>
      </w:r>
    </w:p>
    <w:p w14:paraId="53733900" w14:textId="77777777" w:rsidR="006B03DD" w:rsidRDefault="006B03DD" w:rsidP="006B03DD">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65E9955" w14:textId="77777777" w:rsidR="006B03DD" w:rsidRPr="00F05B40" w:rsidRDefault="006B03DD" w:rsidP="006B03DD">
      <w:pPr>
        <w:spacing w:after="6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62D0DAB" w14:textId="77777777" w:rsidR="006B03DD" w:rsidRDefault="006B03DD" w:rsidP="006B03DD">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9725760" w14:textId="77777777" w:rsidR="006B03DD" w:rsidRDefault="006B03DD" w:rsidP="006B03DD">
      <w:pPr>
        <w:pStyle w:val="GG-body"/>
        <w:spacing w:after="60"/>
        <w:ind w:left="284"/>
      </w:pPr>
      <w:r>
        <w:t xml:space="preserve">Professional costs include legal costs, valuation costs and any other costs prescribed by the </w:t>
      </w:r>
      <w:r w:rsidRPr="00F05B40">
        <w:rPr>
          <w:i/>
          <w:iCs/>
        </w:rPr>
        <w:t>Land Acquisition Regulations 2019</w:t>
      </w:r>
      <w:r>
        <w:t>.</w:t>
      </w:r>
    </w:p>
    <w:p w14:paraId="728EDA42" w14:textId="77777777" w:rsidR="006B03DD" w:rsidRPr="00F05B40" w:rsidRDefault="006B03DD" w:rsidP="006B03DD">
      <w:pPr>
        <w:ind w:left="284" w:hanging="284"/>
        <w:rPr>
          <w:b/>
          <w:bCs/>
        </w:rPr>
      </w:pPr>
      <w:r w:rsidRPr="00F05B40">
        <w:rPr>
          <w:b/>
          <w:bCs/>
        </w:rPr>
        <w:t>3.</w:t>
      </w:r>
      <w:r w:rsidRPr="00F05B40">
        <w:rPr>
          <w:b/>
          <w:bCs/>
        </w:rPr>
        <w:tab/>
        <w:t>Inquiries</w:t>
      </w:r>
    </w:p>
    <w:p w14:paraId="6D5814C1" w14:textId="77777777" w:rsidR="006B03DD" w:rsidRDefault="006B03DD" w:rsidP="006B03DD">
      <w:pPr>
        <w:pStyle w:val="GG-body"/>
        <w:spacing w:after="0"/>
        <w:ind w:left="2552" w:hanging="2268"/>
      </w:pPr>
      <w:r>
        <w:t>Inquiries should be directed to:</w:t>
      </w:r>
      <w:r>
        <w:tab/>
        <w:t>Petrula Pettas</w:t>
      </w:r>
    </w:p>
    <w:p w14:paraId="672116D7" w14:textId="77777777" w:rsidR="006B03DD" w:rsidRDefault="006B03DD" w:rsidP="006B03DD">
      <w:pPr>
        <w:pStyle w:val="GG-body"/>
        <w:spacing w:after="0"/>
        <w:ind w:left="2552"/>
      </w:pPr>
      <w:r>
        <w:t>GPO Box 1533</w:t>
      </w:r>
    </w:p>
    <w:p w14:paraId="7B761124" w14:textId="77777777" w:rsidR="006B03DD" w:rsidRDefault="006B03DD" w:rsidP="006B03DD">
      <w:pPr>
        <w:pStyle w:val="GG-body"/>
        <w:spacing w:after="0"/>
        <w:ind w:left="2552"/>
      </w:pPr>
      <w:r>
        <w:t>Adelaide SA 5001</w:t>
      </w:r>
    </w:p>
    <w:p w14:paraId="7B7C8683" w14:textId="77777777" w:rsidR="006B03DD" w:rsidRDefault="006B03DD" w:rsidP="006B03DD">
      <w:pPr>
        <w:pStyle w:val="GG-body"/>
        <w:ind w:left="2552"/>
      </w:pPr>
      <w:r>
        <w:t>Telephone: 08 7133 2457</w:t>
      </w:r>
    </w:p>
    <w:p w14:paraId="73415A48" w14:textId="77777777" w:rsidR="006B03DD" w:rsidRDefault="006B03DD" w:rsidP="006B03DD">
      <w:pPr>
        <w:pStyle w:val="GG-body"/>
      </w:pPr>
      <w:r>
        <w:t>Dated: 19 September 2023</w:t>
      </w:r>
    </w:p>
    <w:p w14:paraId="2D315E64" w14:textId="77777777" w:rsidR="006B03DD" w:rsidRDefault="006B03DD" w:rsidP="006B03DD">
      <w:pPr>
        <w:spacing w:after="60"/>
      </w:pPr>
      <w:r>
        <w:t>The Common Seal of the COMMISSIONER OF HIGHWAYS was hereto affixed by authority of the Commissioner in the presence of:</w:t>
      </w:r>
    </w:p>
    <w:p w14:paraId="59FEDAE6" w14:textId="77777777" w:rsidR="006B03DD" w:rsidRDefault="006B03DD" w:rsidP="006B03DD">
      <w:pPr>
        <w:pStyle w:val="GG-SName"/>
      </w:pPr>
      <w:r>
        <w:t>Rocco Caruso</w:t>
      </w:r>
    </w:p>
    <w:p w14:paraId="212088B7" w14:textId="77777777" w:rsidR="006B03DD" w:rsidRDefault="006B03DD" w:rsidP="006B03DD">
      <w:pPr>
        <w:pStyle w:val="GG-Signature"/>
      </w:pPr>
      <w:r>
        <w:t>Manager, Property Acquisition</w:t>
      </w:r>
    </w:p>
    <w:p w14:paraId="7829A22E" w14:textId="77777777" w:rsidR="006B03DD" w:rsidRDefault="006B03DD" w:rsidP="006B03DD">
      <w:pPr>
        <w:pStyle w:val="GG-Signature"/>
      </w:pPr>
      <w:r>
        <w:t>(Authorised Officer)</w:t>
      </w:r>
    </w:p>
    <w:p w14:paraId="703FA669" w14:textId="77777777" w:rsidR="006B03DD" w:rsidRDefault="006B03DD" w:rsidP="006B03DD">
      <w:pPr>
        <w:pStyle w:val="GG-Signature"/>
      </w:pPr>
      <w:r>
        <w:t>Department for Infrastructure and Transport</w:t>
      </w:r>
    </w:p>
    <w:p w14:paraId="54DFF2F8" w14:textId="77777777" w:rsidR="006B03DD" w:rsidRDefault="006B03DD" w:rsidP="006B03DD">
      <w:pPr>
        <w:spacing w:after="0"/>
      </w:pPr>
      <w:r>
        <w:t xml:space="preserve">DIT </w:t>
      </w:r>
      <w:r w:rsidRPr="00AE64C0">
        <w:t>2022/02963/01</w:t>
      </w:r>
    </w:p>
    <w:p w14:paraId="2E78F26E" w14:textId="77777777" w:rsidR="006B03DD" w:rsidRDefault="006B03DD" w:rsidP="006B03DD">
      <w:pPr>
        <w:pBdr>
          <w:top w:val="single" w:sz="4" w:space="1" w:color="auto"/>
        </w:pBdr>
        <w:spacing w:before="100" w:after="0" w:line="14" w:lineRule="exact"/>
        <w:jc w:val="center"/>
      </w:pPr>
    </w:p>
    <w:p w14:paraId="70F933BC" w14:textId="77777777" w:rsidR="006B03DD" w:rsidRDefault="006B03DD" w:rsidP="00F605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2342A1F8" w14:textId="77777777" w:rsidR="006B03DD" w:rsidRDefault="006B03DD" w:rsidP="006B03DD">
      <w:pPr>
        <w:pStyle w:val="GG-Title1"/>
        <w:spacing w:after="60"/>
      </w:pPr>
      <w:r>
        <w:t>Land Acquisition Act 1969</w:t>
      </w:r>
    </w:p>
    <w:p w14:paraId="4E4C6582" w14:textId="77777777" w:rsidR="006B03DD" w:rsidRDefault="006B03DD" w:rsidP="006B03DD">
      <w:pPr>
        <w:pStyle w:val="GG-Title2"/>
        <w:spacing w:after="60"/>
      </w:pPr>
      <w:r>
        <w:t>Section 16</w:t>
      </w:r>
    </w:p>
    <w:p w14:paraId="63DF11D4" w14:textId="77777777" w:rsidR="006B03DD" w:rsidRDefault="006B03DD" w:rsidP="006B03DD">
      <w:pPr>
        <w:pStyle w:val="GG-Title3"/>
        <w:spacing w:after="60"/>
      </w:pPr>
      <w:r>
        <w:t>Form 5—Notice of Acquisition</w:t>
      </w:r>
    </w:p>
    <w:p w14:paraId="7FBBD78A" w14:textId="77777777" w:rsidR="006B03DD" w:rsidRPr="00F05B40" w:rsidRDefault="006B03DD" w:rsidP="006B03DD">
      <w:pPr>
        <w:spacing w:after="60"/>
        <w:ind w:left="284" w:hanging="284"/>
        <w:rPr>
          <w:b/>
          <w:bCs/>
        </w:rPr>
      </w:pPr>
      <w:r w:rsidRPr="00F05B40">
        <w:rPr>
          <w:b/>
          <w:bCs/>
        </w:rPr>
        <w:t>1.</w:t>
      </w:r>
      <w:r w:rsidRPr="00F05B40">
        <w:rPr>
          <w:b/>
          <w:bCs/>
        </w:rPr>
        <w:tab/>
        <w:t>Notice of acquisition</w:t>
      </w:r>
    </w:p>
    <w:p w14:paraId="6448CE0E" w14:textId="77777777" w:rsidR="006B03DD" w:rsidRPr="00F05B40" w:rsidRDefault="006B03DD" w:rsidP="006B03DD">
      <w:pPr>
        <w:pStyle w:val="GG-body"/>
        <w:spacing w:after="60"/>
        <w:ind w:left="284"/>
        <w:rPr>
          <w:spacing w:val="-4"/>
        </w:rPr>
      </w:pPr>
      <w:r w:rsidRPr="00F05B40">
        <w:rPr>
          <w:spacing w:val="-4"/>
        </w:rPr>
        <w:t>The Commissioner of Highways (the Authority), of 83 Pirie Street, Adelaide SA 5000, acquires the following interests in the following land:</w:t>
      </w:r>
    </w:p>
    <w:p w14:paraId="5815D1EA" w14:textId="77777777" w:rsidR="006B03DD" w:rsidRDefault="006B03DD" w:rsidP="006B03DD">
      <w:pPr>
        <w:pStyle w:val="GG-body"/>
        <w:spacing w:after="60"/>
        <w:ind w:left="426"/>
      </w:pPr>
      <w:r w:rsidRPr="007267AD">
        <w:t>Comprising an estate in fee simple in that piece of land being the whole of Allotment 311 in Filed Plan 19503 comprised in Certificate of Title Volume 5935 Folio 450, subject to free and unrestricted right(s) of way over the land marked A and together with the right(s) of way with limitations over the land marked B (TG 10096712).</w:t>
      </w:r>
    </w:p>
    <w:p w14:paraId="5822EE40" w14:textId="77777777" w:rsidR="006B03DD" w:rsidRDefault="006B03DD" w:rsidP="006B03DD">
      <w:pPr>
        <w:pStyle w:val="GG-body"/>
        <w:spacing w:after="60"/>
        <w:ind w:left="284"/>
      </w:pPr>
      <w:r>
        <w:t xml:space="preserve">This notice is given under Section 16 of the </w:t>
      </w:r>
      <w:r w:rsidRPr="00F05B40">
        <w:rPr>
          <w:i/>
          <w:iCs/>
        </w:rPr>
        <w:t>Land Acquisition Act 1969</w:t>
      </w:r>
      <w:r>
        <w:t>.</w:t>
      </w:r>
    </w:p>
    <w:p w14:paraId="4F1AEAD6" w14:textId="77777777" w:rsidR="006B03DD" w:rsidRPr="00F05B40" w:rsidRDefault="006B03DD" w:rsidP="006B03DD">
      <w:pPr>
        <w:spacing w:after="60"/>
        <w:ind w:left="284" w:hanging="284"/>
        <w:rPr>
          <w:b/>
          <w:bCs/>
        </w:rPr>
      </w:pPr>
      <w:r w:rsidRPr="00F05B40">
        <w:rPr>
          <w:b/>
          <w:bCs/>
        </w:rPr>
        <w:t>2.</w:t>
      </w:r>
      <w:r w:rsidRPr="00F05B40">
        <w:rPr>
          <w:b/>
          <w:bCs/>
        </w:rPr>
        <w:tab/>
        <w:t>Compensation</w:t>
      </w:r>
    </w:p>
    <w:p w14:paraId="56AFE88F" w14:textId="77777777" w:rsidR="006B03DD" w:rsidRDefault="006B03DD" w:rsidP="006B03DD">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579A777" w14:textId="77777777" w:rsidR="006B03DD" w:rsidRPr="00F05B40" w:rsidRDefault="006B03DD" w:rsidP="006B03DD">
      <w:pPr>
        <w:spacing w:after="6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71A6131" w14:textId="77777777" w:rsidR="006B03DD" w:rsidRDefault="006B03DD" w:rsidP="006B03DD">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A0F49EC" w14:textId="77777777" w:rsidR="006B03DD" w:rsidRDefault="006B03DD" w:rsidP="006B03DD">
      <w:pPr>
        <w:pStyle w:val="GG-body"/>
        <w:spacing w:after="60"/>
        <w:ind w:left="284"/>
      </w:pPr>
      <w:r>
        <w:t xml:space="preserve">Professional costs include legal costs, valuation costs and any other costs prescribed by the </w:t>
      </w:r>
      <w:r w:rsidRPr="00F05B40">
        <w:rPr>
          <w:i/>
          <w:iCs/>
        </w:rPr>
        <w:t>Land Acquisition Regulations 2019</w:t>
      </w:r>
      <w:r>
        <w:t>.</w:t>
      </w:r>
    </w:p>
    <w:p w14:paraId="6793DA9E" w14:textId="77777777" w:rsidR="006B03DD" w:rsidRPr="00F05B40" w:rsidRDefault="006B03DD" w:rsidP="006B03DD">
      <w:pPr>
        <w:ind w:left="284" w:hanging="284"/>
        <w:rPr>
          <w:b/>
          <w:bCs/>
        </w:rPr>
      </w:pPr>
      <w:r w:rsidRPr="00F05B40">
        <w:rPr>
          <w:b/>
          <w:bCs/>
        </w:rPr>
        <w:t>3.</w:t>
      </w:r>
      <w:r w:rsidRPr="00F05B40">
        <w:rPr>
          <w:b/>
          <w:bCs/>
        </w:rPr>
        <w:tab/>
        <w:t>Inquiries</w:t>
      </w:r>
    </w:p>
    <w:p w14:paraId="2E36D137" w14:textId="77777777" w:rsidR="006B03DD" w:rsidRDefault="006B03DD" w:rsidP="006B03DD">
      <w:pPr>
        <w:pStyle w:val="GG-body"/>
        <w:spacing w:after="0"/>
        <w:ind w:left="2552" w:hanging="2268"/>
      </w:pPr>
      <w:r>
        <w:t>Inquiries should be directed to:</w:t>
      </w:r>
      <w:r>
        <w:tab/>
        <w:t>Petrula Pettas</w:t>
      </w:r>
    </w:p>
    <w:p w14:paraId="08050174" w14:textId="77777777" w:rsidR="006B03DD" w:rsidRDefault="006B03DD" w:rsidP="006B03DD">
      <w:pPr>
        <w:pStyle w:val="GG-body"/>
        <w:spacing w:after="0"/>
        <w:ind w:left="2552"/>
      </w:pPr>
      <w:r>
        <w:t>GPO Box 1533</w:t>
      </w:r>
    </w:p>
    <w:p w14:paraId="431563C8" w14:textId="77777777" w:rsidR="006B03DD" w:rsidRDefault="006B03DD" w:rsidP="006B03DD">
      <w:pPr>
        <w:pStyle w:val="GG-body"/>
        <w:spacing w:after="0"/>
        <w:ind w:left="2552"/>
      </w:pPr>
      <w:r>
        <w:t>Adelaide SA 5001</w:t>
      </w:r>
    </w:p>
    <w:p w14:paraId="26A1C2AE" w14:textId="77777777" w:rsidR="006B03DD" w:rsidRDefault="006B03DD" w:rsidP="006B03DD">
      <w:pPr>
        <w:pStyle w:val="GG-body"/>
        <w:ind w:left="2552"/>
      </w:pPr>
      <w:r>
        <w:t>Telephone: 08 7133 2457</w:t>
      </w:r>
    </w:p>
    <w:p w14:paraId="26B64A94" w14:textId="77777777" w:rsidR="006B03DD" w:rsidRDefault="006B03DD" w:rsidP="006B03DD">
      <w:pPr>
        <w:pStyle w:val="GG-body"/>
      </w:pPr>
      <w:r>
        <w:t>Dated: 19 September 2023</w:t>
      </w:r>
    </w:p>
    <w:p w14:paraId="3A57E08A" w14:textId="77777777" w:rsidR="006B03DD" w:rsidRDefault="006B03DD" w:rsidP="006B03DD">
      <w:pPr>
        <w:spacing w:after="60"/>
      </w:pPr>
      <w:r>
        <w:t>The Common Seal of the COMMISSIONER OF HIGHWAYS was hereto affixed by authority of the Commissioner in the presence of:</w:t>
      </w:r>
    </w:p>
    <w:p w14:paraId="584DE0A1" w14:textId="77777777" w:rsidR="006B03DD" w:rsidRDefault="006B03DD" w:rsidP="006B03DD">
      <w:pPr>
        <w:pStyle w:val="GG-SName"/>
      </w:pPr>
      <w:r>
        <w:t>Rocco Caruso</w:t>
      </w:r>
    </w:p>
    <w:p w14:paraId="3EAF59CE" w14:textId="77777777" w:rsidR="006B03DD" w:rsidRDefault="006B03DD" w:rsidP="006B03DD">
      <w:pPr>
        <w:pStyle w:val="GG-Signature"/>
      </w:pPr>
      <w:r>
        <w:t>Manager, Property Acquisition</w:t>
      </w:r>
    </w:p>
    <w:p w14:paraId="6814FB17" w14:textId="77777777" w:rsidR="006B03DD" w:rsidRDefault="006B03DD" w:rsidP="006B03DD">
      <w:pPr>
        <w:pStyle w:val="GG-Signature"/>
      </w:pPr>
      <w:r>
        <w:t>(Authorised Officer)</w:t>
      </w:r>
    </w:p>
    <w:p w14:paraId="07F19799" w14:textId="77777777" w:rsidR="006B03DD" w:rsidRDefault="006B03DD" w:rsidP="006B03DD">
      <w:pPr>
        <w:pStyle w:val="GG-Signature"/>
      </w:pPr>
      <w:r>
        <w:t>Department for Infrastructure and Transport</w:t>
      </w:r>
    </w:p>
    <w:p w14:paraId="5A516DD2" w14:textId="77777777" w:rsidR="006B03DD" w:rsidRDefault="006B03DD" w:rsidP="006B03DD">
      <w:pPr>
        <w:spacing w:after="0"/>
      </w:pPr>
      <w:r>
        <w:t xml:space="preserve">DIT </w:t>
      </w:r>
      <w:r w:rsidRPr="007267AD">
        <w:t>2022/02744/01</w:t>
      </w:r>
    </w:p>
    <w:p w14:paraId="00EEF5B2" w14:textId="77777777" w:rsidR="006B03DD" w:rsidRDefault="006B03DD" w:rsidP="006B03DD">
      <w:pPr>
        <w:pBdr>
          <w:bottom w:val="single" w:sz="4" w:space="1" w:color="auto"/>
        </w:pBdr>
        <w:spacing w:after="0" w:line="52" w:lineRule="exact"/>
        <w:jc w:val="center"/>
      </w:pPr>
    </w:p>
    <w:p w14:paraId="6A54706C" w14:textId="77777777" w:rsidR="006B03DD" w:rsidRDefault="006B03DD" w:rsidP="006B03DD">
      <w:pPr>
        <w:pBdr>
          <w:top w:val="single" w:sz="4" w:space="1" w:color="auto"/>
        </w:pBdr>
        <w:spacing w:before="34" w:after="0" w:line="14" w:lineRule="exact"/>
        <w:jc w:val="center"/>
      </w:pPr>
    </w:p>
    <w:p w14:paraId="4469D95E" w14:textId="77777777" w:rsidR="006B03DD" w:rsidRPr="006B03DD" w:rsidRDefault="006B03DD" w:rsidP="003E79A6">
      <w:pPr>
        <w:pStyle w:val="Heading2"/>
        <w:rPr>
          <w:lang w:eastAsia="en-AU"/>
        </w:rPr>
      </w:pPr>
      <w:bookmarkStart w:id="25" w:name="_Toc146183151"/>
      <w:r w:rsidRPr="006B03DD">
        <w:rPr>
          <w:lang w:eastAsia="en-AU"/>
        </w:rPr>
        <w:lastRenderedPageBreak/>
        <w:t>Liquor Licensing Act 1997</w:t>
      </w:r>
      <w:bookmarkEnd w:id="25"/>
    </w:p>
    <w:p w14:paraId="2BC4D34D" w14:textId="77777777" w:rsidR="006B03DD" w:rsidRPr="006B03DD" w:rsidRDefault="006B03DD" w:rsidP="006B03DD">
      <w:pPr>
        <w:keepLines/>
        <w:autoSpaceDE w:val="0"/>
        <w:autoSpaceDN w:val="0"/>
        <w:adjustRightInd w:val="0"/>
        <w:spacing w:before="240" w:after="0" w:line="240" w:lineRule="auto"/>
        <w:jc w:val="left"/>
        <w:rPr>
          <w:rFonts w:eastAsia="Times New Roman"/>
          <w:color w:val="000000"/>
          <w:sz w:val="28"/>
          <w:szCs w:val="28"/>
          <w:lang w:eastAsia="en-AU"/>
        </w:rPr>
      </w:pPr>
      <w:r w:rsidRPr="006B03DD">
        <w:rPr>
          <w:rFonts w:eastAsia="Times New Roman"/>
          <w:color w:val="000000"/>
          <w:sz w:val="28"/>
          <w:szCs w:val="28"/>
          <w:lang w:eastAsia="en-AU"/>
        </w:rPr>
        <w:t>South Australia</w:t>
      </w:r>
    </w:p>
    <w:p w14:paraId="38EAF6E2" w14:textId="77777777" w:rsidR="006B03DD" w:rsidRPr="006B03DD" w:rsidRDefault="006B03DD" w:rsidP="006B03DD">
      <w:pPr>
        <w:keepLines/>
        <w:autoSpaceDE w:val="0"/>
        <w:autoSpaceDN w:val="0"/>
        <w:adjustRightInd w:val="0"/>
        <w:spacing w:before="120" w:after="200" w:line="240" w:lineRule="auto"/>
        <w:jc w:val="left"/>
        <w:rPr>
          <w:rFonts w:eastAsia="Times New Roman"/>
          <w:b/>
          <w:bCs/>
          <w:color w:val="000000"/>
          <w:sz w:val="36"/>
          <w:szCs w:val="36"/>
          <w:lang w:eastAsia="en-AU"/>
        </w:rPr>
      </w:pPr>
      <w:r w:rsidRPr="006B03DD">
        <w:rPr>
          <w:rFonts w:eastAsia="Times New Roman"/>
          <w:b/>
          <w:bCs/>
          <w:color w:val="000000"/>
          <w:sz w:val="36"/>
          <w:szCs w:val="36"/>
          <w:lang w:eastAsia="en-AU"/>
        </w:rPr>
        <w:t>Liquor Licensing (Fees) Notice 2023</w:t>
      </w:r>
    </w:p>
    <w:p w14:paraId="290E01A3" w14:textId="77777777" w:rsidR="006B03DD" w:rsidRPr="006B03DD" w:rsidRDefault="006B03DD" w:rsidP="006B03DD">
      <w:pPr>
        <w:keepLines/>
        <w:autoSpaceDE w:val="0"/>
        <w:autoSpaceDN w:val="0"/>
        <w:adjustRightInd w:val="0"/>
        <w:spacing w:before="80" w:after="240" w:line="240" w:lineRule="auto"/>
        <w:jc w:val="left"/>
        <w:rPr>
          <w:rFonts w:eastAsia="Times New Roman"/>
          <w:color w:val="000000"/>
          <w:sz w:val="24"/>
          <w:szCs w:val="24"/>
          <w:lang w:eastAsia="en-AU"/>
        </w:rPr>
      </w:pPr>
      <w:r w:rsidRPr="006B03DD">
        <w:rPr>
          <w:rFonts w:eastAsia="Times New Roman"/>
          <w:color w:val="000000"/>
          <w:sz w:val="24"/>
          <w:szCs w:val="24"/>
          <w:lang w:eastAsia="en-AU"/>
        </w:rPr>
        <w:t xml:space="preserve">under the </w:t>
      </w:r>
      <w:r w:rsidRPr="006B03DD">
        <w:rPr>
          <w:rFonts w:eastAsia="Times New Roman"/>
          <w:i/>
          <w:iCs/>
          <w:color w:val="000000"/>
          <w:sz w:val="24"/>
          <w:szCs w:val="24"/>
          <w:lang w:eastAsia="en-AU"/>
        </w:rPr>
        <w:t>Liquor Licensing Act 1997</w:t>
      </w:r>
    </w:p>
    <w:p w14:paraId="19619346" w14:textId="77777777" w:rsidR="006B03DD" w:rsidRPr="006B03DD" w:rsidRDefault="006B03DD" w:rsidP="006B03D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03DD">
        <w:rPr>
          <w:rFonts w:eastAsia="Times New Roman"/>
          <w:b/>
          <w:bCs/>
          <w:color w:val="000000"/>
          <w:sz w:val="26"/>
          <w:szCs w:val="26"/>
          <w:lang w:eastAsia="en-AU"/>
        </w:rPr>
        <w:t>1—Short title</w:t>
      </w:r>
    </w:p>
    <w:p w14:paraId="4F5B9BBA" w14:textId="77777777" w:rsidR="006B03DD" w:rsidRPr="006B03DD" w:rsidRDefault="006B03DD" w:rsidP="006B03D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B03DD">
        <w:rPr>
          <w:rFonts w:eastAsia="Times New Roman"/>
          <w:color w:val="000000"/>
          <w:sz w:val="23"/>
          <w:szCs w:val="23"/>
          <w:lang w:eastAsia="en-AU"/>
        </w:rPr>
        <w:t xml:space="preserve">This notice may be cited as the </w:t>
      </w:r>
      <w:hyperlink r:id="rId19" w:history="1">
        <w:r w:rsidRPr="006B03DD">
          <w:rPr>
            <w:rFonts w:eastAsia="Times New Roman"/>
            <w:i/>
            <w:iCs/>
            <w:color w:val="000000"/>
            <w:sz w:val="23"/>
            <w:szCs w:val="23"/>
            <w:lang w:eastAsia="en-AU"/>
          </w:rPr>
          <w:t>Liquor Licensing (Fees) Notice 202</w:t>
        </w:r>
      </w:hyperlink>
      <w:r w:rsidRPr="006B03DD">
        <w:rPr>
          <w:rFonts w:eastAsia="Times New Roman"/>
          <w:i/>
          <w:iCs/>
          <w:color w:val="000000"/>
          <w:sz w:val="23"/>
          <w:szCs w:val="23"/>
          <w:lang w:eastAsia="en-AU"/>
        </w:rPr>
        <w:t>3</w:t>
      </w:r>
      <w:r w:rsidRPr="006B03DD">
        <w:rPr>
          <w:rFonts w:eastAsia="Times New Roman"/>
          <w:color w:val="000000"/>
          <w:sz w:val="23"/>
          <w:szCs w:val="23"/>
          <w:lang w:eastAsia="en-AU"/>
        </w:rPr>
        <w:t>.</w:t>
      </w:r>
    </w:p>
    <w:p w14:paraId="08720A5C" w14:textId="77777777" w:rsidR="006B03DD" w:rsidRPr="006B03DD" w:rsidRDefault="006B03DD" w:rsidP="006B03D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6B03DD">
        <w:rPr>
          <w:rFonts w:eastAsia="Times New Roman"/>
          <w:b/>
          <w:bCs/>
          <w:color w:val="000000"/>
          <w:sz w:val="20"/>
          <w:szCs w:val="20"/>
          <w:lang w:eastAsia="en-AU"/>
        </w:rPr>
        <w:t>Note—</w:t>
      </w:r>
    </w:p>
    <w:p w14:paraId="1A043275" w14:textId="77777777" w:rsidR="006B03DD" w:rsidRPr="006B03DD" w:rsidRDefault="006B03DD" w:rsidP="006B03D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6B03DD">
        <w:rPr>
          <w:rFonts w:eastAsia="Times New Roman"/>
          <w:color w:val="000000"/>
          <w:sz w:val="20"/>
          <w:szCs w:val="20"/>
          <w:lang w:eastAsia="en-AU"/>
        </w:rPr>
        <w:t xml:space="preserve">This is a fee notice made in accordance with the </w:t>
      </w:r>
      <w:hyperlink r:id="rId20" w:history="1">
        <w:r w:rsidRPr="006B03DD">
          <w:rPr>
            <w:rFonts w:eastAsia="Times New Roman"/>
            <w:i/>
            <w:iCs/>
            <w:color w:val="000000"/>
            <w:sz w:val="20"/>
            <w:szCs w:val="20"/>
            <w:lang w:eastAsia="en-AU"/>
          </w:rPr>
          <w:t>Legislation (Fees) Act 2019</w:t>
        </w:r>
      </w:hyperlink>
      <w:r w:rsidRPr="006B03DD">
        <w:rPr>
          <w:rFonts w:eastAsia="Times New Roman"/>
          <w:color w:val="000000"/>
          <w:sz w:val="20"/>
          <w:szCs w:val="20"/>
          <w:lang w:eastAsia="en-AU"/>
        </w:rPr>
        <w:t>.</w:t>
      </w:r>
    </w:p>
    <w:p w14:paraId="2E106D79" w14:textId="77777777" w:rsidR="006B03DD" w:rsidRPr="006B03DD" w:rsidRDefault="006B03DD" w:rsidP="006B03D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03DD">
        <w:rPr>
          <w:rFonts w:eastAsia="Times New Roman"/>
          <w:b/>
          <w:bCs/>
          <w:color w:val="000000"/>
          <w:sz w:val="26"/>
          <w:szCs w:val="26"/>
          <w:lang w:eastAsia="en-AU"/>
        </w:rPr>
        <w:t>2—Commencement</w:t>
      </w:r>
    </w:p>
    <w:p w14:paraId="474492EC" w14:textId="77777777" w:rsidR="006B03DD" w:rsidRPr="006B03DD" w:rsidRDefault="006B03DD" w:rsidP="006B03DD">
      <w:pPr>
        <w:keepLines/>
        <w:autoSpaceDE w:val="0"/>
        <w:autoSpaceDN w:val="0"/>
        <w:adjustRightInd w:val="0"/>
        <w:spacing w:before="120" w:after="0" w:line="240" w:lineRule="auto"/>
        <w:ind w:left="794"/>
        <w:jc w:val="left"/>
        <w:rPr>
          <w:rFonts w:eastAsia="Times New Roman"/>
          <w:color w:val="000000"/>
          <w:sz w:val="23"/>
          <w:szCs w:val="23"/>
          <w:lang w:eastAsia="en-AU"/>
        </w:rPr>
      </w:pPr>
      <w:r w:rsidRPr="006B03DD">
        <w:rPr>
          <w:rFonts w:eastAsia="Times New Roman"/>
          <w:color w:val="000000"/>
          <w:sz w:val="23"/>
          <w:szCs w:val="23"/>
          <w:lang w:eastAsia="en-AU"/>
        </w:rPr>
        <w:t>This notice has effect on the day on which it is published in the Gazette.</w:t>
      </w:r>
    </w:p>
    <w:p w14:paraId="2CC54B04" w14:textId="77777777" w:rsidR="006B03DD" w:rsidRPr="006B03DD" w:rsidRDefault="006B03DD" w:rsidP="006B03D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03DD">
        <w:rPr>
          <w:rFonts w:eastAsia="Times New Roman"/>
          <w:b/>
          <w:bCs/>
          <w:color w:val="000000"/>
          <w:sz w:val="26"/>
          <w:szCs w:val="26"/>
          <w:lang w:eastAsia="en-AU"/>
        </w:rPr>
        <w:t>3—Revocation</w:t>
      </w:r>
    </w:p>
    <w:p w14:paraId="27DBA5C8" w14:textId="77777777" w:rsidR="006B03DD" w:rsidRPr="006B03DD" w:rsidRDefault="006B03DD" w:rsidP="006B03DD">
      <w:pPr>
        <w:keepLines/>
        <w:autoSpaceDE w:val="0"/>
        <w:autoSpaceDN w:val="0"/>
        <w:adjustRightInd w:val="0"/>
        <w:spacing w:before="120" w:after="0" w:line="240" w:lineRule="auto"/>
        <w:ind w:left="794"/>
        <w:jc w:val="left"/>
        <w:rPr>
          <w:rFonts w:eastAsia="Times New Roman"/>
          <w:color w:val="000000"/>
          <w:sz w:val="23"/>
          <w:szCs w:val="23"/>
          <w:lang w:eastAsia="en-AU"/>
        </w:rPr>
      </w:pPr>
      <w:r w:rsidRPr="006B03DD">
        <w:rPr>
          <w:rFonts w:eastAsia="Times New Roman"/>
          <w:color w:val="000000"/>
          <w:sz w:val="23"/>
          <w:szCs w:val="23"/>
          <w:lang w:eastAsia="en-AU"/>
        </w:rPr>
        <w:t>The Liquor Licensing (Fees) Notice 2023 published in the Gazette on 18 May 2023 is revoked.</w:t>
      </w:r>
    </w:p>
    <w:p w14:paraId="3073AE84" w14:textId="77777777" w:rsidR="006B03DD" w:rsidRPr="006B03DD" w:rsidRDefault="006B03DD" w:rsidP="006B03D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03DD">
        <w:rPr>
          <w:rFonts w:eastAsia="Times New Roman"/>
          <w:b/>
          <w:bCs/>
          <w:color w:val="000000"/>
          <w:sz w:val="26"/>
          <w:szCs w:val="26"/>
          <w:lang w:eastAsia="en-AU"/>
        </w:rPr>
        <w:t>4—Interpretation</w:t>
      </w:r>
    </w:p>
    <w:p w14:paraId="60FAD505" w14:textId="77777777" w:rsidR="006B03DD" w:rsidRPr="006B03DD" w:rsidRDefault="006B03DD" w:rsidP="006B03D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03DD">
        <w:rPr>
          <w:rFonts w:eastAsia="Times New Roman"/>
          <w:color w:val="000000"/>
          <w:sz w:val="23"/>
          <w:szCs w:val="23"/>
          <w:lang w:eastAsia="en-AU"/>
        </w:rPr>
        <w:tab/>
        <w:t>(1)</w:t>
      </w:r>
      <w:r w:rsidRPr="006B03DD">
        <w:rPr>
          <w:rFonts w:eastAsia="Times New Roman"/>
          <w:color w:val="000000"/>
          <w:sz w:val="23"/>
          <w:szCs w:val="23"/>
          <w:lang w:eastAsia="en-AU"/>
        </w:rPr>
        <w:tab/>
        <w:t>In this notice, unless the contrary intention appears—</w:t>
      </w:r>
    </w:p>
    <w:p w14:paraId="11CAFD35" w14:textId="77777777" w:rsidR="006B03DD" w:rsidRPr="006B03DD" w:rsidRDefault="006B03DD" w:rsidP="006B03DD">
      <w:pPr>
        <w:keepLines/>
        <w:autoSpaceDE w:val="0"/>
        <w:autoSpaceDN w:val="0"/>
        <w:adjustRightInd w:val="0"/>
        <w:spacing w:before="120" w:after="0" w:line="240" w:lineRule="auto"/>
        <w:ind w:left="794"/>
        <w:jc w:val="left"/>
        <w:rPr>
          <w:rFonts w:eastAsia="Times New Roman"/>
          <w:color w:val="000000"/>
          <w:sz w:val="23"/>
          <w:szCs w:val="23"/>
          <w:lang w:eastAsia="en-AU"/>
        </w:rPr>
      </w:pPr>
      <w:r w:rsidRPr="006B03DD">
        <w:rPr>
          <w:rFonts w:eastAsia="Times New Roman"/>
          <w:b/>
          <w:bCs/>
          <w:i/>
          <w:iCs/>
          <w:color w:val="000000"/>
          <w:sz w:val="23"/>
          <w:szCs w:val="23"/>
          <w:lang w:eastAsia="en-AU"/>
        </w:rPr>
        <w:t>Act</w:t>
      </w:r>
      <w:r w:rsidRPr="006B03DD">
        <w:rPr>
          <w:rFonts w:eastAsia="Times New Roman"/>
          <w:color w:val="000000"/>
          <w:sz w:val="23"/>
          <w:szCs w:val="23"/>
          <w:lang w:eastAsia="en-AU"/>
        </w:rPr>
        <w:t xml:space="preserve"> means the </w:t>
      </w:r>
      <w:hyperlink r:id="rId21" w:history="1">
        <w:r w:rsidRPr="006B03DD">
          <w:rPr>
            <w:rFonts w:eastAsia="Times New Roman"/>
            <w:i/>
            <w:iCs/>
            <w:color w:val="000000"/>
            <w:sz w:val="23"/>
            <w:szCs w:val="23"/>
            <w:lang w:eastAsia="en-AU"/>
          </w:rPr>
          <w:t>Liquor Licensing Act 1997</w:t>
        </w:r>
      </w:hyperlink>
      <w:r w:rsidRPr="006B03DD">
        <w:rPr>
          <w:rFonts w:eastAsia="Times New Roman"/>
          <w:color w:val="000000"/>
          <w:sz w:val="23"/>
          <w:szCs w:val="23"/>
          <w:lang w:eastAsia="en-AU"/>
        </w:rPr>
        <w:t>.</w:t>
      </w:r>
    </w:p>
    <w:p w14:paraId="33608C4F" w14:textId="77777777" w:rsidR="006B03DD" w:rsidRPr="006B03DD" w:rsidRDefault="006B03DD" w:rsidP="006B03D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B03DD">
        <w:rPr>
          <w:rFonts w:eastAsia="Times New Roman"/>
          <w:b/>
          <w:bCs/>
          <w:i/>
          <w:iCs/>
          <w:color w:val="000000"/>
          <w:sz w:val="23"/>
          <w:szCs w:val="23"/>
          <w:lang w:eastAsia="en-AU"/>
        </w:rPr>
        <w:t>class 1 event</w:t>
      </w:r>
      <w:r w:rsidRPr="006B03DD">
        <w:rPr>
          <w:rFonts w:eastAsia="Times New Roman"/>
          <w:color w:val="000000"/>
          <w:sz w:val="23"/>
          <w:szCs w:val="23"/>
          <w:lang w:eastAsia="en-AU"/>
        </w:rPr>
        <w:t xml:space="preserve">—an event authorised under a </w:t>
      </w:r>
      <w:proofErr w:type="gramStart"/>
      <w:r w:rsidRPr="006B03DD">
        <w:rPr>
          <w:rFonts w:eastAsia="Times New Roman"/>
          <w:color w:val="000000"/>
          <w:sz w:val="23"/>
          <w:szCs w:val="23"/>
          <w:lang w:eastAsia="en-AU"/>
        </w:rPr>
        <w:t>short term</w:t>
      </w:r>
      <w:proofErr w:type="gramEnd"/>
      <w:r w:rsidRPr="006B03DD">
        <w:rPr>
          <w:rFonts w:eastAsia="Times New Roman"/>
          <w:color w:val="000000"/>
          <w:sz w:val="23"/>
          <w:szCs w:val="23"/>
          <w:lang w:eastAsia="en-AU"/>
        </w:rPr>
        <w:t xml:space="preserve"> licence is a class 1 event if—</w:t>
      </w:r>
    </w:p>
    <w:p w14:paraId="19F37311"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(a)</w:t>
      </w:r>
      <w:r w:rsidRPr="006B03DD">
        <w:rPr>
          <w:rFonts w:eastAsia="Times New Roman"/>
          <w:color w:val="000000"/>
          <w:sz w:val="23"/>
          <w:szCs w:val="23"/>
          <w:lang w:eastAsia="en-AU"/>
        </w:rPr>
        <w:tab/>
        <w:t xml:space="preserve">the maximum capacity of the licensed premises authorised under the licence for the event is </w:t>
      </w:r>
      <w:proofErr w:type="gramStart"/>
      <w:r w:rsidRPr="006B03DD">
        <w:rPr>
          <w:rFonts w:eastAsia="Times New Roman"/>
          <w:color w:val="000000"/>
          <w:sz w:val="23"/>
          <w:szCs w:val="23"/>
          <w:lang w:eastAsia="en-AU"/>
        </w:rPr>
        <w:t>a number of</w:t>
      </w:r>
      <w:proofErr w:type="gramEnd"/>
      <w:r w:rsidRPr="006B03DD">
        <w:rPr>
          <w:rFonts w:eastAsia="Times New Roman"/>
          <w:color w:val="000000"/>
          <w:sz w:val="23"/>
          <w:szCs w:val="23"/>
          <w:lang w:eastAsia="en-AU"/>
        </w:rPr>
        <w:t xml:space="preserve"> persons not exceeding 200 persons at any one time; and</w:t>
      </w:r>
    </w:p>
    <w:p w14:paraId="2B9207C7"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(b)</w:t>
      </w:r>
      <w:r w:rsidRPr="006B03DD">
        <w:rPr>
          <w:rFonts w:eastAsia="Times New Roman"/>
          <w:color w:val="000000"/>
          <w:sz w:val="23"/>
          <w:szCs w:val="23"/>
          <w:lang w:eastAsia="en-AU"/>
        </w:rPr>
        <w:tab/>
        <w:t>the sale or supply of liquor past 12 midnight is not authorised under the licence for the event; and</w:t>
      </w:r>
    </w:p>
    <w:p w14:paraId="1C412467"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(c)</w:t>
      </w:r>
      <w:r w:rsidRPr="006B03DD">
        <w:rPr>
          <w:rFonts w:eastAsia="Times New Roman"/>
          <w:color w:val="000000"/>
          <w:sz w:val="23"/>
          <w:szCs w:val="23"/>
          <w:lang w:eastAsia="en-AU"/>
        </w:rPr>
        <w:tab/>
        <w:t>the event is to last 1 day or less; and</w:t>
      </w:r>
    </w:p>
    <w:p w14:paraId="0A1E455C"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(d)</w:t>
      </w:r>
      <w:r w:rsidRPr="006B03DD">
        <w:rPr>
          <w:rFonts w:eastAsia="Times New Roman"/>
          <w:color w:val="000000"/>
          <w:sz w:val="23"/>
          <w:szCs w:val="23"/>
          <w:lang w:eastAsia="en-AU"/>
        </w:rPr>
        <w:tab/>
        <w:t xml:space="preserve">no part of the licensed premises or area adjacent to the licensed premises is used for the purpose of providing prescribed </w:t>
      </w:r>
      <w:proofErr w:type="gramStart"/>
      <w:r w:rsidRPr="006B03DD">
        <w:rPr>
          <w:rFonts w:eastAsia="Times New Roman"/>
          <w:color w:val="000000"/>
          <w:sz w:val="23"/>
          <w:szCs w:val="23"/>
          <w:lang w:eastAsia="en-AU"/>
        </w:rPr>
        <w:t>entertainment;</w:t>
      </w:r>
      <w:proofErr w:type="gramEnd"/>
    </w:p>
    <w:p w14:paraId="465787E7" w14:textId="77777777" w:rsidR="006B03DD" w:rsidRPr="006B03DD" w:rsidRDefault="006B03DD" w:rsidP="006B03D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B03DD">
        <w:rPr>
          <w:rFonts w:eastAsia="Times New Roman"/>
          <w:b/>
          <w:bCs/>
          <w:i/>
          <w:iCs/>
          <w:color w:val="000000"/>
          <w:sz w:val="23"/>
          <w:szCs w:val="23"/>
          <w:lang w:eastAsia="en-AU"/>
        </w:rPr>
        <w:t>class 2 event</w:t>
      </w:r>
      <w:r w:rsidRPr="006B03DD">
        <w:rPr>
          <w:rFonts w:eastAsia="Times New Roman"/>
          <w:color w:val="000000"/>
          <w:sz w:val="23"/>
          <w:szCs w:val="23"/>
          <w:lang w:eastAsia="en-AU"/>
        </w:rPr>
        <w:t xml:space="preserve">—an event authorised under a </w:t>
      </w:r>
      <w:proofErr w:type="gramStart"/>
      <w:r w:rsidRPr="006B03DD">
        <w:rPr>
          <w:rFonts w:eastAsia="Times New Roman"/>
          <w:color w:val="000000"/>
          <w:sz w:val="23"/>
          <w:szCs w:val="23"/>
          <w:lang w:eastAsia="en-AU"/>
        </w:rPr>
        <w:t>short term</w:t>
      </w:r>
      <w:proofErr w:type="gramEnd"/>
      <w:r w:rsidRPr="006B03DD">
        <w:rPr>
          <w:rFonts w:eastAsia="Times New Roman"/>
          <w:color w:val="000000"/>
          <w:sz w:val="23"/>
          <w:szCs w:val="23"/>
          <w:lang w:eastAsia="en-AU"/>
        </w:rPr>
        <w:t xml:space="preserve"> licence is a class 2 event—</w:t>
      </w:r>
    </w:p>
    <w:p w14:paraId="27058C93"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(a)</w:t>
      </w:r>
      <w:r w:rsidRPr="006B03DD">
        <w:rPr>
          <w:rFonts w:eastAsia="Times New Roman"/>
          <w:color w:val="000000"/>
          <w:sz w:val="23"/>
          <w:szCs w:val="23"/>
          <w:lang w:eastAsia="en-AU"/>
        </w:rPr>
        <w:tab/>
        <w:t>if—</w:t>
      </w:r>
    </w:p>
    <w:p w14:paraId="1AEEAD36" w14:textId="77777777" w:rsidR="006B03DD" w:rsidRPr="006B03DD" w:rsidRDefault="006B03DD" w:rsidP="006B03D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03DD">
        <w:rPr>
          <w:rFonts w:eastAsia="Times New Roman"/>
          <w:color w:val="000000"/>
          <w:sz w:val="23"/>
          <w:szCs w:val="23"/>
          <w:lang w:eastAsia="en-AU"/>
        </w:rPr>
        <w:tab/>
        <w:t>(</w:t>
      </w:r>
      <w:proofErr w:type="spellStart"/>
      <w:r w:rsidRPr="006B03DD">
        <w:rPr>
          <w:rFonts w:eastAsia="Times New Roman"/>
          <w:color w:val="000000"/>
          <w:sz w:val="23"/>
          <w:szCs w:val="23"/>
          <w:lang w:eastAsia="en-AU"/>
        </w:rPr>
        <w:t>i</w:t>
      </w:r>
      <w:proofErr w:type="spellEnd"/>
      <w:r w:rsidRPr="006B03DD">
        <w:rPr>
          <w:rFonts w:eastAsia="Times New Roman"/>
          <w:color w:val="000000"/>
          <w:sz w:val="23"/>
          <w:szCs w:val="23"/>
          <w:lang w:eastAsia="en-AU"/>
        </w:rPr>
        <w:t>)</w:t>
      </w:r>
      <w:r w:rsidRPr="006B03DD">
        <w:rPr>
          <w:rFonts w:eastAsia="Times New Roman"/>
          <w:color w:val="000000"/>
          <w:sz w:val="23"/>
          <w:szCs w:val="23"/>
          <w:lang w:eastAsia="en-AU"/>
        </w:rPr>
        <w:tab/>
        <w:t xml:space="preserve">the maximum capacity of the licensed premises authorised under the licence for the event is </w:t>
      </w:r>
      <w:proofErr w:type="gramStart"/>
      <w:r w:rsidRPr="006B03DD">
        <w:rPr>
          <w:rFonts w:eastAsia="Times New Roman"/>
          <w:color w:val="000000"/>
          <w:sz w:val="23"/>
          <w:szCs w:val="23"/>
          <w:lang w:eastAsia="en-AU"/>
        </w:rPr>
        <w:t>a number of</w:t>
      </w:r>
      <w:proofErr w:type="gramEnd"/>
      <w:r w:rsidRPr="006B03DD">
        <w:rPr>
          <w:rFonts w:eastAsia="Times New Roman"/>
          <w:color w:val="000000"/>
          <w:sz w:val="23"/>
          <w:szCs w:val="23"/>
          <w:lang w:eastAsia="en-AU"/>
        </w:rPr>
        <w:t xml:space="preserve"> persons not exceeding 1 200 persons at any one time; and</w:t>
      </w:r>
    </w:p>
    <w:p w14:paraId="5177A0DF" w14:textId="77777777" w:rsidR="006B03DD" w:rsidRPr="006B03DD" w:rsidRDefault="006B03DD" w:rsidP="006B03D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03DD">
        <w:rPr>
          <w:rFonts w:eastAsia="Times New Roman"/>
          <w:color w:val="000000"/>
          <w:sz w:val="23"/>
          <w:szCs w:val="23"/>
          <w:lang w:eastAsia="en-AU"/>
        </w:rPr>
        <w:tab/>
        <w:t>(ii)</w:t>
      </w:r>
      <w:r w:rsidRPr="006B03DD">
        <w:rPr>
          <w:rFonts w:eastAsia="Times New Roman"/>
          <w:color w:val="000000"/>
          <w:sz w:val="23"/>
          <w:szCs w:val="23"/>
          <w:lang w:eastAsia="en-AU"/>
        </w:rPr>
        <w:tab/>
        <w:t>the sale or supply of liquor past 2 am is not authorised under the licence for the event; and</w:t>
      </w:r>
    </w:p>
    <w:p w14:paraId="756363F3" w14:textId="77777777" w:rsidR="006B03DD" w:rsidRPr="006B03DD" w:rsidRDefault="006B03DD" w:rsidP="006B03D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03DD">
        <w:rPr>
          <w:rFonts w:eastAsia="Times New Roman"/>
          <w:color w:val="000000"/>
          <w:sz w:val="23"/>
          <w:szCs w:val="23"/>
          <w:lang w:eastAsia="en-AU"/>
        </w:rPr>
        <w:tab/>
        <w:t>(iii)</w:t>
      </w:r>
      <w:r w:rsidRPr="006B03DD">
        <w:rPr>
          <w:rFonts w:eastAsia="Times New Roman"/>
          <w:color w:val="000000"/>
          <w:sz w:val="23"/>
          <w:szCs w:val="23"/>
          <w:lang w:eastAsia="en-AU"/>
        </w:rPr>
        <w:tab/>
        <w:t>no part of the licensed premises or area adjacent to the licensed premises is used for the purpose of providing prescribed entertainment; or</w:t>
      </w:r>
    </w:p>
    <w:p w14:paraId="00FE526C"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(b)</w:t>
      </w:r>
      <w:r w:rsidRPr="006B03DD">
        <w:rPr>
          <w:rFonts w:eastAsia="Times New Roman"/>
          <w:color w:val="000000"/>
          <w:sz w:val="23"/>
          <w:szCs w:val="23"/>
          <w:lang w:eastAsia="en-AU"/>
        </w:rPr>
        <w:tab/>
        <w:t>if the conditions of the licence in respect of the event only authorise the sale of liquor by direct sales transactions (regardless of the authorised trading hours under the licence); or</w:t>
      </w:r>
    </w:p>
    <w:p w14:paraId="37ACB780"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(c)</w:t>
      </w:r>
      <w:r w:rsidRPr="006B03DD">
        <w:rPr>
          <w:rFonts w:eastAsia="Times New Roman"/>
          <w:color w:val="000000"/>
          <w:sz w:val="23"/>
          <w:szCs w:val="23"/>
          <w:lang w:eastAsia="en-AU"/>
        </w:rPr>
        <w:tab/>
        <w:t>if, in the opinion of the Commissioner, the nature of the event is such that the event should be regarded as a class 2 </w:t>
      </w:r>
      <w:proofErr w:type="gramStart"/>
      <w:r w:rsidRPr="006B03DD">
        <w:rPr>
          <w:rFonts w:eastAsia="Times New Roman"/>
          <w:color w:val="000000"/>
          <w:sz w:val="23"/>
          <w:szCs w:val="23"/>
          <w:lang w:eastAsia="en-AU"/>
        </w:rPr>
        <w:t>event;</w:t>
      </w:r>
      <w:proofErr w:type="gramEnd"/>
    </w:p>
    <w:p w14:paraId="7808812A" w14:textId="77777777" w:rsidR="006B03DD" w:rsidRPr="006B03DD" w:rsidRDefault="006B03DD" w:rsidP="006B03D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B03DD">
        <w:rPr>
          <w:rFonts w:eastAsia="Times New Roman"/>
          <w:b/>
          <w:bCs/>
          <w:i/>
          <w:iCs/>
          <w:color w:val="000000"/>
          <w:sz w:val="23"/>
          <w:szCs w:val="23"/>
          <w:lang w:eastAsia="en-AU"/>
        </w:rPr>
        <w:lastRenderedPageBreak/>
        <w:t>class 3 event</w:t>
      </w:r>
      <w:r w:rsidRPr="006B03DD">
        <w:rPr>
          <w:rFonts w:eastAsia="Times New Roman"/>
          <w:color w:val="000000"/>
          <w:sz w:val="23"/>
          <w:szCs w:val="23"/>
          <w:lang w:eastAsia="en-AU"/>
        </w:rPr>
        <w:t xml:space="preserve">—an event authorised under a </w:t>
      </w:r>
      <w:proofErr w:type="gramStart"/>
      <w:r w:rsidRPr="006B03DD">
        <w:rPr>
          <w:rFonts w:eastAsia="Times New Roman"/>
          <w:color w:val="000000"/>
          <w:sz w:val="23"/>
          <w:szCs w:val="23"/>
          <w:lang w:eastAsia="en-AU"/>
        </w:rPr>
        <w:t>short term</w:t>
      </w:r>
      <w:proofErr w:type="gramEnd"/>
      <w:r w:rsidRPr="006B03DD">
        <w:rPr>
          <w:rFonts w:eastAsia="Times New Roman"/>
          <w:color w:val="000000"/>
          <w:sz w:val="23"/>
          <w:szCs w:val="23"/>
          <w:lang w:eastAsia="en-AU"/>
        </w:rPr>
        <w:t xml:space="preserve"> licence is a class 3 event if—</w:t>
      </w:r>
    </w:p>
    <w:p w14:paraId="7950217D"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(a)</w:t>
      </w:r>
      <w:r w:rsidRPr="006B03DD">
        <w:rPr>
          <w:rFonts w:eastAsia="Times New Roman"/>
          <w:color w:val="000000"/>
          <w:sz w:val="23"/>
          <w:szCs w:val="23"/>
          <w:lang w:eastAsia="en-AU"/>
        </w:rPr>
        <w:tab/>
        <w:t xml:space="preserve">the maximum capacity of the licensed premises authorised under the licence for the event is a number of persons exceeding 1 200 persons at any one </w:t>
      </w:r>
      <w:proofErr w:type="gramStart"/>
      <w:r w:rsidRPr="006B03DD">
        <w:rPr>
          <w:rFonts w:eastAsia="Times New Roman"/>
          <w:color w:val="000000"/>
          <w:sz w:val="23"/>
          <w:szCs w:val="23"/>
          <w:lang w:eastAsia="en-AU"/>
        </w:rPr>
        <w:t>time;</w:t>
      </w:r>
      <w:proofErr w:type="gramEnd"/>
      <w:r w:rsidRPr="006B03DD">
        <w:rPr>
          <w:rFonts w:eastAsia="Times New Roman"/>
          <w:color w:val="000000"/>
          <w:sz w:val="23"/>
          <w:szCs w:val="23"/>
          <w:lang w:eastAsia="en-AU"/>
        </w:rPr>
        <w:t xml:space="preserve"> or</w:t>
      </w:r>
    </w:p>
    <w:p w14:paraId="1221B4B8"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(b)</w:t>
      </w:r>
      <w:r w:rsidRPr="006B03DD">
        <w:rPr>
          <w:rFonts w:eastAsia="Times New Roman"/>
          <w:color w:val="000000"/>
          <w:sz w:val="23"/>
          <w:szCs w:val="23"/>
          <w:lang w:eastAsia="en-AU"/>
        </w:rPr>
        <w:tab/>
        <w:t>the sale or supply of liquor past 2 am is authorised for the event; or</w:t>
      </w:r>
    </w:p>
    <w:p w14:paraId="321EB782"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(c)</w:t>
      </w:r>
      <w:r w:rsidRPr="006B03DD">
        <w:rPr>
          <w:rFonts w:eastAsia="Times New Roman"/>
          <w:color w:val="000000"/>
          <w:sz w:val="23"/>
          <w:szCs w:val="23"/>
          <w:lang w:eastAsia="en-AU"/>
        </w:rPr>
        <w:tab/>
        <w:t>a part of the licensed premises or area adjacent to the licensed premises is used for the purpose of providing prescribed entertainment; or</w:t>
      </w:r>
    </w:p>
    <w:p w14:paraId="5F72C6B3"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(d)</w:t>
      </w:r>
      <w:r w:rsidRPr="006B03DD">
        <w:rPr>
          <w:rFonts w:eastAsia="Times New Roman"/>
          <w:color w:val="000000"/>
          <w:sz w:val="23"/>
          <w:szCs w:val="23"/>
          <w:lang w:eastAsia="en-AU"/>
        </w:rPr>
        <w:tab/>
        <w:t xml:space="preserve">the Commissioner determines on other grounds that the nature of the event has required or will require the devotion of significant resources for the purposes of the administration or enforcement of the Act in relation to the </w:t>
      </w:r>
      <w:proofErr w:type="gramStart"/>
      <w:r w:rsidRPr="006B03DD">
        <w:rPr>
          <w:rFonts w:eastAsia="Times New Roman"/>
          <w:color w:val="000000"/>
          <w:sz w:val="23"/>
          <w:szCs w:val="23"/>
          <w:lang w:eastAsia="en-AU"/>
        </w:rPr>
        <w:t>event;</w:t>
      </w:r>
      <w:proofErr w:type="gramEnd"/>
    </w:p>
    <w:p w14:paraId="513D9E03" w14:textId="77777777" w:rsidR="006B03DD" w:rsidRPr="006B03DD" w:rsidRDefault="006B03DD" w:rsidP="006B03DD">
      <w:pPr>
        <w:keepLines/>
        <w:autoSpaceDE w:val="0"/>
        <w:autoSpaceDN w:val="0"/>
        <w:adjustRightInd w:val="0"/>
        <w:spacing w:before="120" w:after="0" w:line="240" w:lineRule="auto"/>
        <w:ind w:left="794"/>
        <w:jc w:val="left"/>
        <w:rPr>
          <w:rFonts w:eastAsia="Times New Roman"/>
          <w:color w:val="000000"/>
          <w:sz w:val="23"/>
          <w:szCs w:val="23"/>
          <w:lang w:eastAsia="en-AU"/>
        </w:rPr>
      </w:pPr>
      <w:r w:rsidRPr="006B03DD">
        <w:rPr>
          <w:rFonts w:eastAsia="Times New Roman"/>
          <w:b/>
          <w:bCs/>
          <w:i/>
          <w:iCs/>
          <w:color w:val="000000"/>
          <w:sz w:val="23"/>
          <w:szCs w:val="23"/>
          <w:lang w:eastAsia="en-AU"/>
        </w:rPr>
        <w:t>day</w:t>
      </w:r>
      <w:r w:rsidRPr="006B03DD">
        <w:rPr>
          <w:rFonts w:eastAsia="Times New Roman"/>
          <w:color w:val="000000"/>
          <w:sz w:val="23"/>
          <w:szCs w:val="23"/>
          <w:lang w:eastAsia="en-AU"/>
        </w:rPr>
        <w:t xml:space="preserve">—the Commissioner may, in relation to an event authorised under a </w:t>
      </w:r>
      <w:proofErr w:type="gramStart"/>
      <w:r w:rsidRPr="006B03DD">
        <w:rPr>
          <w:rFonts w:eastAsia="Times New Roman"/>
          <w:color w:val="000000"/>
          <w:sz w:val="23"/>
          <w:szCs w:val="23"/>
          <w:lang w:eastAsia="en-AU"/>
        </w:rPr>
        <w:t>short term</w:t>
      </w:r>
      <w:proofErr w:type="gramEnd"/>
      <w:r w:rsidRPr="006B03DD">
        <w:rPr>
          <w:rFonts w:eastAsia="Times New Roman"/>
          <w:color w:val="000000"/>
          <w:sz w:val="23"/>
          <w:szCs w:val="23"/>
          <w:lang w:eastAsia="en-AU"/>
        </w:rPr>
        <w:t xml:space="preserve"> licence, specify on the licence each period (of up to 24 hours) that constitutes a day of the event;</w:t>
      </w:r>
    </w:p>
    <w:p w14:paraId="43E3C2E4" w14:textId="77777777" w:rsidR="006B03DD" w:rsidRPr="006B03DD" w:rsidRDefault="006B03DD" w:rsidP="006B03DD">
      <w:pPr>
        <w:keepLines/>
        <w:autoSpaceDE w:val="0"/>
        <w:autoSpaceDN w:val="0"/>
        <w:adjustRightInd w:val="0"/>
        <w:spacing w:before="120" w:after="0" w:line="240" w:lineRule="auto"/>
        <w:ind w:left="794"/>
        <w:jc w:val="left"/>
        <w:rPr>
          <w:rFonts w:eastAsia="Times New Roman"/>
          <w:color w:val="000000"/>
          <w:sz w:val="23"/>
          <w:szCs w:val="23"/>
          <w:lang w:eastAsia="en-AU"/>
        </w:rPr>
      </w:pPr>
      <w:r w:rsidRPr="006B03DD">
        <w:rPr>
          <w:rFonts w:eastAsia="Times New Roman"/>
          <w:b/>
          <w:bCs/>
          <w:i/>
          <w:iCs/>
          <w:color w:val="000000"/>
          <w:sz w:val="23"/>
          <w:szCs w:val="23"/>
          <w:lang w:eastAsia="en-AU"/>
        </w:rPr>
        <w:t>event</w:t>
      </w:r>
      <w:r w:rsidRPr="006B03DD">
        <w:rPr>
          <w:rFonts w:eastAsia="Times New Roman"/>
          <w:color w:val="000000"/>
          <w:sz w:val="23"/>
          <w:szCs w:val="23"/>
          <w:lang w:eastAsia="en-AU"/>
        </w:rPr>
        <w:t xml:space="preserve"> includes an </w:t>
      </w:r>
      <w:proofErr w:type="gramStart"/>
      <w:r w:rsidRPr="006B03DD">
        <w:rPr>
          <w:rFonts w:eastAsia="Times New Roman"/>
          <w:color w:val="000000"/>
          <w:sz w:val="23"/>
          <w:szCs w:val="23"/>
          <w:lang w:eastAsia="en-AU"/>
        </w:rPr>
        <w:t>occasion;</w:t>
      </w:r>
      <w:proofErr w:type="gramEnd"/>
    </w:p>
    <w:p w14:paraId="13B86A97" w14:textId="77777777" w:rsidR="006B03DD" w:rsidRPr="006B03DD" w:rsidRDefault="006B03DD" w:rsidP="006B03DD">
      <w:pPr>
        <w:keepLines/>
        <w:autoSpaceDE w:val="0"/>
        <w:autoSpaceDN w:val="0"/>
        <w:adjustRightInd w:val="0"/>
        <w:spacing w:before="120" w:after="0" w:line="240" w:lineRule="auto"/>
        <w:ind w:left="794"/>
        <w:jc w:val="left"/>
        <w:rPr>
          <w:rFonts w:eastAsia="Times New Roman"/>
          <w:color w:val="000000"/>
          <w:sz w:val="23"/>
          <w:szCs w:val="23"/>
          <w:lang w:eastAsia="en-AU"/>
        </w:rPr>
      </w:pPr>
      <w:proofErr w:type="gramStart"/>
      <w:r w:rsidRPr="006B03DD">
        <w:rPr>
          <w:rFonts w:eastAsia="Times New Roman"/>
          <w:b/>
          <w:bCs/>
          <w:i/>
          <w:iCs/>
          <w:color w:val="000000"/>
          <w:sz w:val="23"/>
          <w:szCs w:val="23"/>
          <w:lang w:eastAsia="en-AU"/>
        </w:rPr>
        <w:t>5 year</w:t>
      </w:r>
      <w:proofErr w:type="gramEnd"/>
      <w:r w:rsidRPr="006B03DD">
        <w:rPr>
          <w:rFonts w:eastAsia="Times New Roman"/>
          <w:b/>
          <w:bCs/>
          <w:i/>
          <w:iCs/>
          <w:color w:val="000000"/>
          <w:sz w:val="23"/>
          <w:szCs w:val="23"/>
          <w:lang w:eastAsia="en-AU"/>
        </w:rPr>
        <w:t xml:space="preserve"> short term licence</w:t>
      </w:r>
      <w:r w:rsidRPr="006B03DD">
        <w:rPr>
          <w:rFonts w:eastAsia="Times New Roman"/>
          <w:color w:val="000000"/>
          <w:sz w:val="23"/>
          <w:szCs w:val="23"/>
          <w:lang w:eastAsia="en-AU"/>
        </w:rPr>
        <w:t>—a short term licence granted for a term of 5 years is a 5 year short term licence;</w:t>
      </w:r>
    </w:p>
    <w:p w14:paraId="24DDDA74" w14:textId="77777777" w:rsidR="006B03DD" w:rsidRPr="006B03DD" w:rsidRDefault="006B03DD" w:rsidP="006B03DD">
      <w:pPr>
        <w:keepLines/>
        <w:autoSpaceDE w:val="0"/>
        <w:autoSpaceDN w:val="0"/>
        <w:adjustRightInd w:val="0"/>
        <w:spacing w:before="120" w:after="0" w:line="240" w:lineRule="auto"/>
        <w:ind w:left="794"/>
        <w:jc w:val="left"/>
        <w:rPr>
          <w:rFonts w:eastAsia="Times New Roman"/>
          <w:color w:val="000000"/>
          <w:sz w:val="23"/>
          <w:szCs w:val="23"/>
          <w:lang w:eastAsia="en-AU"/>
        </w:rPr>
      </w:pPr>
      <w:r w:rsidRPr="006B03DD">
        <w:rPr>
          <w:rFonts w:eastAsia="Times New Roman"/>
          <w:b/>
          <w:bCs/>
          <w:i/>
          <w:iCs/>
          <w:color w:val="000000"/>
          <w:sz w:val="23"/>
          <w:szCs w:val="23"/>
          <w:lang w:eastAsia="en-AU"/>
        </w:rPr>
        <w:t>short term licence</w:t>
      </w:r>
      <w:r w:rsidRPr="006B03DD">
        <w:rPr>
          <w:rFonts w:eastAsia="Times New Roman"/>
          <w:color w:val="000000"/>
          <w:sz w:val="23"/>
          <w:szCs w:val="23"/>
          <w:lang w:eastAsia="en-AU"/>
        </w:rPr>
        <w:t xml:space="preserve"> includes a </w:t>
      </w:r>
      <w:proofErr w:type="gramStart"/>
      <w:r w:rsidRPr="006B03DD">
        <w:rPr>
          <w:rFonts w:eastAsia="Times New Roman"/>
          <w:color w:val="000000"/>
          <w:sz w:val="23"/>
          <w:szCs w:val="23"/>
          <w:lang w:eastAsia="en-AU"/>
        </w:rPr>
        <w:t>5 year</w:t>
      </w:r>
      <w:proofErr w:type="gramEnd"/>
      <w:r w:rsidRPr="006B03DD">
        <w:rPr>
          <w:rFonts w:eastAsia="Times New Roman"/>
          <w:color w:val="000000"/>
          <w:sz w:val="23"/>
          <w:szCs w:val="23"/>
          <w:lang w:eastAsia="en-AU"/>
        </w:rPr>
        <w:t xml:space="preserve"> short term licence.</w:t>
      </w:r>
    </w:p>
    <w:p w14:paraId="6E12656F" w14:textId="77777777" w:rsidR="006B03DD" w:rsidRPr="006B03DD" w:rsidRDefault="006B03DD" w:rsidP="006B03D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03DD">
        <w:rPr>
          <w:rFonts w:eastAsia="Times New Roman"/>
          <w:color w:val="000000"/>
          <w:sz w:val="23"/>
          <w:szCs w:val="23"/>
          <w:lang w:eastAsia="en-AU"/>
        </w:rPr>
        <w:tab/>
        <w:t>(2)</w:t>
      </w:r>
      <w:r w:rsidRPr="006B03DD">
        <w:rPr>
          <w:rFonts w:eastAsia="Times New Roman"/>
          <w:color w:val="000000"/>
          <w:sz w:val="23"/>
          <w:szCs w:val="23"/>
          <w:lang w:eastAsia="en-AU"/>
        </w:rPr>
        <w:tab/>
        <w:t>For the purposes of this notice—</w:t>
      </w:r>
    </w:p>
    <w:p w14:paraId="52CA5699"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(a)</w:t>
      </w:r>
      <w:r w:rsidRPr="006B03DD">
        <w:rPr>
          <w:rFonts w:eastAsia="Times New Roman"/>
          <w:color w:val="000000"/>
          <w:sz w:val="23"/>
          <w:szCs w:val="23"/>
          <w:lang w:eastAsia="en-AU"/>
        </w:rPr>
        <w:tab/>
        <w:t>a licence authorises the sale or supply of liquor past midnight if it authorises the sale or supply of liquor immediately before and immediately after midnight on any 1 or more days (disregarding sale or supply to a resident on licensed premises); and</w:t>
      </w:r>
    </w:p>
    <w:p w14:paraId="37690E6A"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(b)</w:t>
      </w:r>
      <w:r w:rsidRPr="006B03DD">
        <w:rPr>
          <w:rFonts w:eastAsia="Times New Roman"/>
          <w:color w:val="000000"/>
          <w:sz w:val="23"/>
          <w:szCs w:val="23"/>
          <w:lang w:eastAsia="en-AU"/>
        </w:rPr>
        <w:tab/>
        <w:t>a licence authorises the sale or supply of liquor past 2 am if it authorises the sale or supply of liquor immediately before and immediately after 2 am on any 1 or more days (disregarding sale or supply to a resident on licensed premises); and</w:t>
      </w:r>
    </w:p>
    <w:p w14:paraId="545AC263"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(c)</w:t>
      </w:r>
      <w:r w:rsidRPr="006B03DD">
        <w:rPr>
          <w:rFonts w:eastAsia="Times New Roman"/>
          <w:color w:val="000000"/>
          <w:sz w:val="23"/>
          <w:szCs w:val="23"/>
          <w:lang w:eastAsia="en-AU"/>
        </w:rPr>
        <w:tab/>
        <w:t>a licence authorises the sale or supply of liquor past 3 am if it authorises the sale or supply of liquor immediately before and immediately after 3 am on any 1 or more days (disregarding sale or supply to a resident on licensed premises); and</w:t>
      </w:r>
    </w:p>
    <w:p w14:paraId="38E02D8D"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(d)</w:t>
      </w:r>
      <w:r w:rsidRPr="006B03DD">
        <w:rPr>
          <w:rFonts w:eastAsia="Times New Roman"/>
          <w:color w:val="000000"/>
          <w:sz w:val="23"/>
          <w:szCs w:val="23"/>
          <w:lang w:eastAsia="en-AU"/>
        </w:rPr>
        <w:tab/>
        <w:t>a licence authorises the sale or supply of liquor past 4 am if it authorises the sale or supply of liquor immediately before and immediately after 4 am on any 1 or more days (disregarding sale or supply to a resident on licensed premises); and</w:t>
      </w:r>
    </w:p>
    <w:p w14:paraId="0B404F0C" w14:textId="77777777" w:rsidR="006B03DD" w:rsidRPr="006B03DD" w:rsidRDefault="006B03DD" w:rsidP="006B03DD">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B03DD">
        <w:rPr>
          <w:rFonts w:eastAsia="Times New Roman"/>
          <w:color w:val="000000"/>
          <w:sz w:val="23"/>
          <w:szCs w:val="23"/>
          <w:lang w:eastAsia="en-AU"/>
        </w:rPr>
        <w:tab/>
        <w:t>(e)</w:t>
      </w:r>
      <w:r w:rsidRPr="006B03DD">
        <w:rPr>
          <w:rFonts w:eastAsia="Times New Roman"/>
          <w:color w:val="000000"/>
          <w:sz w:val="23"/>
          <w:szCs w:val="23"/>
          <w:lang w:eastAsia="en-AU"/>
        </w:rPr>
        <w:tab/>
        <w:t>a licence authorises the sale or supply of liquor past 5 am if it authorises the sale or supply of liquor immediately before and immediately after 5 am on any 1 or more days (disregarding sale or supply to a resident on licensed premises).</w:t>
      </w:r>
    </w:p>
    <w:p w14:paraId="3D252426" w14:textId="77777777" w:rsidR="006B03DD" w:rsidRPr="006B03DD" w:rsidRDefault="006B03DD" w:rsidP="006B03D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03DD">
        <w:rPr>
          <w:rFonts w:eastAsia="Times New Roman"/>
          <w:color w:val="000000"/>
          <w:sz w:val="23"/>
          <w:szCs w:val="23"/>
          <w:lang w:eastAsia="en-AU"/>
        </w:rPr>
        <w:tab/>
        <w:t>(3)</w:t>
      </w:r>
      <w:r w:rsidRPr="006B03DD">
        <w:rPr>
          <w:rFonts w:eastAsia="Times New Roman"/>
          <w:color w:val="000000"/>
          <w:sz w:val="23"/>
          <w:szCs w:val="23"/>
          <w:lang w:eastAsia="en-AU"/>
        </w:rPr>
        <w:tab/>
        <w:t xml:space="preserve">For the purposes of this notice, the </w:t>
      </w:r>
      <w:r w:rsidRPr="006B03DD">
        <w:rPr>
          <w:rFonts w:eastAsia="Times New Roman"/>
          <w:b/>
          <w:bCs/>
          <w:i/>
          <w:iCs/>
          <w:color w:val="000000"/>
          <w:sz w:val="23"/>
          <w:szCs w:val="23"/>
          <w:lang w:eastAsia="en-AU"/>
        </w:rPr>
        <w:t>maximum capacity of licensed premises</w:t>
      </w:r>
      <w:r w:rsidRPr="006B03DD">
        <w:rPr>
          <w:rFonts w:eastAsia="Times New Roman"/>
          <w:color w:val="000000"/>
          <w:sz w:val="23"/>
          <w:szCs w:val="23"/>
          <w:lang w:eastAsia="en-AU"/>
        </w:rPr>
        <w:t xml:space="preserve"> is the number of persons that must not be exceeded at the licensed premises as stated under the licence (disregarding residents in areas of the premises not accessible to other members of the public (such as bedrooms and other accommodation areas)).</w:t>
      </w:r>
    </w:p>
    <w:p w14:paraId="54E8A6C3" w14:textId="77777777" w:rsidR="006B03DD" w:rsidRPr="006B03DD" w:rsidRDefault="006B03DD" w:rsidP="006B03D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03DD">
        <w:rPr>
          <w:rFonts w:eastAsia="Times New Roman"/>
          <w:b/>
          <w:bCs/>
          <w:color w:val="000000"/>
          <w:sz w:val="26"/>
          <w:szCs w:val="26"/>
          <w:lang w:eastAsia="en-AU"/>
        </w:rPr>
        <w:t>5—Fees</w:t>
      </w:r>
    </w:p>
    <w:p w14:paraId="7C526253" w14:textId="77777777" w:rsidR="006B03DD" w:rsidRPr="006B03DD" w:rsidRDefault="006B03DD" w:rsidP="006B03D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B03DD">
        <w:rPr>
          <w:rFonts w:eastAsia="Times New Roman"/>
          <w:color w:val="000000"/>
          <w:sz w:val="23"/>
          <w:szCs w:val="23"/>
          <w:lang w:eastAsia="en-AU"/>
        </w:rPr>
        <w:t xml:space="preserve">The fees set out in </w:t>
      </w:r>
      <w:hyperlink w:anchor="id9786a11d_ff5d_4436_a1b9_9dd2e2e11821_a" w:history="1">
        <w:r w:rsidRPr="006B03DD">
          <w:rPr>
            <w:rFonts w:eastAsia="Times New Roman"/>
            <w:color w:val="000000"/>
            <w:sz w:val="23"/>
            <w:szCs w:val="23"/>
            <w:lang w:eastAsia="en-AU"/>
          </w:rPr>
          <w:t>Schedule 1</w:t>
        </w:r>
      </w:hyperlink>
      <w:r w:rsidRPr="006B03DD">
        <w:rPr>
          <w:rFonts w:eastAsia="Times New Roman"/>
          <w:color w:val="000000"/>
          <w:sz w:val="23"/>
          <w:szCs w:val="23"/>
          <w:lang w:eastAsia="en-AU"/>
        </w:rPr>
        <w:t xml:space="preserve"> are prescribed for the purposes of the Act.</w:t>
      </w:r>
    </w:p>
    <w:p w14:paraId="7F930209" w14:textId="77777777" w:rsidR="006B03DD" w:rsidRPr="006B03DD" w:rsidRDefault="006B03DD" w:rsidP="006B03D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6" w:name="id9786a11d_ff5d_4436_a1b9_9dd2e2e11821_a"/>
      <w:r w:rsidRPr="006B03DD">
        <w:rPr>
          <w:rFonts w:eastAsia="Times New Roman"/>
          <w:b/>
          <w:bCs/>
          <w:color w:val="000000"/>
          <w:sz w:val="32"/>
          <w:szCs w:val="32"/>
          <w:lang w:eastAsia="en-AU"/>
        </w:rPr>
        <w:t>Schedule 1—Fees</w:t>
      </w:r>
      <w:bookmarkEnd w:id="26"/>
    </w:p>
    <w:p w14:paraId="45C20516" w14:textId="77777777" w:rsidR="006B03DD" w:rsidRPr="006B03DD" w:rsidRDefault="006B03DD" w:rsidP="006B03DD">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17"/>
        <w:gridCol w:w="9"/>
        <w:gridCol w:w="51"/>
        <w:gridCol w:w="6846"/>
        <w:gridCol w:w="9"/>
        <w:gridCol w:w="39"/>
        <w:gridCol w:w="12"/>
        <w:gridCol w:w="1343"/>
        <w:gridCol w:w="9"/>
        <w:gridCol w:w="39"/>
        <w:gridCol w:w="12"/>
      </w:tblGrid>
      <w:tr w:rsidR="006B03DD" w:rsidRPr="006B03DD" w14:paraId="37E6ACD7" w14:textId="77777777" w:rsidTr="00930D59">
        <w:trPr>
          <w:gridAfter w:val="3"/>
          <w:wAfter w:w="60" w:type="dxa"/>
          <w:cantSplit/>
        </w:trPr>
        <w:tc>
          <w:tcPr>
            <w:tcW w:w="417" w:type="dxa"/>
            <w:tcBorders>
              <w:top w:val="nil"/>
              <w:left w:val="nil"/>
              <w:bottom w:val="nil"/>
              <w:right w:val="nil"/>
            </w:tcBorders>
          </w:tcPr>
          <w:p w14:paraId="3F49F38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1</w:t>
            </w:r>
          </w:p>
        </w:tc>
        <w:tc>
          <w:tcPr>
            <w:tcW w:w="6906" w:type="dxa"/>
            <w:gridSpan w:val="3"/>
            <w:tcBorders>
              <w:top w:val="nil"/>
              <w:left w:val="nil"/>
              <w:bottom w:val="nil"/>
              <w:right w:val="nil"/>
            </w:tcBorders>
          </w:tcPr>
          <w:p w14:paraId="1310A0B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Application for the grant of a licence other than a </w:t>
            </w:r>
            <w:proofErr w:type="gramStart"/>
            <w:r w:rsidRPr="006B03DD">
              <w:rPr>
                <w:rFonts w:eastAsia="Times New Roman"/>
                <w:color w:val="000000"/>
                <w:sz w:val="20"/>
                <w:szCs w:val="20"/>
                <w:lang w:eastAsia="en-AU"/>
              </w:rPr>
              <w:t>short term</w:t>
            </w:r>
            <w:proofErr w:type="gramEnd"/>
            <w:r w:rsidRPr="006B03DD">
              <w:rPr>
                <w:rFonts w:eastAsia="Times New Roman"/>
                <w:color w:val="000000"/>
                <w:sz w:val="20"/>
                <w:szCs w:val="20"/>
                <w:lang w:eastAsia="en-AU"/>
              </w:rPr>
              <w:t xml:space="preserve"> licence</w:t>
            </w:r>
          </w:p>
        </w:tc>
        <w:tc>
          <w:tcPr>
            <w:tcW w:w="1403" w:type="dxa"/>
            <w:gridSpan w:val="4"/>
            <w:tcBorders>
              <w:top w:val="nil"/>
              <w:left w:val="nil"/>
              <w:bottom w:val="nil"/>
              <w:right w:val="nil"/>
            </w:tcBorders>
          </w:tcPr>
          <w:p w14:paraId="7FF367E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$687.00</w:t>
            </w:r>
          </w:p>
        </w:tc>
      </w:tr>
      <w:tr w:rsidR="006B03DD" w:rsidRPr="006B03DD" w14:paraId="7EFB6F42" w14:textId="77777777" w:rsidTr="00930D59">
        <w:trPr>
          <w:gridAfter w:val="3"/>
          <w:wAfter w:w="60" w:type="dxa"/>
          <w:cantSplit/>
        </w:trPr>
        <w:tc>
          <w:tcPr>
            <w:tcW w:w="417" w:type="dxa"/>
            <w:tcBorders>
              <w:top w:val="nil"/>
              <w:left w:val="nil"/>
              <w:bottom w:val="nil"/>
              <w:right w:val="nil"/>
            </w:tcBorders>
          </w:tcPr>
          <w:p w14:paraId="2781815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1A</w:t>
            </w:r>
          </w:p>
        </w:tc>
        <w:tc>
          <w:tcPr>
            <w:tcW w:w="6906" w:type="dxa"/>
            <w:gridSpan w:val="3"/>
            <w:tcBorders>
              <w:top w:val="nil"/>
              <w:left w:val="nil"/>
              <w:bottom w:val="nil"/>
              <w:right w:val="nil"/>
            </w:tcBorders>
          </w:tcPr>
          <w:p w14:paraId="2E4C645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the grant of an interstate direct sales licence</w:t>
            </w:r>
          </w:p>
        </w:tc>
        <w:tc>
          <w:tcPr>
            <w:tcW w:w="1403" w:type="dxa"/>
            <w:gridSpan w:val="4"/>
            <w:tcBorders>
              <w:top w:val="nil"/>
              <w:left w:val="nil"/>
              <w:bottom w:val="nil"/>
              <w:right w:val="nil"/>
            </w:tcBorders>
          </w:tcPr>
          <w:p w14:paraId="43B12C4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$104.00</w:t>
            </w:r>
          </w:p>
        </w:tc>
      </w:tr>
      <w:tr w:rsidR="006B03DD" w:rsidRPr="006B03DD" w14:paraId="795B6F37" w14:textId="77777777" w:rsidTr="00930D59">
        <w:trPr>
          <w:gridAfter w:val="3"/>
          <w:wAfter w:w="60" w:type="dxa"/>
          <w:cantSplit/>
        </w:trPr>
        <w:tc>
          <w:tcPr>
            <w:tcW w:w="417" w:type="dxa"/>
            <w:tcBorders>
              <w:top w:val="nil"/>
              <w:left w:val="nil"/>
              <w:bottom w:val="nil"/>
              <w:right w:val="nil"/>
            </w:tcBorders>
          </w:tcPr>
          <w:p w14:paraId="0EE8394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lastRenderedPageBreak/>
              <w:t>2</w:t>
            </w:r>
          </w:p>
        </w:tc>
        <w:tc>
          <w:tcPr>
            <w:tcW w:w="6906" w:type="dxa"/>
            <w:gridSpan w:val="3"/>
            <w:tcBorders>
              <w:top w:val="nil"/>
              <w:left w:val="nil"/>
              <w:bottom w:val="nil"/>
              <w:right w:val="nil"/>
            </w:tcBorders>
          </w:tcPr>
          <w:p w14:paraId="7DEA2DD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Application for the grant of a </w:t>
            </w:r>
            <w:proofErr w:type="gramStart"/>
            <w:r w:rsidRPr="006B03DD">
              <w:rPr>
                <w:rFonts w:eastAsia="Times New Roman"/>
                <w:color w:val="000000"/>
                <w:sz w:val="20"/>
                <w:szCs w:val="20"/>
                <w:lang w:eastAsia="en-AU"/>
              </w:rPr>
              <w:t>short term</w:t>
            </w:r>
            <w:proofErr w:type="gramEnd"/>
            <w:r w:rsidRPr="006B03DD">
              <w:rPr>
                <w:rFonts w:eastAsia="Times New Roman"/>
                <w:color w:val="000000"/>
                <w:sz w:val="20"/>
                <w:szCs w:val="20"/>
                <w:lang w:eastAsia="en-AU"/>
              </w:rPr>
              <w:t xml:space="preserve"> licence (other than a 5 year short term licence) if it is to be granted to the holder of a licence (other than a short term licence) and the licensed premises of the short term licence comprise the whole or a part of the licensed premises of the other licence held by the licensee—</w:t>
            </w:r>
          </w:p>
        </w:tc>
        <w:tc>
          <w:tcPr>
            <w:tcW w:w="1403" w:type="dxa"/>
            <w:gridSpan w:val="4"/>
            <w:tcBorders>
              <w:top w:val="nil"/>
              <w:left w:val="nil"/>
              <w:bottom w:val="nil"/>
              <w:right w:val="nil"/>
            </w:tcBorders>
          </w:tcPr>
          <w:p w14:paraId="1BED4AC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B9E12B3" w14:textId="77777777" w:rsidTr="00930D59">
        <w:trPr>
          <w:gridAfter w:val="3"/>
          <w:wAfter w:w="60" w:type="dxa"/>
          <w:cantSplit/>
        </w:trPr>
        <w:tc>
          <w:tcPr>
            <w:tcW w:w="417" w:type="dxa"/>
            <w:tcBorders>
              <w:top w:val="nil"/>
              <w:left w:val="nil"/>
              <w:bottom w:val="nil"/>
              <w:right w:val="nil"/>
            </w:tcBorders>
          </w:tcPr>
          <w:p w14:paraId="43C67B8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07DCF46"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where the application is made within the prescribed time</w:t>
            </w:r>
          </w:p>
        </w:tc>
        <w:tc>
          <w:tcPr>
            <w:tcW w:w="1403" w:type="dxa"/>
            <w:gridSpan w:val="4"/>
            <w:tcBorders>
              <w:top w:val="nil"/>
              <w:left w:val="nil"/>
              <w:bottom w:val="nil"/>
              <w:right w:val="nil"/>
            </w:tcBorders>
          </w:tcPr>
          <w:p w14:paraId="6585731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$104.00</w:t>
            </w:r>
          </w:p>
        </w:tc>
      </w:tr>
      <w:tr w:rsidR="006B03DD" w:rsidRPr="006B03DD" w14:paraId="07FEE0CC" w14:textId="77777777" w:rsidTr="00930D59">
        <w:trPr>
          <w:gridAfter w:val="3"/>
          <w:wAfter w:w="60" w:type="dxa"/>
          <w:cantSplit/>
        </w:trPr>
        <w:tc>
          <w:tcPr>
            <w:tcW w:w="417" w:type="dxa"/>
            <w:tcBorders>
              <w:top w:val="nil"/>
              <w:left w:val="nil"/>
              <w:bottom w:val="nil"/>
              <w:right w:val="nil"/>
            </w:tcBorders>
          </w:tcPr>
          <w:p w14:paraId="0A403DD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D91084B"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 xml:space="preserve">where the application is not made within the prescribed time—the fee determined in accordance with paragraph (a) of this item plus a </w:t>
            </w:r>
            <w:r w:rsidRPr="006B03DD">
              <w:rPr>
                <w:rFonts w:eastAsia="Times New Roman"/>
                <w:b/>
                <w:bCs/>
                <w:i/>
                <w:iCs/>
                <w:color w:val="000000"/>
                <w:sz w:val="20"/>
                <w:szCs w:val="20"/>
                <w:lang w:eastAsia="en-AU"/>
              </w:rPr>
              <w:t>late fee</w:t>
            </w:r>
            <w:r w:rsidRPr="006B03DD">
              <w:rPr>
                <w:rFonts w:eastAsia="Times New Roman"/>
                <w:color w:val="000000"/>
                <w:sz w:val="20"/>
                <w:szCs w:val="20"/>
                <w:lang w:eastAsia="en-AU"/>
              </w:rPr>
              <w:t xml:space="preserve"> of $104.00</w:t>
            </w:r>
          </w:p>
        </w:tc>
        <w:tc>
          <w:tcPr>
            <w:tcW w:w="1403" w:type="dxa"/>
            <w:gridSpan w:val="4"/>
            <w:tcBorders>
              <w:top w:val="nil"/>
              <w:left w:val="nil"/>
              <w:bottom w:val="nil"/>
              <w:right w:val="nil"/>
            </w:tcBorders>
          </w:tcPr>
          <w:p w14:paraId="1FF7FF03"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3D5019E" w14:textId="77777777" w:rsidTr="00930D59">
        <w:trPr>
          <w:gridAfter w:val="3"/>
          <w:wAfter w:w="60" w:type="dxa"/>
          <w:cantSplit/>
        </w:trPr>
        <w:tc>
          <w:tcPr>
            <w:tcW w:w="417" w:type="dxa"/>
            <w:tcBorders>
              <w:top w:val="nil"/>
              <w:left w:val="nil"/>
              <w:bottom w:val="nil"/>
              <w:right w:val="nil"/>
            </w:tcBorders>
          </w:tcPr>
          <w:p w14:paraId="5802A94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3</w:t>
            </w:r>
          </w:p>
        </w:tc>
        <w:tc>
          <w:tcPr>
            <w:tcW w:w="6906" w:type="dxa"/>
            <w:gridSpan w:val="3"/>
            <w:tcBorders>
              <w:top w:val="nil"/>
              <w:left w:val="nil"/>
              <w:bottom w:val="nil"/>
              <w:right w:val="nil"/>
            </w:tcBorders>
          </w:tcPr>
          <w:p w14:paraId="792416D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Application for the grant of a </w:t>
            </w:r>
            <w:proofErr w:type="gramStart"/>
            <w:r w:rsidRPr="006B03DD">
              <w:rPr>
                <w:rFonts w:eastAsia="Times New Roman"/>
                <w:color w:val="000000"/>
                <w:sz w:val="20"/>
                <w:szCs w:val="20"/>
                <w:lang w:eastAsia="en-AU"/>
              </w:rPr>
              <w:t>short term</w:t>
            </w:r>
            <w:proofErr w:type="gramEnd"/>
            <w:r w:rsidRPr="006B03DD">
              <w:rPr>
                <w:rFonts w:eastAsia="Times New Roman"/>
                <w:color w:val="000000"/>
                <w:sz w:val="20"/>
                <w:szCs w:val="20"/>
                <w:lang w:eastAsia="en-AU"/>
              </w:rPr>
              <w:t xml:space="preserve"> licence (other than a short term licence to which item 2 applies or a 5 year short term licence)—</w:t>
            </w:r>
          </w:p>
        </w:tc>
        <w:tc>
          <w:tcPr>
            <w:tcW w:w="1403" w:type="dxa"/>
            <w:gridSpan w:val="4"/>
            <w:tcBorders>
              <w:top w:val="nil"/>
              <w:left w:val="nil"/>
              <w:bottom w:val="nil"/>
              <w:right w:val="nil"/>
            </w:tcBorders>
          </w:tcPr>
          <w:p w14:paraId="788C924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2CF24E3" w14:textId="77777777" w:rsidTr="00930D59">
        <w:trPr>
          <w:gridAfter w:val="3"/>
          <w:wAfter w:w="60" w:type="dxa"/>
          <w:cantSplit/>
        </w:trPr>
        <w:tc>
          <w:tcPr>
            <w:tcW w:w="417" w:type="dxa"/>
            <w:tcBorders>
              <w:top w:val="nil"/>
              <w:left w:val="nil"/>
              <w:bottom w:val="nil"/>
              <w:right w:val="nil"/>
            </w:tcBorders>
          </w:tcPr>
          <w:p w14:paraId="5DABD10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37FEAF1"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where the application is made within the prescribed time—</w:t>
            </w:r>
          </w:p>
        </w:tc>
        <w:tc>
          <w:tcPr>
            <w:tcW w:w="1403" w:type="dxa"/>
            <w:gridSpan w:val="4"/>
            <w:tcBorders>
              <w:top w:val="nil"/>
              <w:left w:val="nil"/>
              <w:bottom w:val="nil"/>
              <w:right w:val="nil"/>
            </w:tcBorders>
          </w:tcPr>
          <w:p w14:paraId="7D64E5C1"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8518CD6" w14:textId="77777777" w:rsidTr="00930D59">
        <w:trPr>
          <w:gridAfter w:val="3"/>
          <w:wAfter w:w="60" w:type="dxa"/>
          <w:cantSplit/>
        </w:trPr>
        <w:tc>
          <w:tcPr>
            <w:tcW w:w="417" w:type="dxa"/>
            <w:tcBorders>
              <w:top w:val="nil"/>
              <w:left w:val="nil"/>
              <w:bottom w:val="nil"/>
              <w:right w:val="nil"/>
            </w:tcBorders>
          </w:tcPr>
          <w:p w14:paraId="7FC6D10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94E256F"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licence is sought for a class 1 event</w:t>
            </w:r>
          </w:p>
        </w:tc>
        <w:tc>
          <w:tcPr>
            <w:tcW w:w="1403" w:type="dxa"/>
            <w:gridSpan w:val="4"/>
            <w:tcBorders>
              <w:top w:val="nil"/>
              <w:left w:val="nil"/>
              <w:bottom w:val="nil"/>
              <w:right w:val="nil"/>
            </w:tcBorders>
          </w:tcPr>
          <w:p w14:paraId="15FEBAD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$104.00</w:t>
            </w:r>
          </w:p>
        </w:tc>
      </w:tr>
      <w:tr w:rsidR="006B03DD" w:rsidRPr="006B03DD" w14:paraId="40A4BBC2" w14:textId="77777777" w:rsidTr="00930D59">
        <w:trPr>
          <w:gridAfter w:val="3"/>
          <w:wAfter w:w="60" w:type="dxa"/>
          <w:cantSplit/>
        </w:trPr>
        <w:tc>
          <w:tcPr>
            <w:tcW w:w="417" w:type="dxa"/>
            <w:tcBorders>
              <w:top w:val="nil"/>
              <w:left w:val="nil"/>
              <w:bottom w:val="nil"/>
              <w:right w:val="nil"/>
            </w:tcBorders>
          </w:tcPr>
          <w:p w14:paraId="1B94CE5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6BC252A"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licence is sought for a class 2 event—</w:t>
            </w:r>
          </w:p>
        </w:tc>
        <w:tc>
          <w:tcPr>
            <w:tcW w:w="1403" w:type="dxa"/>
            <w:gridSpan w:val="4"/>
            <w:tcBorders>
              <w:top w:val="nil"/>
              <w:left w:val="nil"/>
              <w:bottom w:val="nil"/>
              <w:right w:val="nil"/>
            </w:tcBorders>
          </w:tcPr>
          <w:p w14:paraId="6AEA7C0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1856F31E" w14:textId="77777777" w:rsidTr="00930D59">
        <w:trPr>
          <w:gridAfter w:val="3"/>
          <w:wAfter w:w="60" w:type="dxa"/>
          <w:cantSplit/>
        </w:trPr>
        <w:tc>
          <w:tcPr>
            <w:tcW w:w="417" w:type="dxa"/>
            <w:tcBorders>
              <w:top w:val="nil"/>
              <w:left w:val="nil"/>
              <w:bottom w:val="nil"/>
              <w:right w:val="nil"/>
            </w:tcBorders>
          </w:tcPr>
          <w:p w14:paraId="0AC3E9B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8E96B45" w14:textId="77777777" w:rsidR="006B03DD" w:rsidRPr="006B03DD" w:rsidRDefault="006B03DD" w:rsidP="006B03DD">
            <w:pPr>
              <w:keepLines/>
              <w:tabs>
                <w:tab w:val="center" w:pos="1191"/>
                <w:tab w:val="left" w:pos="1588"/>
              </w:tabs>
              <w:autoSpaceDE w:val="0"/>
              <w:autoSpaceDN w:val="0"/>
              <w:adjustRightInd w:val="0"/>
              <w:spacing w:before="70" w:after="0" w:line="240" w:lineRule="auto"/>
              <w:ind w:left="1588"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if the conditions of the licence only authorise the sale of liquor by direct sales transactions</w:t>
            </w:r>
          </w:p>
        </w:tc>
        <w:tc>
          <w:tcPr>
            <w:tcW w:w="1403" w:type="dxa"/>
            <w:gridSpan w:val="4"/>
            <w:tcBorders>
              <w:top w:val="nil"/>
              <w:left w:val="nil"/>
              <w:bottom w:val="nil"/>
              <w:right w:val="nil"/>
            </w:tcBorders>
          </w:tcPr>
          <w:p w14:paraId="4DC4F77A"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$104.00</w:t>
            </w:r>
          </w:p>
        </w:tc>
      </w:tr>
      <w:tr w:rsidR="006B03DD" w:rsidRPr="006B03DD" w14:paraId="19F0DB4A" w14:textId="77777777" w:rsidTr="00930D59">
        <w:trPr>
          <w:gridAfter w:val="3"/>
          <w:wAfter w:w="60" w:type="dxa"/>
          <w:cantSplit/>
        </w:trPr>
        <w:tc>
          <w:tcPr>
            <w:tcW w:w="417" w:type="dxa"/>
            <w:tcBorders>
              <w:top w:val="nil"/>
              <w:left w:val="nil"/>
              <w:bottom w:val="nil"/>
              <w:right w:val="nil"/>
            </w:tcBorders>
          </w:tcPr>
          <w:p w14:paraId="5AB979A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87DA908" w14:textId="77777777" w:rsidR="006B03DD" w:rsidRPr="006B03DD" w:rsidRDefault="006B03DD" w:rsidP="006B03DD">
            <w:pPr>
              <w:keepLines/>
              <w:tabs>
                <w:tab w:val="center" w:pos="1191"/>
                <w:tab w:val="left" w:pos="1588"/>
              </w:tabs>
              <w:autoSpaceDE w:val="0"/>
              <w:autoSpaceDN w:val="0"/>
              <w:adjustRightInd w:val="0"/>
              <w:spacing w:before="70" w:after="0" w:line="240" w:lineRule="auto"/>
              <w:ind w:left="1588"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in any other case</w:t>
            </w:r>
          </w:p>
        </w:tc>
        <w:tc>
          <w:tcPr>
            <w:tcW w:w="1403" w:type="dxa"/>
            <w:gridSpan w:val="4"/>
            <w:tcBorders>
              <w:top w:val="nil"/>
              <w:left w:val="nil"/>
              <w:bottom w:val="nil"/>
              <w:right w:val="nil"/>
            </w:tcBorders>
          </w:tcPr>
          <w:p w14:paraId="27CA60D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$220.00</w:t>
            </w:r>
          </w:p>
        </w:tc>
      </w:tr>
      <w:tr w:rsidR="006B03DD" w:rsidRPr="006B03DD" w14:paraId="43DA75F9" w14:textId="77777777" w:rsidTr="00930D59">
        <w:trPr>
          <w:gridAfter w:val="3"/>
          <w:wAfter w:w="60" w:type="dxa"/>
          <w:cantSplit/>
        </w:trPr>
        <w:tc>
          <w:tcPr>
            <w:tcW w:w="417" w:type="dxa"/>
            <w:tcBorders>
              <w:top w:val="nil"/>
              <w:left w:val="nil"/>
              <w:bottom w:val="nil"/>
              <w:right w:val="nil"/>
            </w:tcBorders>
          </w:tcPr>
          <w:p w14:paraId="4819638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10CDE82"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licence is sought for a class 3 event</w:t>
            </w:r>
          </w:p>
        </w:tc>
        <w:tc>
          <w:tcPr>
            <w:tcW w:w="1403" w:type="dxa"/>
            <w:gridSpan w:val="4"/>
            <w:tcBorders>
              <w:top w:val="nil"/>
              <w:left w:val="nil"/>
              <w:bottom w:val="nil"/>
              <w:right w:val="nil"/>
            </w:tcBorders>
          </w:tcPr>
          <w:p w14:paraId="35C0E33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$687.00</w:t>
            </w:r>
          </w:p>
        </w:tc>
      </w:tr>
      <w:tr w:rsidR="006B03DD" w:rsidRPr="006B03DD" w14:paraId="60EBC37E" w14:textId="77777777" w:rsidTr="00930D59">
        <w:trPr>
          <w:gridAfter w:val="3"/>
          <w:wAfter w:w="60" w:type="dxa"/>
          <w:cantSplit/>
        </w:trPr>
        <w:tc>
          <w:tcPr>
            <w:tcW w:w="417" w:type="dxa"/>
            <w:tcBorders>
              <w:top w:val="nil"/>
              <w:left w:val="nil"/>
              <w:bottom w:val="nil"/>
              <w:right w:val="nil"/>
            </w:tcBorders>
          </w:tcPr>
          <w:p w14:paraId="2EECB0F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94ECA74"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 xml:space="preserve">where the application is not made within the prescribed time—the fee determined in accordance with paragraph (a) of this item plus a </w:t>
            </w:r>
            <w:r w:rsidRPr="006B03DD">
              <w:rPr>
                <w:rFonts w:eastAsia="Times New Roman"/>
                <w:b/>
                <w:bCs/>
                <w:i/>
                <w:iCs/>
                <w:color w:val="000000"/>
                <w:sz w:val="20"/>
                <w:szCs w:val="20"/>
                <w:lang w:eastAsia="en-AU"/>
              </w:rPr>
              <w:t>late fee</w:t>
            </w:r>
            <w:r w:rsidRPr="006B03DD">
              <w:rPr>
                <w:rFonts w:eastAsia="Times New Roman"/>
                <w:color w:val="000000"/>
                <w:sz w:val="20"/>
                <w:szCs w:val="20"/>
                <w:lang w:eastAsia="en-AU"/>
              </w:rPr>
              <w:t xml:space="preserve"> of—</w:t>
            </w:r>
          </w:p>
        </w:tc>
        <w:tc>
          <w:tcPr>
            <w:tcW w:w="1403" w:type="dxa"/>
            <w:gridSpan w:val="4"/>
            <w:tcBorders>
              <w:top w:val="nil"/>
              <w:left w:val="nil"/>
              <w:bottom w:val="nil"/>
              <w:right w:val="nil"/>
            </w:tcBorders>
          </w:tcPr>
          <w:p w14:paraId="6EB9973C"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6DE04CC" w14:textId="77777777" w:rsidTr="00930D59">
        <w:trPr>
          <w:gridAfter w:val="3"/>
          <w:wAfter w:w="60" w:type="dxa"/>
          <w:cantSplit/>
        </w:trPr>
        <w:tc>
          <w:tcPr>
            <w:tcW w:w="417" w:type="dxa"/>
            <w:tcBorders>
              <w:top w:val="nil"/>
              <w:left w:val="nil"/>
              <w:bottom w:val="nil"/>
              <w:right w:val="nil"/>
            </w:tcBorders>
          </w:tcPr>
          <w:p w14:paraId="4FB7ABC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4463741"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licence is sought for a class 1 event</w:t>
            </w:r>
          </w:p>
        </w:tc>
        <w:tc>
          <w:tcPr>
            <w:tcW w:w="1403" w:type="dxa"/>
            <w:gridSpan w:val="4"/>
            <w:tcBorders>
              <w:top w:val="nil"/>
              <w:left w:val="nil"/>
              <w:bottom w:val="nil"/>
              <w:right w:val="nil"/>
            </w:tcBorders>
          </w:tcPr>
          <w:p w14:paraId="24C28E6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$104.00</w:t>
            </w:r>
          </w:p>
        </w:tc>
      </w:tr>
      <w:tr w:rsidR="006B03DD" w:rsidRPr="006B03DD" w14:paraId="02509D74" w14:textId="77777777" w:rsidTr="00930D59">
        <w:trPr>
          <w:gridAfter w:val="3"/>
          <w:wAfter w:w="60" w:type="dxa"/>
          <w:cantSplit/>
        </w:trPr>
        <w:tc>
          <w:tcPr>
            <w:tcW w:w="417" w:type="dxa"/>
            <w:tcBorders>
              <w:top w:val="nil"/>
              <w:left w:val="nil"/>
              <w:bottom w:val="nil"/>
              <w:right w:val="nil"/>
            </w:tcBorders>
          </w:tcPr>
          <w:p w14:paraId="1E6AD7D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3E7CCEC"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licence is sought for a class 2 event—</w:t>
            </w:r>
          </w:p>
        </w:tc>
        <w:tc>
          <w:tcPr>
            <w:tcW w:w="1403" w:type="dxa"/>
            <w:gridSpan w:val="4"/>
            <w:tcBorders>
              <w:top w:val="nil"/>
              <w:left w:val="nil"/>
              <w:bottom w:val="nil"/>
              <w:right w:val="nil"/>
            </w:tcBorders>
          </w:tcPr>
          <w:p w14:paraId="6EAD1D7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11260DF2" w14:textId="77777777" w:rsidTr="00930D59">
        <w:trPr>
          <w:gridAfter w:val="3"/>
          <w:wAfter w:w="60" w:type="dxa"/>
          <w:cantSplit/>
        </w:trPr>
        <w:tc>
          <w:tcPr>
            <w:tcW w:w="417" w:type="dxa"/>
            <w:tcBorders>
              <w:top w:val="nil"/>
              <w:left w:val="nil"/>
              <w:bottom w:val="nil"/>
              <w:right w:val="nil"/>
            </w:tcBorders>
          </w:tcPr>
          <w:p w14:paraId="69B50D3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1C98313" w14:textId="77777777" w:rsidR="006B03DD" w:rsidRPr="006B03DD" w:rsidRDefault="006B03DD" w:rsidP="006B03DD">
            <w:pPr>
              <w:keepLines/>
              <w:tabs>
                <w:tab w:val="center" w:pos="1191"/>
                <w:tab w:val="left" w:pos="1588"/>
              </w:tabs>
              <w:autoSpaceDE w:val="0"/>
              <w:autoSpaceDN w:val="0"/>
              <w:adjustRightInd w:val="0"/>
              <w:spacing w:before="70" w:after="0" w:line="240" w:lineRule="auto"/>
              <w:ind w:left="1588"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in the case of a licence that only authorises the sale of liquor by direct sales transactions</w:t>
            </w:r>
          </w:p>
        </w:tc>
        <w:tc>
          <w:tcPr>
            <w:tcW w:w="1403" w:type="dxa"/>
            <w:gridSpan w:val="4"/>
            <w:tcBorders>
              <w:top w:val="nil"/>
              <w:left w:val="nil"/>
              <w:bottom w:val="nil"/>
              <w:right w:val="nil"/>
            </w:tcBorders>
          </w:tcPr>
          <w:p w14:paraId="0AB65D4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$104.00</w:t>
            </w:r>
          </w:p>
        </w:tc>
      </w:tr>
      <w:tr w:rsidR="006B03DD" w:rsidRPr="006B03DD" w14:paraId="53AED85B" w14:textId="77777777" w:rsidTr="00930D59">
        <w:trPr>
          <w:gridAfter w:val="3"/>
          <w:wAfter w:w="60" w:type="dxa"/>
          <w:cantSplit/>
        </w:trPr>
        <w:tc>
          <w:tcPr>
            <w:tcW w:w="417" w:type="dxa"/>
            <w:tcBorders>
              <w:top w:val="nil"/>
              <w:left w:val="nil"/>
              <w:bottom w:val="nil"/>
              <w:right w:val="nil"/>
            </w:tcBorders>
          </w:tcPr>
          <w:p w14:paraId="7BF1AE8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1C0E13D" w14:textId="77777777" w:rsidR="006B03DD" w:rsidRPr="006B03DD" w:rsidRDefault="006B03DD" w:rsidP="006B03DD">
            <w:pPr>
              <w:keepLines/>
              <w:tabs>
                <w:tab w:val="center" w:pos="1191"/>
                <w:tab w:val="left" w:pos="1588"/>
              </w:tabs>
              <w:autoSpaceDE w:val="0"/>
              <w:autoSpaceDN w:val="0"/>
              <w:adjustRightInd w:val="0"/>
              <w:spacing w:before="70" w:after="0" w:line="240" w:lineRule="auto"/>
              <w:ind w:left="1588"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in any other case</w:t>
            </w:r>
          </w:p>
        </w:tc>
        <w:tc>
          <w:tcPr>
            <w:tcW w:w="1403" w:type="dxa"/>
            <w:gridSpan w:val="4"/>
            <w:tcBorders>
              <w:top w:val="nil"/>
              <w:left w:val="nil"/>
              <w:bottom w:val="nil"/>
              <w:right w:val="nil"/>
            </w:tcBorders>
          </w:tcPr>
          <w:p w14:paraId="5F8D883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$220.00</w:t>
            </w:r>
          </w:p>
        </w:tc>
      </w:tr>
      <w:tr w:rsidR="006B03DD" w:rsidRPr="006B03DD" w14:paraId="3897EF8F" w14:textId="77777777" w:rsidTr="00930D59">
        <w:trPr>
          <w:gridAfter w:val="3"/>
          <w:wAfter w:w="60" w:type="dxa"/>
          <w:cantSplit/>
        </w:trPr>
        <w:tc>
          <w:tcPr>
            <w:tcW w:w="417" w:type="dxa"/>
            <w:tcBorders>
              <w:top w:val="nil"/>
              <w:left w:val="nil"/>
              <w:bottom w:val="nil"/>
              <w:right w:val="nil"/>
            </w:tcBorders>
          </w:tcPr>
          <w:p w14:paraId="75AF050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65FF16C"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licence is sought for a class 3 event</w:t>
            </w:r>
          </w:p>
        </w:tc>
        <w:tc>
          <w:tcPr>
            <w:tcW w:w="1403" w:type="dxa"/>
            <w:gridSpan w:val="4"/>
            <w:tcBorders>
              <w:top w:val="nil"/>
              <w:left w:val="nil"/>
              <w:bottom w:val="nil"/>
              <w:right w:val="nil"/>
            </w:tcBorders>
          </w:tcPr>
          <w:p w14:paraId="39BD920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$687.00</w:t>
            </w:r>
          </w:p>
        </w:tc>
      </w:tr>
      <w:tr w:rsidR="006B03DD" w:rsidRPr="006B03DD" w14:paraId="0E350592" w14:textId="77777777" w:rsidTr="00930D59">
        <w:trPr>
          <w:gridAfter w:val="3"/>
          <w:wAfter w:w="60" w:type="dxa"/>
          <w:cantSplit/>
        </w:trPr>
        <w:tc>
          <w:tcPr>
            <w:tcW w:w="417" w:type="dxa"/>
            <w:tcBorders>
              <w:top w:val="nil"/>
              <w:left w:val="nil"/>
              <w:bottom w:val="nil"/>
              <w:right w:val="nil"/>
            </w:tcBorders>
          </w:tcPr>
          <w:p w14:paraId="37CE12B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7B0170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However, no fee is payable under item 2 or 3 for an application for the grant of a </w:t>
            </w:r>
            <w:proofErr w:type="gramStart"/>
            <w:r w:rsidRPr="006B03DD">
              <w:rPr>
                <w:rFonts w:eastAsia="Times New Roman"/>
                <w:color w:val="000000"/>
                <w:sz w:val="20"/>
                <w:szCs w:val="20"/>
                <w:lang w:eastAsia="en-AU"/>
              </w:rPr>
              <w:t>short term</w:t>
            </w:r>
            <w:proofErr w:type="gramEnd"/>
            <w:r w:rsidRPr="006B03DD">
              <w:rPr>
                <w:rFonts w:eastAsia="Times New Roman"/>
                <w:color w:val="000000"/>
                <w:sz w:val="20"/>
                <w:szCs w:val="20"/>
                <w:lang w:eastAsia="en-AU"/>
              </w:rPr>
              <w:t xml:space="preserve"> licence if—</w:t>
            </w:r>
          </w:p>
          <w:p w14:paraId="39700B49"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licence is sought for a class 1 or 2 event; and</w:t>
            </w:r>
          </w:p>
          <w:p w14:paraId="1A6DBBB9"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 xml:space="preserve">the applicant is an incorporated association under the </w:t>
            </w:r>
            <w:hyperlink r:id="rId22" w:history="1">
              <w:r w:rsidRPr="006B03DD">
                <w:rPr>
                  <w:rFonts w:eastAsia="Times New Roman"/>
                  <w:i/>
                  <w:iCs/>
                  <w:color w:val="000000"/>
                  <w:sz w:val="20"/>
                  <w:szCs w:val="20"/>
                  <w:lang w:eastAsia="en-AU"/>
                </w:rPr>
                <w:t>Associations Incorporation Act 1985</w:t>
              </w:r>
            </w:hyperlink>
            <w:r w:rsidRPr="006B03DD">
              <w:rPr>
                <w:rFonts w:eastAsia="Times New Roman"/>
                <w:color w:val="000000"/>
                <w:sz w:val="20"/>
                <w:szCs w:val="20"/>
                <w:lang w:eastAsia="en-AU"/>
              </w:rPr>
              <w:t xml:space="preserve"> or an entity registered under the </w:t>
            </w:r>
            <w:r w:rsidRPr="006B03DD">
              <w:rPr>
                <w:rFonts w:eastAsia="Times New Roman"/>
                <w:i/>
                <w:iCs/>
                <w:color w:val="000000"/>
                <w:sz w:val="20"/>
                <w:szCs w:val="20"/>
                <w:lang w:eastAsia="en-AU"/>
              </w:rPr>
              <w:t>Australian Charities and Not-for-profits Commission Act 2012</w:t>
            </w:r>
            <w:r w:rsidRPr="006B03DD">
              <w:rPr>
                <w:rFonts w:eastAsia="Times New Roman"/>
                <w:color w:val="000000"/>
                <w:sz w:val="20"/>
                <w:szCs w:val="20"/>
                <w:lang w:eastAsia="en-AU"/>
              </w:rPr>
              <w:t xml:space="preserve"> of the Commonwealth,</w:t>
            </w:r>
          </w:p>
          <w:p w14:paraId="7EC777A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but if such an application is not made within the prescribed time, the late fee under item 2(b) or 3(b)(</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 or (ii) (as the case requires) is payable in respect of the application.</w:t>
            </w:r>
          </w:p>
        </w:tc>
        <w:tc>
          <w:tcPr>
            <w:tcW w:w="1403" w:type="dxa"/>
            <w:gridSpan w:val="4"/>
            <w:tcBorders>
              <w:top w:val="nil"/>
              <w:left w:val="nil"/>
              <w:bottom w:val="nil"/>
              <w:right w:val="nil"/>
            </w:tcBorders>
          </w:tcPr>
          <w:p w14:paraId="45454A0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990FD50" w14:textId="77777777" w:rsidTr="00930D59">
        <w:trPr>
          <w:gridAfter w:val="3"/>
          <w:wAfter w:w="60" w:type="dxa"/>
          <w:cantSplit/>
        </w:trPr>
        <w:tc>
          <w:tcPr>
            <w:tcW w:w="417" w:type="dxa"/>
            <w:tcBorders>
              <w:top w:val="nil"/>
              <w:left w:val="nil"/>
              <w:bottom w:val="nil"/>
              <w:right w:val="nil"/>
            </w:tcBorders>
          </w:tcPr>
          <w:p w14:paraId="2323798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2F9C81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For the purposes of items 2 and 3, the </w:t>
            </w:r>
            <w:r w:rsidRPr="006B03DD">
              <w:rPr>
                <w:rFonts w:eastAsia="Times New Roman"/>
                <w:b/>
                <w:bCs/>
                <w:i/>
                <w:iCs/>
                <w:color w:val="000000"/>
                <w:sz w:val="20"/>
                <w:szCs w:val="20"/>
                <w:lang w:eastAsia="en-AU"/>
              </w:rPr>
              <w:t>prescribed time</w:t>
            </w:r>
            <w:r w:rsidRPr="006B03DD">
              <w:rPr>
                <w:rFonts w:eastAsia="Times New Roman"/>
                <w:color w:val="000000"/>
                <w:sz w:val="20"/>
                <w:szCs w:val="20"/>
                <w:lang w:eastAsia="en-AU"/>
              </w:rPr>
              <w:t xml:space="preserve">, in relation to an application, is the time prescribed under section 51(1)(c) of the Act (see the </w:t>
            </w:r>
            <w:hyperlink r:id="rId23" w:history="1">
              <w:r w:rsidRPr="006B03DD">
                <w:rPr>
                  <w:rFonts w:eastAsia="Times New Roman"/>
                  <w:i/>
                  <w:iCs/>
                  <w:color w:val="000000"/>
                  <w:sz w:val="20"/>
                  <w:szCs w:val="20"/>
                  <w:lang w:eastAsia="en-AU"/>
                </w:rPr>
                <w:t>Liquor Licensing (General) Regulations 2012</w:t>
              </w:r>
            </w:hyperlink>
            <w:r w:rsidRPr="006B03DD">
              <w:rPr>
                <w:rFonts w:eastAsia="Times New Roman"/>
                <w:color w:val="000000"/>
                <w:sz w:val="20"/>
                <w:szCs w:val="20"/>
                <w:lang w:eastAsia="en-AU"/>
              </w:rPr>
              <w:t>) as the time within which the application must be made.</w:t>
            </w:r>
          </w:p>
        </w:tc>
        <w:tc>
          <w:tcPr>
            <w:tcW w:w="1403" w:type="dxa"/>
            <w:gridSpan w:val="4"/>
            <w:tcBorders>
              <w:top w:val="nil"/>
              <w:left w:val="nil"/>
              <w:bottom w:val="nil"/>
              <w:right w:val="nil"/>
            </w:tcBorders>
          </w:tcPr>
          <w:p w14:paraId="637E265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4116B7C" w14:textId="77777777" w:rsidTr="00930D59">
        <w:trPr>
          <w:gridAfter w:val="3"/>
          <w:wAfter w:w="60" w:type="dxa"/>
          <w:cantSplit/>
        </w:trPr>
        <w:tc>
          <w:tcPr>
            <w:tcW w:w="417" w:type="dxa"/>
            <w:tcBorders>
              <w:top w:val="nil"/>
              <w:left w:val="nil"/>
              <w:bottom w:val="nil"/>
              <w:right w:val="nil"/>
            </w:tcBorders>
          </w:tcPr>
          <w:p w14:paraId="4A52EAF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4</w:t>
            </w:r>
          </w:p>
        </w:tc>
        <w:tc>
          <w:tcPr>
            <w:tcW w:w="6906" w:type="dxa"/>
            <w:gridSpan w:val="3"/>
            <w:tcBorders>
              <w:top w:val="nil"/>
              <w:left w:val="nil"/>
              <w:bottom w:val="nil"/>
              <w:right w:val="nil"/>
            </w:tcBorders>
          </w:tcPr>
          <w:p w14:paraId="6A0DA86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Event fee in relation to an event endorsed on a </w:t>
            </w:r>
            <w:proofErr w:type="gramStart"/>
            <w:r w:rsidRPr="006B03DD">
              <w:rPr>
                <w:rFonts w:eastAsia="Times New Roman"/>
                <w:color w:val="000000"/>
                <w:sz w:val="20"/>
                <w:szCs w:val="20"/>
                <w:lang w:eastAsia="en-AU"/>
              </w:rPr>
              <w:t>short term</w:t>
            </w:r>
            <w:proofErr w:type="gramEnd"/>
            <w:r w:rsidRPr="006B03DD">
              <w:rPr>
                <w:rFonts w:eastAsia="Times New Roman"/>
                <w:color w:val="000000"/>
                <w:sz w:val="20"/>
                <w:szCs w:val="20"/>
                <w:lang w:eastAsia="en-AU"/>
              </w:rPr>
              <w:t xml:space="preserve"> licence (other than a 5 year short term licence)—</w:t>
            </w:r>
          </w:p>
        </w:tc>
        <w:tc>
          <w:tcPr>
            <w:tcW w:w="1403" w:type="dxa"/>
            <w:gridSpan w:val="4"/>
            <w:tcBorders>
              <w:top w:val="nil"/>
              <w:left w:val="nil"/>
              <w:bottom w:val="nil"/>
              <w:right w:val="nil"/>
            </w:tcBorders>
          </w:tcPr>
          <w:p w14:paraId="29015B1F"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CD11B72" w14:textId="77777777" w:rsidTr="00930D59">
        <w:trPr>
          <w:gridAfter w:val="3"/>
          <w:wAfter w:w="60" w:type="dxa"/>
          <w:cantSplit/>
        </w:trPr>
        <w:tc>
          <w:tcPr>
            <w:tcW w:w="417" w:type="dxa"/>
            <w:tcBorders>
              <w:top w:val="nil"/>
              <w:left w:val="nil"/>
              <w:bottom w:val="nil"/>
              <w:right w:val="nil"/>
            </w:tcBorders>
          </w:tcPr>
          <w:p w14:paraId="1B5548D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1D937CD"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if the event endorsed is a class 1 event—no fee is payable</w:t>
            </w:r>
          </w:p>
        </w:tc>
        <w:tc>
          <w:tcPr>
            <w:tcW w:w="1403" w:type="dxa"/>
            <w:gridSpan w:val="4"/>
            <w:tcBorders>
              <w:top w:val="nil"/>
              <w:left w:val="nil"/>
              <w:bottom w:val="nil"/>
              <w:right w:val="nil"/>
            </w:tcBorders>
          </w:tcPr>
          <w:p w14:paraId="753E946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3F3F639" w14:textId="77777777" w:rsidTr="00930D59">
        <w:trPr>
          <w:gridAfter w:val="3"/>
          <w:wAfter w:w="60" w:type="dxa"/>
          <w:cantSplit/>
        </w:trPr>
        <w:tc>
          <w:tcPr>
            <w:tcW w:w="417" w:type="dxa"/>
            <w:tcBorders>
              <w:top w:val="nil"/>
              <w:left w:val="nil"/>
              <w:bottom w:val="nil"/>
              <w:right w:val="nil"/>
            </w:tcBorders>
          </w:tcPr>
          <w:p w14:paraId="7D16DC5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111215E"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if the event endorsed is a class 2 event—</w:t>
            </w:r>
          </w:p>
        </w:tc>
        <w:tc>
          <w:tcPr>
            <w:tcW w:w="1403" w:type="dxa"/>
            <w:gridSpan w:val="4"/>
            <w:tcBorders>
              <w:top w:val="nil"/>
              <w:left w:val="nil"/>
              <w:bottom w:val="nil"/>
              <w:right w:val="nil"/>
            </w:tcBorders>
          </w:tcPr>
          <w:p w14:paraId="393A12E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3BD3D41" w14:textId="77777777" w:rsidTr="00930D59">
        <w:trPr>
          <w:gridAfter w:val="3"/>
          <w:wAfter w:w="60" w:type="dxa"/>
          <w:cantSplit/>
        </w:trPr>
        <w:tc>
          <w:tcPr>
            <w:tcW w:w="417" w:type="dxa"/>
            <w:tcBorders>
              <w:top w:val="nil"/>
              <w:left w:val="nil"/>
              <w:bottom w:val="nil"/>
              <w:right w:val="nil"/>
            </w:tcBorders>
          </w:tcPr>
          <w:p w14:paraId="4139951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9187508"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conditions of the licence only authorise the sale of liquor by direct sales transactions—an amount of $11.10 is payable in respect of each day of the event</w:t>
            </w:r>
          </w:p>
        </w:tc>
        <w:tc>
          <w:tcPr>
            <w:tcW w:w="1403" w:type="dxa"/>
            <w:gridSpan w:val="4"/>
            <w:tcBorders>
              <w:top w:val="nil"/>
              <w:left w:val="nil"/>
              <w:bottom w:val="nil"/>
              <w:right w:val="nil"/>
            </w:tcBorders>
          </w:tcPr>
          <w:p w14:paraId="1A4E952A"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E8B5291" w14:textId="77777777" w:rsidTr="00930D59">
        <w:trPr>
          <w:gridAfter w:val="3"/>
          <w:wAfter w:w="60" w:type="dxa"/>
          <w:cantSplit/>
        </w:trPr>
        <w:tc>
          <w:tcPr>
            <w:tcW w:w="417" w:type="dxa"/>
            <w:tcBorders>
              <w:top w:val="nil"/>
              <w:left w:val="nil"/>
              <w:bottom w:val="nil"/>
              <w:right w:val="nil"/>
            </w:tcBorders>
          </w:tcPr>
          <w:p w14:paraId="1DE3CE0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7633C68"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in any other case—an amount equal to the sum of the base amount and the capacity amount is payable in respect of each day of the event</w:t>
            </w:r>
          </w:p>
        </w:tc>
        <w:tc>
          <w:tcPr>
            <w:tcW w:w="1403" w:type="dxa"/>
            <w:gridSpan w:val="4"/>
            <w:tcBorders>
              <w:top w:val="nil"/>
              <w:left w:val="nil"/>
              <w:bottom w:val="nil"/>
              <w:right w:val="nil"/>
            </w:tcBorders>
          </w:tcPr>
          <w:p w14:paraId="45112A2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6181D01" w14:textId="77777777" w:rsidTr="00930D59">
        <w:trPr>
          <w:gridAfter w:val="3"/>
          <w:wAfter w:w="60" w:type="dxa"/>
          <w:cantSplit/>
        </w:trPr>
        <w:tc>
          <w:tcPr>
            <w:tcW w:w="417" w:type="dxa"/>
            <w:tcBorders>
              <w:top w:val="nil"/>
              <w:left w:val="nil"/>
              <w:bottom w:val="nil"/>
              <w:right w:val="nil"/>
            </w:tcBorders>
          </w:tcPr>
          <w:p w14:paraId="01EB5F3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DAF9E76"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if the event endorsed is a class 3 event—an amount equal to the sum of the base amount, the capacity amount and the trading hours amount is payable in respect of each day of the event</w:t>
            </w:r>
          </w:p>
        </w:tc>
        <w:tc>
          <w:tcPr>
            <w:tcW w:w="1403" w:type="dxa"/>
            <w:gridSpan w:val="4"/>
            <w:tcBorders>
              <w:top w:val="nil"/>
              <w:left w:val="nil"/>
              <w:bottom w:val="nil"/>
              <w:right w:val="nil"/>
            </w:tcBorders>
          </w:tcPr>
          <w:p w14:paraId="155EEF8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F1F6EB8" w14:textId="77777777" w:rsidTr="00930D59">
        <w:trPr>
          <w:gridAfter w:val="3"/>
          <w:wAfter w:w="60" w:type="dxa"/>
          <w:cantSplit/>
        </w:trPr>
        <w:tc>
          <w:tcPr>
            <w:tcW w:w="417" w:type="dxa"/>
            <w:tcBorders>
              <w:top w:val="nil"/>
              <w:left w:val="nil"/>
              <w:bottom w:val="nil"/>
              <w:right w:val="nil"/>
            </w:tcBorders>
          </w:tcPr>
          <w:p w14:paraId="161D9F1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lastRenderedPageBreak/>
              <w:t>5</w:t>
            </w:r>
          </w:p>
        </w:tc>
        <w:tc>
          <w:tcPr>
            <w:tcW w:w="6906" w:type="dxa"/>
            <w:gridSpan w:val="3"/>
            <w:tcBorders>
              <w:top w:val="nil"/>
              <w:left w:val="nil"/>
              <w:bottom w:val="nil"/>
              <w:right w:val="nil"/>
            </w:tcBorders>
          </w:tcPr>
          <w:p w14:paraId="096CBBE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Application for the grant of a </w:t>
            </w:r>
            <w:proofErr w:type="gramStart"/>
            <w:r w:rsidRPr="006B03DD">
              <w:rPr>
                <w:rFonts w:eastAsia="Times New Roman"/>
                <w:color w:val="000000"/>
                <w:sz w:val="20"/>
                <w:szCs w:val="20"/>
                <w:lang w:eastAsia="en-AU"/>
              </w:rPr>
              <w:t>5 year</w:t>
            </w:r>
            <w:proofErr w:type="gramEnd"/>
            <w:r w:rsidRPr="006B03DD">
              <w:rPr>
                <w:rFonts w:eastAsia="Times New Roman"/>
                <w:color w:val="000000"/>
                <w:sz w:val="20"/>
                <w:szCs w:val="20"/>
                <w:lang w:eastAsia="en-AU"/>
              </w:rPr>
              <w:t xml:space="preserve"> short term licence—</w:t>
            </w:r>
          </w:p>
        </w:tc>
        <w:tc>
          <w:tcPr>
            <w:tcW w:w="1403" w:type="dxa"/>
            <w:gridSpan w:val="4"/>
            <w:tcBorders>
              <w:top w:val="nil"/>
              <w:left w:val="nil"/>
              <w:bottom w:val="nil"/>
              <w:right w:val="nil"/>
            </w:tcBorders>
          </w:tcPr>
          <w:p w14:paraId="2B7052A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EA9785F" w14:textId="77777777" w:rsidTr="00930D59">
        <w:trPr>
          <w:gridAfter w:val="3"/>
          <w:wAfter w:w="60" w:type="dxa"/>
          <w:cantSplit/>
        </w:trPr>
        <w:tc>
          <w:tcPr>
            <w:tcW w:w="417" w:type="dxa"/>
            <w:tcBorders>
              <w:top w:val="nil"/>
              <w:left w:val="nil"/>
              <w:bottom w:val="nil"/>
              <w:right w:val="nil"/>
            </w:tcBorders>
          </w:tcPr>
          <w:p w14:paraId="43E7361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8135233"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an application fee of</w:t>
            </w:r>
          </w:p>
        </w:tc>
        <w:tc>
          <w:tcPr>
            <w:tcW w:w="1403" w:type="dxa"/>
            <w:gridSpan w:val="4"/>
            <w:tcBorders>
              <w:top w:val="nil"/>
              <w:left w:val="nil"/>
              <w:bottom w:val="nil"/>
              <w:right w:val="nil"/>
            </w:tcBorders>
          </w:tcPr>
          <w:p w14:paraId="38451E5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$687.00</w:t>
            </w:r>
          </w:p>
        </w:tc>
      </w:tr>
      <w:tr w:rsidR="006B03DD" w:rsidRPr="006B03DD" w14:paraId="3C705D84" w14:textId="77777777" w:rsidTr="00930D59">
        <w:trPr>
          <w:gridAfter w:val="3"/>
          <w:wAfter w:w="60" w:type="dxa"/>
          <w:cantSplit/>
        </w:trPr>
        <w:tc>
          <w:tcPr>
            <w:tcW w:w="417" w:type="dxa"/>
            <w:tcBorders>
              <w:top w:val="nil"/>
              <w:left w:val="nil"/>
              <w:bottom w:val="nil"/>
              <w:right w:val="nil"/>
            </w:tcBorders>
          </w:tcPr>
          <w:p w14:paraId="567BB80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34F53A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754A3F6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A15B413" w14:textId="77777777" w:rsidTr="00930D59">
        <w:trPr>
          <w:gridAfter w:val="3"/>
          <w:wAfter w:w="60" w:type="dxa"/>
          <w:cantSplit/>
        </w:trPr>
        <w:tc>
          <w:tcPr>
            <w:tcW w:w="417" w:type="dxa"/>
            <w:tcBorders>
              <w:top w:val="nil"/>
              <w:left w:val="nil"/>
              <w:bottom w:val="nil"/>
              <w:right w:val="nil"/>
            </w:tcBorders>
          </w:tcPr>
          <w:p w14:paraId="3DC062D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89D0D21"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an endorsement fee for the endorsement by the licensing authority of the first event on the licence—</w:t>
            </w:r>
          </w:p>
        </w:tc>
        <w:tc>
          <w:tcPr>
            <w:tcW w:w="1403" w:type="dxa"/>
            <w:gridSpan w:val="4"/>
            <w:tcBorders>
              <w:top w:val="nil"/>
              <w:left w:val="nil"/>
              <w:bottom w:val="nil"/>
              <w:right w:val="nil"/>
            </w:tcBorders>
          </w:tcPr>
          <w:p w14:paraId="5C0D6CD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1FAFFB49" w14:textId="77777777" w:rsidTr="00930D59">
        <w:trPr>
          <w:gridAfter w:val="3"/>
          <w:wAfter w:w="60" w:type="dxa"/>
          <w:cantSplit/>
        </w:trPr>
        <w:tc>
          <w:tcPr>
            <w:tcW w:w="417" w:type="dxa"/>
            <w:tcBorders>
              <w:top w:val="nil"/>
              <w:left w:val="nil"/>
              <w:bottom w:val="nil"/>
              <w:right w:val="nil"/>
            </w:tcBorders>
          </w:tcPr>
          <w:p w14:paraId="7DA9FE5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D8E32DA"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for the endorsement of a class 1 event</w:t>
            </w:r>
          </w:p>
        </w:tc>
        <w:tc>
          <w:tcPr>
            <w:tcW w:w="1403" w:type="dxa"/>
            <w:gridSpan w:val="4"/>
            <w:tcBorders>
              <w:top w:val="nil"/>
              <w:left w:val="nil"/>
              <w:bottom w:val="nil"/>
              <w:right w:val="nil"/>
            </w:tcBorders>
          </w:tcPr>
          <w:p w14:paraId="5341D5B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$52.00</w:t>
            </w:r>
          </w:p>
        </w:tc>
      </w:tr>
      <w:tr w:rsidR="006B03DD" w:rsidRPr="006B03DD" w14:paraId="63934F6D" w14:textId="77777777" w:rsidTr="00930D59">
        <w:trPr>
          <w:gridAfter w:val="3"/>
          <w:wAfter w:w="60" w:type="dxa"/>
          <w:cantSplit/>
        </w:trPr>
        <w:tc>
          <w:tcPr>
            <w:tcW w:w="417" w:type="dxa"/>
            <w:tcBorders>
              <w:top w:val="nil"/>
              <w:left w:val="nil"/>
              <w:bottom w:val="nil"/>
              <w:right w:val="nil"/>
            </w:tcBorders>
          </w:tcPr>
          <w:p w14:paraId="3D47EF6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BB7C14C"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for the endorsement of a class 2 event</w:t>
            </w:r>
          </w:p>
        </w:tc>
        <w:tc>
          <w:tcPr>
            <w:tcW w:w="1403" w:type="dxa"/>
            <w:gridSpan w:val="4"/>
            <w:tcBorders>
              <w:top w:val="nil"/>
              <w:left w:val="nil"/>
              <w:bottom w:val="nil"/>
              <w:right w:val="nil"/>
            </w:tcBorders>
          </w:tcPr>
          <w:p w14:paraId="237F3EA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$110.00</w:t>
            </w:r>
          </w:p>
        </w:tc>
      </w:tr>
      <w:tr w:rsidR="006B03DD" w:rsidRPr="006B03DD" w14:paraId="01A62F2F" w14:textId="77777777" w:rsidTr="00930D59">
        <w:trPr>
          <w:gridAfter w:val="3"/>
          <w:wAfter w:w="60" w:type="dxa"/>
          <w:cantSplit/>
        </w:trPr>
        <w:tc>
          <w:tcPr>
            <w:tcW w:w="417" w:type="dxa"/>
            <w:tcBorders>
              <w:top w:val="nil"/>
              <w:left w:val="nil"/>
              <w:bottom w:val="nil"/>
              <w:right w:val="nil"/>
            </w:tcBorders>
          </w:tcPr>
          <w:p w14:paraId="255B02B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F849C9F"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for the endorsement of a class 3 event</w:t>
            </w:r>
          </w:p>
        </w:tc>
        <w:tc>
          <w:tcPr>
            <w:tcW w:w="1403" w:type="dxa"/>
            <w:gridSpan w:val="4"/>
            <w:tcBorders>
              <w:top w:val="nil"/>
              <w:left w:val="nil"/>
              <w:bottom w:val="nil"/>
              <w:right w:val="nil"/>
            </w:tcBorders>
          </w:tcPr>
          <w:p w14:paraId="0D794DB1"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$343.00</w:t>
            </w:r>
          </w:p>
        </w:tc>
      </w:tr>
      <w:tr w:rsidR="006B03DD" w:rsidRPr="006B03DD" w14:paraId="7F613EBC" w14:textId="77777777" w:rsidTr="00930D59">
        <w:trPr>
          <w:gridAfter w:val="3"/>
          <w:wAfter w:w="60" w:type="dxa"/>
          <w:cantSplit/>
        </w:trPr>
        <w:tc>
          <w:tcPr>
            <w:tcW w:w="417" w:type="dxa"/>
            <w:tcBorders>
              <w:top w:val="nil"/>
              <w:left w:val="nil"/>
              <w:bottom w:val="nil"/>
              <w:right w:val="nil"/>
            </w:tcBorders>
          </w:tcPr>
          <w:p w14:paraId="5F6CD42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D147B5E"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an event fee in relation to the endorsement by the licensing authority of the first event on the licence—</w:t>
            </w:r>
          </w:p>
        </w:tc>
        <w:tc>
          <w:tcPr>
            <w:tcW w:w="1403" w:type="dxa"/>
            <w:gridSpan w:val="4"/>
            <w:tcBorders>
              <w:top w:val="nil"/>
              <w:left w:val="nil"/>
              <w:bottom w:val="nil"/>
              <w:right w:val="nil"/>
            </w:tcBorders>
          </w:tcPr>
          <w:p w14:paraId="45CDB33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CEB5956" w14:textId="77777777" w:rsidTr="00930D59">
        <w:trPr>
          <w:gridAfter w:val="3"/>
          <w:wAfter w:w="60" w:type="dxa"/>
          <w:cantSplit/>
        </w:trPr>
        <w:tc>
          <w:tcPr>
            <w:tcW w:w="417" w:type="dxa"/>
            <w:tcBorders>
              <w:top w:val="nil"/>
              <w:left w:val="nil"/>
              <w:bottom w:val="nil"/>
              <w:right w:val="nil"/>
            </w:tcBorders>
          </w:tcPr>
          <w:p w14:paraId="50B0B8D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6B0FF2E"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event endorsed is a class 1 event—no fee is payable</w:t>
            </w:r>
          </w:p>
        </w:tc>
        <w:tc>
          <w:tcPr>
            <w:tcW w:w="1403" w:type="dxa"/>
            <w:gridSpan w:val="4"/>
            <w:tcBorders>
              <w:top w:val="nil"/>
              <w:left w:val="nil"/>
              <w:bottom w:val="nil"/>
              <w:right w:val="nil"/>
            </w:tcBorders>
          </w:tcPr>
          <w:p w14:paraId="6F3A5C14"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F050C93" w14:textId="77777777" w:rsidTr="00930D59">
        <w:trPr>
          <w:gridAfter w:val="3"/>
          <w:wAfter w:w="60" w:type="dxa"/>
          <w:cantSplit/>
        </w:trPr>
        <w:tc>
          <w:tcPr>
            <w:tcW w:w="417" w:type="dxa"/>
            <w:tcBorders>
              <w:top w:val="nil"/>
              <w:left w:val="nil"/>
              <w:bottom w:val="nil"/>
              <w:right w:val="nil"/>
            </w:tcBorders>
          </w:tcPr>
          <w:p w14:paraId="5BCF0BA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0FE4C6D"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event endorsed is a class 2 event—an amount equal to the sum of the base amount and the capacity amount is payable in respect of each day of the event</w:t>
            </w:r>
          </w:p>
        </w:tc>
        <w:tc>
          <w:tcPr>
            <w:tcW w:w="1403" w:type="dxa"/>
            <w:gridSpan w:val="4"/>
            <w:tcBorders>
              <w:top w:val="nil"/>
              <w:left w:val="nil"/>
              <w:bottom w:val="nil"/>
              <w:right w:val="nil"/>
            </w:tcBorders>
          </w:tcPr>
          <w:p w14:paraId="26C6ADC4"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8BD0CBD" w14:textId="77777777" w:rsidTr="00930D59">
        <w:trPr>
          <w:gridAfter w:val="3"/>
          <w:wAfter w:w="60" w:type="dxa"/>
          <w:cantSplit/>
        </w:trPr>
        <w:tc>
          <w:tcPr>
            <w:tcW w:w="417" w:type="dxa"/>
            <w:tcBorders>
              <w:top w:val="nil"/>
              <w:left w:val="nil"/>
              <w:bottom w:val="nil"/>
              <w:right w:val="nil"/>
            </w:tcBorders>
          </w:tcPr>
          <w:p w14:paraId="6FC02B1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A42A47E"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event endorsed is a class 3 event—an amount comprised of the sum of the base amount, the capacity amount and the trading hours amount is payable in respect of each day of the event</w:t>
            </w:r>
          </w:p>
        </w:tc>
        <w:tc>
          <w:tcPr>
            <w:tcW w:w="1403" w:type="dxa"/>
            <w:gridSpan w:val="4"/>
            <w:tcBorders>
              <w:top w:val="nil"/>
              <w:left w:val="nil"/>
              <w:bottom w:val="nil"/>
              <w:right w:val="nil"/>
            </w:tcBorders>
          </w:tcPr>
          <w:p w14:paraId="29AD4F04"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E1047FD" w14:textId="77777777" w:rsidTr="00930D59">
        <w:trPr>
          <w:gridAfter w:val="3"/>
          <w:wAfter w:w="60" w:type="dxa"/>
          <w:cantSplit/>
        </w:trPr>
        <w:tc>
          <w:tcPr>
            <w:tcW w:w="417" w:type="dxa"/>
            <w:tcBorders>
              <w:top w:val="nil"/>
              <w:left w:val="nil"/>
              <w:bottom w:val="nil"/>
              <w:right w:val="nil"/>
            </w:tcBorders>
          </w:tcPr>
          <w:p w14:paraId="079EA90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6</w:t>
            </w:r>
          </w:p>
        </w:tc>
        <w:tc>
          <w:tcPr>
            <w:tcW w:w="6906" w:type="dxa"/>
            <w:gridSpan w:val="3"/>
            <w:tcBorders>
              <w:top w:val="nil"/>
              <w:left w:val="nil"/>
              <w:bottom w:val="nil"/>
              <w:right w:val="nil"/>
            </w:tcBorders>
          </w:tcPr>
          <w:p w14:paraId="6CC6F01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The following fees are payable for each subsequent event endorsed by the licensing authority on a </w:t>
            </w:r>
            <w:proofErr w:type="gramStart"/>
            <w:r w:rsidRPr="006B03DD">
              <w:rPr>
                <w:rFonts w:eastAsia="Times New Roman"/>
                <w:color w:val="000000"/>
                <w:sz w:val="20"/>
                <w:szCs w:val="20"/>
                <w:lang w:eastAsia="en-AU"/>
              </w:rPr>
              <w:t>5 year</w:t>
            </w:r>
            <w:proofErr w:type="gramEnd"/>
            <w:r w:rsidRPr="006B03DD">
              <w:rPr>
                <w:rFonts w:eastAsia="Times New Roman"/>
                <w:color w:val="000000"/>
                <w:sz w:val="20"/>
                <w:szCs w:val="20"/>
                <w:lang w:eastAsia="en-AU"/>
              </w:rPr>
              <w:t xml:space="preserve"> short term licence in accordance with the conditions of the licence:</w:t>
            </w:r>
          </w:p>
        </w:tc>
        <w:tc>
          <w:tcPr>
            <w:tcW w:w="1403" w:type="dxa"/>
            <w:gridSpan w:val="4"/>
            <w:tcBorders>
              <w:top w:val="nil"/>
              <w:left w:val="nil"/>
              <w:bottom w:val="nil"/>
              <w:right w:val="nil"/>
            </w:tcBorders>
          </w:tcPr>
          <w:p w14:paraId="26F69DC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1B8C8AF" w14:textId="77777777" w:rsidTr="00930D59">
        <w:trPr>
          <w:gridAfter w:val="3"/>
          <w:wAfter w:w="60" w:type="dxa"/>
          <w:cantSplit/>
        </w:trPr>
        <w:tc>
          <w:tcPr>
            <w:tcW w:w="417" w:type="dxa"/>
            <w:tcBorders>
              <w:top w:val="nil"/>
              <w:left w:val="nil"/>
              <w:bottom w:val="nil"/>
              <w:right w:val="nil"/>
            </w:tcBorders>
          </w:tcPr>
          <w:p w14:paraId="31A6AD8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25C9844"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an endorsement fee for the endorsement of the event on the licence—</w:t>
            </w:r>
          </w:p>
        </w:tc>
        <w:tc>
          <w:tcPr>
            <w:tcW w:w="1403" w:type="dxa"/>
            <w:gridSpan w:val="4"/>
            <w:tcBorders>
              <w:top w:val="nil"/>
              <w:left w:val="nil"/>
              <w:bottom w:val="nil"/>
              <w:right w:val="nil"/>
            </w:tcBorders>
          </w:tcPr>
          <w:p w14:paraId="154A62B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4D1C28C" w14:textId="77777777" w:rsidTr="00930D59">
        <w:trPr>
          <w:gridAfter w:val="3"/>
          <w:wAfter w:w="60" w:type="dxa"/>
          <w:cantSplit/>
        </w:trPr>
        <w:tc>
          <w:tcPr>
            <w:tcW w:w="417" w:type="dxa"/>
            <w:tcBorders>
              <w:top w:val="nil"/>
              <w:left w:val="nil"/>
              <w:bottom w:val="nil"/>
              <w:right w:val="nil"/>
            </w:tcBorders>
          </w:tcPr>
          <w:p w14:paraId="08F7DE1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810874E"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for the endorsement of a class 1 event</w:t>
            </w:r>
          </w:p>
        </w:tc>
        <w:tc>
          <w:tcPr>
            <w:tcW w:w="1403" w:type="dxa"/>
            <w:gridSpan w:val="4"/>
            <w:tcBorders>
              <w:top w:val="nil"/>
              <w:left w:val="nil"/>
              <w:bottom w:val="nil"/>
              <w:right w:val="nil"/>
            </w:tcBorders>
          </w:tcPr>
          <w:p w14:paraId="1D23787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$52.00</w:t>
            </w:r>
          </w:p>
        </w:tc>
      </w:tr>
      <w:tr w:rsidR="006B03DD" w:rsidRPr="006B03DD" w14:paraId="55FED647" w14:textId="77777777" w:rsidTr="00930D59">
        <w:trPr>
          <w:gridAfter w:val="3"/>
          <w:wAfter w:w="60" w:type="dxa"/>
          <w:cantSplit/>
        </w:trPr>
        <w:tc>
          <w:tcPr>
            <w:tcW w:w="417" w:type="dxa"/>
            <w:tcBorders>
              <w:top w:val="nil"/>
              <w:left w:val="nil"/>
              <w:bottom w:val="nil"/>
              <w:right w:val="nil"/>
            </w:tcBorders>
          </w:tcPr>
          <w:p w14:paraId="2E217A1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5554FF8"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for the endorsement of a class 2 event</w:t>
            </w:r>
          </w:p>
        </w:tc>
        <w:tc>
          <w:tcPr>
            <w:tcW w:w="1403" w:type="dxa"/>
            <w:gridSpan w:val="4"/>
            <w:tcBorders>
              <w:top w:val="nil"/>
              <w:left w:val="nil"/>
              <w:bottom w:val="nil"/>
              <w:right w:val="nil"/>
            </w:tcBorders>
          </w:tcPr>
          <w:p w14:paraId="44E9BCDA"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$110.00</w:t>
            </w:r>
          </w:p>
        </w:tc>
      </w:tr>
      <w:tr w:rsidR="006B03DD" w:rsidRPr="006B03DD" w14:paraId="291279E0" w14:textId="77777777" w:rsidTr="00930D59">
        <w:trPr>
          <w:gridAfter w:val="3"/>
          <w:wAfter w:w="60" w:type="dxa"/>
          <w:cantSplit/>
        </w:trPr>
        <w:tc>
          <w:tcPr>
            <w:tcW w:w="417" w:type="dxa"/>
            <w:tcBorders>
              <w:top w:val="nil"/>
              <w:left w:val="nil"/>
              <w:bottom w:val="nil"/>
              <w:right w:val="nil"/>
            </w:tcBorders>
          </w:tcPr>
          <w:p w14:paraId="2C6F4EE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5324649"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for the endorsement of a class 3 event</w:t>
            </w:r>
          </w:p>
        </w:tc>
        <w:tc>
          <w:tcPr>
            <w:tcW w:w="1403" w:type="dxa"/>
            <w:gridSpan w:val="4"/>
            <w:tcBorders>
              <w:top w:val="nil"/>
              <w:left w:val="nil"/>
              <w:bottom w:val="nil"/>
              <w:right w:val="nil"/>
            </w:tcBorders>
          </w:tcPr>
          <w:p w14:paraId="34BF46F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$343.00</w:t>
            </w:r>
          </w:p>
        </w:tc>
      </w:tr>
      <w:tr w:rsidR="006B03DD" w:rsidRPr="006B03DD" w14:paraId="7033A8EE" w14:textId="77777777" w:rsidTr="00930D59">
        <w:trPr>
          <w:gridAfter w:val="3"/>
          <w:wAfter w:w="60" w:type="dxa"/>
          <w:cantSplit/>
        </w:trPr>
        <w:tc>
          <w:tcPr>
            <w:tcW w:w="417" w:type="dxa"/>
            <w:tcBorders>
              <w:top w:val="nil"/>
              <w:left w:val="nil"/>
              <w:bottom w:val="nil"/>
              <w:right w:val="nil"/>
            </w:tcBorders>
          </w:tcPr>
          <w:p w14:paraId="44DA61C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8E64CF1"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an event fee in relation to the event—</w:t>
            </w:r>
          </w:p>
        </w:tc>
        <w:tc>
          <w:tcPr>
            <w:tcW w:w="1403" w:type="dxa"/>
            <w:gridSpan w:val="4"/>
            <w:tcBorders>
              <w:top w:val="nil"/>
              <w:left w:val="nil"/>
              <w:bottom w:val="nil"/>
              <w:right w:val="nil"/>
            </w:tcBorders>
          </w:tcPr>
          <w:p w14:paraId="062262C4"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6543A4D" w14:textId="77777777" w:rsidTr="00930D59">
        <w:trPr>
          <w:gridAfter w:val="3"/>
          <w:wAfter w:w="60" w:type="dxa"/>
          <w:cantSplit/>
        </w:trPr>
        <w:tc>
          <w:tcPr>
            <w:tcW w:w="417" w:type="dxa"/>
            <w:tcBorders>
              <w:top w:val="nil"/>
              <w:left w:val="nil"/>
              <w:bottom w:val="nil"/>
              <w:right w:val="nil"/>
            </w:tcBorders>
          </w:tcPr>
          <w:p w14:paraId="08E4A75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6F4E8F5"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event endorsed is a class 1 event—no fee is payable</w:t>
            </w:r>
          </w:p>
        </w:tc>
        <w:tc>
          <w:tcPr>
            <w:tcW w:w="1403" w:type="dxa"/>
            <w:gridSpan w:val="4"/>
            <w:tcBorders>
              <w:top w:val="nil"/>
              <w:left w:val="nil"/>
              <w:bottom w:val="nil"/>
              <w:right w:val="nil"/>
            </w:tcBorders>
          </w:tcPr>
          <w:p w14:paraId="3C99E0DC"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0964C1C" w14:textId="77777777" w:rsidTr="00930D59">
        <w:trPr>
          <w:gridAfter w:val="3"/>
          <w:wAfter w:w="60" w:type="dxa"/>
          <w:cantSplit/>
        </w:trPr>
        <w:tc>
          <w:tcPr>
            <w:tcW w:w="417" w:type="dxa"/>
            <w:tcBorders>
              <w:top w:val="nil"/>
              <w:left w:val="nil"/>
              <w:bottom w:val="nil"/>
              <w:right w:val="nil"/>
            </w:tcBorders>
          </w:tcPr>
          <w:p w14:paraId="184D88C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184BD83"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event endorsed is a class 2 event—an amount equal to the sum of the base amount and the capacity amount is payable in respect of each day of the event</w:t>
            </w:r>
          </w:p>
        </w:tc>
        <w:tc>
          <w:tcPr>
            <w:tcW w:w="1403" w:type="dxa"/>
            <w:gridSpan w:val="4"/>
            <w:tcBorders>
              <w:top w:val="nil"/>
              <w:left w:val="nil"/>
              <w:bottom w:val="nil"/>
              <w:right w:val="nil"/>
            </w:tcBorders>
          </w:tcPr>
          <w:p w14:paraId="0C67438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FF26F89" w14:textId="77777777" w:rsidTr="00930D59">
        <w:trPr>
          <w:gridAfter w:val="3"/>
          <w:wAfter w:w="60" w:type="dxa"/>
          <w:cantSplit/>
        </w:trPr>
        <w:tc>
          <w:tcPr>
            <w:tcW w:w="417" w:type="dxa"/>
            <w:tcBorders>
              <w:top w:val="nil"/>
              <w:left w:val="nil"/>
              <w:bottom w:val="nil"/>
              <w:right w:val="nil"/>
            </w:tcBorders>
          </w:tcPr>
          <w:p w14:paraId="50F2C59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C93B9D5"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event endorsed is a class 3 event—an amount comprised of the sum of the base amount, the capacity amount and the trading hours amount is payable in respect of each day of the event</w:t>
            </w:r>
          </w:p>
        </w:tc>
        <w:tc>
          <w:tcPr>
            <w:tcW w:w="1403" w:type="dxa"/>
            <w:gridSpan w:val="4"/>
            <w:tcBorders>
              <w:top w:val="nil"/>
              <w:left w:val="nil"/>
              <w:bottom w:val="nil"/>
              <w:right w:val="nil"/>
            </w:tcBorders>
          </w:tcPr>
          <w:p w14:paraId="1A4CD0C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38A3397" w14:textId="77777777" w:rsidTr="00930D59">
        <w:trPr>
          <w:gridAfter w:val="3"/>
          <w:wAfter w:w="60" w:type="dxa"/>
          <w:cantSplit/>
        </w:trPr>
        <w:tc>
          <w:tcPr>
            <w:tcW w:w="417" w:type="dxa"/>
            <w:tcBorders>
              <w:top w:val="nil"/>
              <w:left w:val="nil"/>
              <w:bottom w:val="nil"/>
              <w:right w:val="nil"/>
            </w:tcBorders>
          </w:tcPr>
          <w:p w14:paraId="62AD9D4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7</w:t>
            </w:r>
          </w:p>
        </w:tc>
        <w:tc>
          <w:tcPr>
            <w:tcW w:w="6906" w:type="dxa"/>
            <w:gridSpan w:val="3"/>
            <w:tcBorders>
              <w:top w:val="nil"/>
              <w:left w:val="nil"/>
              <w:bottom w:val="nil"/>
              <w:right w:val="nil"/>
            </w:tcBorders>
          </w:tcPr>
          <w:p w14:paraId="39789E9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If the fees under item 6 payable in accordance with the conditions of the licence are not paid within the time before the commencement of the event specified by those conditions, the following additional amount is payable:</w:t>
            </w:r>
          </w:p>
        </w:tc>
        <w:tc>
          <w:tcPr>
            <w:tcW w:w="1403" w:type="dxa"/>
            <w:gridSpan w:val="4"/>
            <w:tcBorders>
              <w:top w:val="nil"/>
              <w:left w:val="nil"/>
              <w:bottom w:val="nil"/>
              <w:right w:val="nil"/>
            </w:tcBorders>
          </w:tcPr>
          <w:p w14:paraId="6367E35C"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6E10F1F" w14:textId="77777777" w:rsidTr="00930D59">
        <w:trPr>
          <w:gridAfter w:val="3"/>
          <w:wAfter w:w="60" w:type="dxa"/>
          <w:cantSplit/>
        </w:trPr>
        <w:tc>
          <w:tcPr>
            <w:tcW w:w="417" w:type="dxa"/>
            <w:tcBorders>
              <w:top w:val="nil"/>
              <w:left w:val="nil"/>
              <w:bottom w:val="nil"/>
              <w:right w:val="nil"/>
            </w:tcBorders>
          </w:tcPr>
          <w:p w14:paraId="07E9E24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29B7186"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if the event to be endorsed on the licence is a class 1 event</w:t>
            </w:r>
          </w:p>
        </w:tc>
        <w:tc>
          <w:tcPr>
            <w:tcW w:w="1403" w:type="dxa"/>
            <w:gridSpan w:val="4"/>
            <w:tcBorders>
              <w:top w:val="nil"/>
              <w:left w:val="nil"/>
              <w:bottom w:val="nil"/>
              <w:right w:val="nil"/>
            </w:tcBorders>
          </w:tcPr>
          <w:p w14:paraId="105EFB7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$52.00</w:t>
            </w:r>
          </w:p>
        </w:tc>
      </w:tr>
      <w:tr w:rsidR="006B03DD" w:rsidRPr="006B03DD" w14:paraId="3700383A" w14:textId="77777777" w:rsidTr="00930D59">
        <w:trPr>
          <w:gridAfter w:val="3"/>
          <w:wAfter w:w="60" w:type="dxa"/>
          <w:cantSplit/>
        </w:trPr>
        <w:tc>
          <w:tcPr>
            <w:tcW w:w="417" w:type="dxa"/>
            <w:tcBorders>
              <w:top w:val="nil"/>
              <w:left w:val="nil"/>
              <w:bottom w:val="nil"/>
              <w:right w:val="nil"/>
            </w:tcBorders>
          </w:tcPr>
          <w:p w14:paraId="230DCF6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3DABCFE"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if the event to be endorsed on the licence is a class 2 event</w:t>
            </w:r>
          </w:p>
        </w:tc>
        <w:tc>
          <w:tcPr>
            <w:tcW w:w="1403" w:type="dxa"/>
            <w:gridSpan w:val="4"/>
            <w:tcBorders>
              <w:top w:val="nil"/>
              <w:left w:val="nil"/>
              <w:bottom w:val="nil"/>
              <w:right w:val="nil"/>
            </w:tcBorders>
          </w:tcPr>
          <w:p w14:paraId="599151E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$110.00</w:t>
            </w:r>
          </w:p>
        </w:tc>
      </w:tr>
      <w:tr w:rsidR="006B03DD" w:rsidRPr="006B03DD" w14:paraId="7D715023" w14:textId="77777777" w:rsidTr="00930D59">
        <w:trPr>
          <w:gridAfter w:val="3"/>
          <w:wAfter w:w="60" w:type="dxa"/>
          <w:cantSplit/>
        </w:trPr>
        <w:tc>
          <w:tcPr>
            <w:tcW w:w="417" w:type="dxa"/>
            <w:tcBorders>
              <w:top w:val="nil"/>
              <w:left w:val="nil"/>
              <w:bottom w:val="nil"/>
              <w:right w:val="nil"/>
            </w:tcBorders>
          </w:tcPr>
          <w:p w14:paraId="1E79E81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5C92D65"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if the event to be endorsed on the licence is a class 3 event</w:t>
            </w:r>
          </w:p>
        </w:tc>
        <w:tc>
          <w:tcPr>
            <w:tcW w:w="1403" w:type="dxa"/>
            <w:gridSpan w:val="4"/>
            <w:tcBorders>
              <w:top w:val="nil"/>
              <w:left w:val="nil"/>
              <w:bottom w:val="nil"/>
              <w:right w:val="nil"/>
            </w:tcBorders>
          </w:tcPr>
          <w:p w14:paraId="51DF454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$343.00</w:t>
            </w:r>
          </w:p>
        </w:tc>
      </w:tr>
      <w:tr w:rsidR="006B03DD" w:rsidRPr="006B03DD" w14:paraId="77B22D28" w14:textId="77777777" w:rsidTr="00930D59">
        <w:trPr>
          <w:gridAfter w:val="3"/>
          <w:wAfter w:w="60" w:type="dxa"/>
          <w:cantSplit/>
        </w:trPr>
        <w:tc>
          <w:tcPr>
            <w:tcW w:w="417" w:type="dxa"/>
            <w:tcBorders>
              <w:top w:val="nil"/>
              <w:left w:val="nil"/>
              <w:bottom w:val="nil"/>
              <w:right w:val="nil"/>
            </w:tcBorders>
          </w:tcPr>
          <w:p w14:paraId="7F1C5A6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8</w:t>
            </w:r>
          </w:p>
        </w:tc>
        <w:tc>
          <w:tcPr>
            <w:tcW w:w="6906" w:type="dxa"/>
            <w:gridSpan w:val="3"/>
            <w:tcBorders>
              <w:top w:val="nil"/>
              <w:left w:val="nil"/>
              <w:bottom w:val="nil"/>
              <w:right w:val="nil"/>
            </w:tcBorders>
          </w:tcPr>
          <w:p w14:paraId="7DC42B4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For the purposes of items 4(b)(ii) and (c), 5(c), and 6(b)—</w:t>
            </w:r>
          </w:p>
        </w:tc>
        <w:tc>
          <w:tcPr>
            <w:tcW w:w="1403" w:type="dxa"/>
            <w:gridSpan w:val="4"/>
            <w:tcBorders>
              <w:top w:val="nil"/>
              <w:left w:val="nil"/>
              <w:bottom w:val="nil"/>
              <w:right w:val="nil"/>
            </w:tcBorders>
          </w:tcPr>
          <w:p w14:paraId="69BC4BB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40F72FA" w14:textId="77777777" w:rsidTr="00930D59">
        <w:trPr>
          <w:gridAfter w:val="3"/>
          <w:wAfter w:w="60" w:type="dxa"/>
          <w:cantSplit/>
        </w:trPr>
        <w:tc>
          <w:tcPr>
            <w:tcW w:w="417" w:type="dxa"/>
            <w:tcBorders>
              <w:top w:val="nil"/>
              <w:left w:val="nil"/>
              <w:bottom w:val="nil"/>
              <w:right w:val="nil"/>
            </w:tcBorders>
          </w:tcPr>
          <w:p w14:paraId="097B4AC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9F04F7E"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 xml:space="preserve">the </w:t>
            </w:r>
            <w:r w:rsidRPr="006B03DD">
              <w:rPr>
                <w:rFonts w:eastAsia="Times New Roman"/>
                <w:b/>
                <w:bCs/>
                <w:i/>
                <w:iCs/>
                <w:color w:val="000000"/>
                <w:sz w:val="20"/>
                <w:szCs w:val="20"/>
                <w:lang w:eastAsia="en-AU"/>
              </w:rPr>
              <w:t>base amount</w:t>
            </w:r>
            <w:r w:rsidRPr="006B03DD">
              <w:rPr>
                <w:rFonts w:eastAsia="Times New Roman"/>
                <w:color w:val="000000"/>
                <w:sz w:val="20"/>
                <w:szCs w:val="20"/>
                <w:lang w:eastAsia="en-AU"/>
              </w:rPr>
              <w:t xml:space="preserve"> is—</w:t>
            </w:r>
          </w:p>
        </w:tc>
        <w:tc>
          <w:tcPr>
            <w:tcW w:w="1403" w:type="dxa"/>
            <w:gridSpan w:val="4"/>
            <w:tcBorders>
              <w:top w:val="nil"/>
              <w:left w:val="nil"/>
              <w:bottom w:val="nil"/>
              <w:right w:val="nil"/>
            </w:tcBorders>
          </w:tcPr>
          <w:p w14:paraId="73266C23"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$111.00</w:t>
            </w:r>
          </w:p>
        </w:tc>
      </w:tr>
      <w:tr w:rsidR="006B03DD" w:rsidRPr="006B03DD" w14:paraId="6AFF58A4" w14:textId="77777777" w:rsidTr="00930D59">
        <w:trPr>
          <w:gridAfter w:val="3"/>
          <w:wAfter w:w="60" w:type="dxa"/>
          <w:cantSplit/>
        </w:trPr>
        <w:tc>
          <w:tcPr>
            <w:tcW w:w="417" w:type="dxa"/>
            <w:tcBorders>
              <w:top w:val="nil"/>
              <w:left w:val="nil"/>
              <w:bottom w:val="nil"/>
              <w:right w:val="nil"/>
            </w:tcBorders>
          </w:tcPr>
          <w:p w14:paraId="7FBAA8D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6EB95D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06E06E9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F0F4A75" w14:textId="77777777" w:rsidTr="00930D59">
        <w:trPr>
          <w:gridAfter w:val="3"/>
          <w:wAfter w:w="60" w:type="dxa"/>
          <w:cantSplit/>
        </w:trPr>
        <w:tc>
          <w:tcPr>
            <w:tcW w:w="417" w:type="dxa"/>
            <w:tcBorders>
              <w:top w:val="nil"/>
              <w:left w:val="nil"/>
              <w:bottom w:val="nil"/>
              <w:right w:val="nil"/>
            </w:tcBorders>
          </w:tcPr>
          <w:p w14:paraId="60F877D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71AABCE"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 xml:space="preserve">the </w:t>
            </w:r>
            <w:r w:rsidRPr="006B03DD">
              <w:rPr>
                <w:rFonts w:eastAsia="Times New Roman"/>
                <w:b/>
                <w:bCs/>
                <w:i/>
                <w:iCs/>
                <w:color w:val="000000"/>
                <w:sz w:val="20"/>
                <w:szCs w:val="20"/>
                <w:lang w:eastAsia="en-AU"/>
              </w:rPr>
              <w:t>capacity amount</w:t>
            </w:r>
            <w:r w:rsidRPr="006B03DD">
              <w:rPr>
                <w:rFonts w:eastAsia="Times New Roman"/>
                <w:color w:val="000000"/>
                <w:sz w:val="20"/>
                <w:szCs w:val="20"/>
                <w:lang w:eastAsia="en-AU"/>
              </w:rPr>
              <w:t xml:space="preserve"> is—</w:t>
            </w:r>
          </w:p>
        </w:tc>
        <w:tc>
          <w:tcPr>
            <w:tcW w:w="1403" w:type="dxa"/>
            <w:gridSpan w:val="4"/>
            <w:tcBorders>
              <w:top w:val="nil"/>
              <w:left w:val="nil"/>
              <w:bottom w:val="nil"/>
              <w:right w:val="nil"/>
            </w:tcBorders>
          </w:tcPr>
          <w:p w14:paraId="153DCDD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6CE4334" w14:textId="77777777" w:rsidTr="00930D59">
        <w:trPr>
          <w:gridAfter w:val="3"/>
          <w:wAfter w:w="60" w:type="dxa"/>
          <w:cantSplit/>
        </w:trPr>
        <w:tc>
          <w:tcPr>
            <w:tcW w:w="417" w:type="dxa"/>
            <w:tcBorders>
              <w:top w:val="nil"/>
              <w:left w:val="nil"/>
              <w:bottom w:val="nil"/>
              <w:right w:val="nil"/>
            </w:tcBorders>
          </w:tcPr>
          <w:p w14:paraId="08A86D0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06B8F91"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maximum capacity of the licensed premises does not exceed 500</w:t>
            </w:r>
          </w:p>
        </w:tc>
        <w:tc>
          <w:tcPr>
            <w:tcW w:w="1403" w:type="dxa"/>
            <w:gridSpan w:val="4"/>
            <w:tcBorders>
              <w:top w:val="nil"/>
              <w:left w:val="nil"/>
              <w:bottom w:val="nil"/>
              <w:right w:val="nil"/>
            </w:tcBorders>
          </w:tcPr>
          <w:p w14:paraId="796F885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nil</w:t>
            </w:r>
          </w:p>
        </w:tc>
      </w:tr>
      <w:tr w:rsidR="006B03DD" w:rsidRPr="006B03DD" w14:paraId="708A8A61" w14:textId="77777777" w:rsidTr="00930D59">
        <w:trPr>
          <w:gridAfter w:val="3"/>
          <w:wAfter w:w="60" w:type="dxa"/>
          <w:cantSplit/>
        </w:trPr>
        <w:tc>
          <w:tcPr>
            <w:tcW w:w="417" w:type="dxa"/>
            <w:tcBorders>
              <w:top w:val="nil"/>
              <w:left w:val="nil"/>
              <w:bottom w:val="nil"/>
              <w:right w:val="nil"/>
            </w:tcBorders>
          </w:tcPr>
          <w:p w14:paraId="71F4F46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D505347"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maximum capacity of the licensed premises exceeds 500 but does not exceed 1 000</w:t>
            </w:r>
          </w:p>
        </w:tc>
        <w:tc>
          <w:tcPr>
            <w:tcW w:w="1403" w:type="dxa"/>
            <w:gridSpan w:val="4"/>
            <w:tcBorders>
              <w:top w:val="nil"/>
              <w:left w:val="nil"/>
              <w:bottom w:val="nil"/>
              <w:right w:val="nil"/>
            </w:tcBorders>
          </w:tcPr>
          <w:p w14:paraId="6D97B86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$27.75</w:t>
            </w:r>
          </w:p>
        </w:tc>
      </w:tr>
      <w:tr w:rsidR="006B03DD" w:rsidRPr="006B03DD" w14:paraId="56166094" w14:textId="77777777" w:rsidTr="00930D59">
        <w:trPr>
          <w:gridAfter w:val="3"/>
          <w:wAfter w:w="60" w:type="dxa"/>
          <w:cantSplit/>
        </w:trPr>
        <w:tc>
          <w:tcPr>
            <w:tcW w:w="417" w:type="dxa"/>
            <w:tcBorders>
              <w:top w:val="nil"/>
              <w:left w:val="nil"/>
              <w:bottom w:val="nil"/>
              <w:right w:val="nil"/>
            </w:tcBorders>
          </w:tcPr>
          <w:p w14:paraId="0DEB9D5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300781D"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maximum capacity of the licensed premises exceeds 1 000 but does not exceed 5 000</w:t>
            </w:r>
          </w:p>
        </w:tc>
        <w:tc>
          <w:tcPr>
            <w:tcW w:w="1403" w:type="dxa"/>
            <w:gridSpan w:val="4"/>
            <w:tcBorders>
              <w:top w:val="nil"/>
              <w:left w:val="nil"/>
              <w:bottom w:val="nil"/>
              <w:right w:val="nil"/>
            </w:tcBorders>
          </w:tcPr>
          <w:p w14:paraId="640CB20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$55.50</w:t>
            </w:r>
          </w:p>
        </w:tc>
      </w:tr>
      <w:tr w:rsidR="006B03DD" w:rsidRPr="006B03DD" w14:paraId="653EDF49" w14:textId="77777777" w:rsidTr="00930D59">
        <w:trPr>
          <w:gridAfter w:val="3"/>
          <w:wAfter w:w="60" w:type="dxa"/>
          <w:cantSplit/>
        </w:trPr>
        <w:tc>
          <w:tcPr>
            <w:tcW w:w="417" w:type="dxa"/>
            <w:tcBorders>
              <w:top w:val="nil"/>
              <w:left w:val="nil"/>
              <w:bottom w:val="nil"/>
              <w:right w:val="nil"/>
            </w:tcBorders>
          </w:tcPr>
          <w:p w14:paraId="3383E3C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5C65D93"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(iv)</w:t>
            </w:r>
            <w:r w:rsidRPr="006B03DD">
              <w:rPr>
                <w:rFonts w:eastAsia="Times New Roman"/>
                <w:color w:val="000000"/>
                <w:sz w:val="20"/>
                <w:szCs w:val="20"/>
                <w:lang w:eastAsia="en-AU"/>
              </w:rPr>
              <w:tab/>
              <w:t>if the maximum capacity of the licensed premises exceeds 5 000 but does not exceed 10 000</w:t>
            </w:r>
          </w:p>
        </w:tc>
        <w:tc>
          <w:tcPr>
            <w:tcW w:w="1403" w:type="dxa"/>
            <w:gridSpan w:val="4"/>
            <w:tcBorders>
              <w:top w:val="nil"/>
              <w:left w:val="nil"/>
              <w:bottom w:val="nil"/>
              <w:right w:val="nil"/>
            </w:tcBorders>
          </w:tcPr>
          <w:p w14:paraId="0600BC2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$83.25</w:t>
            </w:r>
          </w:p>
        </w:tc>
      </w:tr>
      <w:tr w:rsidR="006B03DD" w:rsidRPr="006B03DD" w14:paraId="749B8F0A" w14:textId="77777777" w:rsidTr="00930D59">
        <w:trPr>
          <w:gridAfter w:val="3"/>
          <w:wAfter w:w="60" w:type="dxa"/>
          <w:cantSplit/>
        </w:trPr>
        <w:tc>
          <w:tcPr>
            <w:tcW w:w="417" w:type="dxa"/>
            <w:tcBorders>
              <w:top w:val="nil"/>
              <w:left w:val="nil"/>
              <w:bottom w:val="nil"/>
              <w:right w:val="nil"/>
            </w:tcBorders>
          </w:tcPr>
          <w:p w14:paraId="3808D96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689DF46"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(v)</w:t>
            </w:r>
            <w:r w:rsidRPr="006B03DD">
              <w:rPr>
                <w:rFonts w:eastAsia="Times New Roman"/>
                <w:color w:val="000000"/>
                <w:sz w:val="20"/>
                <w:szCs w:val="20"/>
                <w:lang w:eastAsia="en-AU"/>
              </w:rPr>
              <w:tab/>
              <w:t>if the maximum capacity of the licensed premises exceeds 10 000</w:t>
            </w:r>
          </w:p>
        </w:tc>
        <w:tc>
          <w:tcPr>
            <w:tcW w:w="1403" w:type="dxa"/>
            <w:gridSpan w:val="4"/>
            <w:tcBorders>
              <w:top w:val="nil"/>
              <w:left w:val="nil"/>
              <w:bottom w:val="nil"/>
              <w:right w:val="nil"/>
            </w:tcBorders>
          </w:tcPr>
          <w:p w14:paraId="32474E8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$111.00</w:t>
            </w:r>
          </w:p>
        </w:tc>
      </w:tr>
      <w:tr w:rsidR="006B03DD" w:rsidRPr="006B03DD" w14:paraId="48E42A92" w14:textId="77777777" w:rsidTr="00930D59">
        <w:trPr>
          <w:gridAfter w:val="3"/>
          <w:wAfter w:w="60" w:type="dxa"/>
          <w:cantSplit/>
        </w:trPr>
        <w:tc>
          <w:tcPr>
            <w:tcW w:w="417" w:type="dxa"/>
            <w:tcBorders>
              <w:top w:val="nil"/>
              <w:left w:val="nil"/>
              <w:bottom w:val="nil"/>
              <w:right w:val="nil"/>
            </w:tcBorders>
          </w:tcPr>
          <w:p w14:paraId="0ECB6D3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D29B71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3462AF1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C7BD99A" w14:textId="77777777" w:rsidTr="00930D59">
        <w:trPr>
          <w:gridAfter w:val="3"/>
          <w:wAfter w:w="60" w:type="dxa"/>
          <w:cantSplit/>
        </w:trPr>
        <w:tc>
          <w:tcPr>
            <w:tcW w:w="417" w:type="dxa"/>
            <w:tcBorders>
              <w:top w:val="nil"/>
              <w:left w:val="nil"/>
              <w:bottom w:val="nil"/>
              <w:right w:val="nil"/>
            </w:tcBorders>
          </w:tcPr>
          <w:p w14:paraId="744210B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588D324"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 xml:space="preserve">the </w:t>
            </w:r>
            <w:r w:rsidRPr="006B03DD">
              <w:rPr>
                <w:rFonts w:eastAsia="Times New Roman"/>
                <w:b/>
                <w:bCs/>
                <w:i/>
                <w:iCs/>
                <w:color w:val="000000"/>
                <w:sz w:val="20"/>
                <w:szCs w:val="20"/>
                <w:lang w:eastAsia="en-AU"/>
              </w:rPr>
              <w:t>trading hours amount</w:t>
            </w:r>
            <w:r w:rsidRPr="006B03DD">
              <w:rPr>
                <w:rFonts w:eastAsia="Times New Roman"/>
                <w:color w:val="000000"/>
                <w:sz w:val="20"/>
                <w:szCs w:val="20"/>
                <w:lang w:eastAsia="en-AU"/>
              </w:rPr>
              <w:t xml:space="preserve"> is—</w:t>
            </w:r>
          </w:p>
        </w:tc>
        <w:tc>
          <w:tcPr>
            <w:tcW w:w="1403" w:type="dxa"/>
            <w:gridSpan w:val="4"/>
            <w:tcBorders>
              <w:top w:val="nil"/>
              <w:left w:val="nil"/>
              <w:bottom w:val="nil"/>
              <w:right w:val="nil"/>
            </w:tcBorders>
          </w:tcPr>
          <w:p w14:paraId="0D18D3A3"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5839E78" w14:textId="77777777" w:rsidTr="00930D59">
        <w:trPr>
          <w:gridAfter w:val="3"/>
          <w:wAfter w:w="60" w:type="dxa"/>
          <w:cantSplit/>
        </w:trPr>
        <w:tc>
          <w:tcPr>
            <w:tcW w:w="417" w:type="dxa"/>
            <w:tcBorders>
              <w:top w:val="nil"/>
              <w:left w:val="nil"/>
              <w:bottom w:val="nil"/>
              <w:right w:val="nil"/>
            </w:tcBorders>
          </w:tcPr>
          <w:p w14:paraId="0657A41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B3DDFB6"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sale or supply of liquor past 2 am is authorised for the event but the sale or supply of liquor past 3 am is not authorised</w:t>
            </w:r>
          </w:p>
        </w:tc>
        <w:tc>
          <w:tcPr>
            <w:tcW w:w="1403" w:type="dxa"/>
            <w:gridSpan w:val="4"/>
            <w:tcBorders>
              <w:top w:val="nil"/>
              <w:left w:val="nil"/>
              <w:bottom w:val="nil"/>
              <w:right w:val="nil"/>
            </w:tcBorders>
          </w:tcPr>
          <w:p w14:paraId="3FBC4A8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$22.20</w:t>
            </w:r>
          </w:p>
        </w:tc>
      </w:tr>
      <w:tr w:rsidR="006B03DD" w:rsidRPr="006B03DD" w14:paraId="594513CA" w14:textId="77777777" w:rsidTr="00930D59">
        <w:trPr>
          <w:gridAfter w:val="3"/>
          <w:wAfter w:w="60" w:type="dxa"/>
          <w:cantSplit/>
        </w:trPr>
        <w:tc>
          <w:tcPr>
            <w:tcW w:w="417" w:type="dxa"/>
            <w:tcBorders>
              <w:top w:val="nil"/>
              <w:left w:val="nil"/>
              <w:bottom w:val="nil"/>
              <w:right w:val="nil"/>
            </w:tcBorders>
          </w:tcPr>
          <w:p w14:paraId="1563266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7C42757"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sale or supply of liquor past 3 am is authorised for the event but the sale or supply of liquor past 4 am is not authorised</w:t>
            </w:r>
          </w:p>
        </w:tc>
        <w:tc>
          <w:tcPr>
            <w:tcW w:w="1403" w:type="dxa"/>
            <w:gridSpan w:val="4"/>
            <w:tcBorders>
              <w:top w:val="nil"/>
              <w:left w:val="nil"/>
              <w:bottom w:val="nil"/>
              <w:right w:val="nil"/>
            </w:tcBorders>
          </w:tcPr>
          <w:p w14:paraId="5B25EEC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$66.00</w:t>
            </w:r>
          </w:p>
        </w:tc>
      </w:tr>
      <w:tr w:rsidR="006B03DD" w:rsidRPr="006B03DD" w14:paraId="54B67F1E" w14:textId="77777777" w:rsidTr="00930D59">
        <w:trPr>
          <w:gridAfter w:val="3"/>
          <w:wAfter w:w="60" w:type="dxa"/>
          <w:cantSplit/>
        </w:trPr>
        <w:tc>
          <w:tcPr>
            <w:tcW w:w="417" w:type="dxa"/>
            <w:tcBorders>
              <w:top w:val="nil"/>
              <w:left w:val="nil"/>
              <w:bottom w:val="nil"/>
              <w:right w:val="nil"/>
            </w:tcBorders>
          </w:tcPr>
          <w:p w14:paraId="4A1516A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6120E0F"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sale or supply of liquor past 4am is authorised for the event but the sale or supply of liquor past 5 am is not authorised</w:t>
            </w:r>
          </w:p>
        </w:tc>
        <w:tc>
          <w:tcPr>
            <w:tcW w:w="1403" w:type="dxa"/>
            <w:gridSpan w:val="4"/>
            <w:tcBorders>
              <w:top w:val="nil"/>
              <w:left w:val="nil"/>
              <w:bottom w:val="nil"/>
              <w:right w:val="nil"/>
            </w:tcBorders>
          </w:tcPr>
          <w:p w14:paraId="1DB21AAF"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$161.00</w:t>
            </w:r>
          </w:p>
        </w:tc>
      </w:tr>
      <w:tr w:rsidR="006B03DD" w:rsidRPr="006B03DD" w14:paraId="5E81151C" w14:textId="77777777" w:rsidTr="00930D59">
        <w:trPr>
          <w:gridAfter w:val="3"/>
          <w:wAfter w:w="60" w:type="dxa"/>
          <w:cantSplit/>
        </w:trPr>
        <w:tc>
          <w:tcPr>
            <w:tcW w:w="417" w:type="dxa"/>
            <w:tcBorders>
              <w:top w:val="nil"/>
              <w:left w:val="nil"/>
              <w:bottom w:val="nil"/>
              <w:right w:val="nil"/>
            </w:tcBorders>
          </w:tcPr>
          <w:p w14:paraId="7837900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69DD04A"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(iv)</w:t>
            </w:r>
            <w:r w:rsidRPr="006B03DD">
              <w:rPr>
                <w:rFonts w:eastAsia="Times New Roman"/>
                <w:color w:val="000000"/>
                <w:sz w:val="20"/>
                <w:szCs w:val="20"/>
                <w:lang w:eastAsia="en-AU"/>
              </w:rPr>
              <w:tab/>
              <w:t>if the licence authorises the sale or supply of liquor past 5 am</w:t>
            </w:r>
          </w:p>
        </w:tc>
        <w:tc>
          <w:tcPr>
            <w:tcW w:w="1403" w:type="dxa"/>
            <w:gridSpan w:val="4"/>
            <w:tcBorders>
              <w:top w:val="nil"/>
              <w:left w:val="nil"/>
              <w:bottom w:val="nil"/>
              <w:right w:val="nil"/>
            </w:tcBorders>
          </w:tcPr>
          <w:p w14:paraId="6F4C55B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$323.00</w:t>
            </w:r>
          </w:p>
        </w:tc>
      </w:tr>
      <w:tr w:rsidR="006B03DD" w:rsidRPr="006B03DD" w14:paraId="372AF7FA" w14:textId="77777777" w:rsidTr="00930D59">
        <w:trPr>
          <w:gridAfter w:val="3"/>
          <w:wAfter w:w="60" w:type="dxa"/>
          <w:cantSplit/>
        </w:trPr>
        <w:tc>
          <w:tcPr>
            <w:tcW w:w="417" w:type="dxa"/>
            <w:tcBorders>
              <w:top w:val="nil"/>
              <w:left w:val="nil"/>
              <w:bottom w:val="nil"/>
              <w:right w:val="nil"/>
            </w:tcBorders>
          </w:tcPr>
          <w:p w14:paraId="1913C5E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9</w:t>
            </w:r>
          </w:p>
        </w:tc>
        <w:tc>
          <w:tcPr>
            <w:tcW w:w="6906" w:type="dxa"/>
            <w:gridSpan w:val="3"/>
            <w:tcBorders>
              <w:top w:val="nil"/>
              <w:left w:val="nil"/>
              <w:bottom w:val="nil"/>
              <w:right w:val="nil"/>
            </w:tcBorders>
          </w:tcPr>
          <w:p w14:paraId="269B72D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the grant of a designated application under section 53A of the Act</w:t>
            </w:r>
          </w:p>
        </w:tc>
        <w:tc>
          <w:tcPr>
            <w:tcW w:w="1403" w:type="dxa"/>
            <w:gridSpan w:val="4"/>
            <w:tcBorders>
              <w:top w:val="nil"/>
              <w:left w:val="nil"/>
              <w:bottom w:val="nil"/>
              <w:right w:val="nil"/>
            </w:tcBorders>
          </w:tcPr>
          <w:p w14:paraId="3490EEE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4FC58E1F" w14:textId="77777777" w:rsidTr="00930D59">
        <w:trPr>
          <w:gridAfter w:val="3"/>
          <w:wAfter w:w="60" w:type="dxa"/>
          <w:cantSplit/>
        </w:trPr>
        <w:tc>
          <w:tcPr>
            <w:tcW w:w="417" w:type="dxa"/>
            <w:tcBorders>
              <w:top w:val="nil"/>
              <w:left w:val="nil"/>
              <w:bottom w:val="nil"/>
              <w:right w:val="nil"/>
            </w:tcBorders>
          </w:tcPr>
          <w:p w14:paraId="067811A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10</w:t>
            </w:r>
          </w:p>
        </w:tc>
        <w:tc>
          <w:tcPr>
            <w:tcW w:w="6906" w:type="dxa"/>
            <w:gridSpan w:val="3"/>
            <w:tcBorders>
              <w:top w:val="nil"/>
              <w:left w:val="nil"/>
              <w:bottom w:val="nil"/>
              <w:right w:val="nil"/>
            </w:tcBorders>
          </w:tcPr>
          <w:p w14:paraId="474A19B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removal of a licence</w:t>
            </w:r>
          </w:p>
        </w:tc>
        <w:tc>
          <w:tcPr>
            <w:tcW w:w="1403" w:type="dxa"/>
            <w:gridSpan w:val="4"/>
            <w:tcBorders>
              <w:top w:val="nil"/>
              <w:left w:val="nil"/>
              <w:bottom w:val="nil"/>
              <w:right w:val="nil"/>
            </w:tcBorders>
          </w:tcPr>
          <w:p w14:paraId="00C990D3"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$687.00</w:t>
            </w:r>
          </w:p>
        </w:tc>
      </w:tr>
      <w:tr w:rsidR="006B03DD" w:rsidRPr="006B03DD" w14:paraId="2FDD9C8A" w14:textId="77777777" w:rsidTr="00930D59">
        <w:trPr>
          <w:gridAfter w:val="3"/>
          <w:wAfter w:w="60" w:type="dxa"/>
          <w:cantSplit/>
        </w:trPr>
        <w:tc>
          <w:tcPr>
            <w:tcW w:w="417" w:type="dxa"/>
            <w:tcBorders>
              <w:top w:val="nil"/>
              <w:left w:val="nil"/>
              <w:bottom w:val="nil"/>
              <w:right w:val="nil"/>
            </w:tcBorders>
          </w:tcPr>
          <w:p w14:paraId="68EA203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11</w:t>
            </w:r>
          </w:p>
        </w:tc>
        <w:tc>
          <w:tcPr>
            <w:tcW w:w="6906" w:type="dxa"/>
            <w:gridSpan w:val="3"/>
            <w:tcBorders>
              <w:top w:val="nil"/>
              <w:left w:val="nil"/>
              <w:bottom w:val="nil"/>
              <w:right w:val="nil"/>
            </w:tcBorders>
          </w:tcPr>
          <w:p w14:paraId="78E1D07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transfer of a licence</w:t>
            </w:r>
          </w:p>
        </w:tc>
        <w:tc>
          <w:tcPr>
            <w:tcW w:w="1403" w:type="dxa"/>
            <w:gridSpan w:val="4"/>
            <w:tcBorders>
              <w:top w:val="nil"/>
              <w:left w:val="nil"/>
              <w:bottom w:val="nil"/>
              <w:right w:val="nil"/>
            </w:tcBorders>
          </w:tcPr>
          <w:p w14:paraId="0A065453"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$687.00</w:t>
            </w:r>
          </w:p>
        </w:tc>
      </w:tr>
      <w:tr w:rsidR="006B03DD" w:rsidRPr="006B03DD" w14:paraId="6A5F6D87" w14:textId="77777777" w:rsidTr="00930D59">
        <w:trPr>
          <w:gridAfter w:val="3"/>
          <w:wAfter w:w="60" w:type="dxa"/>
          <w:cantSplit/>
        </w:trPr>
        <w:tc>
          <w:tcPr>
            <w:tcW w:w="417" w:type="dxa"/>
            <w:tcBorders>
              <w:top w:val="nil"/>
              <w:left w:val="nil"/>
              <w:bottom w:val="nil"/>
              <w:right w:val="nil"/>
            </w:tcBorders>
          </w:tcPr>
          <w:p w14:paraId="63CB304C"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12</w:t>
            </w:r>
          </w:p>
        </w:tc>
        <w:tc>
          <w:tcPr>
            <w:tcW w:w="6906" w:type="dxa"/>
            <w:gridSpan w:val="3"/>
            <w:tcBorders>
              <w:top w:val="nil"/>
              <w:left w:val="nil"/>
              <w:bottom w:val="nil"/>
              <w:right w:val="nil"/>
            </w:tcBorders>
          </w:tcPr>
          <w:p w14:paraId="0508CF78"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w:t>
            </w:r>
          </w:p>
        </w:tc>
        <w:tc>
          <w:tcPr>
            <w:tcW w:w="1403" w:type="dxa"/>
            <w:gridSpan w:val="4"/>
            <w:tcBorders>
              <w:top w:val="nil"/>
              <w:left w:val="nil"/>
              <w:bottom w:val="nil"/>
              <w:right w:val="nil"/>
            </w:tcBorders>
          </w:tcPr>
          <w:p w14:paraId="3E0BEBBC" w14:textId="77777777" w:rsidR="006B03DD" w:rsidRPr="006B03DD" w:rsidRDefault="006B03DD" w:rsidP="006B03DD">
            <w:pPr>
              <w:keepNext/>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E252E9A" w14:textId="77777777" w:rsidTr="00930D59">
        <w:trPr>
          <w:gridAfter w:val="3"/>
          <w:wAfter w:w="60" w:type="dxa"/>
          <w:cantSplit/>
        </w:trPr>
        <w:tc>
          <w:tcPr>
            <w:tcW w:w="417" w:type="dxa"/>
            <w:tcBorders>
              <w:top w:val="nil"/>
              <w:left w:val="nil"/>
              <w:bottom w:val="nil"/>
              <w:right w:val="nil"/>
            </w:tcBorders>
          </w:tcPr>
          <w:p w14:paraId="69F9B2E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B51201C"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approval of an alteration or proposed alteration to licensed premises</w:t>
            </w:r>
          </w:p>
        </w:tc>
        <w:tc>
          <w:tcPr>
            <w:tcW w:w="1403" w:type="dxa"/>
            <w:gridSpan w:val="4"/>
            <w:tcBorders>
              <w:top w:val="nil"/>
              <w:left w:val="nil"/>
              <w:bottom w:val="nil"/>
              <w:right w:val="nil"/>
            </w:tcBorders>
          </w:tcPr>
          <w:p w14:paraId="6249A3F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602E70CB" w14:textId="77777777" w:rsidTr="00930D59">
        <w:trPr>
          <w:gridAfter w:val="3"/>
          <w:wAfter w:w="60" w:type="dxa"/>
          <w:cantSplit/>
        </w:trPr>
        <w:tc>
          <w:tcPr>
            <w:tcW w:w="417" w:type="dxa"/>
            <w:tcBorders>
              <w:top w:val="nil"/>
              <w:left w:val="nil"/>
              <w:bottom w:val="nil"/>
              <w:right w:val="nil"/>
            </w:tcBorders>
          </w:tcPr>
          <w:p w14:paraId="33798FE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99369F6"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redefinition of licensed premises as defined in the licence</w:t>
            </w:r>
          </w:p>
        </w:tc>
        <w:tc>
          <w:tcPr>
            <w:tcW w:w="1403" w:type="dxa"/>
            <w:gridSpan w:val="4"/>
            <w:tcBorders>
              <w:top w:val="nil"/>
              <w:left w:val="nil"/>
              <w:bottom w:val="nil"/>
              <w:right w:val="nil"/>
            </w:tcBorders>
          </w:tcPr>
          <w:p w14:paraId="0754EDA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7EBE8324" w14:textId="77777777" w:rsidTr="00930D59">
        <w:trPr>
          <w:gridAfter w:val="3"/>
          <w:wAfter w:w="60" w:type="dxa"/>
          <w:cantSplit/>
        </w:trPr>
        <w:tc>
          <w:tcPr>
            <w:tcW w:w="417" w:type="dxa"/>
            <w:tcBorders>
              <w:top w:val="nil"/>
              <w:left w:val="nil"/>
              <w:bottom w:val="nil"/>
              <w:right w:val="nil"/>
            </w:tcBorders>
          </w:tcPr>
          <w:p w14:paraId="70A9F40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13</w:t>
            </w:r>
          </w:p>
        </w:tc>
        <w:tc>
          <w:tcPr>
            <w:tcW w:w="6906" w:type="dxa"/>
            <w:gridSpan w:val="3"/>
            <w:tcBorders>
              <w:top w:val="nil"/>
              <w:left w:val="nil"/>
              <w:bottom w:val="nil"/>
              <w:right w:val="nil"/>
            </w:tcBorders>
          </w:tcPr>
          <w:p w14:paraId="4302EFE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by holder of club licence for endorsement of club event endorsement or club transport endorsement on licence (an application may relate to up to 5 such endorsements)</w:t>
            </w:r>
          </w:p>
        </w:tc>
        <w:tc>
          <w:tcPr>
            <w:tcW w:w="1403" w:type="dxa"/>
            <w:gridSpan w:val="4"/>
            <w:tcBorders>
              <w:top w:val="nil"/>
              <w:left w:val="nil"/>
              <w:bottom w:val="nil"/>
              <w:right w:val="nil"/>
            </w:tcBorders>
          </w:tcPr>
          <w:p w14:paraId="62B96E04"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6A10F9FE" w14:textId="77777777" w:rsidTr="00930D59">
        <w:trPr>
          <w:gridAfter w:val="3"/>
          <w:wAfter w:w="60" w:type="dxa"/>
          <w:cantSplit/>
        </w:trPr>
        <w:tc>
          <w:tcPr>
            <w:tcW w:w="417" w:type="dxa"/>
            <w:tcBorders>
              <w:top w:val="nil"/>
              <w:left w:val="nil"/>
              <w:bottom w:val="nil"/>
              <w:right w:val="nil"/>
            </w:tcBorders>
          </w:tcPr>
          <w:p w14:paraId="6DB9E74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14</w:t>
            </w:r>
          </w:p>
        </w:tc>
        <w:tc>
          <w:tcPr>
            <w:tcW w:w="6906" w:type="dxa"/>
            <w:gridSpan w:val="3"/>
            <w:tcBorders>
              <w:top w:val="nil"/>
              <w:left w:val="nil"/>
              <w:bottom w:val="nil"/>
              <w:right w:val="nil"/>
            </w:tcBorders>
          </w:tcPr>
          <w:p w14:paraId="0FEB4C1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exemption under section 38(6) of the Act</w:t>
            </w:r>
          </w:p>
        </w:tc>
        <w:tc>
          <w:tcPr>
            <w:tcW w:w="1403" w:type="dxa"/>
            <w:gridSpan w:val="4"/>
            <w:tcBorders>
              <w:top w:val="nil"/>
              <w:left w:val="nil"/>
              <w:bottom w:val="nil"/>
              <w:right w:val="nil"/>
            </w:tcBorders>
          </w:tcPr>
          <w:p w14:paraId="50D3D7F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1561F7E8" w14:textId="77777777" w:rsidTr="00930D59">
        <w:trPr>
          <w:gridAfter w:val="3"/>
          <w:wAfter w:w="60" w:type="dxa"/>
          <w:cantSplit/>
        </w:trPr>
        <w:tc>
          <w:tcPr>
            <w:tcW w:w="417" w:type="dxa"/>
            <w:tcBorders>
              <w:top w:val="nil"/>
              <w:left w:val="nil"/>
              <w:bottom w:val="nil"/>
              <w:right w:val="nil"/>
            </w:tcBorders>
          </w:tcPr>
          <w:p w14:paraId="2853684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15</w:t>
            </w:r>
          </w:p>
        </w:tc>
        <w:tc>
          <w:tcPr>
            <w:tcW w:w="6906" w:type="dxa"/>
            <w:gridSpan w:val="3"/>
            <w:tcBorders>
              <w:top w:val="nil"/>
              <w:left w:val="nil"/>
              <w:bottom w:val="nil"/>
              <w:right w:val="nil"/>
            </w:tcBorders>
          </w:tcPr>
          <w:p w14:paraId="22D35D6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by holder of liquor production and sales licence for approval of production outlet, retail outlet or wholesale outlet under section 39(2) of the Act</w:t>
            </w:r>
          </w:p>
        </w:tc>
        <w:tc>
          <w:tcPr>
            <w:tcW w:w="1403" w:type="dxa"/>
            <w:gridSpan w:val="4"/>
            <w:tcBorders>
              <w:top w:val="nil"/>
              <w:left w:val="nil"/>
              <w:bottom w:val="nil"/>
              <w:right w:val="nil"/>
            </w:tcBorders>
          </w:tcPr>
          <w:p w14:paraId="21B41A4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5C19567A" w14:textId="77777777" w:rsidTr="00930D59">
        <w:trPr>
          <w:gridAfter w:val="3"/>
          <w:wAfter w:w="60" w:type="dxa"/>
          <w:cantSplit/>
        </w:trPr>
        <w:tc>
          <w:tcPr>
            <w:tcW w:w="417" w:type="dxa"/>
            <w:tcBorders>
              <w:top w:val="nil"/>
              <w:left w:val="nil"/>
              <w:bottom w:val="nil"/>
              <w:right w:val="nil"/>
            </w:tcBorders>
          </w:tcPr>
          <w:p w14:paraId="6A70436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16</w:t>
            </w:r>
          </w:p>
        </w:tc>
        <w:tc>
          <w:tcPr>
            <w:tcW w:w="6906" w:type="dxa"/>
            <w:gridSpan w:val="3"/>
            <w:tcBorders>
              <w:top w:val="nil"/>
              <w:left w:val="nil"/>
              <w:bottom w:val="nil"/>
              <w:right w:val="nil"/>
            </w:tcBorders>
          </w:tcPr>
          <w:p w14:paraId="6FD6316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by holder of liquor production and sales licence for production outlet, retail outlet or wholesale outlet to be removed from licence under section 62A of the Act</w:t>
            </w:r>
          </w:p>
        </w:tc>
        <w:tc>
          <w:tcPr>
            <w:tcW w:w="1403" w:type="dxa"/>
            <w:gridSpan w:val="4"/>
            <w:tcBorders>
              <w:top w:val="nil"/>
              <w:left w:val="nil"/>
              <w:bottom w:val="nil"/>
              <w:right w:val="nil"/>
            </w:tcBorders>
          </w:tcPr>
          <w:p w14:paraId="073374E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4607019E" w14:textId="77777777" w:rsidTr="00930D59">
        <w:trPr>
          <w:gridAfter w:val="3"/>
          <w:wAfter w:w="60" w:type="dxa"/>
          <w:cantSplit/>
        </w:trPr>
        <w:tc>
          <w:tcPr>
            <w:tcW w:w="417" w:type="dxa"/>
            <w:tcBorders>
              <w:top w:val="nil"/>
              <w:left w:val="nil"/>
              <w:bottom w:val="nil"/>
              <w:right w:val="nil"/>
            </w:tcBorders>
          </w:tcPr>
          <w:p w14:paraId="531770D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17</w:t>
            </w:r>
          </w:p>
        </w:tc>
        <w:tc>
          <w:tcPr>
            <w:tcW w:w="6906" w:type="dxa"/>
            <w:gridSpan w:val="3"/>
            <w:tcBorders>
              <w:top w:val="nil"/>
              <w:left w:val="nil"/>
              <w:bottom w:val="nil"/>
              <w:right w:val="nil"/>
            </w:tcBorders>
          </w:tcPr>
          <w:p w14:paraId="4551D9B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Application by holder of liquor production and sales licence for additional licensed premises to be shared in accordance with section 39(3) of the Act (a </w:t>
            </w:r>
            <w:r w:rsidRPr="006B03DD">
              <w:rPr>
                <w:rFonts w:eastAsia="Times New Roman"/>
                <w:b/>
                <w:bCs/>
                <w:i/>
                <w:iCs/>
                <w:color w:val="000000"/>
                <w:sz w:val="20"/>
                <w:szCs w:val="20"/>
                <w:lang w:eastAsia="en-AU"/>
              </w:rPr>
              <w:t>collective outlet</w:t>
            </w:r>
            <w:r w:rsidRPr="006B03DD">
              <w:rPr>
                <w:rFonts w:eastAsia="Times New Roman"/>
                <w:color w:val="000000"/>
                <w:sz w:val="20"/>
                <w:szCs w:val="20"/>
                <w:lang w:eastAsia="en-AU"/>
              </w:rPr>
              <w:t>)</w:t>
            </w:r>
          </w:p>
        </w:tc>
        <w:tc>
          <w:tcPr>
            <w:tcW w:w="1403" w:type="dxa"/>
            <w:gridSpan w:val="4"/>
            <w:tcBorders>
              <w:top w:val="nil"/>
              <w:left w:val="nil"/>
              <w:bottom w:val="nil"/>
              <w:right w:val="nil"/>
            </w:tcBorders>
          </w:tcPr>
          <w:p w14:paraId="701A8FA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6CFBA9D2" w14:textId="77777777" w:rsidTr="00930D59">
        <w:trPr>
          <w:gridAfter w:val="3"/>
          <w:wAfter w:w="60" w:type="dxa"/>
          <w:cantSplit/>
        </w:trPr>
        <w:tc>
          <w:tcPr>
            <w:tcW w:w="417" w:type="dxa"/>
            <w:tcBorders>
              <w:top w:val="nil"/>
              <w:left w:val="nil"/>
              <w:bottom w:val="nil"/>
              <w:right w:val="nil"/>
            </w:tcBorders>
          </w:tcPr>
          <w:p w14:paraId="15D5EA8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18</w:t>
            </w:r>
          </w:p>
        </w:tc>
        <w:tc>
          <w:tcPr>
            <w:tcW w:w="6906" w:type="dxa"/>
            <w:gridSpan w:val="3"/>
            <w:tcBorders>
              <w:top w:val="nil"/>
              <w:left w:val="nil"/>
              <w:bottom w:val="nil"/>
              <w:right w:val="nil"/>
            </w:tcBorders>
          </w:tcPr>
          <w:p w14:paraId="4A933EF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by holder of liquor production and sales licence for endorsement of production and sales event endorsement on licence (an application may relate to up to 5 such endorsements)</w:t>
            </w:r>
          </w:p>
        </w:tc>
        <w:tc>
          <w:tcPr>
            <w:tcW w:w="1403" w:type="dxa"/>
            <w:gridSpan w:val="4"/>
            <w:tcBorders>
              <w:top w:val="nil"/>
              <w:left w:val="nil"/>
              <w:bottom w:val="nil"/>
              <w:right w:val="nil"/>
            </w:tcBorders>
          </w:tcPr>
          <w:p w14:paraId="0DE3889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18D5E0D8" w14:textId="77777777" w:rsidTr="00930D59">
        <w:trPr>
          <w:gridAfter w:val="3"/>
          <w:wAfter w:w="60" w:type="dxa"/>
          <w:cantSplit/>
        </w:trPr>
        <w:tc>
          <w:tcPr>
            <w:tcW w:w="417" w:type="dxa"/>
            <w:tcBorders>
              <w:top w:val="nil"/>
              <w:left w:val="nil"/>
              <w:bottom w:val="nil"/>
              <w:right w:val="nil"/>
            </w:tcBorders>
          </w:tcPr>
          <w:p w14:paraId="0DAEDA7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19</w:t>
            </w:r>
          </w:p>
        </w:tc>
        <w:tc>
          <w:tcPr>
            <w:tcW w:w="6906" w:type="dxa"/>
            <w:gridSpan w:val="3"/>
            <w:tcBorders>
              <w:top w:val="nil"/>
              <w:left w:val="nil"/>
              <w:bottom w:val="nil"/>
              <w:right w:val="nil"/>
            </w:tcBorders>
          </w:tcPr>
          <w:p w14:paraId="080101B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amalgamation of club licence under section 65A of the Act</w:t>
            </w:r>
          </w:p>
        </w:tc>
        <w:tc>
          <w:tcPr>
            <w:tcW w:w="1403" w:type="dxa"/>
            <w:gridSpan w:val="4"/>
            <w:tcBorders>
              <w:top w:val="nil"/>
              <w:left w:val="nil"/>
              <w:bottom w:val="nil"/>
              <w:right w:val="nil"/>
            </w:tcBorders>
          </w:tcPr>
          <w:p w14:paraId="29AACF0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1D43F5F9" w14:textId="77777777" w:rsidTr="00930D59">
        <w:trPr>
          <w:gridAfter w:val="3"/>
          <w:wAfter w:w="60" w:type="dxa"/>
          <w:cantSplit/>
        </w:trPr>
        <w:tc>
          <w:tcPr>
            <w:tcW w:w="417" w:type="dxa"/>
            <w:tcBorders>
              <w:top w:val="nil"/>
              <w:left w:val="nil"/>
              <w:bottom w:val="nil"/>
              <w:right w:val="nil"/>
            </w:tcBorders>
          </w:tcPr>
          <w:p w14:paraId="601F7E0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20</w:t>
            </w:r>
          </w:p>
        </w:tc>
        <w:tc>
          <w:tcPr>
            <w:tcW w:w="6906" w:type="dxa"/>
            <w:gridSpan w:val="3"/>
            <w:tcBorders>
              <w:top w:val="nil"/>
              <w:left w:val="nil"/>
              <w:bottom w:val="nil"/>
              <w:right w:val="nil"/>
            </w:tcBorders>
          </w:tcPr>
          <w:p w14:paraId="3331EDC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authorisation to sell liquor in an area adjacent to licensed premises</w:t>
            </w:r>
          </w:p>
        </w:tc>
        <w:tc>
          <w:tcPr>
            <w:tcW w:w="1403" w:type="dxa"/>
            <w:gridSpan w:val="4"/>
            <w:tcBorders>
              <w:top w:val="nil"/>
              <w:left w:val="nil"/>
              <w:bottom w:val="nil"/>
              <w:right w:val="nil"/>
            </w:tcBorders>
          </w:tcPr>
          <w:p w14:paraId="1D7B464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6089F4E0" w14:textId="77777777" w:rsidTr="00930D59">
        <w:trPr>
          <w:gridAfter w:val="3"/>
          <w:wAfter w:w="60" w:type="dxa"/>
          <w:cantSplit/>
        </w:trPr>
        <w:tc>
          <w:tcPr>
            <w:tcW w:w="417" w:type="dxa"/>
            <w:tcBorders>
              <w:top w:val="nil"/>
              <w:left w:val="nil"/>
              <w:bottom w:val="nil"/>
              <w:right w:val="nil"/>
            </w:tcBorders>
          </w:tcPr>
          <w:p w14:paraId="534025A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21</w:t>
            </w:r>
          </w:p>
        </w:tc>
        <w:tc>
          <w:tcPr>
            <w:tcW w:w="6906" w:type="dxa"/>
            <w:gridSpan w:val="3"/>
            <w:tcBorders>
              <w:top w:val="nil"/>
              <w:left w:val="nil"/>
              <w:bottom w:val="nil"/>
              <w:right w:val="nil"/>
            </w:tcBorders>
          </w:tcPr>
          <w:p w14:paraId="5EF23DF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Application for a variation of trading hours or for the imposition, </w:t>
            </w:r>
            <w:proofErr w:type="gramStart"/>
            <w:r w:rsidRPr="006B03DD">
              <w:rPr>
                <w:rFonts w:eastAsia="Times New Roman"/>
                <w:color w:val="000000"/>
                <w:sz w:val="20"/>
                <w:szCs w:val="20"/>
                <w:lang w:eastAsia="en-AU"/>
              </w:rPr>
              <w:t>variation</w:t>
            </w:r>
            <w:proofErr w:type="gramEnd"/>
            <w:r w:rsidRPr="006B03DD">
              <w:rPr>
                <w:rFonts w:eastAsia="Times New Roman"/>
                <w:color w:val="000000"/>
                <w:sz w:val="20"/>
                <w:szCs w:val="20"/>
                <w:lang w:eastAsia="en-AU"/>
              </w:rPr>
              <w:t xml:space="preserve"> or revocation of a condition of a licence—</w:t>
            </w:r>
          </w:p>
        </w:tc>
        <w:tc>
          <w:tcPr>
            <w:tcW w:w="1403" w:type="dxa"/>
            <w:gridSpan w:val="4"/>
            <w:tcBorders>
              <w:top w:val="nil"/>
              <w:left w:val="nil"/>
              <w:bottom w:val="nil"/>
              <w:right w:val="nil"/>
            </w:tcBorders>
          </w:tcPr>
          <w:p w14:paraId="0E40A1C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FF88568" w14:textId="77777777" w:rsidTr="00930D59">
        <w:trPr>
          <w:gridAfter w:val="3"/>
          <w:wAfter w:w="60" w:type="dxa"/>
          <w:cantSplit/>
        </w:trPr>
        <w:tc>
          <w:tcPr>
            <w:tcW w:w="417" w:type="dxa"/>
            <w:tcBorders>
              <w:top w:val="nil"/>
              <w:left w:val="nil"/>
              <w:bottom w:val="nil"/>
              <w:right w:val="nil"/>
            </w:tcBorders>
          </w:tcPr>
          <w:p w14:paraId="2784231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3424062"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 xml:space="preserve">in relation to a </w:t>
            </w:r>
            <w:proofErr w:type="gramStart"/>
            <w:r w:rsidRPr="006B03DD">
              <w:rPr>
                <w:rFonts w:eastAsia="Times New Roman"/>
                <w:color w:val="000000"/>
                <w:sz w:val="20"/>
                <w:szCs w:val="20"/>
                <w:lang w:eastAsia="en-AU"/>
              </w:rPr>
              <w:t>short term</w:t>
            </w:r>
            <w:proofErr w:type="gramEnd"/>
            <w:r w:rsidRPr="006B03DD">
              <w:rPr>
                <w:rFonts w:eastAsia="Times New Roman"/>
                <w:color w:val="000000"/>
                <w:sz w:val="20"/>
                <w:szCs w:val="20"/>
                <w:lang w:eastAsia="en-AU"/>
              </w:rPr>
              <w:t xml:space="preserve"> licence</w:t>
            </w:r>
          </w:p>
        </w:tc>
        <w:tc>
          <w:tcPr>
            <w:tcW w:w="1403" w:type="dxa"/>
            <w:gridSpan w:val="4"/>
            <w:tcBorders>
              <w:top w:val="nil"/>
              <w:left w:val="nil"/>
              <w:bottom w:val="nil"/>
              <w:right w:val="nil"/>
            </w:tcBorders>
          </w:tcPr>
          <w:p w14:paraId="6FACB71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$53.50</w:t>
            </w:r>
          </w:p>
        </w:tc>
      </w:tr>
      <w:tr w:rsidR="006B03DD" w:rsidRPr="006B03DD" w14:paraId="797DB6BD" w14:textId="77777777" w:rsidTr="00930D59">
        <w:trPr>
          <w:gridAfter w:val="3"/>
          <w:wAfter w:w="60" w:type="dxa"/>
          <w:cantSplit/>
        </w:trPr>
        <w:tc>
          <w:tcPr>
            <w:tcW w:w="417" w:type="dxa"/>
            <w:tcBorders>
              <w:top w:val="nil"/>
              <w:left w:val="nil"/>
              <w:bottom w:val="nil"/>
              <w:right w:val="nil"/>
            </w:tcBorders>
          </w:tcPr>
          <w:p w14:paraId="0C22CC7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E0A9100"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in relation to a club licence</w:t>
            </w:r>
          </w:p>
        </w:tc>
        <w:tc>
          <w:tcPr>
            <w:tcW w:w="1403" w:type="dxa"/>
            <w:gridSpan w:val="4"/>
            <w:tcBorders>
              <w:top w:val="nil"/>
              <w:left w:val="nil"/>
              <w:bottom w:val="nil"/>
              <w:right w:val="nil"/>
            </w:tcBorders>
          </w:tcPr>
          <w:p w14:paraId="6669877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$236.00</w:t>
            </w:r>
          </w:p>
        </w:tc>
      </w:tr>
      <w:tr w:rsidR="006B03DD" w:rsidRPr="006B03DD" w14:paraId="1AAE2F31" w14:textId="77777777" w:rsidTr="00930D59">
        <w:trPr>
          <w:gridAfter w:val="3"/>
          <w:wAfter w:w="60" w:type="dxa"/>
          <w:cantSplit/>
        </w:trPr>
        <w:tc>
          <w:tcPr>
            <w:tcW w:w="417" w:type="dxa"/>
            <w:tcBorders>
              <w:top w:val="nil"/>
              <w:left w:val="nil"/>
              <w:bottom w:val="nil"/>
              <w:right w:val="nil"/>
            </w:tcBorders>
          </w:tcPr>
          <w:p w14:paraId="66D875C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92C5780"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in any other case</w:t>
            </w:r>
          </w:p>
        </w:tc>
        <w:tc>
          <w:tcPr>
            <w:tcW w:w="1403" w:type="dxa"/>
            <w:gridSpan w:val="4"/>
            <w:tcBorders>
              <w:top w:val="nil"/>
              <w:left w:val="nil"/>
              <w:bottom w:val="nil"/>
              <w:right w:val="nil"/>
            </w:tcBorders>
          </w:tcPr>
          <w:p w14:paraId="5525800C"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$687.00</w:t>
            </w:r>
          </w:p>
        </w:tc>
      </w:tr>
      <w:tr w:rsidR="006B03DD" w:rsidRPr="006B03DD" w14:paraId="3D24F79D" w14:textId="77777777" w:rsidTr="00930D59">
        <w:trPr>
          <w:gridAfter w:val="3"/>
          <w:wAfter w:w="60" w:type="dxa"/>
          <w:cantSplit/>
        </w:trPr>
        <w:tc>
          <w:tcPr>
            <w:tcW w:w="417" w:type="dxa"/>
            <w:tcBorders>
              <w:top w:val="nil"/>
              <w:left w:val="nil"/>
              <w:bottom w:val="nil"/>
              <w:right w:val="nil"/>
            </w:tcBorders>
          </w:tcPr>
          <w:p w14:paraId="275534AF"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22</w:t>
            </w:r>
          </w:p>
        </w:tc>
        <w:tc>
          <w:tcPr>
            <w:tcW w:w="6906" w:type="dxa"/>
            <w:gridSpan w:val="3"/>
            <w:tcBorders>
              <w:top w:val="nil"/>
              <w:left w:val="nil"/>
              <w:bottom w:val="nil"/>
              <w:right w:val="nil"/>
            </w:tcBorders>
          </w:tcPr>
          <w:p w14:paraId="0AD2D4CD"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w:t>
            </w:r>
          </w:p>
        </w:tc>
        <w:tc>
          <w:tcPr>
            <w:tcW w:w="1403" w:type="dxa"/>
            <w:gridSpan w:val="4"/>
            <w:tcBorders>
              <w:top w:val="nil"/>
              <w:left w:val="nil"/>
              <w:bottom w:val="nil"/>
              <w:right w:val="nil"/>
            </w:tcBorders>
          </w:tcPr>
          <w:p w14:paraId="553A6AED" w14:textId="77777777" w:rsidR="006B03DD" w:rsidRPr="006B03DD" w:rsidRDefault="006B03DD" w:rsidP="006B03DD">
            <w:pPr>
              <w:keepNext/>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6128A3E" w14:textId="77777777" w:rsidTr="00930D59">
        <w:trPr>
          <w:gridAfter w:val="3"/>
          <w:wAfter w:w="60" w:type="dxa"/>
          <w:cantSplit/>
        </w:trPr>
        <w:tc>
          <w:tcPr>
            <w:tcW w:w="417" w:type="dxa"/>
            <w:tcBorders>
              <w:top w:val="nil"/>
              <w:left w:val="nil"/>
              <w:bottom w:val="nil"/>
              <w:right w:val="nil"/>
            </w:tcBorders>
          </w:tcPr>
          <w:p w14:paraId="4E3C22F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41745C2"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approval of a person or persons as a responsible person or persons under the Act</w:t>
            </w:r>
          </w:p>
        </w:tc>
        <w:tc>
          <w:tcPr>
            <w:tcW w:w="1403" w:type="dxa"/>
            <w:gridSpan w:val="4"/>
            <w:tcBorders>
              <w:top w:val="nil"/>
              <w:left w:val="nil"/>
              <w:bottom w:val="nil"/>
              <w:right w:val="nil"/>
            </w:tcBorders>
          </w:tcPr>
          <w:p w14:paraId="3BDC1B5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7C49C279" w14:textId="77777777" w:rsidTr="00930D59">
        <w:trPr>
          <w:gridAfter w:val="3"/>
          <w:wAfter w:w="60" w:type="dxa"/>
          <w:cantSplit/>
        </w:trPr>
        <w:tc>
          <w:tcPr>
            <w:tcW w:w="417" w:type="dxa"/>
            <w:tcBorders>
              <w:top w:val="nil"/>
              <w:left w:val="nil"/>
              <w:bottom w:val="nil"/>
              <w:right w:val="nil"/>
            </w:tcBorders>
          </w:tcPr>
          <w:p w14:paraId="104E1CA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FAD177E"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exemption under section 97(2) of the Act</w:t>
            </w:r>
          </w:p>
        </w:tc>
        <w:tc>
          <w:tcPr>
            <w:tcW w:w="1403" w:type="dxa"/>
            <w:gridSpan w:val="4"/>
            <w:tcBorders>
              <w:top w:val="nil"/>
              <w:left w:val="nil"/>
              <w:bottom w:val="nil"/>
              <w:right w:val="nil"/>
            </w:tcBorders>
          </w:tcPr>
          <w:p w14:paraId="4E6B0FC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77043BA5" w14:textId="77777777" w:rsidTr="00930D59">
        <w:trPr>
          <w:gridAfter w:val="3"/>
          <w:wAfter w:w="60" w:type="dxa"/>
          <w:cantSplit/>
        </w:trPr>
        <w:tc>
          <w:tcPr>
            <w:tcW w:w="417" w:type="dxa"/>
            <w:tcBorders>
              <w:top w:val="nil"/>
              <w:left w:val="nil"/>
              <w:bottom w:val="nil"/>
              <w:right w:val="nil"/>
            </w:tcBorders>
          </w:tcPr>
          <w:p w14:paraId="34B6931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23</w:t>
            </w:r>
          </w:p>
        </w:tc>
        <w:tc>
          <w:tcPr>
            <w:tcW w:w="6906" w:type="dxa"/>
            <w:gridSpan w:val="3"/>
            <w:tcBorders>
              <w:top w:val="nil"/>
              <w:left w:val="nil"/>
              <w:bottom w:val="nil"/>
              <w:right w:val="nil"/>
            </w:tcBorders>
          </w:tcPr>
          <w:p w14:paraId="5B35D25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approval of the assumption by a person of a position of authority in the trust or corporate entity that holds the licence</w:t>
            </w:r>
          </w:p>
        </w:tc>
        <w:tc>
          <w:tcPr>
            <w:tcW w:w="1403" w:type="dxa"/>
            <w:gridSpan w:val="4"/>
            <w:tcBorders>
              <w:top w:val="nil"/>
              <w:left w:val="nil"/>
              <w:bottom w:val="nil"/>
              <w:right w:val="nil"/>
            </w:tcBorders>
          </w:tcPr>
          <w:p w14:paraId="3AD4210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85F4841" w14:textId="77777777" w:rsidTr="00930D59">
        <w:trPr>
          <w:gridAfter w:val="3"/>
          <w:wAfter w:w="60" w:type="dxa"/>
          <w:cantSplit/>
        </w:trPr>
        <w:tc>
          <w:tcPr>
            <w:tcW w:w="417" w:type="dxa"/>
            <w:tcBorders>
              <w:top w:val="nil"/>
              <w:left w:val="nil"/>
              <w:bottom w:val="nil"/>
              <w:right w:val="nil"/>
            </w:tcBorders>
          </w:tcPr>
          <w:p w14:paraId="78711FE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6E2B206"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 xml:space="preserve">if the person is the subject of an approval of the Commissioner in force under section 38 of the </w:t>
            </w:r>
            <w:hyperlink r:id="rId24" w:history="1">
              <w:r w:rsidRPr="006B03DD">
                <w:rPr>
                  <w:rFonts w:eastAsia="Times New Roman"/>
                  <w:i/>
                  <w:iCs/>
                  <w:color w:val="000000"/>
                  <w:sz w:val="20"/>
                  <w:szCs w:val="20"/>
                  <w:lang w:eastAsia="en-AU"/>
                </w:rPr>
                <w:t>Gaming Machines Act 1992</w:t>
              </w:r>
            </w:hyperlink>
            <w:r w:rsidRPr="006B03DD">
              <w:rPr>
                <w:rFonts w:eastAsia="Times New Roman"/>
                <w:color w:val="000000"/>
                <w:sz w:val="20"/>
                <w:szCs w:val="20"/>
                <w:lang w:eastAsia="en-AU"/>
              </w:rPr>
              <w:t xml:space="preserve"> in relation to the licence under that Act that authorises operations under the </w:t>
            </w:r>
            <w:hyperlink r:id="rId25" w:history="1">
              <w:r w:rsidRPr="006B03DD">
                <w:rPr>
                  <w:rFonts w:eastAsia="Times New Roman"/>
                  <w:i/>
                  <w:iCs/>
                  <w:color w:val="000000"/>
                  <w:sz w:val="20"/>
                  <w:szCs w:val="20"/>
                  <w:lang w:eastAsia="en-AU"/>
                </w:rPr>
                <w:t>Gaming Machines Act 1992</w:t>
              </w:r>
            </w:hyperlink>
            <w:r w:rsidRPr="006B03DD">
              <w:rPr>
                <w:rFonts w:eastAsia="Times New Roman"/>
                <w:color w:val="000000"/>
                <w:sz w:val="20"/>
                <w:szCs w:val="20"/>
                <w:lang w:eastAsia="en-AU"/>
              </w:rPr>
              <w:t xml:space="preserve"> at the licensed premises (under the </w:t>
            </w:r>
            <w:hyperlink r:id="rId26" w:history="1">
              <w:r w:rsidRPr="006B03DD">
                <w:rPr>
                  <w:rFonts w:eastAsia="Times New Roman"/>
                  <w:i/>
                  <w:iCs/>
                  <w:color w:val="000000"/>
                  <w:sz w:val="20"/>
                  <w:szCs w:val="20"/>
                  <w:lang w:eastAsia="en-AU"/>
                </w:rPr>
                <w:t>Liquor Licensing Act 1997</w:t>
              </w:r>
            </w:hyperlink>
            <w:r w:rsidRPr="006B03DD">
              <w:rPr>
                <w:rFonts w:eastAsia="Times New Roman"/>
                <w:color w:val="000000"/>
                <w:sz w:val="20"/>
                <w:szCs w:val="20"/>
                <w:lang w:eastAsia="en-AU"/>
              </w:rPr>
              <w:t>)</w:t>
            </w:r>
          </w:p>
        </w:tc>
        <w:tc>
          <w:tcPr>
            <w:tcW w:w="1403" w:type="dxa"/>
            <w:gridSpan w:val="4"/>
            <w:tcBorders>
              <w:top w:val="nil"/>
              <w:left w:val="nil"/>
              <w:bottom w:val="nil"/>
              <w:right w:val="nil"/>
            </w:tcBorders>
          </w:tcPr>
          <w:p w14:paraId="61D44B7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no fee</w:t>
            </w:r>
          </w:p>
        </w:tc>
      </w:tr>
      <w:tr w:rsidR="006B03DD" w:rsidRPr="006B03DD" w14:paraId="5E4925CE" w14:textId="77777777" w:rsidTr="00930D59">
        <w:trPr>
          <w:gridAfter w:val="3"/>
          <w:wAfter w:w="60" w:type="dxa"/>
          <w:cantSplit/>
        </w:trPr>
        <w:tc>
          <w:tcPr>
            <w:tcW w:w="417" w:type="dxa"/>
            <w:tcBorders>
              <w:top w:val="nil"/>
              <w:left w:val="nil"/>
              <w:bottom w:val="nil"/>
              <w:right w:val="nil"/>
            </w:tcBorders>
          </w:tcPr>
          <w:p w14:paraId="6A63B86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EA662F9"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in any other case</w:t>
            </w:r>
          </w:p>
        </w:tc>
        <w:tc>
          <w:tcPr>
            <w:tcW w:w="1403" w:type="dxa"/>
            <w:gridSpan w:val="4"/>
            <w:tcBorders>
              <w:top w:val="nil"/>
              <w:left w:val="nil"/>
              <w:bottom w:val="nil"/>
              <w:right w:val="nil"/>
            </w:tcBorders>
          </w:tcPr>
          <w:p w14:paraId="202FA13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1A722F27" w14:textId="77777777" w:rsidTr="00930D59">
        <w:trPr>
          <w:gridAfter w:val="3"/>
          <w:wAfter w:w="60" w:type="dxa"/>
          <w:cantSplit/>
        </w:trPr>
        <w:tc>
          <w:tcPr>
            <w:tcW w:w="417" w:type="dxa"/>
            <w:tcBorders>
              <w:top w:val="nil"/>
              <w:left w:val="nil"/>
              <w:bottom w:val="nil"/>
              <w:right w:val="nil"/>
            </w:tcBorders>
          </w:tcPr>
          <w:p w14:paraId="373C33B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lastRenderedPageBreak/>
              <w:t>24</w:t>
            </w:r>
          </w:p>
        </w:tc>
        <w:tc>
          <w:tcPr>
            <w:tcW w:w="6906" w:type="dxa"/>
            <w:gridSpan w:val="3"/>
            <w:tcBorders>
              <w:top w:val="nil"/>
              <w:left w:val="nil"/>
              <w:bottom w:val="nil"/>
              <w:right w:val="nil"/>
            </w:tcBorders>
          </w:tcPr>
          <w:p w14:paraId="1B98D23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Application for an approval, </w:t>
            </w:r>
            <w:proofErr w:type="gramStart"/>
            <w:r w:rsidRPr="006B03DD">
              <w:rPr>
                <w:rFonts w:eastAsia="Times New Roman"/>
                <w:color w:val="000000"/>
                <w:sz w:val="20"/>
                <w:szCs w:val="20"/>
                <w:lang w:eastAsia="en-AU"/>
              </w:rPr>
              <w:t>permission</w:t>
            </w:r>
            <w:proofErr w:type="gramEnd"/>
            <w:r w:rsidRPr="006B03DD">
              <w:rPr>
                <w:rFonts w:eastAsia="Times New Roman"/>
                <w:color w:val="000000"/>
                <w:sz w:val="20"/>
                <w:szCs w:val="20"/>
                <w:lang w:eastAsia="en-AU"/>
              </w:rPr>
              <w:t xml:space="preserve"> or temporary licence under section 73 of the Act</w:t>
            </w:r>
          </w:p>
        </w:tc>
        <w:tc>
          <w:tcPr>
            <w:tcW w:w="1403" w:type="dxa"/>
            <w:gridSpan w:val="4"/>
            <w:tcBorders>
              <w:top w:val="nil"/>
              <w:left w:val="nil"/>
              <w:bottom w:val="nil"/>
              <w:right w:val="nil"/>
            </w:tcBorders>
          </w:tcPr>
          <w:p w14:paraId="50C46C0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48707F4B" w14:textId="77777777" w:rsidTr="00930D59">
        <w:trPr>
          <w:gridAfter w:val="3"/>
          <w:wAfter w:w="60" w:type="dxa"/>
          <w:cantSplit/>
        </w:trPr>
        <w:tc>
          <w:tcPr>
            <w:tcW w:w="417" w:type="dxa"/>
            <w:tcBorders>
              <w:top w:val="nil"/>
              <w:left w:val="nil"/>
              <w:bottom w:val="nil"/>
              <w:right w:val="nil"/>
            </w:tcBorders>
          </w:tcPr>
          <w:p w14:paraId="2987AB6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25</w:t>
            </w:r>
          </w:p>
        </w:tc>
        <w:tc>
          <w:tcPr>
            <w:tcW w:w="6906" w:type="dxa"/>
            <w:gridSpan w:val="3"/>
            <w:tcBorders>
              <w:top w:val="nil"/>
              <w:left w:val="nil"/>
              <w:bottom w:val="nil"/>
              <w:right w:val="nil"/>
            </w:tcBorders>
          </w:tcPr>
          <w:p w14:paraId="54C69BA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conversion of a temporary licence into an ordinary licence</w:t>
            </w:r>
          </w:p>
        </w:tc>
        <w:tc>
          <w:tcPr>
            <w:tcW w:w="1403" w:type="dxa"/>
            <w:gridSpan w:val="4"/>
            <w:tcBorders>
              <w:top w:val="nil"/>
              <w:left w:val="nil"/>
              <w:bottom w:val="nil"/>
              <w:right w:val="nil"/>
            </w:tcBorders>
          </w:tcPr>
          <w:p w14:paraId="624D3ED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$687.00</w:t>
            </w:r>
          </w:p>
        </w:tc>
      </w:tr>
      <w:tr w:rsidR="006B03DD" w:rsidRPr="006B03DD" w14:paraId="33EDF0DF" w14:textId="77777777" w:rsidTr="00930D59">
        <w:trPr>
          <w:gridAfter w:val="3"/>
          <w:wAfter w:w="60" w:type="dxa"/>
          <w:cantSplit/>
        </w:trPr>
        <w:tc>
          <w:tcPr>
            <w:tcW w:w="417" w:type="dxa"/>
            <w:tcBorders>
              <w:top w:val="nil"/>
              <w:left w:val="nil"/>
              <w:bottom w:val="nil"/>
              <w:right w:val="nil"/>
            </w:tcBorders>
          </w:tcPr>
          <w:p w14:paraId="1ED03B2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26</w:t>
            </w:r>
          </w:p>
        </w:tc>
        <w:tc>
          <w:tcPr>
            <w:tcW w:w="6906" w:type="dxa"/>
            <w:gridSpan w:val="3"/>
            <w:tcBorders>
              <w:top w:val="nil"/>
              <w:left w:val="nil"/>
              <w:bottom w:val="nil"/>
              <w:right w:val="nil"/>
            </w:tcBorders>
          </w:tcPr>
          <w:p w14:paraId="35796DD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consent of the licensing authority to use part of the licensed premises or area adjacent to the licensed premises for the purpose of providing prescribed entertainment</w:t>
            </w:r>
          </w:p>
        </w:tc>
        <w:tc>
          <w:tcPr>
            <w:tcW w:w="1403" w:type="dxa"/>
            <w:gridSpan w:val="4"/>
            <w:tcBorders>
              <w:top w:val="nil"/>
              <w:left w:val="nil"/>
              <w:bottom w:val="nil"/>
              <w:right w:val="nil"/>
            </w:tcBorders>
          </w:tcPr>
          <w:p w14:paraId="0E78309F"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$687.00</w:t>
            </w:r>
          </w:p>
        </w:tc>
      </w:tr>
      <w:tr w:rsidR="006B03DD" w:rsidRPr="006B03DD" w14:paraId="4ECD3022" w14:textId="77777777" w:rsidTr="00930D59">
        <w:trPr>
          <w:gridAfter w:val="3"/>
          <w:wAfter w:w="60" w:type="dxa"/>
          <w:cantSplit/>
        </w:trPr>
        <w:tc>
          <w:tcPr>
            <w:tcW w:w="417" w:type="dxa"/>
            <w:tcBorders>
              <w:top w:val="nil"/>
              <w:left w:val="nil"/>
              <w:bottom w:val="nil"/>
              <w:right w:val="nil"/>
            </w:tcBorders>
          </w:tcPr>
          <w:p w14:paraId="4A3E5BD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27</w:t>
            </w:r>
          </w:p>
        </w:tc>
        <w:tc>
          <w:tcPr>
            <w:tcW w:w="6906" w:type="dxa"/>
            <w:gridSpan w:val="3"/>
            <w:tcBorders>
              <w:top w:val="nil"/>
              <w:left w:val="nil"/>
              <w:bottom w:val="nil"/>
              <w:right w:val="nil"/>
            </w:tcBorders>
          </w:tcPr>
          <w:p w14:paraId="55558C1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Additional fee on an application where an identification badge is issued</w:t>
            </w:r>
          </w:p>
        </w:tc>
        <w:tc>
          <w:tcPr>
            <w:tcW w:w="1403" w:type="dxa"/>
            <w:gridSpan w:val="4"/>
            <w:tcBorders>
              <w:top w:val="nil"/>
              <w:left w:val="nil"/>
              <w:bottom w:val="nil"/>
              <w:right w:val="nil"/>
            </w:tcBorders>
          </w:tcPr>
          <w:p w14:paraId="4DEB168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$25.00</w:t>
            </w:r>
          </w:p>
        </w:tc>
      </w:tr>
      <w:tr w:rsidR="006B03DD" w:rsidRPr="006B03DD" w14:paraId="1FAB6CF9" w14:textId="77777777" w:rsidTr="00930D59">
        <w:trPr>
          <w:gridAfter w:val="3"/>
          <w:wAfter w:w="60" w:type="dxa"/>
          <w:cantSplit/>
        </w:trPr>
        <w:tc>
          <w:tcPr>
            <w:tcW w:w="417" w:type="dxa"/>
            <w:tcBorders>
              <w:top w:val="nil"/>
              <w:left w:val="nil"/>
              <w:bottom w:val="nil"/>
              <w:right w:val="nil"/>
            </w:tcBorders>
          </w:tcPr>
          <w:p w14:paraId="30BC6D6E"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28</w:t>
            </w:r>
          </w:p>
        </w:tc>
        <w:tc>
          <w:tcPr>
            <w:tcW w:w="6906" w:type="dxa"/>
            <w:gridSpan w:val="3"/>
            <w:tcBorders>
              <w:top w:val="nil"/>
              <w:left w:val="nil"/>
              <w:bottom w:val="nil"/>
              <w:right w:val="nil"/>
            </w:tcBorders>
          </w:tcPr>
          <w:p w14:paraId="47BEF013"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approval of an agreement or arrangement under section 99(2) of the Act</w:t>
            </w:r>
          </w:p>
        </w:tc>
        <w:tc>
          <w:tcPr>
            <w:tcW w:w="1403" w:type="dxa"/>
            <w:gridSpan w:val="4"/>
            <w:tcBorders>
              <w:top w:val="nil"/>
              <w:left w:val="nil"/>
              <w:bottom w:val="nil"/>
              <w:right w:val="nil"/>
            </w:tcBorders>
          </w:tcPr>
          <w:p w14:paraId="030CDDF3" w14:textId="77777777" w:rsidR="006B03DD" w:rsidRPr="006B03DD" w:rsidRDefault="006B03DD" w:rsidP="006B03DD">
            <w:pPr>
              <w:keepNext/>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26D1A97A" w14:textId="77777777" w:rsidTr="00930D59">
        <w:trPr>
          <w:gridAfter w:val="3"/>
          <w:wAfter w:w="60" w:type="dxa"/>
          <w:cantSplit/>
        </w:trPr>
        <w:tc>
          <w:tcPr>
            <w:tcW w:w="417" w:type="dxa"/>
            <w:tcBorders>
              <w:top w:val="nil"/>
              <w:left w:val="nil"/>
              <w:bottom w:val="nil"/>
              <w:right w:val="nil"/>
            </w:tcBorders>
          </w:tcPr>
          <w:p w14:paraId="0E80610F"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29</w:t>
            </w:r>
          </w:p>
        </w:tc>
        <w:tc>
          <w:tcPr>
            <w:tcW w:w="6906" w:type="dxa"/>
            <w:gridSpan w:val="3"/>
            <w:tcBorders>
              <w:top w:val="nil"/>
              <w:left w:val="nil"/>
              <w:bottom w:val="nil"/>
              <w:right w:val="nil"/>
            </w:tcBorders>
          </w:tcPr>
          <w:p w14:paraId="6E182356"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approval of employment of minor on licensed premises under section 107(2) of the Act</w:t>
            </w:r>
          </w:p>
        </w:tc>
        <w:tc>
          <w:tcPr>
            <w:tcW w:w="1403" w:type="dxa"/>
            <w:gridSpan w:val="4"/>
            <w:tcBorders>
              <w:top w:val="nil"/>
              <w:left w:val="nil"/>
              <w:bottom w:val="nil"/>
              <w:right w:val="nil"/>
            </w:tcBorders>
          </w:tcPr>
          <w:p w14:paraId="2F107E7F" w14:textId="77777777" w:rsidR="006B03DD" w:rsidRPr="006B03DD" w:rsidRDefault="006B03DD" w:rsidP="006B03DD">
            <w:pPr>
              <w:keepNext/>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1CE4DB2F" w14:textId="77777777" w:rsidTr="00930D59">
        <w:trPr>
          <w:gridAfter w:val="3"/>
          <w:wAfter w:w="60" w:type="dxa"/>
          <w:cantSplit/>
        </w:trPr>
        <w:tc>
          <w:tcPr>
            <w:tcW w:w="417" w:type="dxa"/>
            <w:tcBorders>
              <w:top w:val="nil"/>
              <w:left w:val="nil"/>
              <w:bottom w:val="nil"/>
              <w:right w:val="nil"/>
            </w:tcBorders>
          </w:tcPr>
          <w:p w14:paraId="545F70E8"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30</w:t>
            </w:r>
          </w:p>
        </w:tc>
        <w:tc>
          <w:tcPr>
            <w:tcW w:w="6906" w:type="dxa"/>
            <w:gridSpan w:val="3"/>
            <w:tcBorders>
              <w:top w:val="nil"/>
              <w:left w:val="nil"/>
              <w:bottom w:val="nil"/>
              <w:right w:val="nil"/>
            </w:tcBorders>
          </w:tcPr>
          <w:p w14:paraId="6C7B47F9"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Application for exemption from provision of code of practice</w:t>
            </w:r>
          </w:p>
        </w:tc>
        <w:tc>
          <w:tcPr>
            <w:tcW w:w="1403" w:type="dxa"/>
            <w:gridSpan w:val="4"/>
            <w:tcBorders>
              <w:top w:val="nil"/>
              <w:left w:val="nil"/>
              <w:bottom w:val="nil"/>
              <w:right w:val="nil"/>
            </w:tcBorders>
          </w:tcPr>
          <w:p w14:paraId="5085178A" w14:textId="77777777" w:rsidR="006B03DD" w:rsidRPr="006B03DD" w:rsidRDefault="006B03DD" w:rsidP="006B03DD">
            <w:pPr>
              <w:keepNext/>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$150.00</w:t>
            </w:r>
          </w:p>
        </w:tc>
      </w:tr>
      <w:tr w:rsidR="006B03DD" w:rsidRPr="006B03DD" w14:paraId="50CC4C9B" w14:textId="77777777" w:rsidTr="00930D59">
        <w:trPr>
          <w:gridAfter w:val="3"/>
          <w:wAfter w:w="60" w:type="dxa"/>
          <w:cantSplit/>
        </w:trPr>
        <w:tc>
          <w:tcPr>
            <w:tcW w:w="417" w:type="dxa"/>
            <w:tcBorders>
              <w:top w:val="nil"/>
              <w:left w:val="nil"/>
              <w:bottom w:val="nil"/>
              <w:right w:val="nil"/>
            </w:tcBorders>
          </w:tcPr>
          <w:p w14:paraId="12B94995"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31</w:t>
            </w:r>
          </w:p>
        </w:tc>
        <w:tc>
          <w:tcPr>
            <w:tcW w:w="6906" w:type="dxa"/>
            <w:gridSpan w:val="3"/>
            <w:tcBorders>
              <w:top w:val="nil"/>
              <w:left w:val="nil"/>
              <w:bottom w:val="nil"/>
              <w:right w:val="nil"/>
            </w:tcBorders>
          </w:tcPr>
          <w:p w14:paraId="694892BF"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Annual fee for a general and hotel licence—the annual fee is the sum of—</w:t>
            </w:r>
          </w:p>
        </w:tc>
        <w:tc>
          <w:tcPr>
            <w:tcW w:w="1403" w:type="dxa"/>
            <w:gridSpan w:val="4"/>
            <w:tcBorders>
              <w:top w:val="nil"/>
              <w:left w:val="nil"/>
              <w:bottom w:val="nil"/>
              <w:right w:val="nil"/>
            </w:tcBorders>
          </w:tcPr>
          <w:p w14:paraId="20329D61" w14:textId="77777777" w:rsidR="006B03DD" w:rsidRPr="006B03DD" w:rsidRDefault="006B03DD" w:rsidP="006B03DD">
            <w:pPr>
              <w:keepNext/>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353400C" w14:textId="77777777" w:rsidTr="00930D59">
        <w:trPr>
          <w:gridAfter w:val="3"/>
          <w:wAfter w:w="60" w:type="dxa"/>
          <w:cantSplit/>
        </w:trPr>
        <w:tc>
          <w:tcPr>
            <w:tcW w:w="417" w:type="dxa"/>
            <w:tcBorders>
              <w:top w:val="nil"/>
              <w:left w:val="nil"/>
              <w:bottom w:val="nil"/>
              <w:right w:val="nil"/>
            </w:tcBorders>
          </w:tcPr>
          <w:p w14:paraId="48A3C34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D86727F"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base amount of</w:t>
            </w:r>
          </w:p>
        </w:tc>
        <w:tc>
          <w:tcPr>
            <w:tcW w:w="1403" w:type="dxa"/>
            <w:gridSpan w:val="4"/>
            <w:tcBorders>
              <w:top w:val="nil"/>
              <w:left w:val="nil"/>
              <w:bottom w:val="nil"/>
              <w:right w:val="nil"/>
            </w:tcBorders>
          </w:tcPr>
          <w:p w14:paraId="39E362D4"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$138.00</w:t>
            </w:r>
          </w:p>
        </w:tc>
      </w:tr>
      <w:tr w:rsidR="006B03DD" w:rsidRPr="006B03DD" w14:paraId="405699EA" w14:textId="77777777" w:rsidTr="00930D59">
        <w:trPr>
          <w:gridAfter w:val="3"/>
          <w:wAfter w:w="60" w:type="dxa"/>
          <w:cantSplit/>
        </w:trPr>
        <w:tc>
          <w:tcPr>
            <w:tcW w:w="417" w:type="dxa"/>
            <w:tcBorders>
              <w:top w:val="nil"/>
              <w:left w:val="nil"/>
              <w:bottom w:val="nil"/>
              <w:right w:val="nil"/>
            </w:tcBorders>
          </w:tcPr>
          <w:p w14:paraId="0BCCEED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FF2955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2857835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9537AC0" w14:textId="77777777" w:rsidTr="00930D59">
        <w:trPr>
          <w:gridAfter w:val="3"/>
          <w:wAfter w:w="60" w:type="dxa"/>
          <w:cantSplit/>
        </w:trPr>
        <w:tc>
          <w:tcPr>
            <w:tcW w:w="417" w:type="dxa"/>
            <w:tcBorders>
              <w:top w:val="nil"/>
              <w:left w:val="nil"/>
              <w:bottom w:val="nil"/>
              <w:right w:val="nil"/>
            </w:tcBorders>
          </w:tcPr>
          <w:p w14:paraId="555B82C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2B49476"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the capacity amount as follows:</w:t>
            </w:r>
          </w:p>
        </w:tc>
        <w:tc>
          <w:tcPr>
            <w:tcW w:w="1403" w:type="dxa"/>
            <w:gridSpan w:val="4"/>
            <w:tcBorders>
              <w:top w:val="nil"/>
              <w:left w:val="nil"/>
              <w:bottom w:val="nil"/>
              <w:right w:val="nil"/>
            </w:tcBorders>
          </w:tcPr>
          <w:p w14:paraId="54B044F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3C8F935" w14:textId="77777777" w:rsidTr="00930D59">
        <w:trPr>
          <w:gridAfter w:val="3"/>
          <w:wAfter w:w="60" w:type="dxa"/>
          <w:cantSplit/>
        </w:trPr>
        <w:tc>
          <w:tcPr>
            <w:tcW w:w="417" w:type="dxa"/>
            <w:tcBorders>
              <w:top w:val="nil"/>
              <w:left w:val="nil"/>
              <w:bottom w:val="nil"/>
              <w:right w:val="nil"/>
            </w:tcBorders>
          </w:tcPr>
          <w:p w14:paraId="6298CD3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B06DE41"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maximum capacity of the licensed premises does not exceed 200</w:t>
            </w:r>
          </w:p>
        </w:tc>
        <w:tc>
          <w:tcPr>
            <w:tcW w:w="1403" w:type="dxa"/>
            <w:gridSpan w:val="4"/>
            <w:tcBorders>
              <w:top w:val="nil"/>
              <w:left w:val="nil"/>
              <w:bottom w:val="nil"/>
              <w:right w:val="nil"/>
            </w:tcBorders>
          </w:tcPr>
          <w:p w14:paraId="71891A7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nil</w:t>
            </w:r>
          </w:p>
        </w:tc>
      </w:tr>
      <w:tr w:rsidR="006B03DD" w:rsidRPr="006B03DD" w14:paraId="6C234C4A" w14:textId="77777777" w:rsidTr="00930D59">
        <w:trPr>
          <w:gridAfter w:val="3"/>
          <w:wAfter w:w="60" w:type="dxa"/>
          <w:cantSplit/>
        </w:trPr>
        <w:tc>
          <w:tcPr>
            <w:tcW w:w="417" w:type="dxa"/>
            <w:tcBorders>
              <w:top w:val="nil"/>
              <w:left w:val="nil"/>
              <w:bottom w:val="nil"/>
              <w:right w:val="nil"/>
            </w:tcBorders>
          </w:tcPr>
          <w:p w14:paraId="400D461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846A00B"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maximum capacity of the licensed premises exceeds 200 but does not exceed 400</w:t>
            </w:r>
          </w:p>
        </w:tc>
        <w:tc>
          <w:tcPr>
            <w:tcW w:w="1403" w:type="dxa"/>
            <w:gridSpan w:val="4"/>
            <w:tcBorders>
              <w:top w:val="nil"/>
              <w:left w:val="nil"/>
              <w:bottom w:val="nil"/>
              <w:right w:val="nil"/>
            </w:tcBorders>
          </w:tcPr>
          <w:p w14:paraId="2876AEF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$34.50</w:t>
            </w:r>
          </w:p>
        </w:tc>
      </w:tr>
      <w:tr w:rsidR="006B03DD" w:rsidRPr="006B03DD" w14:paraId="78FA4B1C" w14:textId="77777777" w:rsidTr="00930D59">
        <w:trPr>
          <w:gridAfter w:val="3"/>
          <w:wAfter w:w="60" w:type="dxa"/>
          <w:cantSplit/>
        </w:trPr>
        <w:tc>
          <w:tcPr>
            <w:tcW w:w="417" w:type="dxa"/>
            <w:tcBorders>
              <w:top w:val="nil"/>
              <w:left w:val="nil"/>
              <w:bottom w:val="nil"/>
              <w:right w:val="nil"/>
            </w:tcBorders>
          </w:tcPr>
          <w:p w14:paraId="213297D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CF6D3D1"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maximum capacity of the licensed premises exceeds 400 but does not exceed 800</w:t>
            </w:r>
          </w:p>
        </w:tc>
        <w:tc>
          <w:tcPr>
            <w:tcW w:w="1403" w:type="dxa"/>
            <w:gridSpan w:val="4"/>
            <w:tcBorders>
              <w:top w:val="nil"/>
              <w:left w:val="nil"/>
              <w:bottom w:val="nil"/>
              <w:right w:val="nil"/>
            </w:tcBorders>
          </w:tcPr>
          <w:p w14:paraId="1428B6D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$69.00</w:t>
            </w:r>
          </w:p>
        </w:tc>
      </w:tr>
      <w:tr w:rsidR="006B03DD" w:rsidRPr="006B03DD" w14:paraId="0A27885C" w14:textId="77777777" w:rsidTr="00930D59">
        <w:trPr>
          <w:gridAfter w:val="3"/>
          <w:wAfter w:w="60" w:type="dxa"/>
          <w:cantSplit/>
        </w:trPr>
        <w:tc>
          <w:tcPr>
            <w:tcW w:w="417" w:type="dxa"/>
            <w:tcBorders>
              <w:top w:val="nil"/>
              <w:left w:val="nil"/>
              <w:bottom w:val="nil"/>
              <w:right w:val="nil"/>
            </w:tcBorders>
          </w:tcPr>
          <w:p w14:paraId="3520738C"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8FD9DCC" w14:textId="77777777" w:rsidR="006B03DD" w:rsidRPr="006B03DD" w:rsidRDefault="006B03DD" w:rsidP="006B03DD">
            <w:pPr>
              <w:keepNext/>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(iv)</w:t>
            </w:r>
            <w:r w:rsidRPr="006B03DD">
              <w:rPr>
                <w:rFonts w:eastAsia="Times New Roman"/>
                <w:color w:val="000000"/>
                <w:sz w:val="20"/>
                <w:szCs w:val="20"/>
                <w:lang w:eastAsia="en-AU"/>
              </w:rPr>
              <w:tab/>
              <w:t>if the maximum capacity of the licensed premises exceeds 800 but does not exceed 1 200</w:t>
            </w:r>
          </w:p>
        </w:tc>
        <w:tc>
          <w:tcPr>
            <w:tcW w:w="1403" w:type="dxa"/>
            <w:gridSpan w:val="4"/>
            <w:tcBorders>
              <w:top w:val="nil"/>
              <w:left w:val="nil"/>
              <w:bottom w:val="nil"/>
              <w:right w:val="nil"/>
            </w:tcBorders>
          </w:tcPr>
          <w:p w14:paraId="749B7013" w14:textId="77777777" w:rsidR="006B03DD" w:rsidRPr="006B03DD" w:rsidRDefault="006B03DD" w:rsidP="006B03DD">
            <w:pPr>
              <w:keepNext/>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$103.50</w:t>
            </w:r>
          </w:p>
        </w:tc>
      </w:tr>
      <w:tr w:rsidR="006B03DD" w:rsidRPr="006B03DD" w14:paraId="4CA90141" w14:textId="77777777" w:rsidTr="00930D59">
        <w:trPr>
          <w:gridAfter w:val="3"/>
          <w:wAfter w:w="60" w:type="dxa"/>
          <w:cantSplit/>
        </w:trPr>
        <w:tc>
          <w:tcPr>
            <w:tcW w:w="417" w:type="dxa"/>
            <w:tcBorders>
              <w:top w:val="nil"/>
              <w:left w:val="nil"/>
              <w:bottom w:val="nil"/>
              <w:right w:val="nil"/>
            </w:tcBorders>
          </w:tcPr>
          <w:p w14:paraId="29A6E3D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27FDF0B"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(v)</w:t>
            </w:r>
            <w:r w:rsidRPr="006B03DD">
              <w:rPr>
                <w:rFonts w:eastAsia="Times New Roman"/>
                <w:color w:val="000000"/>
                <w:sz w:val="20"/>
                <w:szCs w:val="20"/>
                <w:lang w:eastAsia="en-AU"/>
              </w:rPr>
              <w:tab/>
              <w:t>if the maximum capacity of the licensed premises exceeds 1 200</w:t>
            </w:r>
          </w:p>
        </w:tc>
        <w:tc>
          <w:tcPr>
            <w:tcW w:w="1403" w:type="dxa"/>
            <w:gridSpan w:val="4"/>
            <w:tcBorders>
              <w:top w:val="nil"/>
              <w:left w:val="nil"/>
              <w:bottom w:val="nil"/>
              <w:right w:val="nil"/>
            </w:tcBorders>
          </w:tcPr>
          <w:p w14:paraId="7E9C48F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$138.00</w:t>
            </w:r>
          </w:p>
        </w:tc>
      </w:tr>
      <w:tr w:rsidR="006B03DD" w:rsidRPr="006B03DD" w14:paraId="6B38F7CD" w14:textId="77777777" w:rsidTr="00930D59">
        <w:trPr>
          <w:gridAfter w:val="3"/>
          <w:wAfter w:w="60" w:type="dxa"/>
          <w:cantSplit/>
        </w:trPr>
        <w:tc>
          <w:tcPr>
            <w:tcW w:w="417" w:type="dxa"/>
            <w:tcBorders>
              <w:top w:val="nil"/>
              <w:left w:val="nil"/>
              <w:bottom w:val="nil"/>
              <w:right w:val="nil"/>
            </w:tcBorders>
          </w:tcPr>
          <w:p w14:paraId="0AA2086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528756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7C2D26D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4D1BEE9" w14:textId="77777777" w:rsidTr="00930D59">
        <w:trPr>
          <w:gridAfter w:val="3"/>
          <w:wAfter w:w="60" w:type="dxa"/>
          <w:cantSplit/>
        </w:trPr>
        <w:tc>
          <w:tcPr>
            <w:tcW w:w="417" w:type="dxa"/>
            <w:tcBorders>
              <w:top w:val="nil"/>
              <w:left w:val="nil"/>
              <w:bottom w:val="nil"/>
              <w:right w:val="nil"/>
            </w:tcBorders>
          </w:tcPr>
          <w:p w14:paraId="038755B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9EFB952"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the trading hours amount</w:t>
            </w:r>
          </w:p>
        </w:tc>
        <w:tc>
          <w:tcPr>
            <w:tcW w:w="1403" w:type="dxa"/>
            <w:gridSpan w:val="4"/>
            <w:tcBorders>
              <w:top w:val="nil"/>
              <w:left w:val="nil"/>
              <w:bottom w:val="nil"/>
              <w:right w:val="nil"/>
            </w:tcBorders>
          </w:tcPr>
          <w:p w14:paraId="7CA5844F"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DAA0558" w14:textId="77777777" w:rsidTr="00930D59">
        <w:trPr>
          <w:gridAfter w:val="3"/>
          <w:wAfter w:w="60" w:type="dxa"/>
          <w:cantSplit/>
        </w:trPr>
        <w:tc>
          <w:tcPr>
            <w:tcW w:w="417" w:type="dxa"/>
            <w:tcBorders>
              <w:top w:val="nil"/>
              <w:left w:val="nil"/>
              <w:bottom w:val="nil"/>
              <w:right w:val="nil"/>
            </w:tcBorders>
          </w:tcPr>
          <w:p w14:paraId="2D95E65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AB318A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73C6D36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BDE6553" w14:textId="77777777" w:rsidTr="00930D59">
        <w:trPr>
          <w:gridAfter w:val="3"/>
          <w:wAfter w:w="60" w:type="dxa"/>
          <w:cantSplit/>
        </w:trPr>
        <w:tc>
          <w:tcPr>
            <w:tcW w:w="417" w:type="dxa"/>
            <w:tcBorders>
              <w:top w:val="nil"/>
              <w:left w:val="nil"/>
              <w:bottom w:val="nil"/>
              <w:right w:val="nil"/>
            </w:tcBorders>
          </w:tcPr>
          <w:p w14:paraId="6E9BC779"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9406A3C" w14:textId="77777777" w:rsidR="006B03DD" w:rsidRPr="006B03DD" w:rsidRDefault="006B03DD" w:rsidP="006B03DD">
            <w:pPr>
              <w:keepNext/>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(d)</w:t>
            </w:r>
            <w:r w:rsidRPr="006B03DD">
              <w:rPr>
                <w:rFonts w:eastAsia="Times New Roman"/>
                <w:color w:val="000000"/>
                <w:sz w:val="20"/>
                <w:szCs w:val="20"/>
                <w:lang w:eastAsia="en-AU"/>
              </w:rPr>
              <w:tab/>
              <w:t>—</w:t>
            </w:r>
          </w:p>
        </w:tc>
        <w:tc>
          <w:tcPr>
            <w:tcW w:w="1403" w:type="dxa"/>
            <w:gridSpan w:val="4"/>
            <w:tcBorders>
              <w:top w:val="nil"/>
              <w:left w:val="nil"/>
              <w:bottom w:val="nil"/>
              <w:right w:val="nil"/>
            </w:tcBorders>
          </w:tcPr>
          <w:p w14:paraId="6738749C" w14:textId="77777777" w:rsidR="006B03DD" w:rsidRPr="006B03DD" w:rsidRDefault="006B03DD" w:rsidP="006B03DD">
            <w:pPr>
              <w:keepNext/>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C39251D" w14:textId="77777777" w:rsidTr="00930D59">
        <w:trPr>
          <w:gridAfter w:val="3"/>
          <w:wAfter w:w="60" w:type="dxa"/>
          <w:cantSplit/>
        </w:trPr>
        <w:tc>
          <w:tcPr>
            <w:tcW w:w="417" w:type="dxa"/>
            <w:tcBorders>
              <w:top w:val="nil"/>
              <w:left w:val="nil"/>
              <w:bottom w:val="nil"/>
              <w:right w:val="nil"/>
            </w:tcBorders>
          </w:tcPr>
          <w:p w14:paraId="1DE22D7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8F81CDC"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prescribed entertainment amount applies —the prescribed entertainment amount; and</w:t>
            </w:r>
          </w:p>
        </w:tc>
        <w:tc>
          <w:tcPr>
            <w:tcW w:w="1403" w:type="dxa"/>
            <w:gridSpan w:val="4"/>
            <w:tcBorders>
              <w:top w:val="nil"/>
              <w:left w:val="nil"/>
              <w:bottom w:val="nil"/>
              <w:right w:val="nil"/>
            </w:tcBorders>
          </w:tcPr>
          <w:p w14:paraId="3177CE7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1482C91" w14:textId="77777777" w:rsidTr="00930D59">
        <w:trPr>
          <w:gridAfter w:val="3"/>
          <w:wAfter w:w="60" w:type="dxa"/>
          <w:cantSplit/>
        </w:trPr>
        <w:tc>
          <w:tcPr>
            <w:tcW w:w="417" w:type="dxa"/>
            <w:tcBorders>
              <w:top w:val="nil"/>
              <w:left w:val="nil"/>
              <w:bottom w:val="nil"/>
              <w:right w:val="nil"/>
            </w:tcBorders>
          </w:tcPr>
          <w:p w14:paraId="1751C0F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664D877"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prescribed area amount applies—the prescribed area amount; and</w:t>
            </w:r>
          </w:p>
        </w:tc>
        <w:tc>
          <w:tcPr>
            <w:tcW w:w="1403" w:type="dxa"/>
            <w:gridSpan w:val="4"/>
            <w:tcBorders>
              <w:top w:val="nil"/>
              <w:left w:val="nil"/>
              <w:bottom w:val="nil"/>
              <w:right w:val="nil"/>
            </w:tcBorders>
          </w:tcPr>
          <w:p w14:paraId="55D1160F"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63D04E8" w14:textId="77777777" w:rsidTr="00930D59">
        <w:trPr>
          <w:gridAfter w:val="3"/>
          <w:wAfter w:w="60" w:type="dxa"/>
          <w:cantSplit/>
        </w:trPr>
        <w:tc>
          <w:tcPr>
            <w:tcW w:w="417" w:type="dxa"/>
            <w:tcBorders>
              <w:top w:val="nil"/>
              <w:left w:val="nil"/>
              <w:bottom w:val="nil"/>
              <w:right w:val="nil"/>
            </w:tcBorders>
          </w:tcPr>
          <w:p w14:paraId="58E29ED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8F3F0ED"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consumption off premises amount applies—the consumption off premises amount; and</w:t>
            </w:r>
          </w:p>
        </w:tc>
        <w:tc>
          <w:tcPr>
            <w:tcW w:w="1403" w:type="dxa"/>
            <w:gridSpan w:val="4"/>
            <w:tcBorders>
              <w:top w:val="nil"/>
              <w:left w:val="nil"/>
              <w:bottom w:val="nil"/>
              <w:right w:val="nil"/>
            </w:tcBorders>
          </w:tcPr>
          <w:p w14:paraId="116E79A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5D3A86A" w14:textId="77777777" w:rsidTr="00930D59">
        <w:trPr>
          <w:gridAfter w:val="3"/>
          <w:wAfter w:w="60" w:type="dxa"/>
          <w:cantSplit/>
        </w:trPr>
        <w:tc>
          <w:tcPr>
            <w:tcW w:w="417" w:type="dxa"/>
            <w:tcBorders>
              <w:top w:val="nil"/>
              <w:left w:val="nil"/>
              <w:bottom w:val="nil"/>
              <w:right w:val="nil"/>
            </w:tcBorders>
          </w:tcPr>
          <w:p w14:paraId="7DF215F0"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B409A56" w14:textId="77777777" w:rsidR="006B03DD" w:rsidRPr="006B03DD" w:rsidRDefault="006B03DD" w:rsidP="006B03DD">
            <w:pPr>
              <w:keepNext/>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(iv)</w:t>
            </w:r>
            <w:r w:rsidRPr="006B03DD">
              <w:rPr>
                <w:rFonts w:eastAsia="Times New Roman"/>
                <w:color w:val="000000"/>
                <w:sz w:val="20"/>
                <w:szCs w:val="20"/>
                <w:lang w:eastAsia="en-AU"/>
              </w:rPr>
              <w:tab/>
              <w:t>if the bottle shop amount applies—the bottle shop amount</w:t>
            </w:r>
          </w:p>
        </w:tc>
        <w:tc>
          <w:tcPr>
            <w:tcW w:w="1403" w:type="dxa"/>
            <w:gridSpan w:val="4"/>
            <w:tcBorders>
              <w:top w:val="nil"/>
              <w:left w:val="nil"/>
              <w:bottom w:val="nil"/>
              <w:right w:val="nil"/>
            </w:tcBorders>
          </w:tcPr>
          <w:p w14:paraId="086DC2B7" w14:textId="77777777" w:rsidR="006B03DD" w:rsidRPr="006B03DD" w:rsidRDefault="006B03DD" w:rsidP="006B03DD">
            <w:pPr>
              <w:keepNext/>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13AF5AD4" w14:textId="77777777" w:rsidTr="00930D59">
        <w:trPr>
          <w:gridAfter w:val="3"/>
          <w:wAfter w:w="60" w:type="dxa"/>
          <w:cantSplit/>
        </w:trPr>
        <w:tc>
          <w:tcPr>
            <w:tcW w:w="417" w:type="dxa"/>
            <w:tcBorders>
              <w:top w:val="nil"/>
              <w:left w:val="nil"/>
              <w:bottom w:val="nil"/>
              <w:right w:val="nil"/>
            </w:tcBorders>
          </w:tcPr>
          <w:p w14:paraId="53F0E4B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32</w:t>
            </w:r>
          </w:p>
        </w:tc>
        <w:tc>
          <w:tcPr>
            <w:tcW w:w="6906" w:type="dxa"/>
            <w:gridSpan w:val="3"/>
            <w:tcBorders>
              <w:top w:val="nil"/>
              <w:left w:val="nil"/>
              <w:bottom w:val="nil"/>
              <w:right w:val="nil"/>
            </w:tcBorders>
          </w:tcPr>
          <w:p w14:paraId="5B83243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Annual fee for an </w:t>
            </w:r>
            <w:proofErr w:type="gramStart"/>
            <w:r w:rsidRPr="006B03DD">
              <w:rPr>
                <w:rFonts w:eastAsia="Times New Roman"/>
                <w:color w:val="000000"/>
                <w:sz w:val="20"/>
                <w:szCs w:val="20"/>
                <w:lang w:eastAsia="en-AU"/>
              </w:rPr>
              <w:t>on premises</w:t>
            </w:r>
            <w:proofErr w:type="gramEnd"/>
            <w:r w:rsidRPr="006B03DD">
              <w:rPr>
                <w:rFonts w:eastAsia="Times New Roman"/>
                <w:color w:val="000000"/>
                <w:sz w:val="20"/>
                <w:szCs w:val="20"/>
                <w:lang w:eastAsia="en-AU"/>
              </w:rPr>
              <w:t xml:space="preserve"> licence where the licensed premises are a public conveyance—the annual fee is the sum of</w:t>
            </w:r>
          </w:p>
        </w:tc>
        <w:tc>
          <w:tcPr>
            <w:tcW w:w="1403" w:type="dxa"/>
            <w:gridSpan w:val="4"/>
            <w:tcBorders>
              <w:top w:val="nil"/>
              <w:left w:val="nil"/>
              <w:bottom w:val="nil"/>
              <w:right w:val="nil"/>
            </w:tcBorders>
          </w:tcPr>
          <w:p w14:paraId="5110FC64"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1C504EA5" w14:textId="77777777" w:rsidTr="00930D59">
        <w:trPr>
          <w:gridAfter w:val="3"/>
          <w:wAfter w:w="60" w:type="dxa"/>
          <w:cantSplit/>
        </w:trPr>
        <w:tc>
          <w:tcPr>
            <w:tcW w:w="417" w:type="dxa"/>
            <w:tcBorders>
              <w:top w:val="nil"/>
              <w:left w:val="nil"/>
              <w:bottom w:val="nil"/>
              <w:right w:val="nil"/>
            </w:tcBorders>
          </w:tcPr>
          <w:p w14:paraId="493C29F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422D65A"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base amount of</w:t>
            </w:r>
          </w:p>
        </w:tc>
        <w:tc>
          <w:tcPr>
            <w:tcW w:w="1403" w:type="dxa"/>
            <w:gridSpan w:val="4"/>
            <w:tcBorders>
              <w:top w:val="nil"/>
              <w:left w:val="nil"/>
              <w:bottom w:val="nil"/>
              <w:right w:val="nil"/>
            </w:tcBorders>
          </w:tcPr>
          <w:p w14:paraId="67860A91"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$416.00</w:t>
            </w:r>
          </w:p>
        </w:tc>
      </w:tr>
      <w:tr w:rsidR="006B03DD" w:rsidRPr="006B03DD" w14:paraId="4C8ED148" w14:textId="77777777" w:rsidTr="00930D59">
        <w:trPr>
          <w:gridAfter w:val="3"/>
          <w:wAfter w:w="60" w:type="dxa"/>
          <w:cantSplit/>
        </w:trPr>
        <w:tc>
          <w:tcPr>
            <w:tcW w:w="417" w:type="dxa"/>
            <w:tcBorders>
              <w:top w:val="nil"/>
              <w:left w:val="nil"/>
              <w:bottom w:val="nil"/>
              <w:right w:val="nil"/>
            </w:tcBorders>
          </w:tcPr>
          <w:p w14:paraId="4FE5CDF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E1BFF4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531E4D7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F39787D" w14:textId="77777777" w:rsidTr="00930D59">
        <w:trPr>
          <w:gridAfter w:val="3"/>
          <w:wAfter w:w="60" w:type="dxa"/>
          <w:cantSplit/>
        </w:trPr>
        <w:tc>
          <w:tcPr>
            <w:tcW w:w="417" w:type="dxa"/>
            <w:tcBorders>
              <w:top w:val="nil"/>
              <w:left w:val="nil"/>
              <w:bottom w:val="nil"/>
              <w:right w:val="nil"/>
            </w:tcBorders>
          </w:tcPr>
          <w:p w14:paraId="1DFF851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EA14CDE"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if the prescribed entertainment amount applies —the prescribed entertainment amount</w:t>
            </w:r>
          </w:p>
        </w:tc>
        <w:tc>
          <w:tcPr>
            <w:tcW w:w="1403" w:type="dxa"/>
            <w:gridSpan w:val="4"/>
            <w:tcBorders>
              <w:top w:val="nil"/>
              <w:left w:val="nil"/>
              <w:bottom w:val="nil"/>
              <w:right w:val="nil"/>
            </w:tcBorders>
          </w:tcPr>
          <w:p w14:paraId="3D0EE37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F37DF12" w14:textId="77777777" w:rsidTr="00930D59">
        <w:trPr>
          <w:gridAfter w:val="3"/>
          <w:wAfter w:w="60" w:type="dxa"/>
          <w:cantSplit/>
        </w:trPr>
        <w:tc>
          <w:tcPr>
            <w:tcW w:w="417" w:type="dxa"/>
            <w:tcBorders>
              <w:top w:val="nil"/>
              <w:left w:val="nil"/>
              <w:bottom w:val="nil"/>
              <w:right w:val="nil"/>
            </w:tcBorders>
          </w:tcPr>
          <w:p w14:paraId="5AD043F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33</w:t>
            </w:r>
          </w:p>
        </w:tc>
        <w:tc>
          <w:tcPr>
            <w:tcW w:w="6906" w:type="dxa"/>
            <w:gridSpan w:val="3"/>
            <w:tcBorders>
              <w:top w:val="nil"/>
              <w:left w:val="nil"/>
              <w:bottom w:val="nil"/>
              <w:right w:val="nil"/>
            </w:tcBorders>
          </w:tcPr>
          <w:p w14:paraId="02CBBAE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Annual fee for any other on premises licence—the annual fee is the sum of—</w:t>
            </w:r>
          </w:p>
        </w:tc>
        <w:tc>
          <w:tcPr>
            <w:tcW w:w="1403" w:type="dxa"/>
            <w:gridSpan w:val="4"/>
            <w:tcBorders>
              <w:top w:val="nil"/>
              <w:left w:val="nil"/>
              <w:bottom w:val="nil"/>
              <w:right w:val="nil"/>
            </w:tcBorders>
          </w:tcPr>
          <w:p w14:paraId="5CCD68BC"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D35FDEA" w14:textId="77777777" w:rsidTr="00930D59">
        <w:trPr>
          <w:gridAfter w:val="3"/>
          <w:wAfter w:w="60" w:type="dxa"/>
          <w:cantSplit/>
        </w:trPr>
        <w:tc>
          <w:tcPr>
            <w:tcW w:w="417" w:type="dxa"/>
            <w:tcBorders>
              <w:top w:val="nil"/>
              <w:left w:val="nil"/>
              <w:bottom w:val="nil"/>
              <w:right w:val="nil"/>
            </w:tcBorders>
          </w:tcPr>
          <w:p w14:paraId="2D75A02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48E30F2"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base amount of</w:t>
            </w:r>
          </w:p>
        </w:tc>
        <w:tc>
          <w:tcPr>
            <w:tcW w:w="1403" w:type="dxa"/>
            <w:gridSpan w:val="4"/>
            <w:tcBorders>
              <w:top w:val="nil"/>
              <w:left w:val="nil"/>
              <w:bottom w:val="nil"/>
              <w:right w:val="nil"/>
            </w:tcBorders>
          </w:tcPr>
          <w:p w14:paraId="2DF8648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$472.00</w:t>
            </w:r>
          </w:p>
        </w:tc>
      </w:tr>
      <w:tr w:rsidR="006B03DD" w:rsidRPr="006B03DD" w14:paraId="430B2E23" w14:textId="77777777" w:rsidTr="00930D59">
        <w:trPr>
          <w:gridAfter w:val="3"/>
          <w:wAfter w:w="60" w:type="dxa"/>
          <w:cantSplit/>
        </w:trPr>
        <w:tc>
          <w:tcPr>
            <w:tcW w:w="417" w:type="dxa"/>
            <w:tcBorders>
              <w:top w:val="nil"/>
              <w:left w:val="nil"/>
              <w:bottom w:val="nil"/>
              <w:right w:val="nil"/>
            </w:tcBorders>
          </w:tcPr>
          <w:p w14:paraId="0B5AD68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6E578D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1C59FB5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B77D671" w14:textId="77777777" w:rsidTr="00930D59">
        <w:trPr>
          <w:gridAfter w:val="3"/>
          <w:wAfter w:w="60" w:type="dxa"/>
          <w:cantSplit/>
        </w:trPr>
        <w:tc>
          <w:tcPr>
            <w:tcW w:w="417" w:type="dxa"/>
            <w:tcBorders>
              <w:top w:val="nil"/>
              <w:left w:val="nil"/>
              <w:bottom w:val="nil"/>
              <w:right w:val="nil"/>
            </w:tcBorders>
          </w:tcPr>
          <w:p w14:paraId="1EF5DB25"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8E4D988" w14:textId="77777777" w:rsidR="006B03DD" w:rsidRPr="006B03DD" w:rsidRDefault="006B03DD" w:rsidP="006B03DD">
            <w:pPr>
              <w:keepNext/>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the capacity amount of the following:</w:t>
            </w:r>
          </w:p>
        </w:tc>
        <w:tc>
          <w:tcPr>
            <w:tcW w:w="1403" w:type="dxa"/>
            <w:gridSpan w:val="4"/>
            <w:tcBorders>
              <w:top w:val="nil"/>
              <w:left w:val="nil"/>
              <w:bottom w:val="nil"/>
              <w:right w:val="nil"/>
            </w:tcBorders>
          </w:tcPr>
          <w:p w14:paraId="5E7A0DFF" w14:textId="77777777" w:rsidR="006B03DD" w:rsidRPr="006B03DD" w:rsidRDefault="006B03DD" w:rsidP="006B03DD">
            <w:pPr>
              <w:keepNext/>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6216C24" w14:textId="77777777" w:rsidTr="00930D59">
        <w:trPr>
          <w:gridAfter w:val="3"/>
          <w:wAfter w:w="60" w:type="dxa"/>
          <w:cantSplit/>
        </w:trPr>
        <w:tc>
          <w:tcPr>
            <w:tcW w:w="417" w:type="dxa"/>
            <w:tcBorders>
              <w:top w:val="nil"/>
              <w:left w:val="nil"/>
              <w:bottom w:val="nil"/>
              <w:right w:val="nil"/>
            </w:tcBorders>
          </w:tcPr>
          <w:p w14:paraId="0F6A689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03C5EC0"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maximum capacity of the licensed premises does not exceed 200</w:t>
            </w:r>
          </w:p>
        </w:tc>
        <w:tc>
          <w:tcPr>
            <w:tcW w:w="1403" w:type="dxa"/>
            <w:gridSpan w:val="4"/>
            <w:tcBorders>
              <w:top w:val="nil"/>
              <w:left w:val="nil"/>
              <w:bottom w:val="nil"/>
              <w:right w:val="nil"/>
            </w:tcBorders>
          </w:tcPr>
          <w:p w14:paraId="270BAE1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nil</w:t>
            </w:r>
          </w:p>
        </w:tc>
      </w:tr>
      <w:tr w:rsidR="006B03DD" w:rsidRPr="006B03DD" w14:paraId="77CCDC1A" w14:textId="77777777" w:rsidTr="00930D59">
        <w:trPr>
          <w:gridAfter w:val="3"/>
          <w:wAfter w:w="60" w:type="dxa"/>
          <w:cantSplit/>
        </w:trPr>
        <w:tc>
          <w:tcPr>
            <w:tcW w:w="417" w:type="dxa"/>
            <w:tcBorders>
              <w:top w:val="nil"/>
              <w:left w:val="nil"/>
              <w:bottom w:val="nil"/>
              <w:right w:val="nil"/>
            </w:tcBorders>
          </w:tcPr>
          <w:p w14:paraId="4B3E582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1C8970D"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maximum capacity of the licensed premises exceeds 200 but does not exceed 400</w:t>
            </w:r>
          </w:p>
        </w:tc>
        <w:tc>
          <w:tcPr>
            <w:tcW w:w="1403" w:type="dxa"/>
            <w:gridSpan w:val="4"/>
            <w:tcBorders>
              <w:top w:val="nil"/>
              <w:left w:val="nil"/>
              <w:bottom w:val="nil"/>
              <w:right w:val="nil"/>
            </w:tcBorders>
          </w:tcPr>
          <w:p w14:paraId="7757A11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$118.00</w:t>
            </w:r>
          </w:p>
        </w:tc>
      </w:tr>
      <w:tr w:rsidR="006B03DD" w:rsidRPr="006B03DD" w14:paraId="485BC541" w14:textId="77777777" w:rsidTr="00930D59">
        <w:trPr>
          <w:gridAfter w:val="3"/>
          <w:wAfter w:w="60" w:type="dxa"/>
          <w:cantSplit/>
        </w:trPr>
        <w:tc>
          <w:tcPr>
            <w:tcW w:w="417" w:type="dxa"/>
            <w:tcBorders>
              <w:top w:val="nil"/>
              <w:left w:val="nil"/>
              <w:bottom w:val="nil"/>
              <w:right w:val="nil"/>
            </w:tcBorders>
          </w:tcPr>
          <w:p w14:paraId="0924DA5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5D9100C"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maximum capacity of the licensed premises exceeds 400 but does not exceed 800</w:t>
            </w:r>
          </w:p>
        </w:tc>
        <w:tc>
          <w:tcPr>
            <w:tcW w:w="1403" w:type="dxa"/>
            <w:gridSpan w:val="4"/>
            <w:tcBorders>
              <w:top w:val="nil"/>
              <w:left w:val="nil"/>
              <w:bottom w:val="nil"/>
              <w:right w:val="nil"/>
            </w:tcBorders>
          </w:tcPr>
          <w:p w14:paraId="5349916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$236.00</w:t>
            </w:r>
          </w:p>
        </w:tc>
      </w:tr>
      <w:tr w:rsidR="006B03DD" w:rsidRPr="006B03DD" w14:paraId="5DD6B542" w14:textId="77777777" w:rsidTr="00930D59">
        <w:trPr>
          <w:gridAfter w:val="3"/>
          <w:wAfter w:w="60" w:type="dxa"/>
          <w:cantSplit/>
        </w:trPr>
        <w:tc>
          <w:tcPr>
            <w:tcW w:w="417" w:type="dxa"/>
            <w:tcBorders>
              <w:top w:val="nil"/>
              <w:left w:val="nil"/>
              <w:bottom w:val="nil"/>
              <w:right w:val="nil"/>
            </w:tcBorders>
          </w:tcPr>
          <w:p w14:paraId="03AB283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8331C33"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(iv)</w:t>
            </w:r>
            <w:r w:rsidRPr="006B03DD">
              <w:rPr>
                <w:rFonts w:eastAsia="Times New Roman"/>
                <w:color w:val="000000"/>
                <w:sz w:val="20"/>
                <w:szCs w:val="20"/>
                <w:lang w:eastAsia="en-AU"/>
              </w:rPr>
              <w:tab/>
              <w:t>if the maximum capacity of the licensed premises exceeds 800 but does not exceed 1 200</w:t>
            </w:r>
          </w:p>
        </w:tc>
        <w:tc>
          <w:tcPr>
            <w:tcW w:w="1403" w:type="dxa"/>
            <w:gridSpan w:val="4"/>
            <w:tcBorders>
              <w:top w:val="nil"/>
              <w:left w:val="nil"/>
              <w:bottom w:val="nil"/>
              <w:right w:val="nil"/>
            </w:tcBorders>
          </w:tcPr>
          <w:p w14:paraId="3BCDB64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$354.00</w:t>
            </w:r>
          </w:p>
        </w:tc>
      </w:tr>
      <w:tr w:rsidR="006B03DD" w:rsidRPr="006B03DD" w14:paraId="65474426" w14:textId="77777777" w:rsidTr="00930D59">
        <w:trPr>
          <w:gridAfter w:val="3"/>
          <w:wAfter w:w="60" w:type="dxa"/>
          <w:cantSplit/>
        </w:trPr>
        <w:tc>
          <w:tcPr>
            <w:tcW w:w="417" w:type="dxa"/>
            <w:tcBorders>
              <w:top w:val="nil"/>
              <w:left w:val="nil"/>
              <w:bottom w:val="nil"/>
              <w:right w:val="nil"/>
            </w:tcBorders>
          </w:tcPr>
          <w:p w14:paraId="10F47B4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E2ACFAE"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(v)</w:t>
            </w:r>
            <w:r w:rsidRPr="006B03DD">
              <w:rPr>
                <w:rFonts w:eastAsia="Times New Roman"/>
                <w:color w:val="000000"/>
                <w:sz w:val="20"/>
                <w:szCs w:val="20"/>
                <w:lang w:eastAsia="en-AU"/>
              </w:rPr>
              <w:tab/>
              <w:t>if the maximum capacity of the licensed premises exceeds 1 200</w:t>
            </w:r>
          </w:p>
        </w:tc>
        <w:tc>
          <w:tcPr>
            <w:tcW w:w="1403" w:type="dxa"/>
            <w:gridSpan w:val="4"/>
            <w:tcBorders>
              <w:top w:val="nil"/>
              <w:left w:val="nil"/>
              <w:bottom w:val="nil"/>
              <w:right w:val="nil"/>
            </w:tcBorders>
          </w:tcPr>
          <w:p w14:paraId="1B6DFB1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$472.00</w:t>
            </w:r>
          </w:p>
        </w:tc>
      </w:tr>
      <w:tr w:rsidR="006B03DD" w:rsidRPr="006B03DD" w14:paraId="4AC33409" w14:textId="77777777" w:rsidTr="00930D59">
        <w:trPr>
          <w:gridAfter w:val="3"/>
          <w:wAfter w:w="60" w:type="dxa"/>
          <w:cantSplit/>
        </w:trPr>
        <w:tc>
          <w:tcPr>
            <w:tcW w:w="417" w:type="dxa"/>
            <w:tcBorders>
              <w:top w:val="nil"/>
              <w:left w:val="nil"/>
              <w:bottom w:val="nil"/>
              <w:right w:val="nil"/>
            </w:tcBorders>
          </w:tcPr>
          <w:p w14:paraId="7A0E63F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51E8FE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5082F37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F582F8D" w14:textId="77777777" w:rsidTr="00930D59">
        <w:trPr>
          <w:gridAfter w:val="3"/>
          <w:wAfter w:w="60" w:type="dxa"/>
          <w:cantSplit/>
        </w:trPr>
        <w:tc>
          <w:tcPr>
            <w:tcW w:w="417" w:type="dxa"/>
            <w:tcBorders>
              <w:top w:val="nil"/>
              <w:left w:val="nil"/>
              <w:bottom w:val="nil"/>
              <w:right w:val="nil"/>
            </w:tcBorders>
          </w:tcPr>
          <w:p w14:paraId="3DB0174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7791E96"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the trading hours amount</w:t>
            </w:r>
          </w:p>
        </w:tc>
        <w:tc>
          <w:tcPr>
            <w:tcW w:w="1403" w:type="dxa"/>
            <w:gridSpan w:val="4"/>
            <w:tcBorders>
              <w:top w:val="nil"/>
              <w:left w:val="nil"/>
              <w:bottom w:val="nil"/>
              <w:right w:val="nil"/>
            </w:tcBorders>
          </w:tcPr>
          <w:p w14:paraId="6C9731A3"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584FAB7" w14:textId="77777777" w:rsidTr="00930D59">
        <w:trPr>
          <w:gridAfter w:val="3"/>
          <w:wAfter w:w="60" w:type="dxa"/>
          <w:cantSplit/>
        </w:trPr>
        <w:tc>
          <w:tcPr>
            <w:tcW w:w="417" w:type="dxa"/>
            <w:tcBorders>
              <w:top w:val="nil"/>
              <w:left w:val="nil"/>
              <w:bottom w:val="nil"/>
              <w:right w:val="nil"/>
            </w:tcBorders>
          </w:tcPr>
          <w:p w14:paraId="75251F71"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C342F8F"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69113E03" w14:textId="77777777" w:rsidR="006B03DD" w:rsidRPr="006B03DD" w:rsidRDefault="006B03DD" w:rsidP="006B03DD">
            <w:pPr>
              <w:keepNext/>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700FDF0" w14:textId="77777777" w:rsidTr="00930D59">
        <w:trPr>
          <w:gridAfter w:val="3"/>
          <w:wAfter w:w="60" w:type="dxa"/>
          <w:cantSplit/>
        </w:trPr>
        <w:tc>
          <w:tcPr>
            <w:tcW w:w="417" w:type="dxa"/>
            <w:tcBorders>
              <w:top w:val="nil"/>
              <w:left w:val="nil"/>
              <w:bottom w:val="nil"/>
              <w:right w:val="nil"/>
            </w:tcBorders>
          </w:tcPr>
          <w:p w14:paraId="6993217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C7783AF"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(d)</w:t>
            </w:r>
            <w:r w:rsidRPr="006B03DD">
              <w:rPr>
                <w:rFonts w:eastAsia="Times New Roman"/>
                <w:color w:val="000000"/>
                <w:sz w:val="20"/>
                <w:szCs w:val="20"/>
                <w:lang w:eastAsia="en-AU"/>
              </w:rPr>
              <w:tab/>
              <w:t>—</w:t>
            </w:r>
          </w:p>
        </w:tc>
        <w:tc>
          <w:tcPr>
            <w:tcW w:w="1403" w:type="dxa"/>
            <w:gridSpan w:val="4"/>
            <w:tcBorders>
              <w:top w:val="nil"/>
              <w:left w:val="nil"/>
              <w:bottom w:val="nil"/>
              <w:right w:val="nil"/>
            </w:tcBorders>
          </w:tcPr>
          <w:p w14:paraId="2003A5E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7FAE2D3" w14:textId="77777777" w:rsidTr="00930D59">
        <w:trPr>
          <w:gridAfter w:val="3"/>
          <w:wAfter w:w="60" w:type="dxa"/>
          <w:cantSplit/>
        </w:trPr>
        <w:tc>
          <w:tcPr>
            <w:tcW w:w="417" w:type="dxa"/>
            <w:tcBorders>
              <w:top w:val="nil"/>
              <w:left w:val="nil"/>
              <w:bottom w:val="nil"/>
              <w:right w:val="nil"/>
            </w:tcBorders>
          </w:tcPr>
          <w:p w14:paraId="0C1ACAA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ADD9380"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prescribed entertainment amount applies —the prescribed entertainment amount; and</w:t>
            </w:r>
          </w:p>
        </w:tc>
        <w:tc>
          <w:tcPr>
            <w:tcW w:w="1403" w:type="dxa"/>
            <w:gridSpan w:val="4"/>
            <w:tcBorders>
              <w:top w:val="nil"/>
              <w:left w:val="nil"/>
              <w:bottom w:val="nil"/>
              <w:right w:val="nil"/>
            </w:tcBorders>
          </w:tcPr>
          <w:p w14:paraId="21709B1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4D218EE" w14:textId="77777777" w:rsidTr="00930D59">
        <w:trPr>
          <w:gridAfter w:val="3"/>
          <w:wAfter w:w="60" w:type="dxa"/>
          <w:cantSplit/>
        </w:trPr>
        <w:tc>
          <w:tcPr>
            <w:tcW w:w="417" w:type="dxa"/>
            <w:tcBorders>
              <w:top w:val="nil"/>
              <w:left w:val="nil"/>
              <w:bottom w:val="nil"/>
              <w:right w:val="nil"/>
            </w:tcBorders>
          </w:tcPr>
          <w:p w14:paraId="6EDCA333" w14:textId="77777777" w:rsidR="006B03DD" w:rsidRPr="006B03DD" w:rsidRDefault="006B03DD" w:rsidP="006B03DD">
            <w:pPr>
              <w:keepNext/>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16DC0C2" w14:textId="77777777" w:rsidR="006B03DD" w:rsidRPr="006B03DD" w:rsidRDefault="006B03DD" w:rsidP="006B03DD">
            <w:pPr>
              <w:keepNext/>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prescribed area amount applies—the prescribed area amount</w:t>
            </w:r>
          </w:p>
        </w:tc>
        <w:tc>
          <w:tcPr>
            <w:tcW w:w="1403" w:type="dxa"/>
            <w:gridSpan w:val="4"/>
            <w:tcBorders>
              <w:top w:val="nil"/>
              <w:left w:val="nil"/>
              <w:bottom w:val="nil"/>
              <w:right w:val="nil"/>
            </w:tcBorders>
          </w:tcPr>
          <w:p w14:paraId="0A88953E" w14:textId="77777777" w:rsidR="006B03DD" w:rsidRPr="006B03DD" w:rsidRDefault="006B03DD" w:rsidP="006B03DD">
            <w:pPr>
              <w:keepNext/>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117478D0" w14:textId="77777777" w:rsidTr="00930D59">
        <w:trPr>
          <w:gridAfter w:val="3"/>
          <w:wAfter w:w="60" w:type="dxa"/>
          <w:cantSplit/>
        </w:trPr>
        <w:tc>
          <w:tcPr>
            <w:tcW w:w="417" w:type="dxa"/>
            <w:tcBorders>
              <w:top w:val="nil"/>
              <w:left w:val="nil"/>
              <w:bottom w:val="nil"/>
              <w:right w:val="nil"/>
            </w:tcBorders>
          </w:tcPr>
          <w:p w14:paraId="7B133F2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34</w:t>
            </w:r>
          </w:p>
        </w:tc>
        <w:tc>
          <w:tcPr>
            <w:tcW w:w="6906" w:type="dxa"/>
            <w:gridSpan w:val="3"/>
            <w:tcBorders>
              <w:top w:val="nil"/>
              <w:left w:val="nil"/>
              <w:bottom w:val="nil"/>
              <w:right w:val="nil"/>
            </w:tcBorders>
          </w:tcPr>
          <w:p w14:paraId="2C6A62B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Annual fee for a restaurant and catering licence or a residential licence—the annual fee is the sum of—</w:t>
            </w:r>
          </w:p>
        </w:tc>
        <w:tc>
          <w:tcPr>
            <w:tcW w:w="1403" w:type="dxa"/>
            <w:gridSpan w:val="4"/>
            <w:tcBorders>
              <w:top w:val="nil"/>
              <w:left w:val="nil"/>
              <w:bottom w:val="nil"/>
              <w:right w:val="nil"/>
            </w:tcBorders>
          </w:tcPr>
          <w:p w14:paraId="085A762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1F38DCE" w14:textId="77777777" w:rsidTr="00930D59">
        <w:trPr>
          <w:gridAfter w:val="3"/>
          <w:wAfter w:w="60" w:type="dxa"/>
          <w:cantSplit/>
        </w:trPr>
        <w:tc>
          <w:tcPr>
            <w:tcW w:w="417" w:type="dxa"/>
            <w:tcBorders>
              <w:top w:val="nil"/>
              <w:left w:val="nil"/>
              <w:bottom w:val="nil"/>
              <w:right w:val="nil"/>
            </w:tcBorders>
          </w:tcPr>
          <w:p w14:paraId="3C4B7C9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6F742BC"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base amount of</w:t>
            </w:r>
          </w:p>
        </w:tc>
        <w:tc>
          <w:tcPr>
            <w:tcW w:w="1403" w:type="dxa"/>
            <w:gridSpan w:val="4"/>
            <w:tcBorders>
              <w:top w:val="nil"/>
              <w:left w:val="nil"/>
              <w:bottom w:val="nil"/>
              <w:right w:val="nil"/>
            </w:tcBorders>
          </w:tcPr>
          <w:p w14:paraId="46C801A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$416.00</w:t>
            </w:r>
          </w:p>
        </w:tc>
      </w:tr>
      <w:tr w:rsidR="006B03DD" w:rsidRPr="006B03DD" w14:paraId="6ADA5BC7" w14:textId="77777777" w:rsidTr="00930D59">
        <w:trPr>
          <w:gridAfter w:val="3"/>
          <w:wAfter w:w="60" w:type="dxa"/>
          <w:cantSplit/>
        </w:trPr>
        <w:tc>
          <w:tcPr>
            <w:tcW w:w="417" w:type="dxa"/>
            <w:tcBorders>
              <w:top w:val="nil"/>
              <w:left w:val="nil"/>
              <w:bottom w:val="nil"/>
              <w:right w:val="nil"/>
            </w:tcBorders>
          </w:tcPr>
          <w:p w14:paraId="7793C52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AFFD85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441B6AB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FFE519C" w14:textId="77777777" w:rsidTr="00930D59">
        <w:trPr>
          <w:gridAfter w:val="3"/>
          <w:wAfter w:w="60" w:type="dxa"/>
          <w:cantSplit/>
        </w:trPr>
        <w:tc>
          <w:tcPr>
            <w:tcW w:w="417" w:type="dxa"/>
            <w:tcBorders>
              <w:top w:val="nil"/>
              <w:left w:val="nil"/>
              <w:bottom w:val="nil"/>
              <w:right w:val="nil"/>
            </w:tcBorders>
          </w:tcPr>
          <w:p w14:paraId="55FFC4F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033683B"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if the prescribed entertainment amount applies—the prescribed entertainment amount</w:t>
            </w:r>
          </w:p>
        </w:tc>
        <w:tc>
          <w:tcPr>
            <w:tcW w:w="1403" w:type="dxa"/>
            <w:gridSpan w:val="4"/>
            <w:tcBorders>
              <w:top w:val="nil"/>
              <w:left w:val="nil"/>
              <w:bottom w:val="nil"/>
              <w:right w:val="nil"/>
            </w:tcBorders>
          </w:tcPr>
          <w:p w14:paraId="5F3283FC"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4D9026E" w14:textId="77777777" w:rsidTr="00930D59">
        <w:trPr>
          <w:gridAfter w:val="3"/>
          <w:wAfter w:w="60" w:type="dxa"/>
          <w:cantSplit/>
        </w:trPr>
        <w:tc>
          <w:tcPr>
            <w:tcW w:w="417" w:type="dxa"/>
            <w:tcBorders>
              <w:top w:val="nil"/>
              <w:left w:val="nil"/>
              <w:bottom w:val="nil"/>
              <w:right w:val="nil"/>
            </w:tcBorders>
          </w:tcPr>
          <w:p w14:paraId="4A8D993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35</w:t>
            </w:r>
          </w:p>
        </w:tc>
        <w:tc>
          <w:tcPr>
            <w:tcW w:w="6906" w:type="dxa"/>
            <w:gridSpan w:val="3"/>
            <w:tcBorders>
              <w:top w:val="nil"/>
              <w:left w:val="nil"/>
              <w:bottom w:val="nil"/>
              <w:right w:val="nil"/>
            </w:tcBorders>
          </w:tcPr>
          <w:p w14:paraId="353B16F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Annual fee for a club licence—the annual fee is the sum of—</w:t>
            </w:r>
          </w:p>
        </w:tc>
        <w:tc>
          <w:tcPr>
            <w:tcW w:w="1403" w:type="dxa"/>
            <w:gridSpan w:val="4"/>
            <w:tcBorders>
              <w:top w:val="nil"/>
              <w:left w:val="nil"/>
              <w:bottom w:val="nil"/>
              <w:right w:val="nil"/>
            </w:tcBorders>
          </w:tcPr>
          <w:p w14:paraId="36ECC89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A0E53D7" w14:textId="77777777" w:rsidTr="00930D59">
        <w:trPr>
          <w:gridAfter w:val="3"/>
          <w:wAfter w:w="60" w:type="dxa"/>
          <w:cantSplit/>
        </w:trPr>
        <w:tc>
          <w:tcPr>
            <w:tcW w:w="417" w:type="dxa"/>
            <w:tcBorders>
              <w:top w:val="nil"/>
              <w:left w:val="nil"/>
              <w:bottom w:val="nil"/>
              <w:right w:val="nil"/>
            </w:tcBorders>
          </w:tcPr>
          <w:p w14:paraId="043F162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3425228"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base amount of</w:t>
            </w:r>
          </w:p>
        </w:tc>
        <w:tc>
          <w:tcPr>
            <w:tcW w:w="1403" w:type="dxa"/>
            <w:gridSpan w:val="4"/>
            <w:tcBorders>
              <w:top w:val="nil"/>
              <w:left w:val="nil"/>
              <w:bottom w:val="nil"/>
              <w:right w:val="nil"/>
            </w:tcBorders>
          </w:tcPr>
          <w:p w14:paraId="2256768A"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$138.00</w:t>
            </w:r>
          </w:p>
        </w:tc>
      </w:tr>
      <w:tr w:rsidR="006B03DD" w:rsidRPr="006B03DD" w14:paraId="45355503" w14:textId="77777777" w:rsidTr="00930D59">
        <w:trPr>
          <w:gridAfter w:val="3"/>
          <w:wAfter w:w="60" w:type="dxa"/>
          <w:cantSplit/>
        </w:trPr>
        <w:tc>
          <w:tcPr>
            <w:tcW w:w="417" w:type="dxa"/>
            <w:tcBorders>
              <w:top w:val="nil"/>
              <w:left w:val="nil"/>
              <w:bottom w:val="nil"/>
              <w:right w:val="nil"/>
            </w:tcBorders>
          </w:tcPr>
          <w:p w14:paraId="42B3496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314D12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00A7ECD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C6542FB" w14:textId="77777777" w:rsidTr="00930D59">
        <w:trPr>
          <w:gridAfter w:val="3"/>
          <w:wAfter w:w="60" w:type="dxa"/>
          <w:cantSplit/>
        </w:trPr>
        <w:tc>
          <w:tcPr>
            <w:tcW w:w="417" w:type="dxa"/>
            <w:tcBorders>
              <w:top w:val="nil"/>
              <w:left w:val="nil"/>
              <w:bottom w:val="nil"/>
              <w:right w:val="nil"/>
            </w:tcBorders>
          </w:tcPr>
          <w:p w14:paraId="2A0B1F5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7BD59D2"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the capacity amount of the following:</w:t>
            </w:r>
          </w:p>
        </w:tc>
        <w:tc>
          <w:tcPr>
            <w:tcW w:w="1403" w:type="dxa"/>
            <w:gridSpan w:val="4"/>
            <w:tcBorders>
              <w:top w:val="nil"/>
              <w:left w:val="nil"/>
              <w:bottom w:val="nil"/>
              <w:right w:val="nil"/>
            </w:tcBorders>
          </w:tcPr>
          <w:p w14:paraId="062B764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77D83A2" w14:textId="77777777" w:rsidTr="00930D59">
        <w:trPr>
          <w:gridAfter w:val="3"/>
          <w:wAfter w:w="60" w:type="dxa"/>
          <w:cantSplit/>
        </w:trPr>
        <w:tc>
          <w:tcPr>
            <w:tcW w:w="417" w:type="dxa"/>
            <w:tcBorders>
              <w:top w:val="nil"/>
              <w:left w:val="nil"/>
              <w:bottom w:val="nil"/>
              <w:right w:val="nil"/>
            </w:tcBorders>
          </w:tcPr>
          <w:p w14:paraId="63C7721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570030A"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maximum capacity of the licensed premises does not exceed 800</w:t>
            </w:r>
          </w:p>
        </w:tc>
        <w:tc>
          <w:tcPr>
            <w:tcW w:w="1403" w:type="dxa"/>
            <w:gridSpan w:val="4"/>
            <w:tcBorders>
              <w:top w:val="nil"/>
              <w:left w:val="nil"/>
              <w:bottom w:val="nil"/>
              <w:right w:val="nil"/>
            </w:tcBorders>
          </w:tcPr>
          <w:p w14:paraId="6531830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nil</w:t>
            </w:r>
          </w:p>
        </w:tc>
      </w:tr>
      <w:tr w:rsidR="006B03DD" w:rsidRPr="006B03DD" w14:paraId="2FA99931" w14:textId="77777777" w:rsidTr="00930D59">
        <w:trPr>
          <w:gridAfter w:val="3"/>
          <w:wAfter w:w="60" w:type="dxa"/>
          <w:cantSplit/>
        </w:trPr>
        <w:tc>
          <w:tcPr>
            <w:tcW w:w="417" w:type="dxa"/>
            <w:tcBorders>
              <w:top w:val="nil"/>
              <w:left w:val="nil"/>
              <w:bottom w:val="nil"/>
              <w:right w:val="nil"/>
            </w:tcBorders>
          </w:tcPr>
          <w:p w14:paraId="652FA5A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FF21223"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maximum capacity of the licensed premises exceeds 800 but does not exceed 1 200</w:t>
            </w:r>
          </w:p>
        </w:tc>
        <w:tc>
          <w:tcPr>
            <w:tcW w:w="1403" w:type="dxa"/>
            <w:gridSpan w:val="4"/>
            <w:tcBorders>
              <w:top w:val="nil"/>
              <w:left w:val="nil"/>
              <w:bottom w:val="nil"/>
              <w:right w:val="nil"/>
            </w:tcBorders>
          </w:tcPr>
          <w:p w14:paraId="34AEC433"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$103.50</w:t>
            </w:r>
          </w:p>
        </w:tc>
      </w:tr>
      <w:tr w:rsidR="006B03DD" w:rsidRPr="006B03DD" w14:paraId="68481375" w14:textId="77777777" w:rsidTr="00930D59">
        <w:trPr>
          <w:gridAfter w:val="3"/>
          <w:wAfter w:w="60" w:type="dxa"/>
          <w:cantSplit/>
        </w:trPr>
        <w:tc>
          <w:tcPr>
            <w:tcW w:w="417" w:type="dxa"/>
            <w:tcBorders>
              <w:top w:val="nil"/>
              <w:left w:val="nil"/>
              <w:bottom w:val="nil"/>
              <w:right w:val="nil"/>
            </w:tcBorders>
          </w:tcPr>
          <w:p w14:paraId="1866BD4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878036B"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maximum capacity of the licensed premises exceeds 1 200</w:t>
            </w:r>
          </w:p>
        </w:tc>
        <w:tc>
          <w:tcPr>
            <w:tcW w:w="1403" w:type="dxa"/>
            <w:gridSpan w:val="4"/>
            <w:tcBorders>
              <w:top w:val="nil"/>
              <w:left w:val="nil"/>
              <w:bottom w:val="nil"/>
              <w:right w:val="nil"/>
            </w:tcBorders>
          </w:tcPr>
          <w:p w14:paraId="6F27E34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$138.00</w:t>
            </w:r>
          </w:p>
        </w:tc>
      </w:tr>
      <w:tr w:rsidR="006B03DD" w:rsidRPr="006B03DD" w14:paraId="044FF5AE" w14:textId="77777777" w:rsidTr="00930D59">
        <w:trPr>
          <w:gridAfter w:val="3"/>
          <w:wAfter w:w="60" w:type="dxa"/>
          <w:cantSplit/>
        </w:trPr>
        <w:tc>
          <w:tcPr>
            <w:tcW w:w="417" w:type="dxa"/>
            <w:tcBorders>
              <w:top w:val="nil"/>
              <w:left w:val="nil"/>
              <w:bottom w:val="nil"/>
              <w:right w:val="nil"/>
            </w:tcBorders>
          </w:tcPr>
          <w:p w14:paraId="301F4D8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BEE7F6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479A44D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3912D65" w14:textId="77777777" w:rsidTr="00930D59">
        <w:trPr>
          <w:gridAfter w:val="3"/>
          <w:wAfter w:w="60" w:type="dxa"/>
          <w:cantSplit/>
        </w:trPr>
        <w:tc>
          <w:tcPr>
            <w:tcW w:w="417" w:type="dxa"/>
            <w:tcBorders>
              <w:top w:val="nil"/>
              <w:left w:val="nil"/>
              <w:bottom w:val="nil"/>
              <w:right w:val="nil"/>
            </w:tcBorders>
          </w:tcPr>
          <w:p w14:paraId="0A90B43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C5E1E3B"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the trading hours amount</w:t>
            </w:r>
          </w:p>
        </w:tc>
        <w:tc>
          <w:tcPr>
            <w:tcW w:w="1403" w:type="dxa"/>
            <w:gridSpan w:val="4"/>
            <w:tcBorders>
              <w:top w:val="nil"/>
              <w:left w:val="nil"/>
              <w:bottom w:val="nil"/>
              <w:right w:val="nil"/>
            </w:tcBorders>
          </w:tcPr>
          <w:p w14:paraId="71BABA7C"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B716669" w14:textId="77777777" w:rsidTr="00930D59">
        <w:trPr>
          <w:gridAfter w:val="3"/>
          <w:wAfter w:w="60" w:type="dxa"/>
          <w:cantSplit/>
        </w:trPr>
        <w:tc>
          <w:tcPr>
            <w:tcW w:w="417" w:type="dxa"/>
            <w:tcBorders>
              <w:top w:val="nil"/>
              <w:left w:val="nil"/>
              <w:bottom w:val="nil"/>
              <w:right w:val="nil"/>
            </w:tcBorders>
          </w:tcPr>
          <w:p w14:paraId="1387496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817690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45251A5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383BC05" w14:textId="77777777" w:rsidTr="00930D59">
        <w:trPr>
          <w:gridAfter w:val="3"/>
          <w:wAfter w:w="60" w:type="dxa"/>
          <w:cantSplit/>
        </w:trPr>
        <w:tc>
          <w:tcPr>
            <w:tcW w:w="417" w:type="dxa"/>
            <w:tcBorders>
              <w:top w:val="nil"/>
              <w:left w:val="nil"/>
              <w:bottom w:val="nil"/>
              <w:right w:val="nil"/>
            </w:tcBorders>
          </w:tcPr>
          <w:p w14:paraId="087290F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E2FAD12"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(d)</w:t>
            </w:r>
            <w:r w:rsidRPr="006B03DD">
              <w:rPr>
                <w:rFonts w:eastAsia="Times New Roman"/>
                <w:color w:val="000000"/>
                <w:sz w:val="20"/>
                <w:szCs w:val="20"/>
                <w:lang w:eastAsia="en-AU"/>
              </w:rPr>
              <w:tab/>
              <w:t>—</w:t>
            </w:r>
          </w:p>
        </w:tc>
        <w:tc>
          <w:tcPr>
            <w:tcW w:w="1403" w:type="dxa"/>
            <w:gridSpan w:val="4"/>
            <w:tcBorders>
              <w:top w:val="nil"/>
              <w:left w:val="nil"/>
              <w:bottom w:val="nil"/>
              <w:right w:val="nil"/>
            </w:tcBorders>
          </w:tcPr>
          <w:p w14:paraId="760F498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2FD7317" w14:textId="77777777" w:rsidTr="00930D59">
        <w:trPr>
          <w:gridAfter w:val="3"/>
          <w:wAfter w:w="60" w:type="dxa"/>
          <w:cantSplit/>
        </w:trPr>
        <w:tc>
          <w:tcPr>
            <w:tcW w:w="417" w:type="dxa"/>
            <w:tcBorders>
              <w:top w:val="nil"/>
              <w:left w:val="nil"/>
              <w:bottom w:val="nil"/>
              <w:right w:val="nil"/>
            </w:tcBorders>
          </w:tcPr>
          <w:p w14:paraId="2FD0E3D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BC232CE"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prescribed entertainment amount applies—the prescribed entertainment amount; and</w:t>
            </w:r>
          </w:p>
        </w:tc>
        <w:tc>
          <w:tcPr>
            <w:tcW w:w="1403" w:type="dxa"/>
            <w:gridSpan w:val="4"/>
            <w:tcBorders>
              <w:top w:val="nil"/>
              <w:left w:val="nil"/>
              <w:bottom w:val="nil"/>
              <w:right w:val="nil"/>
            </w:tcBorders>
          </w:tcPr>
          <w:p w14:paraId="6423F86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61A7D8C" w14:textId="77777777" w:rsidTr="00930D59">
        <w:trPr>
          <w:gridAfter w:val="3"/>
          <w:wAfter w:w="60" w:type="dxa"/>
          <w:cantSplit/>
        </w:trPr>
        <w:tc>
          <w:tcPr>
            <w:tcW w:w="417" w:type="dxa"/>
            <w:tcBorders>
              <w:top w:val="nil"/>
              <w:left w:val="nil"/>
              <w:bottom w:val="nil"/>
              <w:right w:val="nil"/>
            </w:tcBorders>
          </w:tcPr>
          <w:p w14:paraId="603513D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F4815AB"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consumption off premises amount applies—the consumption off premises amount; and</w:t>
            </w:r>
          </w:p>
        </w:tc>
        <w:tc>
          <w:tcPr>
            <w:tcW w:w="1403" w:type="dxa"/>
            <w:gridSpan w:val="4"/>
            <w:tcBorders>
              <w:top w:val="nil"/>
              <w:left w:val="nil"/>
              <w:bottom w:val="nil"/>
              <w:right w:val="nil"/>
            </w:tcBorders>
          </w:tcPr>
          <w:p w14:paraId="3B74422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795A535" w14:textId="77777777" w:rsidTr="00930D59">
        <w:trPr>
          <w:gridAfter w:val="3"/>
          <w:wAfter w:w="60" w:type="dxa"/>
          <w:cantSplit/>
        </w:trPr>
        <w:tc>
          <w:tcPr>
            <w:tcW w:w="417" w:type="dxa"/>
            <w:tcBorders>
              <w:top w:val="nil"/>
              <w:left w:val="nil"/>
              <w:bottom w:val="nil"/>
              <w:right w:val="nil"/>
            </w:tcBorders>
          </w:tcPr>
          <w:p w14:paraId="714F6A9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EB8A063"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endorsement amount applies—the endorsement amount</w:t>
            </w:r>
          </w:p>
        </w:tc>
        <w:tc>
          <w:tcPr>
            <w:tcW w:w="1403" w:type="dxa"/>
            <w:gridSpan w:val="4"/>
            <w:tcBorders>
              <w:top w:val="nil"/>
              <w:left w:val="nil"/>
              <w:bottom w:val="nil"/>
              <w:right w:val="nil"/>
            </w:tcBorders>
          </w:tcPr>
          <w:p w14:paraId="5BEDA9B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E37DA3D" w14:textId="77777777" w:rsidTr="00930D59">
        <w:trPr>
          <w:gridAfter w:val="3"/>
          <w:wAfter w:w="60" w:type="dxa"/>
          <w:cantSplit/>
        </w:trPr>
        <w:tc>
          <w:tcPr>
            <w:tcW w:w="417" w:type="dxa"/>
            <w:tcBorders>
              <w:top w:val="nil"/>
              <w:left w:val="nil"/>
              <w:bottom w:val="nil"/>
              <w:right w:val="nil"/>
            </w:tcBorders>
          </w:tcPr>
          <w:p w14:paraId="52EFAB2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36</w:t>
            </w:r>
          </w:p>
        </w:tc>
        <w:tc>
          <w:tcPr>
            <w:tcW w:w="6906" w:type="dxa"/>
            <w:gridSpan w:val="3"/>
            <w:tcBorders>
              <w:top w:val="nil"/>
              <w:left w:val="nil"/>
              <w:bottom w:val="nil"/>
              <w:right w:val="nil"/>
            </w:tcBorders>
          </w:tcPr>
          <w:p w14:paraId="4F86139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Annual fee for a small venue licence—the annual fee is the sum of—</w:t>
            </w:r>
          </w:p>
        </w:tc>
        <w:tc>
          <w:tcPr>
            <w:tcW w:w="1403" w:type="dxa"/>
            <w:gridSpan w:val="4"/>
            <w:tcBorders>
              <w:top w:val="nil"/>
              <w:left w:val="nil"/>
              <w:bottom w:val="nil"/>
              <w:right w:val="nil"/>
            </w:tcBorders>
          </w:tcPr>
          <w:p w14:paraId="65AB786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115C4A5" w14:textId="77777777" w:rsidTr="00930D59">
        <w:trPr>
          <w:gridAfter w:val="3"/>
          <w:wAfter w:w="60" w:type="dxa"/>
          <w:cantSplit/>
        </w:trPr>
        <w:tc>
          <w:tcPr>
            <w:tcW w:w="417" w:type="dxa"/>
            <w:tcBorders>
              <w:top w:val="nil"/>
              <w:left w:val="nil"/>
              <w:bottom w:val="nil"/>
              <w:right w:val="nil"/>
            </w:tcBorders>
          </w:tcPr>
          <w:p w14:paraId="3FBC64E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977A672"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base amount of</w:t>
            </w:r>
          </w:p>
        </w:tc>
        <w:tc>
          <w:tcPr>
            <w:tcW w:w="1403" w:type="dxa"/>
            <w:gridSpan w:val="4"/>
            <w:tcBorders>
              <w:top w:val="nil"/>
              <w:left w:val="nil"/>
              <w:bottom w:val="nil"/>
              <w:right w:val="nil"/>
            </w:tcBorders>
          </w:tcPr>
          <w:p w14:paraId="3E39238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$472.00</w:t>
            </w:r>
          </w:p>
        </w:tc>
      </w:tr>
      <w:tr w:rsidR="006B03DD" w:rsidRPr="006B03DD" w14:paraId="237FC146" w14:textId="77777777" w:rsidTr="00930D59">
        <w:trPr>
          <w:gridAfter w:val="3"/>
          <w:wAfter w:w="60" w:type="dxa"/>
          <w:cantSplit/>
        </w:trPr>
        <w:tc>
          <w:tcPr>
            <w:tcW w:w="417" w:type="dxa"/>
            <w:tcBorders>
              <w:top w:val="nil"/>
              <w:left w:val="nil"/>
              <w:bottom w:val="nil"/>
              <w:right w:val="nil"/>
            </w:tcBorders>
          </w:tcPr>
          <w:p w14:paraId="2B25C16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279C05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73D3E83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FCDEE4C" w14:textId="77777777" w:rsidTr="00930D59">
        <w:trPr>
          <w:gridAfter w:val="3"/>
          <w:wAfter w:w="60" w:type="dxa"/>
          <w:cantSplit/>
        </w:trPr>
        <w:tc>
          <w:tcPr>
            <w:tcW w:w="417" w:type="dxa"/>
            <w:tcBorders>
              <w:top w:val="nil"/>
              <w:left w:val="nil"/>
              <w:bottom w:val="nil"/>
              <w:right w:val="nil"/>
            </w:tcBorders>
          </w:tcPr>
          <w:p w14:paraId="77265EB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60B71FD"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if the prescribed entertainment amount applies—the prescribed entertainment amount</w:t>
            </w:r>
          </w:p>
        </w:tc>
        <w:tc>
          <w:tcPr>
            <w:tcW w:w="1403" w:type="dxa"/>
            <w:gridSpan w:val="4"/>
            <w:tcBorders>
              <w:top w:val="nil"/>
              <w:left w:val="nil"/>
              <w:bottom w:val="nil"/>
              <w:right w:val="nil"/>
            </w:tcBorders>
          </w:tcPr>
          <w:p w14:paraId="5020A7B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CA2FE06" w14:textId="77777777" w:rsidTr="00930D59">
        <w:trPr>
          <w:gridAfter w:val="3"/>
          <w:wAfter w:w="60" w:type="dxa"/>
          <w:cantSplit/>
        </w:trPr>
        <w:tc>
          <w:tcPr>
            <w:tcW w:w="417" w:type="dxa"/>
            <w:tcBorders>
              <w:top w:val="nil"/>
              <w:left w:val="nil"/>
              <w:bottom w:val="nil"/>
              <w:right w:val="nil"/>
            </w:tcBorders>
          </w:tcPr>
          <w:p w14:paraId="6A3B878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37</w:t>
            </w:r>
          </w:p>
        </w:tc>
        <w:tc>
          <w:tcPr>
            <w:tcW w:w="6906" w:type="dxa"/>
            <w:gridSpan w:val="3"/>
            <w:tcBorders>
              <w:top w:val="nil"/>
              <w:left w:val="nil"/>
              <w:bottom w:val="nil"/>
              <w:right w:val="nil"/>
            </w:tcBorders>
          </w:tcPr>
          <w:p w14:paraId="08CBA03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Annual fee for a category 1 liquor production and sales licence—the annual fee is the sum of—</w:t>
            </w:r>
          </w:p>
        </w:tc>
        <w:tc>
          <w:tcPr>
            <w:tcW w:w="1403" w:type="dxa"/>
            <w:gridSpan w:val="4"/>
            <w:tcBorders>
              <w:top w:val="nil"/>
              <w:left w:val="nil"/>
              <w:bottom w:val="nil"/>
              <w:right w:val="nil"/>
            </w:tcBorders>
          </w:tcPr>
          <w:p w14:paraId="06CEF53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FD48DFA" w14:textId="77777777" w:rsidTr="00930D59">
        <w:trPr>
          <w:gridAfter w:val="3"/>
          <w:wAfter w:w="60" w:type="dxa"/>
          <w:cantSplit/>
        </w:trPr>
        <w:tc>
          <w:tcPr>
            <w:tcW w:w="417" w:type="dxa"/>
            <w:tcBorders>
              <w:top w:val="nil"/>
              <w:left w:val="nil"/>
              <w:bottom w:val="nil"/>
              <w:right w:val="nil"/>
            </w:tcBorders>
          </w:tcPr>
          <w:p w14:paraId="23F8165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F7E634B"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base amount of</w:t>
            </w:r>
          </w:p>
        </w:tc>
        <w:tc>
          <w:tcPr>
            <w:tcW w:w="1403" w:type="dxa"/>
            <w:gridSpan w:val="4"/>
            <w:tcBorders>
              <w:top w:val="nil"/>
              <w:left w:val="nil"/>
              <w:bottom w:val="nil"/>
              <w:right w:val="nil"/>
            </w:tcBorders>
          </w:tcPr>
          <w:p w14:paraId="2EB423F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$83.50</w:t>
            </w:r>
          </w:p>
        </w:tc>
      </w:tr>
      <w:tr w:rsidR="006B03DD" w:rsidRPr="006B03DD" w14:paraId="189E4F6D" w14:textId="77777777" w:rsidTr="00930D59">
        <w:trPr>
          <w:gridAfter w:val="3"/>
          <w:wAfter w:w="60" w:type="dxa"/>
          <w:cantSplit/>
        </w:trPr>
        <w:tc>
          <w:tcPr>
            <w:tcW w:w="417" w:type="dxa"/>
            <w:tcBorders>
              <w:top w:val="nil"/>
              <w:left w:val="nil"/>
              <w:bottom w:val="nil"/>
              <w:right w:val="nil"/>
            </w:tcBorders>
          </w:tcPr>
          <w:p w14:paraId="2857821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026972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2380A09C"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4EA6608" w14:textId="77777777" w:rsidTr="00930D59">
        <w:trPr>
          <w:gridAfter w:val="3"/>
          <w:wAfter w:w="60" w:type="dxa"/>
          <w:cantSplit/>
        </w:trPr>
        <w:tc>
          <w:tcPr>
            <w:tcW w:w="417" w:type="dxa"/>
            <w:tcBorders>
              <w:top w:val="nil"/>
              <w:left w:val="nil"/>
              <w:bottom w:val="nil"/>
              <w:right w:val="nil"/>
            </w:tcBorders>
          </w:tcPr>
          <w:p w14:paraId="0C59B86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9041CE9"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w:t>
            </w:r>
          </w:p>
        </w:tc>
        <w:tc>
          <w:tcPr>
            <w:tcW w:w="1403" w:type="dxa"/>
            <w:gridSpan w:val="4"/>
            <w:tcBorders>
              <w:top w:val="nil"/>
              <w:left w:val="nil"/>
              <w:bottom w:val="nil"/>
              <w:right w:val="nil"/>
            </w:tcBorders>
          </w:tcPr>
          <w:p w14:paraId="5DD5FA2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16332AA" w14:textId="77777777" w:rsidTr="00930D59">
        <w:trPr>
          <w:gridAfter w:val="3"/>
          <w:wAfter w:w="60" w:type="dxa"/>
          <w:cantSplit/>
        </w:trPr>
        <w:tc>
          <w:tcPr>
            <w:tcW w:w="417" w:type="dxa"/>
            <w:tcBorders>
              <w:top w:val="nil"/>
              <w:left w:val="nil"/>
              <w:bottom w:val="nil"/>
              <w:right w:val="nil"/>
            </w:tcBorders>
          </w:tcPr>
          <w:p w14:paraId="5F59462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EE43853"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prescribed entertainment amount applies—the prescribed entertainment amount; and</w:t>
            </w:r>
          </w:p>
        </w:tc>
        <w:tc>
          <w:tcPr>
            <w:tcW w:w="1403" w:type="dxa"/>
            <w:gridSpan w:val="4"/>
            <w:tcBorders>
              <w:top w:val="nil"/>
              <w:left w:val="nil"/>
              <w:bottom w:val="nil"/>
              <w:right w:val="nil"/>
            </w:tcBorders>
          </w:tcPr>
          <w:p w14:paraId="1451CE4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9E27977" w14:textId="77777777" w:rsidTr="00930D59">
        <w:trPr>
          <w:gridAfter w:val="3"/>
          <w:wAfter w:w="60" w:type="dxa"/>
          <w:cantSplit/>
        </w:trPr>
        <w:tc>
          <w:tcPr>
            <w:tcW w:w="417" w:type="dxa"/>
            <w:tcBorders>
              <w:top w:val="nil"/>
              <w:left w:val="nil"/>
              <w:bottom w:val="nil"/>
              <w:right w:val="nil"/>
            </w:tcBorders>
          </w:tcPr>
          <w:p w14:paraId="759B786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867D12D"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consumption off premises amount applies—the consumption off premises amount; and</w:t>
            </w:r>
          </w:p>
        </w:tc>
        <w:tc>
          <w:tcPr>
            <w:tcW w:w="1403" w:type="dxa"/>
            <w:gridSpan w:val="4"/>
            <w:tcBorders>
              <w:top w:val="nil"/>
              <w:left w:val="nil"/>
              <w:bottom w:val="nil"/>
              <w:right w:val="nil"/>
            </w:tcBorders>
          </w:tcPr>
          <w:p w14:paraId="71D0949F"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620592B" w14:textId="77777777" w:rsidTr="00930D59">
        <w:trPr>
          <w:gridAfter w:val="3"/>
          <w:wAfter w:w="60" w:type="dxa"/>
          <w:cantSplit/>
        </w:trPr>
        <w:tc>
          <w:tcPr>
            <w:tcW w:w="417" w:type="dxa"/>
            <w:tcBorders>
              <w:top w:val="nil"/>
              <w:left w:val="nil"/>
              <w:bottom w:val="nil"/>
              <w:right w:val="nil"/>
            </w:tcBorders>
          </w:tcPr>
          <w:p w14:paraId="305AC50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545DF4F"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endorsement amount applies—the endorsement amount</w:t>
            </w:r>
          </w:p>
        </w:tc>
        <w:tc>
          <w:tcPr>
            <w:tcW w:w="1403" w:type="dxa"/>
            <w:gridSpan w:val="4"/>
            <w:tcBorders>
              <w:top w:val="nil"/>
              <w:left w:val="nil"/>
              <w:bottom w:val="nil"/>
              <w:right w:val="nil"/>
            </w:tcBorders>
          </w:tcPr>
          <w:p w14:paraId="0494A8E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7F2670C" w14:textId="77777777" w:rsidTr="00930D59">
        <w:trPr>
          <w:gridAfter w:val="3"/>
          <w:wAfter w:w="60" w:type="dxa"/>
          <w:cantSplit/>
        </w:trPr>
        <w:tc>
          <w:tcPr>
            <w:tcW w:w="417" w:type="dxa"/>
            <w:tcBorders>
              <w:top w:val="nil"/>
              <w:left w:val="nil"/>
              <w:bottom w:val="nil"/>
              <w:right w:val="nil"/>
            </w:tcBorders>
          </w:tcPr>
          <w:p w14:paraId="3209A9C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7C2108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In this item—</w:t>
            </w:r>
          </w:p>
        </w:tc>
        <w:tc>
          <w:tcPr>
            <w:tcW w:w="1403" w:type="dxa"/>
            <w:gridSpan w:val="4"/>
            <w:tcBorders>
              <w:top w:val="nil"/>
              <w:left w:val="nil"/>
              <w:bottom w:val="nil"/>
              <w:right w:val="nil"/>
            </w:tcBorders>
          </w:tcPr>
          <w:p w14:paraId="2AFFF1F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9D6838C" w14:textId="77777777" w:rsidTr="00930D59">
        <w:trPr>
          <w:gridAfter w:val="3"/>
          <w:wAfter w:w="60" w:type="dxa"/>
          <w:cantSplit/>
        </w:trPr>
        <w:tc>
          <w:tcPr>
            <w:tcW w:w="417" w:type="dxa"/>
            <w:tcBorders>
              <w:top w:val="nil"/>
              <w:left w:val="nil"/>
              <w:bottom w:val="nil"/>
              <w:right w:val="nil"/>
            </w:tcBorders>
          </w:tcPr>
          <w:p w14:paraId="69681AC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9D892A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b/>
                <w:bCs/>
                <w:i/>
                <w:iCs/>
                <w:color w:val="000000"/>
                <w:sz w:val="20"/>
                <w:szCs w:val="20"/>
                <w:lang w:eastAsia="en-AU"/>
              </w:rPr>
              <w:t>category 1 liquor production and sales licence</w:t>
            </w:r>
            <w:r w:rsidRPr="006B03DD">
              <w:rPr>
                <w:rFonts w:eastAsia="Times New Roman"/>
                <w:color w:val="000000"/>
                <w:sz w:val="20"/>
                <w:szCs w:val="20"/>
                <w:lang w:eastAsia="en-AU"/>
              </w:rPr>
              <w:t xml:space="preserve"> </w:t>
            </w:r>
            <w:proofErr w:type="gramStart"/>
            <w:r w:rsidRPr="006B03DD">
              <w:rPr>
                <w:rFonts w:eastAsia="Times New Roman"/>
                <w:color w:val="000000"/>
                <w:sz w:val="20"/>
                <w:szCs w:val="20"/>
                <w:lang w:eastAsia="en-AU"/>
              </w:rPr>
              <w:t>means</w:t>
            </w:r>
            <w:proofErr w:type="gramEnd"/>
            <w:r w:rsidRPr="006B03DD">
              <w:rPr>
                <w:rFonts w:eastAsia="Times New Roman"/>
                <w:color w:val="000000"/>
                <w:sz w:val="20"/>
                <w:szCs w:val="20"/>
                <w:lang w:eastAsia="en-AU"/>
              </w:rPr>
              <w:t xml:space="preserve"> a liquor production and sales licence that only authorises the licensee to do the following:</w:t>
            </w:r>
          </w:p>
        </w:tc>
        <w:tc>
          <w:tcPr>
            <w:tcW w:w="1403" w:type="dxa"/>
            <w:gridSpan w:val="4"/>
            <w:tcBorders>
              <w:top w:val="nil"/>
              <w:left w:val="nil"/>
              <w:bottom w:val="nil"/>
              <w:right w:val="nil"/>
            </w:tcBorders>
          </w:tcPr>
          <w:p w14:paraId="647EA6E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91EC9BF" w14:textId="77777777" w:rsidTr="00930D59">
        <w:trPr>
          <w:gridAfter w:val="3"/>
          <w:wAfter w:w="60" w:type="dxa"/>
          <w:cantSplit/>
        </w:trPr>
        <w:tc>
          <w:tcPr>
            <w:tcW w:w="417" w:type="dxa"/>
            <w:tcBorders>
              <w:top w:val="nil"/>
              <w:left w:val="nil"/>
              <w:bottom w:val="nil"/>
              <w:right w:val="nil"/>
            </w:tcBorders>
          </w:tcPr>
          <w:p w14:paraId="65818D9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620C93F"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to supply liquor for consumption by way of sample on the licensed premises;</w:t>
            </w:r>
          </w:p>
        </w:tc>
        <w:tc>
          <w:tcPr>
            <w:tcW w:w="1403" w:type="dxa"/>
            <w:gridSpan w:val="4"/>
            <w:tcBorders>
              <w:top w:val="nil"/>
              <w:left w:val="nil"/>
              <w:bottom w:val="nil"/>
              <w:right w:val="nil"/>
            </w:tcBorders>
          </w:tcPr>
          <w:p w14:paraId="22D53A0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9F79155" w14:textId="77777777" w:rsidTr="00930D59">
        <w:trPr>
          <w:gridAfter w:val="3"/>
          <w:wAfter w:w="60" w:type="dxa"/>
          <w:cantSplit/>
        </w:trPr>
        <w:tc>
          <w:tcPr>
            <w:tcW w:w="417" w:type="dxa"/>
            <w:tcBorders>
              <w:top w:val="nil"/>
              <w:left w:val="nil"/>
              <w:bottom w:val="nil"/>
              <w:right w:val="nil"/>
            </w:tcBorders>
          </w:tcPr>
          <w:p w14:paraId="5D2E839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C7C3F6E"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to sell the licensee's product on the licensed premises for consumption off the licensed premises;</w:t>
            </w:r>
          </w:p>
        </w:tc>
        <w:tc>
          <w:tcPr>
            <w:tcW w:w="1403" w:type="dxa"/>
            <w:gridSpan w:val="4"/>
            <w:tcBorders>
              <w:top w:val="nil"/>
              <w:left w:val="nil"/>
              <w:bottom w:val="nil"/>
              <w:right w:val="nil"/>
            </w:tcBorders>
          </w:tcPr>
          <w:p w14:paraId="259A428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B1D10A0" w14:textId="77777777" w:rsidTr="00930D59">
        <w:trPr>
          <w:gridAfter w:val="3"/>
          <w:wAfter w:w="60" w:type="dxa"/>
          <w:cantSplit/>
        </w:trPr>
        <w:tc>
          <w:tcPr>
            <w:tcW w:w="417" w:type="dxa"/>
            <w:tcBorders>
              <w:top w:val="nil"/>
              <w:left w:val="nil"/>
              <w:bottom w:val="nil"/>
              <w:right w:val="nil"/>
            </w:tcBorders>
          </w:tcPr>
          <w:p w14:paraId="198F449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84839F7"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to sell the licensee's product by direct sales transactions.</w:t>
            </w:r>
          </w:p>
        </w:tc>
        <w:tc>
          <w:tcPr>
            <w:tcW w:w="1403" w:type="dxa"/>
            <w:gridSpan w:val="4"/>
            <w:tcBorders>
              <w:top w:val="nil"/>
              <w:left w:val="nil"/>
              <w:bottom w:val="nil"/>
              <w:right w:val="nil"/>
            </w:tcBorders>
          </w:tcPr>
          <w:p w14:paraId="75E4870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1529E95" w14:textId="77777777" w:rsidTr="00930D59">
        <w:trPr>
          <w:gridAfter w:val="3"/>
          <w:wAfter w:w="60" w:type="dxa"/>
          <w:cantSplit/>
        </w:trPr>
        <w:tc>
          <w:tcPr>
            <w:tcW w:w="417" w:type="dxa"/>
            <w:tcBorders>
              <w:top w:val="nil"/>
              <w:left w:val="nil"/>
              <w:bottom w:val="nil"/>
              <w:right w:val="nil"/>
            </w:tcBorders>
          </w:tcPr>
          <w:p w14:paraId="0513B85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38</w:t>
            </w:r>
          </w:p>
        </w:tc>
        <w:tc>
          <w:tcPr>
            <w:tcW w:w="6906" w:type="dxa"/>
            <w:gridSpan w:val="3"/>
            <w:tcBorders>
              <w:top w:val="nil"/>
              <w:left w:val="nil"/>
              <w:bottom w:val="nil"/>
              <w:right w:val="nil"/>
            </w:tcBorders>
          </w:tcPr>
          <w:p w14:paraId="6093E93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Annual fee for a category 2 liquor production and sales licence—the annual fee is the sum of—</w:t>
            </w:r>
          </w:p>
        </w:tc>
        <w:tc>
          <w:tcPr>
            <w:tcW w:w="1403" w:type="dxa"/>
            <w:gridSpan w:val="4"/>
            <w:tcBorders>
              <w:top w:val="nil"/>
              <w:left w:val="nil"/>
              <w:bottom w:val="nil"/>
              <w:right w:val="nil"/>
            </w:tcBorders>
          </w:tcPr>
          <w:p w14:paraId="2567271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10560F8" w14:textId="77777777" w:rsidTr="00930D59">
        <w:trPr>
          <w:gridAfter w:val="3"/>
          <w:wAfter w:w="60" w:type="dxa"/>
          <w:cantSplit/>
        </w:trPr>
        <w:tc>
          <w:tcPr>
            <w:tcW w:w="417" w:type="dxa"/>
            <w:tcBorders>
              <w:top w:val="nil"/>
              <w:left w:val="nil"/>
              <w:bottom w:val="nil"/>
              <w:right w:val="nil"/>
            </w:tcBorders>
          </w:tcPr>
          <w:p w14:paraId="599A60B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27D3B3B"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base amount of</w:t>
            </w:r>
          </w:p>
        </w:tc>
        <w:tc>
          <w:tcPr>
            <w:tcW w:w="1403" w:type="dxa"/>
            <w:gridSpan w:val="4"/>
            <w:tcBorders>
              <w:top w:val="nil"/>
              <w:left w:val="nil"/>
              <w:bottom w:val="nil"/>
              <w:right w:val="nil"/>
            </w:tcBorders>
          </w:tcPr>
          <w:p w14:paraId="6955F0D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$222.00</w:t>
            </w:r>
          </w:p>
        </w:tc>
      </w:tr>
      <w:tr w:rsidR="006B03DD" w:rsidRPr="006B03DD" w14:paraId="5283CE08" w14:textId="77777777" w:rsidTr="00930D59">
        <w:trPr>
          <w:gridAfter w:val="3"/>
          <w:wAfter w:w="60" w:type="dxa"/>
          <w:cantSplit/>
        </w:trPr>
        <w:tc>
          <w:tcPr>
            <w:tcW w:w="417" w:type="dxa"/>
            <w:tcBorders>
              <w:top w:val="nil"/>
              <w:left w:val="nil"/>
              <w:bottom w:val="nil"/>
              <w:right w:val="nil"/>
            </w:tcBorders>
          </w:tcPr>
          <w:p w14:paraId="6665BD0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8123C9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1EAC494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35B0DEC" w14:textId="77777777" w:rsidTr="00930D59">
        <w:trPr>
          <w:gridAfter w:val="3"/>
          <w:wAfter w:w="60" w:type="dxa"/>
          <w:cantSplit/>
        </w:trPr>
        <w:tc>
          <w:tcPr>
            <w:tcW w:w="417" w:type="dxa"/>
            <w:tcBorders>
              <w:top w:val="nil"/>
              <w:left w:val="nil"/>
              <w:bottom w:val="nil"/>
              <w:right w:val="nil"/>
            </w:tcBorders>
          </w:tcPr>
          <w:p w14:paraId="2583ED5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133D8D3"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the capacity amount of the following:</w:t>
            </w:r>
          </w:p>
        </w:tc>
        <w:tc>
          <w:tcPr>
            <w:tcW w:w="1403" w:type="dxa"/>
            <w:gridSpan w:val="4"/>
            <w:tcBorders>
              <w:top w:val="nil"/>
              <w:left w:val="nil"/>
              <w:bottom w:val="nil"/>
              <w:right w:val="nil"/>
            </w:tcBorders>
          </w:tcPr>
          <w:p w14:paraId="4D11EA6C"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EDCF661" w14:textId="77777777" w:rsidTr="00930D59">
        <w:trPr>
          <w:gridAfter w:val="3"/>
          <w:wAfter w:w="60" w:type="dxa"/>
          <w:cantSplit/>
        </w:trPr>
        <w:tc>
          <w:tcPr>
            <w:tcW w:w="417" w:type="dxa"/>
            <w:tcBorders>
              <w:top w:val="nil"/>
              <w:left w:val="nil"/>
              <w:bottom w:val="nil"/>
              <w:right w:val="nil"/>
            </w:tcBorders>
          </w:tcPr>
          <w:p w14:paraId="1731E4A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01DFDA2"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maximum capacity of the licensed premises does not exceed 200</w:t>
            </w:r>
          </w:p>
        </w:tc>
        <w:tc>
          <w:tcPr>
            <w:tcW w:w="1403" w:type="dxa"/>
            <w:gridSpan w:val="4"/>
            <w:tcBorders>
              <w:top w:val="nil"/>
              <w:left w:val="nil"/>
              <w:bottom w:val="nil"/>
              <w:right w:val="nil"/>
            </w:tcBorders>
          </w:tcPr>
          <w:p w14:paraId="499832A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nil</w:t>
            </w:r>
          </w:p>
        </w:tc>
      </w:tr>
      <w:tr w:rsidR="006B03DD" w:rsidRPr="006B03DD" w14:paraId="49D86236" w14:textId="77777777" w:rsidTr="00930D59">
        <w:trPr>
          <w:gridAfter w:val="3"/>
          <w:wAfter w:w="60" w:type="dxa"/>
          <w:cantSplit/>
        </w:trPr>
        <w:tc>
          <w:tcPr>
            <w:tcW w:w="417" w:type="dxa"/>
            <w:tcBorders>
              <w:top w:val="nil"/>
              <w:left w:val="nil"/>
              <w:bottom w:val="nil"/>
              <w:right w:val="nil"/>
            </w:tcBorders>
          </w:tcPr>
          <w:p w14:paraId="2DE4D7C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F36E6E7"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maximum capacity of the licensed premises exceeds 200 but does not exceed 400</w:t>
            </w:r>
          </w:p>
        </w:tc>
        <w:tc>
          <w:tcPr>
            <w:tcW w:w="1403" w:type="dxa"/>
            <w:gridSpan w:val="4"/>
            <w:tcBorders>
              <w:top w:val="nil"/>
              <w:left w:val="nil"/>
              <w:bottom w:val="nil"/>
              <w:right w:val="nil"/>
            </w:tcBorders>
          </w:tcPr>
          <w:p w14:paraId="3844FE31"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$55.50</w:t>
            </w:r>
          </w:p>
        </w:tc>
      </w:tr>
      <w:tr w:rsidR="006B03DD" w:rsidRPr="006B03DD" w14:paraId="41005C0E" w14:textId="77777777" w:rsidTr="00930D59">
        <w:trPr>
          <w:gridAfter w:val="3"/>
          <w:wAfter w:w="60" w:type="dxa"/>
          <w:cantSplit/>
        </w:trPr>
        <w:tc>
          <w:tcPr>
            <w:tcW w:w="417" w:type="dxa"/>
            <w:tcBorders>
              <w:top w:val="nil"/>
              <w:left w:val="nil"/>
              <w:bottom w:val="nil"/>
              <w:right w:val="nil"/>
            </w:tcBorders>
          </w:tcPr>
          <w:p w14:paraId="0D3C853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5D043E8"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maximum capacity of the licensed premises exceeds 400 but does not exceed 800</w:t>
            </w:r>
          </w:p>
        </w:tc>
        <w:tc>
          <w:tcPr>
            <w:tcW w:w="1403" w:type="dxa"/>
            <w:gridSpan w:val="4"/>
            <w:tcBorders>
              <w:top w:val="nil"/>
              <w:left w:val="nil"/>
              <w:bottom w:val="nil"/>
              <w:right w:val="nil"/>
            </w:tcBorders>
          </w:tcPr>
          <w:p w14:paraId="01CA17D1"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$111.00</w:t>
            </w:r>
          </w:p>
        </w:tc>
      </w:tr>
      <w:tr w:rsidR="006B03DD" w:rsidRPr="006B03DD" w14:paraId="7ECCA4D1" w14:textId="77777777" w:rsidTr="00930D59">
        <w:trPr>
          <w:gridAfter w:val="3"/>
          <w:wAfter w:w="60" w:type="dxa"/>
          <w:cantSplit/>
        </w:trPr>
        <w:tc>
          <w:tcPr>
            <w:tcW w:w="417" w:type="dxa"/>
            <w:tcBorders>
              <w:top w:val="nil"/>
              <w:left w:val="nil"/>
              <w:bottom w:val="nil"/>
              <w:right w:val="nil"/>
            </w:tcBorders>
          </w:tcPr>
          <w:p w14:paraId="45D8689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A316218"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(iv)</w:t>
            </w:r>
            <w:r w:rsidRPr="006B03DD">
              <w:rPr>
                <w:rFonts w:eastAsia="Times New Roman"/>
                <w:color w:val="000000"/>
                <w:sz w:val="20"/>
                <w:szCs w:val="20"/>
                <w:lang w:eastAsia="en-AU"/>
              </w:rPr>
              <w:tab/>
              <w:t>if the maximum capacity of the licensed premises exceeds 800 but does not exceed 1 200</w:t>
            </w:r>
          </w:p>
        </w:tc>
        <w:tc>
          <w:tcPr>
            <w:tcW w:w="1403" w:type="dxa"/>
            <w:gridSpan w:val="4"/>
            <w:tcBorders>
              <w:top w:val="nil"/>
              <w:left w:val="nil"/>
              <w:bottom w:val="nil"/>
              <w:right w:val="nil"/>
            </w:tcBorders>
          </w:tcPr>
          <w:p w14:paraId="738CE22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$166.50</w:t>
            </w:r>
          </w:p>
        </w:tc>
      </w:tr>
      <w:tr w:rsidR="006B03DD" w:rsidRPr="006B03DD" w14:paraId="208A163D" w14:textId="77777777" w:rsidTr="00930D59">
        <w:trPr>
          <w:gridAfter w:val="3"/>
          <w:wAfter w:w="60" w:type="dxa"/>
          <w:cantSplit/>
        </w:trPr>
        <w:tc>
          <w:tcPr>
            <w:tcW w:w="417" w:type="dxa"/>
            <w:tcBorders>
              <w:top w:val="nil"/>
              <w:left w:val="nil"/>
              <w:bottom w:val="nil"/>
              <w:right w:val="nil"/>
            </w:tcBorders>
          </w:tcPr>
          <w:p w14:paraId="0BDBDE0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CE1DFB5"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(v)</w:t>
            </w:r>
            <w:r w:rsidRPr="006B03DD">
              <w:rPr>
                <w:rFonts w:eastAsia="Times New Roman"/>
                <w:color w:val="000000"/>
                <w:sz w:val="20"/>
                <w:szCs w:val="20"/>
                <w:lang w:eastAsia="en-AU"/>
              </w:rPr>
              <w:tab/>
              <w:t>if the maximum capacity of the licensed premises exceeds 1 200</w:t>
            </w:r>
          </w:p>
        </w:tc>
        <w:tc>
          <w:tcPr>
            <w:tcW w:w="1403" w:type="dxa"/>
            <w:gridSpan w:val="4"/>
            <w:tcBorders>
              <w:top w:val="nil"/>
              <w:left w:val="nil"/>
              <w:bottom w:val="nil"/>
              <w:right w:val="nil"/>
            </w:tcBorders>
          </w:tcPr>
          <w:p w14:paraId="504FCD7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$222.00</w:t>
            </w:r>
          </w:p>
        </w:tc>
      </w:tr>
      <w:tr w:rsidR="006B03DD" w:rsidRPr="006B03DD" w14:paraId="58F8E971" w14:textId="77777777" w:rsidTr="00930D59">
        <w:trPr>
          <w:gridAfter w:val="3"/>
          <w:wAfter w:w="60" w:type="dxa"/>
          <w:cantSplit/>
        </w:trPr>
        <w:tc>
          <w:tcPr>
            <w:tcW w:w="417" w:type="dxa"/>
            <w:tcBorders>
              <w:top w:val="nil"/>
              <w:left w:val="nil"/>
              <w:bottom w:val="nil"/>
              <w:right w:val="nil"/>
            </w:tcBorders>
          </w:tcPr>
          <w:p w14:paraId="6C83EAF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BDADB0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361183C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507C6C5" w14:textId="77777777" w:rsidTr="00930D59">
        <w:trPr>
          <w:gridAfter w:val="3"/>
          <w:wAfter w:w="60" w:type="dxa"/>
          <w:cantSplit/>
        </w:trPr>
        <w:tc>
          <w:tcPr>
            <w:tcW w:w="417" w:type="dxa"/>
            <w:tcBorders>
              <w:top w:val="nil"/>
              <w:left w:val="nil"/>
              <w:bottom w:val="nil"/>
              <w:right w:val="nil"/>
            </w:tcBorders>
          </w:tcPr>
          <w:p w14:paraId="60207BD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93B3D72"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the trading hours amount</w:t>
            </w:r>
          </w:p>
        </w:tc>
        <w:tc>
          <w:tcPr>
            <w:tcW w:w="1403" w:type="dxa"/>
            <w:gridSpan w:val="4"/>
            <w:tcBorders>
              <w:top w:val="nil"/>
              <w:left w:val="nil"/>
              <w:bottom w:val="nil"/>
              <w:right w:val="nil"/>
            </w:tcBorders>
          </w:tcPr>
          <w:p w14:paraId="50B1188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DE630CE" w14:textId="77777777" w:rsidTr="00930D59">
        <w:trPr>
          <w:gridAfter w:val="3"/>
          <w:wAfter w:w="60" w:type="dxa"/>
          <w:cantSplit/>
        </w:trPr>
        <w:tc>
          <w:tcPr>
            <w:tcW w:w="417" w:type="dxa"/>
            <w:tcBorders>
              <w:top w:val="nil"/>
              <w:left w:val="nil"/>
              <w:bottom w:val="nil"/>
              <w:right w:val="nil"/>
            </w:tcBorders>
          </w:tcPr>
          <w:p w14:paraId="06613C7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B59BDA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1CCEA03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EF7F650" w14:textId="77777777" w:rsidTr="00930D59">
        <w:trPr>
          <w:gridAfter w:val="3"/>
          <w:wAfter w:w="60" w:type="dxa"/>
          <w:cantSplit/>
        </w:trPr>
        <w:tc>
          <w:tcPr>
            <w:tcW w:w="417" w:type="dxa"/>
            <w:tcBorders>
              <w:top w:val="nil"/>
              <w:left w:val="nil"/>
              <w:bottom w:val="nil"/>
              <w:right w:val="nil"/>
            </w:tcBorders>
          </w:tcPr>
          <w:p w14:paraId="42EB373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4B1ED6E"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(d)</w:t>
            </w:r>
            <w:r w:rsidRPr="006B03DD">
              <w:rPr>
                <w:rFonts w:eastAsia="Times New Roman"/>
                <w:color w:val="000000"/>
                <w:sz w:val="20"/>
                <w:szCs w:val="20"/>
                <w:lang w:eastAsia="en-AU"/>
              </w:rPr>
              <w:tab/>
              <w:t>—</w:t>
            </w:r>
          </w:p>
        </w:tc>
        <w:tc>
          <w:tcPr>
            <w:tcW w:w="1403" w:type="dxa"/>
            <w:gridSpan w:val="4"/>
            <w:tcBorders>
              <w:top w:val="nil"/>
              <w:left w:val="nil"/>
              <w:bottom w:val="nil"/>
              <w:right w:val="nil"/>
            </w:tcBorders>
          </w:tcPr>
          <w:p w14:paraId="48EE747F"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46F5B92" w14:textId="77777777" w:rsidTr="00930D59">
        <w:trPr>
          <w:gridAfter w:val="3"/>
          <w:wAfter w:w="60" w:type="dxa"/>
          <w:cantSplit/>
        </w:trPr>
        <w:tc>
          <w:tcPr>
            <w:tcW w:w="417" w:type="dxa"/>
            <w:tcBorders>
              <w:top w:val="nil"/>
              <w:left w:val="nil"/>
              <w:bottom w:val="nil"/>
              <w:right w:val="nil"/>
            </w:tcBorders>
          </w:tcPr>
          <w:p w14:paraId="09B1548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3045D16"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prescribed entertainment amount applies—the prescribed entertainment amount; and</w:t>
            </w:r>
          </w:p>
        </w:tc>
        <w:tc>
          <w:tcPr>
            <w:tcW w:w="1403" w:type="dxa"/>
            <w:gridSpan w:val="4"/>
            <w:tcBorders>
              <w:top w:val="nil"/>
              <w:left w:val="nil"/>
              <w:bottom w:val="nil"/>
              <w:right w:val="nil"/>
            </w:tcBorders>
          </w:tcPr>
          <w:p w14:paraId="09740EF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E3B7B00" w14:textId="77777777" w:rsidTr="00930D59">
        <w:trPr>
          <w:gridAfter w:val="3"/>
          <w:wAfter w:w="60" w:type="dxa"/>
          <w:cantSplit/>
        </w:trPr>
        <w:tc>
          <w:tcPr>
            <w:tcW w:w="417" w:type="dxa"/>
            <w:tcBorders>
              <w:top w:val="nil"/>
              <w:left w:val="nil"/>
              <w:bottom w:val="nil"/>
              <w:right w:val="nil"/>
            </w:tcBorders>
          </w:tcPr>
          <w:p w14:paraId="7F18C63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478B4BF"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consumption off premises amount applies—the consumption off premises amount; and</w:t>
            </w:r>
          </w:p>
        </w:tc>
        <w:tc>
          <w:tcPr>
            <w:tcW w:w="1403" w:type="dxa"/>
            <w:gridSpan w:val="4"/>
            <w:tcBorders>
              <w:top w:val="nil"/>
              <w:left w:val="nil"/>
              <w:bottom w:val="nil"/>
              <w:right w:val="nil"/>
            </w:tcBorders>
          </w:tcPr>
          <w:p w14:paraId="55BAE6F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7CC2CE8" w14:textId="77777777" w:rsidTr="00930D59">
        <w:trPr>
          <w:gridAfter w:val="3"/>
          <w:wAfter w:w="60" w:type="dxa"/>
          <w:cantSplit/>
        </w:trPr>
        <w:tc>
          <w:tcPr>
            <w:tcW w:w="417" w:type="dxa"/>
            <w:tcBorders>
              <w:top w:val="nil"/>
              <w:left w:val="nil"/>
              <w:bottom w:val="nil"/>
              <w:right w:val="nil"/>
            </w:tcBorders>
          </w:tcPr>
          <w:p w14:paraId="4AEAB71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97E01FC"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prescribed area amount applies—the prescribed area amount; and</w:t>
            </w:r>
          </w:p>
        </w:tc>
        <w:tc>
          <w:tcPr>
            <w:tcW w:w="1403" w:type="dxa"/>
            <w:gridSpan w:val="4"/>
            <w:tcBorders>
              <w:top w:val="nil"/>
              <w:left w:val="nil"/>
              <w:bottom w:val="nil"/>
              <w:right w:val="nil"/>
            </w:tcBorders>
          </w:tcPr>
          <w:p w14:paraId="621EEF3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2AF8599" w14:textId="77777777" w:rsidTr="00930D59">
        <w:trPr>
          <w:gridAfter w:val="3"/>
          <w:wAfter w:w="60" w:type="dxa"/>
          <w:cantSplit/>
        </w:trPr>
        <w:tc>
          <w:tcPr>
            <w:tcW w:w="417" w:type="dxa"/>
            <w:tcBorders>
              <w:top w:val="nil"/>
              <w:left w:val="nil"/>
              <w:bottom w:val="nil"/>
              <w:right w:val="nil"/>
            </w:tcBorders>
          </w:tcPr>
          <w:p w14:paraId="4EE399E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C93C953"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(iv)</w:t>
            </w:r>
            <w:r w:rsidRPr="006B03DD">
              <w:rPr>
                <w:rFonts w:eastAsia="Times New Roman"/>
                <w:color w:val="000000"/>
                <w:sz w:val="20"/>
                <w:szCs w:val="20"/>
                <w:lang w:eastAsia="en-AU"/>
              </w:rPr>
              <w:tab/>
              <w:t>if the endorsement amount applies—the endorsement amount</w:t>
            </w:r>
          </w:p>
        </w:tc>
        <w:tc>
          <w:tcPr>
            <w:tcW w:w="1403" w:type="dxa"/>
            <w:gridSpan w:val="4"/>
            <w:tcBorders>
              <w:top w:val="nil"/>
              <w:left w:val="nil"/>
              <w:bottom w:val="nil"/>
              <w:right w:val="nil"/>
            </w:tcBorders>
          </w:tcPr>
          <w:p w14:paraId="1C9F348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47C5C2E" w14:textId="77777777" w:rsidTr="00930D59">
        <w:trPr>
          <w:gridAfter w:val="3"/>
          <w:wAfter w:w="60" w:type="dxa"/>
          <w:cantSplit/>
        </w:trPr>
        <w:tc>
          <w:tcPr>
            <w:tcW w:w="417" w:type="dxa"/>
            <w:tcBorders>
              <w:top w:val="nil"/>
              <w:left w:val="nil"/>
              <w:bottom w:val="nil"/>
              <w:right w:val="nil"/>
            </w:tcBorders>
          </w:tcPr>
          <w:p w14:paraId="42A514E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21F9EF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In this item—</w:t>
            </w:r>
          </w:p>
        </w:tc>
        <w:tc>
          <w:tcPr>
            <w:tcW w:w="1403" w:type="dxa"/>
            <w:gridSpan w:val="4"/>
            <w:tcBorders>
              <w:top w:val="nil"/>
              <w:left w:val="nil"/>
              <w:bottom w:val="nil"/>
              <w:right w:val="nil"/>
            </w:tcBorders>
          </w:tcPr>
          <w:p w14:paraId="222304D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E23C2E0" w14:textId="77777777" w:rsidTr="00930D59">
        <w:trPr>
          <w:gridAfter w:val="3"/>
          <w:wAfter w:w="60" w:type="dxa"/>
          <w:cantSplit/>
        </w:trPr>
        <w:tc>
          <w:tcPr>
            <w:tcW w:w="417" w:type="dxa"/>
            <w:tcBorders>
              <w:top w:val="nil"/>
              <w:left w:val="nil"/>
              <w:bottom w:val="nil"/>
              <w:right w:val="nil"/>
            </w:tcBorders>
          </w:tcPr>
          <w:p w14:paraId="21E9288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8C4986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b/>
                <w:bCs/>
                <w:i/>
                <w:iCs/>
                <w:color w:val="000000"/>
                <w:sz w:val="20"/>
                <w:szCs w:val="20"/>
                <w:lang w:eastAsia="en-AU"/>
              </w:rPr>
              <w:t>category 2 liquor production and sales licence</w:t>
            </w:r>
            <w:r w:rsidRPr="006B03DD">
              <w:rPr>
                <w:rFonts w:eastAsia="Times New Roman"/>
                <w:color w:val="000000"/>
                <w:sz w:val="20"/>
                <w:szCs w:val="20"/>
                <w:lang w:eastAsia="en-AU"/>
              </w:rPr>
              <w:t xml:space="preserve"> </w:t>
            </w:r>
            <w:proofErr w:type="gramStart"/>
            <w:r w:rsidRPr="006B03DD">
              <w:rPr>
                <w:rFonts w:eastAsia="Times New Roman"/>
                <w:color w:val="000000"/>
                <w:sz w:val="20"/>
                <w:szCs w:val="20"/>
                <w:lang w:eastAsia="en-AU"/>
              </w:rPr>
              <w:t>means</w:t>
            </w:r>
            <w:proofErr w:type="gramEnd"/>
            <w:r w:rsidRPr="006B03DD">
              <w:rPr>
                <w:rFonts w:eastAsia="Times New Roman"/>
                <w:color w:val="000000"/>
                <w:sz w:val="20"/>
                <w:szCs w:val="20"/>
                <w:lang w:eastAsia="en-AU"/>
              </w:rPr>
              <w:t xml:space="preserve"> a liquor production and sales licence that is not a category 1 liquor production and sales licence and that only authorises the licensee—</w:t>
            </w:r>
          </w:p>
        </w:tc>
        <w:tc>
          <w:tcPr>
            <w:tcW w:w="1403" w:type="dxa"/>
            <w:gridSpan w:val="4"/>
            <w:tcBorders>
              <w:top w:val="nil"/>
              <w:left w:val="nil"/>
              <w:bottom w:val="nil"/>
              <w:right w:val="nil"/>
            </w:tcBorders>
          </w:tcPr>
          <w:p w14:paraId="7916E38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89DAB24" w14:textId="77777777" w:rsidTr="00930D59">
        <w:trPr>
          <w:gridAfter w:val="3"/>
          <w:wAfter w:w="60" w:type="dxa"/>
          <w:cantSplit/>
        </w:trPr>
        <w:tc>
          <w:tcPr>
            <w:tcW w:w="417" w:type="dxa"/>
            <w:tcBorders>
              <w:top w:val="nil"/>
              <w:left w:val="nil"/>
              <w:bottom w:val="nil"/>
              <w:right w:val="nil"/>
            </w:tcBorders>
          </w:tcPr>
          <w:p w14:paraId="3CF80FE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387B704"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to sell the licensee's product—</w:t>
            </w:r>
          </w:p>
        </w:tc>
        <w:tc>
          <w:tcPr>
            <w:tcW w:w="1403" w:type="dxa"/>
            <w:gridSpan w:val="4"/>
            <w:tcBorders>
              <w:top w:val="nil"/>
              <w:left w:val="nil"/>
              <w:bottom w:val="nil"/>
              <w:right w:val="nil"/>
            </w:tcBorders>
          </w:tcPr>
          <w:p w14:paraId="5884C59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D0A8E06" w14:textId="77777777" w:rsidTr="00930D59">
        <w:trPr>
          <w:gridAfter w:val="3"/>
          <w:wAfter w:w="60" w:type="dxa"/>
          <w:cantSplit/>
        </w:trPr>
        <w:tc>
          <w:tcPr>
            <w:tcW w:w="417" w:type="dxa"/>
            <w:tcBorders>
              <w:top w:val="nil"/>
              <w:left w:val="nil"/>
              <w:bottom w:val="nil"/>
              <w:right w:val="nil"/>
            </w:tcBorders>
          </w:tcPr>
          <w:p w14:paraId="53BB6A2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7E35D1D"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on the licensed premises for consumption on or off the licensed premises; and</w:t>
            </w:r>
          </w:p>
        </w:tc>
        <w:tc>
          <w:tcPr>
            <w:tcW w:w="1403" w:type="dxa"/>
            <w:gridSpan w:val="4"/>
            <w:tcBorders>
              <w:top w:val="nil"/>
              <w:left w:val="nil"/>
              <w:bottom w:val="nil"/>
              <w:right w:val="nil"/>
            </w:tcBorders>
          </w:tcPr>
          <w:p w14:paraId="4877F54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3EF0175" w14:textId="77777777" w:rsidTr="00930D59">
        <w:trPr>
          <w:gridAfter w:val="3"/>
          <w:wAfter w:w="60" w:type="dxa"/>
          <w:cantSplit/>
        </w:trPr>
        <w:tc>
          <w:tcPr>
            <w:tcW w:w="417" w:type="dxa"/>
            <w:tcBorders>
              <w:top w:val="nil"/>
              <w:left w:val="nil"/>
              <w:bottom w:val="nil"/>
              <w:right w:val="nil"/>
            </w:tcBorders>
          </w:tcPr>
          <w:p w14:paraId="58F74A1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1E2C40E"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by direct sales transactions; and</w:t>
            </w:r>
          </w:p>
        </w:tc>
        <w:tc>
          <w:tcPr>
            <w:tcW w:w="1403" w:type="dxa"/>
            <w:gridSpan w:val="4"/>
            <w:tcBorders>
              <w:top w:val="nil"/>
              <w:left w:val="nil"/>
              <w:bottom w:val="nil"/>
              <w:right w:val="nil"/>
            </w:tcBorders>
          </w:tcPr>
          <w:p w14:paraId="1388033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A89600B" w14:textId="77777777" w:rsidTr="00930D59">
        <w:trPr>
          <w:gridAfter w:val="3"/>
          <w:wAfter w:w="60" w:type="dxa"/>
          <w:cantSplit/>
        </w:trPr>
        <w:tc>
          <w:tcPr>
            <w:tcW w:w="417" w:type="dxa"/>
            <w:tcBorders>
              <w:top w:val="nil"/>
              <w:left w:val="nil"/>
              <w:bottom w:val="nil"/>
              <w:right w:val="nil"/>
            </w:tcBorders>
          </w:tcPr>
          <w:p w14:paraId="6317C81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264B583"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to sell liquor (including the licensee's product) for consumption on the licensed premises—</w:t>
            </w:r>
          </w:p>
        </w:tc>
        <w:tc>
          <w:tcPr>
            <w:tcW w:w="1403" w:type="dxa"/>
            <w:gridSpan w:val="4"/>
            <w:tcBorders>
              <w:top w:val="nil"/>
              <w:left w:val="nil"/>
              <w:bottom w:val="nil"/>
              <w:right w:val="nil"/>
            </w:tcBorders>
          </w:tcPr>
          <w:p w14:paraId="0C94262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11BEF7F" w14:textId="77777777" w:rsidTr="00930D59">
        <w:trPr>
          <w:gridAfter w:val="3"/>
          <w:wAfter w:w="60" w:type="dxa"/>
          <w:cantSplit/>
        </w:trPr>
        <w:tc>
          <w:tcPr>
            <w:tcW w:w="417" w:type="dxa"/>
            <w:tcBorders>
              <w:top w:val="nil"/>
              <w:left w:val="nil"/>
              <w:bottom w:val="nil"/>
              <w:right w:val="nil"/>
            </w:tcBorders>
          </w:tcPr>
          <w:p w14:paraId="73365BB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7694D88"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to persons attending a function where food is provided by the licensee; and</w:t>
            </w:r>
          </w:p>
        </w:tc>
        <w:tc>
          <w:tcPr>
            <w:tcW w:w="1403" w:type="dxa"/>
            <w:gridSpan w:val="4"/>
            <w:tcBorders>
              <w:top w:val="nil"/>
              <w:left w:val="nil"/>
              <w:bottom w:val="nil"/>
              <w:right w:val="nil"/>
            </w:tcBorders>
          </w:tcPr>
          <w:p w14:paraId="6DD009FC"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499D080" w14:textId="77777777" w:rsidTr="00930D59">
        <w:trPr>
          <w:gridAfter w:val="3"/>
          <w:wAfter w:w="60" w:type="dxa"/>
          <w:cantSplit/>
        </w:trPr>
        <w:tc>
          <w:tcPr>
            <w:tcW w:w="417" w:type="dxa"/>
            <w:tcBorders>
              <w:top w:val="nil"/>
              <w:left w:val="nil"/>
              <w:bottom w:val="nil"/>
              <w:right w:val="nil"/>
            </w:tcBorders>
          </w:tcPr>
          <w:p w14:paraId="07BFCB2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3E18636"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with or ancillary to a meal provided by the licensee; and</w:t>
            </w:r>
          </w:p>
        </w:tc>
        <w:tc>
          <w:tcPr>
            <w:tcW w:w="1403" w:type="dxa"/>
            <w:gridSpan w:val="4"/>
            <w:tcBorders>
              <w:top w:val="nil"/>
              <w:left w:val="nil"/>
              <w:bottom w:val="nil"/>
              <w:right w:val="nil"/>
            </w:tcBorders>
          </w:tcPr>
          <w:p w14:paraId="5DE6A6CC"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4E9870A" w14:textId="77777777" w:rsidTr="00930D59">
        <w:trPr>
          <w:gridAfter w:val="3"/>
          <w:wAfter w:w="60" w:type="dxa"/>
          <w:cantSplit/>
        </w:trPr>
        <w:tc>
          <w:tcPr>
            <w:tcW w:w="417" w:type="dxa"/>
            <w:tcBorders>
              <w:top w:val="nil"/>
              <w:left w:val="nil"/>
              <w:bottom w:val="nil"/>
              <w:right w:val="nil"/>
            </w:tcBorders>
          </w:tcPr>
          <w:p w14:paraId="4BE0AA0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4E774D6"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to a person seated at a table.</w:t>
            </w:r>
          </w:p>
        </w:tc>
        <w:tc>
          <w:tcPr>
            <w:tcW w:w="1403" w:type="dxa"/>
            <w:gridSpan w:val="4"/>
            <w:tcBorders>
              <w:top w:val="nil"/>
              <w:left w:val="nil"/>
              <w:bottom w:val="nil"/>
              <w:right w:val="nil"/>
            </w:tcBorders>
          </w:tcPr>
          <w:p w14:paraId="3E79E24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A6A8F7F" w14:textId="77777777" w:rsidTr="00930D59">
        <w:trPr>
          <w:gridAfter w:val="3"/>
          <w:wAfter w:w="60" w:type="dxa"/>
          <w:cantSplit/>
        </w:trPr>
        <w:tc>
          <w:tcPr>
            <w:tcW w:w="417" w:type="dxa"/>
            <w:tcBorders>
              <w:top w:val="nil"/>
              <w:left w:val="nil"/>
              <w:bottom w:val="nil"/>
              <w:right w:val="nil"/>
            </w:tcBorders>
          </w:tcPr>
          <w:p w14:paraId="6DEE8A0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lastRenderedPageBreak/>
              <w:t>39</w:t>
            </w:r>
          </w:p>
        </w:tc>
        <w:tc>
          <w:tcPr>
            <w:tcW w:w="6906" w:type="dxa"/>
            <w:gridSpan w:val="3"/>
            <w:tcBorders>
              <w:top w:val="nil"/>
              <w:left w:val="nil"/>
              <w:bottom w:val="nil"/>
              <w:right w:val="nil"/>
            </w:tcBorders>
          </w:tcPr>
          <w:p w14:paraId="733166D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Annual fee for any other liquor production and sales licence—the annual fee is the sum of—</w:t>
            </w:r>
          </w:p>
        </w:tc>
        <w:tc>
          <w:tcPr>
            <w:tcW w:w="1403" w:type="dxa"/>
            <w:gridSpan w:val="4"/>
            <w:tcBorders>
              <w:top w:val="nil"/>
              <w:left w:val="nil"/>
              <w:bottom w:val="nil"/>
              <w:right w:val="nil"/>
            </w:tcBorders>
          </w:tcPr>
          <w:p w14:paraId="4943002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1B44715" w14:textId="77777777" w:rsidTr="00930D59">
        <w:trPr>
          <w:gridAfter w:val="3"/>
          <w:wAfter w:w="60" w:type="dxa"/>
          <w:cantSplit/>
        </w:trPr>
        <w:tc>
          <w:tcPr>
            <w:tcW w:w="417" w:type="dxa"/>
            <w:tcBorders>
              <w:top w:val="nil"/>
              <w:left w:val="nil"/>
              <w:bottom w:val="nil"/>
              <w:right w:val="nil"/>
            </w:tcBorders>
          </w:tcPr>
          <w:p w14:paraId="550FCA1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9C97F3E"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base amount of</w:t>
            </w:r>
          </w:p>
        </w:tc>
        <w:tc>
          <w:tcPr>
            <w:tcW w:w="1403" w:type="dxa"/>
            <w:gridSpan w:val="4"/>
            <w:tcBorders>
              <w:top w:val="nil"/>
              <w:left w:val="nil"/>
              <w:bottom w:val="nil"/>
              <w:right w:val="nil"/>
            </w:tcBorders>
          </w:tcPr>
          <w:p w14:paraId="22235D0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$555.00</w:t>
            </w:r>
          </w:p>
        </w:tc>
      </w:tr>
      <w:tr w:rsidR="006B03DD" w:rsidRPr="006B03DD" w14:paraId="3A14DA10" w14:textId="77777777" w:rsidTr="00930D59">
        <w:trPr>
          <w:gridAfter w:val="3"/>
          <w:wAfter w:w="60" w:type="dxa"/>
          <w:cantSplit/>
        </w:trPr>
        <w:tc>
          <w:tcPr>
            <w:tcW w:w="417" w:type="dxa"/>
            <w:tcBorders>
              <w:top w:val="nil"/>
              <w:left w:val="nil"/>
              <w:bottom w:val="nil"/>
              <w:right w:val="nil"/>
            </w:tcBorders>
          </w:tcPr>
          <w:p w14:paraId="3C17C84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76BD30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7E8B1E43"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15E48AAF" w14:textId="77777777" w:rsidTr="00930D59">
        <w:trPr>
          <w:gridAfter w:val="3"/>
          <w:wAfter w:w="60" w:type="dxa"/>
          <w:cantSplit/>
        </w:trPr>
        <w:tc>
          <w:tcPr>
            <w:tcW w:w="417" w:type="dxa"/>
            <w:tcBorders>
              <w:top w:val="nil"/>
              <w:left w:val="nil"/>
              <w:bottom w:val="nil"/>
              <w:right w:val="nil"/>
            </w:tcBorders>
          </w:tcPr>
          <w:p w14:paraId="4CFE7D0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A0FD1AE"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the capacity amount of the following:</w:t>
            </w:r>
          </w:p>
        </w:tc>
        <w:tc>
          <w:tcPr>
            <w:tcW w:w="1403" w:type="dxa"/>
            <w:gridSpan w:val="4"/>
            <w:tcBorders>
              <w:top w:val="nil"/>
              <w:left w:val="nil"/>
              <w:bottom w:val="nil"/>
              <w:right w:val="nil"/>
            </w:tcBorders>
          </w:tcPr>
          <w:p w14:paraId="2BEBF361"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3B67528" w14:textId="77777777" w:rsidTr="00930D59">
        <w:trPr>
          <w:gridAfter w:val="3"/>
          <w:wAfter w:w="60" w:type="dxa"/>
          <w:cantSplit/>
        </w:trPr>
        <w:tc>
          <w:tcPr>
            <w:tcW w:w="417" w:type="dxa"/>
            <w:tcBorders>
              <w:top w:val="nil"/>
              <w:left w:val="nil"/>
              <w:bottom w:val="nil"/>
              <w:right w:val="nil"/>
            </w:tcBorders>
          </w:tcPr>
          <w:p w14:paraId="7BA9291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39B8A64"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maximum capacity of the licensed premises does not exceed 200</w:t>
            </w:r>
          </w:p>
        </w:tc>
        <w:tc>
          <w:tcPr>
            <w:tcW w:w="1403" w:type="dxa"/>
            <w:gridSpan w:val="4"/>
            <w:tcBorders>
              <w:top w:val="nil"/>
              <w:left w:val="nil"/>
              <w:bottom w:val="nil"/>
              <w:right w:val="nil"/>
            </w:tcBorders>
          </w:tcPr>
          <w:p w14:paraId="2118E92F"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nil</w:t>
            </w:r>
          </w:p>
        </w:tc>
      </w:tr>
      <w:tr w:rsidR="006B03DD" w:rsidRPr="006B03DD" w14:paraId="600F0399" w14:textId="77777777" w:rsidTr="00930D59">
        <w:trPr>
          <w:gridAfter w:val="3"/>
          <w:wAfter w:w="60" w:type="dxa"/>
          <w:cantSplit/>
        </w:trPr>
        <w:tc>
          <w:tcPr>
            <w:tcW w:w="417" w:type="dxa"/>
            <w:tcBorders>
              <w:top w:val="nil"/>
              <w:left w:val="nil"/>
              <w:bottom w:val="nil"/>
              <w:right w:val="nil"/>
            </w:tcBorders>
          </w:tcPr>
          <w:p w14:paraId="19B96B8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95E03E2"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maximum capacity of the licensed premises exceeds 200 but does not exceed 400</w:t>
            </w:r>
          </w:p>
        </w:tc>
        <w:tc>
          <w:tcPr>
            <w:tcW w:w="1403" w:type="dxa"/>
            <w:gridSpan w:val="4"/>
            <w:tcBorders>
              <w:top w:val="nil"/>
              <w:left w:val="nil"/>
              <w:bottom w:val="nil"/>
              <w:right w:val="nil"/>
            </w:tcBorders>
          </w:tcPr>
          <w:p w14:paraId="26C7F50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$138.75</w:t>
            </w:r>
          </w:p>
        </w:tc>
      </w:tr>
      <w:tr w:rsidR="006B03DD" w:rsidRPr="006B03DD" w14:paraId="0AAB21F6" w14:textId="77777777" w:rsidTr="00930D59">
        <w:trPr>
          <w:gridAfter w:val="3"/>
          <w:wAfter w:w="60" w:type="dxa"/>
          <w:cantSplit/>
        </w:trPr>
        <w:tc>
          <w:tcPr>
            <w:tcW w:w="417" w:type="dxa"/>
            <w:tcBorders>
              <w:top w:val="nil"/>
              <w:left w:val="nil"/>
              <w:bottom w:val="nil"/>
              <w:right w:val="nil"/>
            </w:tcBorders>
          </w:tcPr>
          <w:p w14:paraId="3B09F56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8191F35"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maximum capacity of the licensed premises exceeds 400 but does not exceed 800</w:t>
            </w:r>
          </w:p>
        </w:tc>
        <w:tc>
          <w:tcPr>
            <w:tcW w:w="1403" w:type="dxa"/>
            <w:gridSpan w:val="4"/>
            <w:tcBorders>
              <w:top w:val="nil"/>
              <w:left w:val="nil"/>
              <w:bottom w:val="nil"/>
              <w:right w:val="nil"/>
            </w:tcBorders>
          </w:tcPr>
          <w:p w14:paraId="46CEE81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$277.50</w:t>
            </w:r>
          </w:p>
        </w:tc>
      </w:tr>
      <w:tr w:rsidR="006B03DD" w:rsidRPr="006B03DD" w14:paraId="432F1FA8" w14:textId="77777777" w:rsidTr="00930D59">
        <w:trPr>
          <w:gridAfter w:val="3"/>
          <w:wAfter w:w="60" w:type="dxa"/>
          <w:cantSplit/>
        </w:trPr>
        <w:tc>
          <w:tcPr>
            <w:tcW w:w="417" w:type="dxa"/>
            <w:tcBorders>
              <w:top w:val="nil"/>
              <w:left w:val="nil"/>
              <w:bottom w:val="nil"/>
              <w:right w:val="nil"/>
            </w:tcBorders>
          </w:tcPr>
          <w:p w14:paraId="62429F2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0E06B44"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(iv)</w:t>
            </w:r>
            <w:r w:rsidRPr="006B03DD">
              <w:rPr>
                <w:rFonts w:eastAsia="Times New Roman"/>
                <w:color w:val="000000"/>
                <w:sz w:val="20"/>
                <w:szCs w:val="20"/>
                <w:lang w:eastAsia="en-AU"/>
              </w:rPr>
              <w:tab/>
              <w:t>if the maximum capacity of the licensed premises exceeds 800 but does not exceed 1 200</w:t>
            </w:r>
          </w:p>
        </w:tc>
        <w:tc>
          <w:tcPr>
            <w:tcW w:w="1403" w:type="dxa"/>
            <w:gridSpan w:val="4"/>
            <w:tcBorders>
              <w:top w:val="nil"/>
              <w:left w:val="nil"/>
              <w:bottom w:val="nil"/>
              <w:right w:val="nil"/>
            </w:tcBorders>
          </w:tcPr>
          <w:p w14:paraId="2C7FF03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$416.25</w:t>
            </w:r>
          </w:p>
        </w:tc>
      </w:tr>
      <w:tr w:rsidR="006B03DD" w:rsidRPr="006B03DD" w14:paraId="3250985E" w14:textId="77777777" w:rsidTr="00930D59">
        <w:trPr>
          <w:gridAfter w:val="3"/>
          <w:wAfter w:w="60" w:type="dxa"/>
          <w:cantSplit/>
        </w:trPr>
        <w:tc>
          <w:tcPr>
            <w:tcW w:w="417" w:type="dxa"/>
            <w:tcBorders>
              <w:top w:val="nil"/>
              <w:left w:val="nil"/>
              <w:bottom w:val="nil"/>
              <w:right w:val="nil"/>
            </w:tcBorders>
          </w:tcPr>
          <w:p w14:paraId="01DE5A4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A3A455C"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(v)</w:t>
            </w:r>
            <w:r w:rsidRPr="006B03DD">
              <w:rPr>
                <w:rFonts w:eastAsia="Times New Roman"/>
                <w:color w:val="000000"/>
                <w:sz w:val="20"/>
                <w:szCs w:val="20"/>
                <w:lang w:eastAsia="en-AU"/>
              </w:rPr>
              <w:tab/>
              <w:t>if the maximum capacity of the licensed premises exceeds 1 200</w:t>
            </w:r>
          </w:p>
        </w:tc>
        <w:tc>
          <w:tcPr>
            <w:tcW w:w="1403" w:type="dxa"/>
            <w:gridSpan w:val="4"/>
            <w:tcBorders>
              <w:top w:val="nil"/>
              <w:left w:val="nil"/>
              <w:bottom w:val="nil"/>
              <w:right w:val="nil"/>
            </w:tcBorders>
          </w:tcPr>
          <w:p w14:paraId="3883C60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$555.00</w:t>
            </w:r>
          </w:p>
        </w:tc>
      </w:tr>
      <w:tr w:rsidR="006B03DD" w:rsidRPr="006B03DD" w14:paraId="69C34223" w14:textId="77777777" w:rsidTr="00930D59">
        <w:trPr>
          <w:gridAfter w:val="3"/>
          <w:wAfter w:w="60" w:type="dxa"/>
          <w:cantSplit/>
        </w:trPr>
        <w:tc>
          <w:tcPr>
            <w:tcW w:w="417" w:type="dxa"/>
            <w:tcBorders>
              <w:top w:val="nil"/>
              <w:left w:val="nil"/>
              <w:bottom w:val="nil"/>
              <w:right w:val="nil"/>
            </w:tcBorders>
          </w:tcPr>
          <w:p w14:paraId="58F20CD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8E4556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4AACFF1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F7A1900" w14:textId="77777777" w:rsidTr="00930D59">
        <w:trPr>
          <w:gridAfter w:val="3"/>
          <w:wAfter w:w="60" w:type="dxa"/>
          <w:cantSplit/>
        </w:trPr>
        <w:tc>
          <w:tcPr>
            <w:tcW w:w="417" w:type="dxa"/>
            <w:tcBorders>
              <w:top w:val="nil"/>
              <w:left w:val="nil"/>
              <w:bottom w:val="nil"/>
              <w:right w:val="nil"/>
            </w:tcBorders>
          </w:tcPr>
          <w:p w14:paraId="02CD33A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5442A19"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the trading hours amount</w:t>
            </w:r>
          </w:p>
        </w:tc>
        <w:tc>
          <w:tcPr>
            <w:tcW w:w="1403" w:type="dxa"/>
            <w:gridSpan w:val="4"/>
            <w:tcBorders>
              <w:top w:val="nil"/>
              <w:left w:val="nil"/>
              <w:bottom w:val="nil"/>
              <w:right w:val="nil"/>
            </w:tcBorders>
          </w:tcPr>
          <w:p w14:paraId="730FC80A"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1BBAB9F" w14:textId="77777777" w:rsidTr="00930D59">
        <w:trPr>
          <w:gridAfter w:val="3"/>
          <w:wAfter w:w="60" w:type="dxa"/>
          <w:cantSplit/>
        </w:trPr>
        <w:tc>
          <w:tcPr>
            <w:tcW w:w="417" w:type="dxa"/>
            <w:tcBorders>
              <w:top w:val="nil"/>
              <w:left w:val="nil"/>
              <w:bottom w:val="nil"/>
              <w:right w:val="nil"/>
            </w:tcBorders>
          </w:tcPr>
          <w:p w14:paraId="4A1DE81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85DCB6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top w:val="nil"/>
              <w:left w:val="nil"/>
              <w:bottom w:val="nil"/>
              <w:right w:val="nil"/>
            </w:tcBorders>
          </w:tcPr>
          <w:p w14:paraId="4151948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543FE1E" w14:textId="77777777" w:rsidTr="00930D59">
        <w:trPr>
          <w:gridAfter w:val="3"/>
          <w:wAfter w:w="60" w:type="dxa"/>
          <w:cantSplit/>
        </w:trPr>
        <w:tc>
          <w:tcPr>
            <w:tcW w:w="417" w:type="dxa"/>
            <w:tcBorders>
              <w:top w:val="nil"/>
              <w:left w:val="nil"/>
              <w:bottom w:val="nil"/>
              <w:right w:val="nil"/>
            </w:tcBorders>
          </w:tcPr>
          <w:p w14:paraId="47B3F5E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DECDA82"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(d)</w:t>
            </w:r>
            <w:r w:rsidRPr="006B03DD">
              <w:rPr>
                <w:rFonts w:eastAsia="Times New Roman"/>
                <w:color w:val="000000"/>
                <w:sz w:val="20"/>
                <w:szCs w:val="20"/>
                <w:lang w:eastAsia="en-AU"/>
              </w:rPr>
              <w:tab/>
              <w:t>—</w:t>
            </w:r>
          </w:p>
        </w:tc>
        <w:tc>
          <w:tcPr>
            <w:tcW w:w="1403" w:type="dxa"/>
            <w:gridSpan w:val="4"/>
            <w:tcBorders>
              <w:top w:val="nil"/>
              <w:left w:val="nil"/>
              <w:bottom w:val="nil"/>
              <w:right w:val="nil"/>
            </w:tcBorders>
          </w:tcPr>
          <w:p w14:paraId="62878D4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3BA2CFB" w14:textId="77777777" w:rsidTr="00930D59">
        <w:trPr>
          <w:gridAfter w:val="3"/>
          <w:wAfter w:w="60" w:type="dxa"/>
          <w:cantSplit/>
        </w:trPr>
        <w:tc>
          <w:tcPr>
            <w:tcW w:w="417" w:type="dxa"/>
            <w:tcBorders>
              <w:top w:val="nil"/>
              <w:left w:val="nil"/>
              <w:bottom w:val="nil"/>
              <w:right w:val="nil"/>
            </w:tcBorders>
          </w:tcPr>
          <w:p w14:paraId="1C787B2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51927C3"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prescribed entertainment amount applies—the prescribed entertainment amount; and</w:t>
            </w:r>
          </w:p>
        </w:tc>
        <w:tc>
          <w:tcPr>
            <w:tcW w:w="1403" w:type="dxa"/>
            <w:gridSpan w:val="4"/>
            <w:tcBorders>
              <w:top w:val="nil"/>
              <w:left w:val="nil"/>
              <w:bottom w:val="nil"/>
              <w:right w:val="nil"/>
            </w:tcBorders>
          </w:tcPr>
          <w:p w14:paraId="41173E34"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63BAB70" w14:textId="77777777" w:rsidTr="00930D59">
        <w:trPr>
          <w:gridAfter w:val="3"/>
          <w:wAfter w:w="60" w:type="dxa"/>
          <w:cantSplit/>
        </w:trPr>
        <w:tc>
          <w:tcPr>
            <w:tcW w:w="417" w:type="dxa"/>
            <w:tcBorders>
              <w:top w:val="nil"/>
              <w:left w:val="nil"/>
              <w:bottom w:val="nil"/>
              <w:right w:val="nil"/>
            </w:tcBorders>
          </w:tcPr>
          <w:p w14:paraId="085C55B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951916B"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consumption off premises amount applies—the consumption off premises amount; and</w:t>
            </w:r>
          </w:p>
        </w:tc>
        <w:tc>
          <w:tcPr>
            <w:tcW w:w="1403" w:type="dxa"/>
            <w:gridSpan w:val="4"/>
            <w:tcBorders>
              <w:top w:val="nil"/>
              <w:left w:val="nil"/>
              <w:bottom w:val="nil"/>
              <w:right w:val="nil"/>
            </w:tcBorders>
          </w:tcPr>
          <w:p w14:paraId="29448F5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51639D5" w14:textId="77777777" w:rsidTr="00930D59">
        <w:trPr>
          <w:gridAfter w:val="3"/>
          <w:wAfter w:w="60" w:type="dxa"/>
          <w:cantSplit/>
        </w:trPr>
        <w:tc>
          <w:tcPr>
            <w:tcW w:w="417" w:type="dxa"/>
            <w:tcBorders>
              <w:top w:val="nil"/>
              <w:left w:val="nil"/>
              <w:bottom w:val="nil"/>
              <w:right w:val="nil"/>
            </w:tcBorders>
          </w:tcPr>
          <w:p w14:paraId="7A2CAF5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F4EA925"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prescribed area amount applies—the prescribed area amount; and</w:t>
            </w:r>
          </w:p>
        </w:tc>
        <w:tc>
          <w:tcPr>
            <w:tcW w:w="1403" w:type="dxa"/>
            <w:gridSpan w:val="4"/>
            <w:tcBorders>
              <w:top w:val="nil"/>
              <w:left w:val="nil"/>
              <w:bottom w:val="nil"/>
              <w:right w:val="nil"/>
            </w:tcBorders>
          </w:tcPr>
          <w:p w14:paraId="27BBA784"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1A59D526" w14:textId="77777777" w:rsidTr="00930D59">
        <w:trPr>
          <w:gridAfter w:val="3"/>
          <w:wAfter w:w="60" w:type="dxa"/>
          <w:cantSplit/>
        </w:trPr>
        <w:tc>
          <w:tcPr>
            <w:tcW w:w="417" w:type="dxa"/>
            <w:tcBorders>
              <w:top w:val="nil"/>
              <w:left w:val="nil"/>
              <w:bottom w:val="nil"/>
              <w:right w:val="nil"/>
            </w:tcBorders>
          </w:tcPr>
          <w:p w14:paraId="20B59A2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1E710EC"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(iv)</w:t>
            </w:r>
            <w:r w:rsidRPr="006B03DD">
              <w:rPr>
                <w:rFonts w:eastAsia="Times New Roman"/>
                <w:color w:val="000000"/>
                <w:sz w:val="20"/>
                <w:szCs w:val="20"/>
                <w:lang w:eastAsia="en-AU"/>
              </w:rPr>
              <w:tab/>
              <w:t>if the endorsement amount applies—the endorsement amount</w:t>
            </w:r>
          </w:p>
        </w:tc>
        <w:tc>
          <w:tcPr>
            <w:tcW w:w="1403" w:type="dxa"/>
            <w:gridSpan w:val="4"/>
            <w:tcBorders>
              <w:top w:val="nil"/>
              <w:left w:val="nil"/>
              <w:bottom w:val="nil"/>
              <w:right w:val="nil"/>
            </w:tcBorders>
          </w:tcPr>
          <w:p w14:paraId="48811044"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C412B9E" w14:textId="77777777" w:rsidTr="00930D59">
        <w:trPr>
          <w:gridAfter w:val="3"/>
          <w:wAfter w:w="60" w:type="dxa"/>
          <w:cantSplit/>
        </w:trPr>
        <w:tc>
          <w:tcPr>
            <w:tcW w:w="417" w:type="dxa"/>
            <w:tcBorders>
              <w:top w:val="nil"/>
              <w:left w:val="nil"/>
              <w:bottom w:val="nil"/>
              <w:right w:val="nil"/>
            </w:tcBorders>
          </w:tcPr>
          <w:p w14:paraId="0352E17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40</w:t>
            </w:r>
          </w:p>
        </w:tc>
        <w:tc>
          <w:tcPr>
            <w:tcW w:w="6906" w:type="dxa"/>
            <w:gridSpan w:val="3"/>
            <w:tcBorders>
              <w:top w:val="nil"/>
              <w:left w:val="nil"/>
              <w:bottom w:val="nil"/>
              <w:right w:val="nil"/>
            </w:tcBorders>
          </w:tcPr>
          <w:p w14:paraId="1DA0FAE3"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Annual fee for a packaged liquor sales licence—the annual fee is the sum of—</w:t>
            </w:r>
          </w:p>
        </w:tc>
        <w:tc>
          <w:tcPr>
            <w:tcW w:w="1403" w:type="dxa"/>
            <w:gridSpan w:val="4"/>
            <w:tcBorders>
              <w:top w:val="nil"/>
              <w:left w:val="nil"/>
              <w:bottom w:val="nil"/>
              <w:right w:val="nil"/>
            </w:tcBorders>
          </w:tcPr>
          <w:p w14:paraId="43C589B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90722AE" w14:textId="77777777" w:rsidTr="00930D59">
        <w:trPr>
          <w:gridAfter w:val="3"/>
          <w:wAfter w:w="60" w:type="dxa"/>
          <w:cantSplit/>
        </w:trPr>
        <w:tc>
          <w:tcPr>
            <w:tcW w:w="417" w:type="dxa"/>
            <w:tcBorders>
              <w:top w:val="nil"/>
              <w:left w:val="nil"/>
              <w:bottom w:val="nil"/>
              <w:right w:val="nil"/>
            </w:tcBorders>
          </w:tcPr>
          <w:p w14:paraId="3B3302B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EFC4122"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base amount of—</w:t>
            </w:r>
          </w:p>
        </w:tc>
        <w:tc>
          <w:tcPr>
            <w:tcW w:w="1403" w:type="dxa"/>
            <w:gridSpan w:val="4"/>
            <w:tcBorders>
              <w:top w:val="nil"/>
              <w:left w:val="nil"/>
              <w:bottom w:val="nil"/>
              <w:right w:val="nil"/>
            </w:tcBorders>
          </w:tcPr>
          <w:p w14:paraId="1E5B8B99"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6668F5DB" w14:textId="77777777" w:rsidTr="00930D59">
        <w:trPr>
          <w:gridAfter w:val="3"/>
          <w:wAfter w:w="60" w:type="dxa"/>
          <w:cantSplit/>
        </w:trPr>
        <w:tc>
          <w:tcPr>
            <w:tcW w:w="417" w:type="dxa"/>
            <w:tcBorders>
              <w:top w:val="nil"/>
              <w:left w:val="nil"/>
              <w:bottom w:val="nil"/>
              <w:right w:val="nil"/>
            </w:tcBorders>
          </w:tcPr>
          <w:p w14:paraId="61CA4C9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8E945D3"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licence only authorises the licensee to sell liquor through direct sales transactions</w:t>
            </w:r>
          </w:p>
        </w:tc>
        <w:tc>
          <w:tcPr>
            <w:tcW w:w="1403" w:type="dxa"/>
            <w:gridSpan w:val="4"/>
            <w:tcBorders>
              <w:top w:val="nil"/>
              <w:left w:val="nil"/>
              <w:bottom w:val="nil"/>
              <w:right w:val="nil"/>
            </w:tcBorders>
          </w:tcPr>
          <w:p w14:paraId="18288AF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$1 997.00</w:t>
            </w:r>
          </w:p>
        </w:tc>
      </w:tr>
      <w:tr w:rsidR="006B03DD" w:rsidRPr="006B03DD" w14:paraId="197D00DC" w14:textId="77777777" w:rsidTr="00930D59">
        <w:trPr>
          <w:gridAfter w:val="3"/>
          <w:wAfter w:w="60" w:type="dxa"/>
          <w:cantSplit/>
        </w:trPr>
        <w:tc>
          <w:tcPr>
            <w:tcW w:w="417" w:type="dxa"/>
            <w:tcBorders>
              <w:top w:val="nil"/>
              <w:left w:val="nil"/>
              <w:right w:val="nil"/>
            </w:tcBorders>
          </w:tcPr>
          <w:p w14:paraId="63ACCC9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right w:val="nil"/>
            </w:tcBorders>
          </w:tcPr>
          <w:p w14:paraId="77329F1D"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licence is not of a kind referred to in (</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 and the licensee—</w:t>
            </w:r>
          </w:p>
        </w:tc>
        <w:tc>
          <w:tcPr>
            <w:tcW w:w="1403" w:type="dxa"/>
            <w:gridSpan w:val="4"/>
            <w:tcBorders>
              <w:top w:val="nil"/>
              <w:left w:val="nil"/>
              <w:right w:val="nil"/>
            </w:tcBorders>
          </w:tcPr>
          <w:p w14:paraId="6C0F13F1"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7952804" w14:textId="77777777" w:rsidTr="00930D59">
        <w:trPr>
          <w:gridAfter w:val="3"/>
          <w:wAfter w:w="60" w:type="dxa"/>
          <w:cantSplit/>
        </w:trPr>
        <w:tc>
          <w:tcPr>
            <w:tcW w:w="417" w:type="dxa"/>
          </w:tcPr>
          <w:p w14:paraId="6B96B89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Pr>
          <w:p w14:paraId="103422F8" w14:textId="77777777" w:rsidR="006B03DD" w:rsidRPr="006B03DD" w:rsidRDefault="006B03DD" w:rsidP="006B03DD">
            <w:pPr>
              <w:keepLines/>
              <w:tabs>
                <w:tab w:val="center" w:pos="1191"/>
                <w:tab w:val="left" w:pos="1588"/>
              </w:tabs>
              <w:autoSpaceDE w:val="0"/>
              <w:autoSpaceDN w:val="0"/>
              <w:adjustRightInd w:val="0"/>
              <w:spacing w:before="70" w:after="0" w:line="240" w:lineRule="auto"/>
              <w:ind w:left="1588"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is subject to an exemption from the condition under section 38(3) of the Act and holds less than 6 packaged liquor sales licences under the Act</w:t>
            </w:r>
          </w:p>
        </w:tc>
        <w:tc>
          <w:tcPr>
            <w:tcW w:w="1403" w:type="dxa"/>
            <w:gridSpan w:val="4"/>
          </w:tcPr>
          <w:p w14:paraId="3B2E3AD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$933.00</w:t>
            </w:r>
          </w:p>
        </w:tc>
      </w:tr>
      <w:tr w:rsidR="006B03DD" w:rsidRPr="006B03DD" w14:paraId="4F0A88F1" w14:textId="77777777" w:rsidTr="00930D59">
        <w:trPr>
          <w:gridAfter w:val="3"/>
          <w:wAfter w:w="60" w:type="dxa"/>
          <w:cantSplit/>
        </w:trPr>
        <w:tc>
          <w:tcPr>
            <w:tcW w:w="417" w:type="dxa"/>
          </w:tcPr>
          <w:p w14:paraId="302D2BB2"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Pr>
          <w:p w14:paraId="4FF22A73" w14:textId="77777777" w:rsidR="006B03DD" w:rsidRPr="006B03DD" w:rsidRDefault="006B03DD" w:rsidP="006B03DD">
            <w:pPr>
              <w:keepLines/>
              <w:tabs>
                <w:tab w:val="center" w:pos="1191"/>
                <w:tab w:val="left" w:pos="1588"/>
              </w:tabs>
              <w:autoSpaceDE w:val="0"/>
              <w:autoSpaceDN w:val="0"/>
              <w:adjustRightInd w:val="0"/>
              <w:spacing w:before="70" w:after="0" w:line="240" w:lineRule="auto"/>
              <w:ind w:left="1588"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holds less than 6 packaged liquor sales licences under the Act</w:t>
            </w:r>
          </w:p>
        </w:tc>
        <w:tc>
          <w:tcPr>
            <w:tcW w:w="1403" w:type="dxa"/>
            <w:gridSpan w:val="4"/>
          </w:tcPr>
          <w:p w14:paraId="18534F01"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$3 107.00</w:t>
            </w:r>
          </w:p>
        </w:tc>
      </w:tr>
      <w:tr w:rsidR="006B03DD" w:rsidRPr="006B03DD" w14:paraId="3C500C0A" w14:textId="77777777" w:rsidTr="00930D59">
        <w:trPr>
          <w:gridAfter w:val="3"/>
          <w:wAfter w:w="60" w:type="dxa"/>
          <w:cantSplit/>
        </w:trPr>
        <w:tc>
          <w:tcPr>
            <w:tcW w:w="417" w:type="dxa"/>
          </w:tcPr>
          <w:p w14:paraId="62346C8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Pr>
          <w:p w14:paraId="10335A5F" w14:textId="77777777" w:rsidR="006B03DD" w:rsidRPr="006B03DD" w:rsidRDefault="006B03DD" w:rsidP="006B03DD">
            <w:pPr>
              <w:keepLines/>
              <w:tabs>
                <w:tab w:val="center" w:pos="1191"/>
                <w:tab w:val="left" w:pos="1588"/>
              </w:tabs>
              <w:autoSpaceDE w:val="0"/>
              <w:autoSpaceDN w:val="0"/>
              <w:adjustRightInd w:val="0"/>
              <w:spacing w:before="70" w:after="0" w:line="240" w:lineRule="auto"/>
              <w:ind w:left="1588"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holds more than 6 but not more than 10 packaged liquor sales licences under the Act</w:t>
            </w:r>
          </w:p>
        </w:tc>
        <w:tc>
          <w:tcPr>
            <w:tcW w:w="1403" w:type="dxa"/>
            <w:gridSpan w:val="4"/>
          </w:tcPr>
          <w:p w14:paraId="1D1EA94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$4 218.00</w:t>
            </w:r>
          </w:p>
        </w:tc>
      </w:tr>
      <w:tr w:rsidR="006B03DD" w:rsidRPr="006B03DD" w14:paraId="17631228" w14:textId="77777777" w:rsidTr="00930D59">
        <w:trPr>
          <w:gridAfter w:val="3"/>
          <w:wAfter w:w="60" w:type="dxa"/>
          <w:cantSplit/>
        </w:trPr>
        <w:tc>
          <w:tcPr>
            <w:tcW w:w="417" w:type="dxa"/>
          </w:tcPr>
          <w:p w14:paraId="65EAA4E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Pr>
          <w:p w14:paraId="75C57135" w14:textId="77777777" w:rsidR="006B03DD" w:rsidRPr="006B03DD" w:rsidRDefault="006B03DD" w:rsidP="006B03DD">
            <w:pPr>
              <w:keepLines/>
              <w:tabs>
                <w:tab w:val="center" w:pos="1191"/>
                <w:tab w:val="left" w:pos="1588"/>
              </w:tabs>
              <w:autoSpaceDE w:val="0"/>
              <w:autoSpaceDN w:val="0"/>
              <w:adjustRightInd w:val="0"/>
              <w:spacing w:before="70" w:after="0" w:line="240" w:lineRule="auto"/>
              <w:ind w:left="1588" w:hanging="794"/>
              <w:jc w:val="left"/>
              <w:rPr>
                <w:rFonts w:eastAsia="Times New Roman"/>
                <w:color w:val="000000"/>
                <w:sz w:val="20"/>
                <w:szCs w:val="20"/>
                <w:lang w:eastAsia="en-AU"/>
              </w:rPr>
            </w:pPr>
            <w:r w:rsidRPr="006B03DD">
              <w:rPr>
                <w:rFonts w:eastAsia="Times New Roman"/>
                <w:color w:val="000000"/>
                <w:sz w:val="20"/>
                <w:szCs w:val="20"/>
                <w:lang w:eastAsia="en-AU"/>
              </w:rPr>
              <w:tab/>
              <w:t>(D)</w:t>
            </w:r>
            <w:r w:rsidRPr="006B03DD">
              <w:rPr>
                <w:rFonts w:eastAsia="Times New Roman"/>
                <w:color w:val="000000"/>
                <w:sz w:val="20"/>
                <w:szCs w:val="20"/>
                <w:lang w:eastAsia="en-AU"/>
              </w:rPr>
              <w:tab/>
              <w:t>holds 11 or more packaged liquor sales licences under the Act</w:t>
            </w:r>
          </w:p>
        </w:tc>
        <w:tc>
          <w:tcPr>
            <w:tcW w:w="1403" w:type="dxa"/>
            <w:gridSpan w:val="4"/>
          </w:tcPr>
          <w:p w14:paraId="3294F40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$7 659.00</w:t>
            </w:r>
          </w:p>
        </w:tc>
      </w:tr>
      <w:tr w:rsidR="006B03DD" w:rsidRPr="006B03DD" w14:paraId="75291F53" w14:textId="77777777" w:rsidTr="00930D59">
        <w:trPr>
          <w:gridAfter w:val="3"/>
          <w:wAfter w:w="60" w:type="dxa"/>
          <w:cantSplit/>
        </w:trPr>
        <w:tc>
          <w:tcPr>
            <w:tcW w:w="417" w:type="dxa"/>
            <w:tcBorders>
              <w:left w:val="nil"/>
              <w:bottom w:val="nil"/>
              <w:right w:val="nil"/>
            </w:tcBorders>
          </w:tcPr>
          <w:p w14:paraId="4EBC38E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left w:val="nil"/>
              <w:bottom w:val="nil"/>
              <w:right w:val="nil"/>
            </w:tcBorders>
          </w:tcPr>
          <w:p w14:paraId="25E10FB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and</w:t>
            </w:r>
          </w:p>
        </w:tc>
        <w:tc>
          <w:tcPr>
            <w:tcW w:w="1403" w:type="dxa"/>
            <w:gridSpan w:val="4"/>
            <w:tcBorders>
              <w:left w:val="nil"/>
              <w:bottom w:val="nil"/>
              <w:right w:val="nil"/>
            </w:tcBorders>
          </w:tcPr>
          <w:p w14:paraId="46242EE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FEFD982" w14:textId="77777777" w:rsidTr="00930D59">
        <w:trPr>
          <w:cantSplit/>
        </w:trPr>
        <w:tc>
          <w:tcPr>
            <w:tcW w:w="477" w:type="dxa"/>
            <w:gridSpan w:val="3"/>
            <w:tcBorders>
              <w:top w:val="nil"/>
              <w:left w:val="nil"/>
              <w:bottom w:val="nil"/>
              <w:right w:val="nil"/>
            </w:tcBorders>
          </w:tcPr>
          <w:p w14:paraId="45A39C3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4"/>
            <w:tcBorders>
              <w:top w:val="nil"/>
              <w:left w:val="nil"/>
              <w:bottom w:val="nil"/>
              <w:right w:val="nil"/>
            </w:tcBorders>
          </w:tcPr>
          <w:p w14:paraId="30AC43D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(b)</w:t>
            </w:r>
            <w:r w:rsidRPr="006B03DD">
              <w:rPr>
                <w:rFonts w:eastAsia="Times New Roman"/>
                <w:color w:val="000000"/>
                <w:sz w:val="20"/>
                <w:szCs w:val="20"/>
                <w:lang w:eastAsia="en-AU"/>
              </w:rPr>
              <w:tab/>
              <w:t>if the prescribed entertainment amount applies—the prescribed entertainment amount</w:t>
            </w:r>
          </w:p>
        </w:tc>
        <w:tc>
          <w:tcPr>
            <w:tcW w:w="1403" w:type="dxa"/>
            <w:gridSpan w:val="4"/>
            <w:tcBorders>
              <w:top w:val="nil"/>
              <w:left w:val="nil"/>
              <w:bottom w:val="nil"/>
              <w:right w:val="nil"/>
            </w:tcBorders>
          </w:tcPr>
          <w:p w14:paraId="5BB37DD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r>
      <w:tr w:rsidR="006B03DD" w:rsidRPr="006B03DD" w14:paraId="31779FD0" w14:textId="77777777" w:rsidTr="00930D59">
        <w:trPr>
          <w:gridAfter w:val="1"/>
          <w:wAfter w:w="12" w:type="dxa"/>
          <w:cantSplit/>
        </w:trPr>
        <w:tc>
          <w:tcPr>
            <w:tcW w:w="477" w:type="dxa"/>
            <w:gridSpan w:val="3"/>
            <w:tcBorders>
              <w:top w:val="nil"/>
              <w:left w:val="nil"/>
              <w:bottom w:val="nil"/>
              <w:right w:val="nil"/>
            </w:tcBorders>
          </w:tcPr>
          <w:p w14:paraId="7F78046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40A</w:t>
            </w:r>
          </w:p>
        </w:tc>
        <w:tc>
          <w:tcPr>
            <w:tcW w:w="6894" w:type="dxa"/>
            <w:gridSpan w:val="3"/>
            <w:tcBorders>
              <w:top w:val="nil"/>
              <w:left w:val="nil"/>
              <w:bottom w:val="nil"/>
              <w:right w:val="nil"/>
            </w:tcBorders>
          </w:tcPr>
          <w:p w14:paraId="3A4CC0E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Annual fee for an interstate direct sales licence</w:t>
            </w:r>
          </w:p>
        </w:tc>
        <w:tc>
          <w:tcPr>
            <w:tcW w:w="1403" w:type="dxa"/>
            <w:gridSpan w:val="4"/>
            <w:tcBorders>
              <w:top w:val="nil"/>
              <w:left w:val="nil"/>
              <w:bottom w:val="nil"/>
              <w:right w:val="nil"/>
            </w:tcBorders>
          </w:tcPr>
          <w:p w14:paraId="2D91124B"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$138.00</w:t>
            </w:r>
          </w:p>
        </w:tc>
      </w:tr>
      <w:tr w:rsidR="006B03DD" w:rsidRPr="006B03DD" w14:paraId="71E05E62" w14:textId="77777777" w:rsidTr="00930D59">
        <w:trPr>
          <w:gridAfter w:val="2"/>
          <w:wAfter w:w="51" w:type="dxa"/>
          <w:cantSplit/>
        </w:trPr>
        <w:tc>
          <w:tcPr>
            <w:tcW w:w="426" w:type="dxa"/>
            <w:gridSpan w:val="2"/>
            <w:tcBorders>
              <w:top w:val="nil"/>
              <w:left w:val="nil"/>
              <w:bottom w:val="nil"/>
              <w:right w:val="nil"/>
            </w:tcBorders>
          </w:tcPr>
          <w:p w14:paraId="553ABCD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41</w:t>
            </w:r>
          </w:p>
        </w:tc>
        <w:tc>
          <w:tcPr>
            <w:tcW w:w="6906" w:type="dxa"/>
            <w:gridSpan w:val="3"/>
            <w:tcBorders>
              <w:top w:val="nil"/>
              <w:left w:val="nil"/>
              <w:bottom w:val="nil"/>
              <w:right w:val="nil"/>
            </w:tcBorders>
          </w:tcPr>
          <w:p w14:paraId="496C3D0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For the purposes of items 31 to 40 (inclusive) (relating to annual fees for licences)—</w:t>
            </w:r>
          </w:p>
        </w:tc>
        <w:tc>
          <w:tcPr>
            <w:tcW w:w="1403" w:type="dxa"/>
            <w:gridSpan w:val="4"/>
            <w:tcBorders>
              <w:top w:val="nil"/>
              <w:left w:val="nil"/>
              <w:bottom w:val="nil"/>
              <w:right w:val="nil"/>
            </w:tcBorders>
          </w:tcPr>
          <w:p w14:paraId="586D3D9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4F2CA96" w14:textId="77777777" w:rsidTr="00930D59">
        <w:trPr>
          <w:gridAfter w:val="3"/>
          <w:wAfter w:w="60" w:type="dxa"/>
          <w:cantSplit/>
        </w:trPr>
        <w:tc>
          <w:tcPr>
            <w:tcW w:w="417" w:type="dxa"/>
            <w:tcBorders>
              <w:top w:val="nil"/>
              <w:left w:val="nil"/>
              <w:bottom w:val="nil"/>
              <w:right w:val="nil"/>
            </w:tcBorders>
          </w:tcPr>
          <w:p w14:paraId="4791CCF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F70E0D8"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 xml:space="preserve">the </w:t>
            </w:r>
            <w:r w:rsidRPr="006B03DD">
              <w:rPr>
                <w:rFonts w:eastAsia="Times New Roman"/>
                <w:b/>
                <w:bCs/>
                <w:i/>
                <w:iCs/>
                <w:color w:val="000000"/>
                <w:sz w:val="20"/>
                <w:szCs w:val="20"/>
                <w:lang w:eastAsia="en-AU"/>
              </w:rPr>
              <w:t>trading hours amount</w:t>
            </w:r>
            <w:r w:rsidRPr="006B03DD">
              <w:rPr>
                <w:rFonts w:eastAsia="Times New Roman"/>
                <w:color w:val="000000"/>
                <w:sz w:val="20"/>
                <w:szCs w:val="20"/>
                <w:lang w:eastAsia="en-AU"/>
              </w:rPr>
              <w:t xml:space="preserve"> is as follows:</w:t>
            </w:r>
          </w:p>
        </w:tc>
        <w:tc>
          <w:tcPr>
            <w:tcW w:w="1403" w:type="dxa"/>
            <w:gridSpan w:val="4"/>
            <w:tcBorders>
              <w:top w:val="nil"/>
              <w:left w:val="nil"/>
              <w:bottom w:val="nil"/>
              <w:right w:val="nil"/>
            </w:tcBorders>
          </w:tcPr>
          <w:p w14:paraId="686E9263"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5D492876" w14:textId="77777777" w:rsidTr="00930D59">
        <w:trPr>
          <w:gridAfter w:val="3"/>
          <w:wAfter w:w="60" w:type="dxa"/>
          <w:cantSplit/>
        </w:trPr>
        <w:tc>
          <w:tcPr>
            <w:tcW w:w="417" w:type="dxa"/>
            <w:tcBorders>
              <w:top w:val="nil"/>
              <w:left w:val="nil"/>
              <w:bottom w:val="nil"/>
              <w:right w:val="nil"/>
            </w:tcBorders>
          </w:tcPr>
          <w:p w14:paraId="2152C88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7FE42D45"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licence does not authorise the sale or supply of liquor past 2 am</w:t>
            </w:r>
          </w:p>
        </w:tc>
        <w:tc>
          <w:tcPr>
            <w:tcW w:w="1403" w:type="dxa"/>
            <w:gridSpan w:val="4"/>
            <w:tcBorders>
              <w:top w:val="nil"/>
              <w:left w:val="nil"/>
              <w:bottom w:val="nil"/>
              <w:right w:val="nil"/>
            </w:tcBorders>
          </w:tcPr>
          <w:p w14:paraId="6FA9B9C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nil</w:t>
            </w:r>
          </w:p>
        </w:tc>
      </w:tr>
      <w:tr w:rsidR="006B03DD" w:rsidRPr="006B03DD" w14:paraId="2A1600F2" w14:textId="77777777" w:rsidTr="00930D59">
        <w:trPr>
          <w:gridAfter w:val="3"/>
          <w:wAfter w:w="60" w:type="dxa"/>
          <w:cantSplit/>
        </w:trPr>
        <w:tc>
          <w:tcPr>
            <w:tcW w:w="417" w:type="dxa"/>
            <w:tcBorders>
              <w:top w:val="nil"/>
              <w:left w:val="nil"/>
              <w:bottom w:val="nil"/>
              <w:right w:val="nil"/>
            </w:tcBorders>
          </w:tcPr>
          <w:p w14:paraId="5AA22BF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A7E125B"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licence authorises the sale or supply of liquor past 2 am but does not authorise the sale or supply of liquor past 3 am</w:t>
            </w:r>
          </w:p>
        </w:tc>
        <w:tc>
          <w:tcPr>
            <w:tcW w:w="1403" w:type="dxa"/>
            <w:gridSpan w:val="4"/>
            <w:tcBorders>
              <w:top w:val="nil"/>
              <w:left w:val="nil"/>
              <w:bottom w:val="nil"/>
              <w:right w:val="nil"/>
            </w:tcBorders>
          </w:tcPr>
          <w:p w14:paraId="7192DC30"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$2 221.00</w:t>
            </w:r>
          </w:p>
        </w:tc>
      </w:tr>
      <w:tr w:rsidR="006B03DD" w:rsidRPr="006B03DD" w14:paraId="5E2D4743" w14:textId="77777777" w:rsidTr="00930D59">
        <w:trPr>
          <w:gridAfter w:val="3"/>
          <w:wAfter w:w="60" w:type="dxa"/>
          <w:cantSplit/>
        </w:trPr>
        <w:tc>
          <w:tcPr>
            <w:tcW w:w="417" w:type="dxa"/>
            <w:tcBorders>
              <w:top w:val="nil"/>
              <w:left w:val="nil"/>
              <w:bottom w:val="nil"/>
              <w:right w:val="nil"/>
            </w:tcBorders>
          </w:tcPr>
          <w:p w14:paraId="292EFFC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0B177A85"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licence authorises the sale or supply of liquor past 3 am but does not authorise the sale or supply of liquor past 4 am</w:t>
            </w:r>
          </w:p>
        </w:tc>
        <w:tc>
          <w:tcPr>
            <w:tcW w:w="1403" w:type="dxa"/>
            <w:gridSpan w:val="4"/>
            <w:tcBorders>
              <w:top w:val="nil"/>
              <w:left w:val="nil"/>
              <w:bottom w:val="nil"/>
              <w:right w:val="nil"/>
            </w:tcBorders>
          </w:tcPr>
          <w:p w14:paraId="1EC3F22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$6 660.00</w:t>
            </w:r>
          </w:p>
        </w:tc>
      </w:tr>
      <w:tr w:rsidR="006B03DD" w:rsidRPr="006B03DD" w14:paraId="45FDFBFF" w14:textId="77777777" w:rsidTr="00930D59">
        <w:trPr>
          <w:gridAfter w:val="3"/>
          <w:wAfter w:w="60" w:type="dxa"/>
          <w:cantSplit/>
        </w:trPr>
        <w:tc>
          <w:tcPr>
            <w:tcW w:w="417" w:type="dxa"/>
            <w:tcBorders>
              <w:top w:val="nil"/>
              <w:left w:val="nil"/>
              <w:bottom w:val="nil"/>
              <w:right w:val="nil"/>
            </w:tcBorders>
          </w:tcPr>
          <w:p w14:paraId="0A13BCA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239B21B"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(iv)</w:t>
            </w:r>
            <w:r w:rsidRPr="006B03DD">
              <w:rPr>
                <w:rFonts w:eastAsia="Times New Roman"/>
                <w:color w:val="000000"/>
                <w:sz w:val="20"/>
                <w:szCs w:val="20"/>
                <w:lang w:eastAsia="en-AU"/>
              </w:rPr>
              <w:tab/>
              <w:t>if the licence authorises the sale or supply of liquor past 4 am but does not authorise the sale or supply of liquor past 5 am</w:t>
            </w:r>
          </w:p>
        </w:tc>
        <w:tc>
          <w:tcPr>
            <w:tcW w:w="1403" w:type="dxa"/>
            <w:gridSpan w:val="4"/>
            <w:tcBorders>
              <w:top w:val="nil"/>
              <w:left w:val="nil"/>
              <w:bottom w:val="nil"/>
              <w:right w:val="nil"/>
            </w:tcBorders>
          </w:tcPr>
          <w:p w14:paraId="6A72824F"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$16 650.00</w:t>
            </w:r>
          </w:p>
        </w:tc>
      </w:tr>
      <w:tr w:rsidR="006B03DD" w:rsidRPr="006B03DD" w14:paraId="7CA25456" w14:textId="77777777" w:rsidTr="00930D59">
        <w:trPr>
          <w:gridAfter w:val="3"/>
          <w:wAfter w:w="60" w:type="dxa"/>
          <w:cantSplit/>
        </w:trPr>
        <w:tc>
          <w:tcPr>
            <w:tcW w:w="417" w:type="dxa"/>
            <w:tcBorders>
              <w:top w:val="nil"/>
              <w:left w:val="nil"/>
              <w:bottom w:val="nil"/>
              <w:right w:val="nil"/>
            </w:tcBorders>
          </w:tcPr>
          <w:p w14:paraId="3BB943A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4D65F5C0"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(v)</w:t>
            </w:r>
            <w:r w:rsidRPr="006B03DD">
              <w:rPr>
                <w:rFonts w:eastAsia="Times New Roman"/>
                <w:color w:val="000000"/>
                <w:sz w:val="20"/>
                <w:szCs w:val="20"/>
                <w:lang w:eastAsia="en-AU"/>
              </w:rPr>
              <w:tab/>
              <w:t>if the licence authorises the sale or supply of liquor past 5 am</w:t>
            </w:r>
          </w:p>
        </w:tc>
        <w:tc>
          <w:tcPr>
            <w:tcW w:w="1403" w:type="dxa"/>
            <w:gridSpan w:val="4"/>
            <w:tcBorders>
              <w:top w:val="nil"/>
              <w:left w:val="nil"/>
              <w:bottom w:val="nil"/>
              <w:right w:val="nil"/>
            </w:tcBorders>
          </w:tcPr>
          <w:p w14:paraId="5B919F8A"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$33 299.00</w:t>
            </w:r>
          </w:p>
        </w:tc>
      </w:tr>
      <w:tr w:rsidR="006B03DD" w:rsidRPr="006B03DD" w14:paraId="0B7025DF" w14:textId="77777777" w:rsidTr="00930D59">
        <w:trPr>
          <w:gridAfter w:val="3"/>
          <w:wAfter w:w="60" w:type="dxa"/>
          <w:cantSplit/>
        </w:trPr>
        <w:tc>
          <w:tcPr>
            <w:tcW w:w="417" w:type="dxa"/>
            <w:tcBorders>
              <w:top w:val="nil"/>
              <w:left w:val="nil"/>
              <w:bottom w:val="nil"/>
              <w:right w:val="nil"/>
            </w:tcBorders>
          </w:tcPr>
          <w:p w14:paraId="7A8A53F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7C3F3CA"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w:t>
            </w:r>
          </w:p>
        </w:tc>
        <w:tc>
          <w:tcPr>
            <w:tcW w:w="1403" w:type="dxa"/>
            <w:gridSpan w:val="4"/>
            <w:tcBorders>
              <w:top w:val="nil"/>
              <w:left w:val="nil"/>
              <w:bottom w:val="nil"/>
              <w:right w:val="nil"/>
            </w:tcBorders>
          </w:tcPr>
          <w:p w14:paraId="236C43C2"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1FC63AD0" w14:textId="77777777" w:rsidTr="00930D59">
        <w:trPr>
          <w:gridAfter w:val="3"/>
          <w:wAfter w:w="60" w:type="dxa"/>
          <w:cantSplit/>
        </w:trPr>
        <w:tc>
          <w:tcPr>
            <w:tcW w:w="417" w:type="dxa"/>
            <w:tcBorders>
              <w:top w:val="nil"/>
              <w:left w:val="nil"/>
              <w:bottom w:val="nil"/>
              <w:right w:val="nil"/>
            </w:tcBorders>
          </w:tcPr>
          <w:p w14:paraId="68699EEC"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702A571"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the prescribed entertainment amount applies if a part of the licensed premises or area adjacent to the licensed premises is used for the purpose of providing prescribed entertainment; and</w:t>
            </w:r>
          </w:p>
        </w:tc>
        <w:tc>
          <w:tcPr>
            <w:tcW w:w="1403" w:type="dxa"/>
            <w:gridSpan w:val="4"/>
            <w:tcBorders>
              <w:top w:val="nil"/>
              <w:left w:val="nil"/>
              <w:bottom w:val="nil"/>
              <w:right w:val="nil"/>
            </w:tcBorders>
          </w:tcPr>
          <w:p w14:paraId="7B91B47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E964C3A" w14:textId="77777777" w:rsidTr="00930D59">
        <w:trPr>
          <w:gridAfter w:val="3"/>
          <w:wAfter w:w="60" w:type="dxa"/>
          <w:cantSplit/>
        </w:trPr>
        <w:tc>
          <w:tcPr>
            <w:tcW w:w="417" w:type="dxa"/>
            <w:tcBorders>
              <w:top w:val="nil"/>
              <w:left w:val="nil"/>
              <w:bottom w:val="nil"/>
              <w:right w:val="nil"/>
            </w:tcBorders>
          </w:tcPr>
          <w:p w14:paraId="12CB0CEA"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2BB2E33"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 xml:space="preserve">the </w:t>
            </w:r>
            <w:r w:rsidRPr="006B03DD">
              <w:rPr>
                <w:rFonts w:eastAsia="Times New Roman"/>
                <w:b/>
                <w:bCs/>
                <w:i/>
                <w:iCs/>
                <w:color w:val="000000"/>
                <w:sz w:val="20"/>
                <w:szCs w:val="20"/>
                <w:lang w:eastAsia="en-AU"/>
              </w:rPr>
              <w:t>prescribed entertainment amount</w:t>
            </w:r>
            <w:r w:rsidRPr="006B03DD">
              <w:rPr>
                <w:rFonts w:eastAsia="Times New Roman"/>
                <w:color w:val="000000"/>
                <w:sz w:val="20"/>
                <w:szCs w:val="20"/>
                <w:lang w:eastAsia="en-AU"/>
              </w:rPr>
              <w:t xml:space="preserve"> is</w:t>
            </w:r>
          </w:p>
        </w:tc>
        <w:tc>
          <w:tcPr>
            <w:tcW w:w="1403" w:type="dxa"/>
            <w:gridSpan w:val="4"/>
            <w:tcBorders>
              <w:top w:val="nil"/>
              <w:left w:val="nil"/>
              <w:bottom w:val="nil"/>
              <w:right w:val="nil"/>
            </w:tcBorders>
          </w:tcPr>
          <w:p w14:paraId="31E80F0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$555.00</w:t>
            </w:r>
          </w:p>
        </w:tc>
      </w:tr>
      <w:tr w:rsidR="006B03DD" w:rsidRPr="006B03DD" w14:paraId="36BF509F" w14:textId="77777777" w:rsidTr="00930D59">
        <w:trPr>
          <w:gridAfter w:val="3"/>
          <w:wAfter w:w="60" w:type="dxa"/>
          <w:cantSplit/>
        </w:trPr>
        <w:tc>
          <w:tcPr>
            <w:tcW w:w="417" w:type="dxa"/>
            <w:tcBorders>
              <w:top w:val="nil"/>
              <w:left w:val="nil"/>
              <w:bottom w:val="nil"/>
              <w:right w:val="nil"/>
            </w:tcBorders>
          </w:tcPr>
          <w:p w14:paraId="56F7132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FA5AC75"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(c)</w:t>
            </w:r>
            <w:r w:rsidRPr="006B03DD">
              <w:rPr>
                <w:rFonts w:eastAsia="Times New Roman"/>
                <w:color w:val="000000"/>
                <w:sz w:val="20"/>
                <w:szCs w:val="20"/>
                <w:lang w:eastAsia="en-AU"/>
              </w:rPr>
              <w:tab/>
              <w:t>—</w:t>
            </w:r>
          </w:p>
        </w:tc>
        <w:tc>
          <w:tcPr>
            <w:tcW w:w="1403" w:type="dxa"/>
            <w:gridSpan w:val="4"/>
            <w:tcBorders>
              <w:top w:val="nil"/>
              <w:left w:val="nil"/>
              <w:bottom w:val="nil"/>
              <w:right w:val="nil"/>
            </w:tcBorders>
          </w:tcPr>
          <w:p w14:paraId="71D5EBAD"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1E8DF1D2" w14:textId="77777777" w:rsidTr="00930D59">
        <w:trPr>
          <w:gridAfter w:val="3"/>
          <w:wAfter w:w="60" w:type="dxa"/>
          <w:cantSplit/>
        </w:trPr>
        <w:tc>
          <w:tcPr>
            <w:tcW w:w="417" w:type="dxa"/>
            <w:tcBorders>
              <w:top w:val="nil"/>
              <w:left w:val="nil"/>
              <w:bottom w:val="nil"/>
              <w:right w:val="nil"/>
            </w:tcBorders>
          </w:tcPr>
          <w:p w14:paraId="6484B88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2A71769"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the consumption off premises amount applies if the licence authorises the sale of liquor to persons (other than a resident) for consumption off the licensed premises; and</w:t>
            </w:r>
          </w:p>
        </w:tc>
        <w:tc>
          <w:tcPr>
            <w:tcW w:w="1403" w:type="dxa"/>
            <w:gridSpan w:val="4"/>
            <w:tcBorders>
              <w:top w:val="nil"/>
              <w:left w:val="nil"/>
              <w:bottom w:val="nil"/>
              <w:right w:val="nil"/>
            </w:tcBorders>
          </w:tcPr>
          <w:p w14:paraId="6F39FC3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162C5245" w14:textId="77777777" w:rsidTr="00930D59">
        <w:trPr>
          <w:gridAfter w:val="3"/>
          <w:wAfter w:w="60" w:type="dxa"/>
          <w:cantSplit/>
        </w:trPr>
        <w:tc>
          <w:tcPr>
            <w:tcW w:w="417" w:type="dxa"/>
            <w:tcBorders>
              <w:top w:val="nil"/>
              <w:left w:val="nil"/>
              <w:bottom w:val="nil"/>
              <w:right w:val="nil"/>
            </w:tcBorders>
          </w:tcPr>
          <w:p w14:paraId="4682DA55"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4FECEF0"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 xml:space="preserve">the </w:t>
            </w:r>
            <w:r w:rsidRPr="006B03DD">
              <w:rPr>
                <w:rFonts w:eastAsia="Times New Roman"/>
                <w:b/>
                <w:bCs/>
                <w:i/>
                <w:iCs/>
                <w:color w:val="000000"/>
                <w:sz w:val="20"/>
                <w:szCs w:val="20"/>
                <w:lang w:eastAsia="en-AU"/>
              </w:rPr>
              <w:t>consumption off premises amount</w:t>
            </w:r>
            <w:r w:rsidRPr="006B03DD">
              <w:rPr>
                <w:rFonts w:eastAsia="Times New Roman"/>
                <w:color w:val="000000"/>
                <w:sz w:val="20"/>
                <w:szCs w:val="20"/>
                <w:lang w:eastAsia="en-AU"/>
              </w:rPr>
              <w:t xml:space="preserve"> is</w:t>
            </w:r>
          </w:p>
        </w:tc>
        <w:tc>
          <w:tcPr>
            <w:tcW w:w="1403" w:type="dxa"/>
            <w:gridSpan w:val="4"/>
            <w:tcBorders>
              <w:top w:val="nil"/>
              <w:left w:val="nil"/>
              <w:bottom w:val="nil"/>
              <w:right w:val="nil"/>
            </w:tcBorders>
          </w:tcPr>
          <w:p w14:paraId="5E55A1C8"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$333.00</w:t>
            </w:r>
          </w:p>
        </w:tc>
      </w:tr>
      <w:tr w:rsidR="006B03DD" w:rsidRPr="006B03DD" w14:paraId="1B1C6F09" w14:textId="77777777" w:rsidTr="00930D59">
        <w:trPr>
          <w:gridAfter w:val="3"/>
          <w:wAfter w:w="60" w:type="dxa"/>
          <w:cantSplit/>
        </w:trPr>
        <w:tc>
          <w:tcPr>
            <w:tcW w:w="417" w:type="dxa"/>
            <w:tcBorders>
              <w:top w:val="nil"/>
              <w:left w:val="nil"/>
              <w:bottom w:val="nil"/>
              <w:right w:val="nil"/>
            </w:tcBorders>
          </w:tcPr>
          <w:p w14:paraId="3D5CE806"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03E088B"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(d)</w:t>
            </w:r>
            <w:r w:rsidRPr="006B03DD">
              <w:rPr>
                <w:rFonts w:eastAsia="Times New Roman"/>
                <w:color w:val="000000"/>
                <w:sz w:val="20"/>
                <w:szCs w:val="20"/>
                <w:lang w:eastAsia="en-AU"/>
              </w:rPr>
              <w:tab/>
              <w:t>—</w:t>
            </w:r>
          </w:p>
        </w:tc>
        <w:tc>
          <w:tcPr>
            <w:tcW w:w="1403" w:type="dxa"/>
            <w:gridSpan w:val="4"/>
            <w:tcBorders>
              <w:top w:val="nil"/>
              <w:left w:val="nil"/>
              <w:bottom w:val="nil"/>
              <w:right w:val="nil"/>
            </w:tcBorders>
          </w:tcPr>
          <w:p w14:paraId="56DA989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4C9021D1" w14:textId="77777777" w:rsidTr="00930D59">
        <w:trPr>
          <w:gridAfter w:val="3"/>
          <w:wAfter w:w="60" w:type="dxa"/>
          <w:cantSplit/>
        </w:trPr>
        <w:tc>
          <w:tcPr>
            <w:tcW w:w="417" w:type="dxa"/>
            <w:tcBorders>
              <w:top w:val="nil"/>
              <w:left w:val="nil"/>
              <w:bottom w:val="nil"/>
              <w:right w:val="nil"/>
            </w:tcBorders>
          </w:tcPr>
          <w:p w14:paraId="2CDC7D1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1B8C15D"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the prescribed area amount applies if the Commissioner is satisfied that Hindley St is the street address of the licensed premises; and</w:t>
            </w:r>
          </w:p>
        </w:tc>
        <w:tc>
          <w:tcPr>
            <w:tcW w:w="1403" w:type="dxa"/>
            <w:gridSpan w:val="4"/>
            <w:tcBorders>
              <w:top w:val="nil"/>
              <w:left w:val="nil"/>
              <w:bottom w:val="nil"/>
              <w:right w:val="nil"/>
            </w:tcBorders>
          </w:tcPr>
          <w:p w14:paraId="47DEE1FA"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010C2ED" w14:textId="77777777" w:rsidTr="00930D59">
        <w:trPr>
          <w:gridAfter w:val="3"/>
          <w:wAfter w:w="60" w:type="dxa"/>
          <w:cantSplit/>
        </w:trPr>
        <w:tc>
          <w:tcPr>
            <w:tcW w:w="417" w:type="dxa"/>
            <w:tcBorders>
              <w:top w:val="nil"/>
              <w:left w:val="nil"/>
              <w:bottom w:val="nil"/>
              <w:right w:val="nil"/>
            </w:tcBorders>
          </w:tcPr>
          <w:p w14:paraId="506E1B4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B195028"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 xml:space="preserve">the </w:t>
            </w:r>
            <w:r w:rsidRPr="006B03DD">
              <w:rPr>
                <w:rFonts w:eastAsia="Times New Roman"/>
                <w:b/>
                <w:bCs/>
                <w:i/>
                <w:iCs/>
                <w:color w:val="000000"/>
                <w:sz w:val="20"/>
                <w:szCs w:val="20"/>
                <w:lang w:eastAsia="en-AU"/>
              </w:rPr>
              <w:t>prescribed area amount</w:t>
            </w:r>
            <w:r w:rsidRPr="006B03DD">
              <w:rPr>
                <w:rFonts w:eastAsia="Times New Roman"/>
                <w:color w:val="000000"/>
                <w:sz w:val="20"/>
                <w:szCs w:val="20"/>
                <w:lang w:eastAsia="en-AU"/>
              </w:rPr>
              <w:t xml:space="preserve"> is</w:t>
            </w:r>
          </w:p>
        </w:tc>
        <w:tc>
          <w:tcPr>
            <w:tcW w:w="1403" w:type="dxa"/>
            <w:gridSpan w:val="4"/>
            <w:tcBorders>
              <w:top w:val="nil"/>
              <w:left w:val="nil"/>
              <w:bottom w:val="nil"/>
              <w:right w:val="nil"/>
            </w:tcBorders>
          </w:tcPr>
          <w:p w14:paraId="0524CE73"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$555.00</w:t>
            </w:r>
          </w:p>
        </w:tc>
      </w:tr>
      <w:tr w:rsidR="006B03DD" w:rsidRPr="006B03DD" w14:paraId="5ECED537" w14:textId="77777777" w:rsidTr="00930D59">
        <w:trPr>
          <w:gridAfter w:val="3"/>
          <w:wAfter w:w="60" w:type="dxa"/>
          <w:cantSplit/>
        </w:trPr>
        <w:tc>
          <w:tcPr>
            <w:tcW w:w="417" w:type="dxa"/>
            <w:tcBorders>
              <w:top w:val="nil"/>
              <w:left w:val="nil"/>
              <w:bottom w:val="nil"/>
              <w:right w:val="nil"/>
            </w:tcBorders>
          </w:tcPr>
          <w:p w14:paraId="4E13044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42</w:t>
            </w:r>
          </w:p>
        </w:tc>
        <w:tc>
          <w:tcPr>
            <w:tcW w:w="6906" w:type="dxa"/>
            <w:gridSpan w:val="3"/>
            <w:tcBorders>
              <w:top w:val="nil"/>
              <w:left w:val="nil"/>
              <w:bottom w:val="nil"/>
              <w:right w:val="nil"/>
            </w:tcBorders>
          </w:tcPr>
          <w:p w14:paraId="4A98975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For the purposes of the item relating to the annual fee for a general and hotel </w:t>
            </w:r>
            <w:proofErr w:type="spellStart"/>
            <w:r w:rsidRPr="006B03DD">
              <w:rPr>
                <w:rFonts w:eastAsia="Times New Roman"/>
                <w:color w:val="000000"/>
                <w:sz w:val="20"/>
                <w:szCs w:val="20"/>
                <w:lang w:eastAsia="en-AU"/>
              </w:rPr>
              <w:t>licencee</w:t>
            </w:r>
            <w:proofErr w:type="spellEnd"/>
            <w:r w:rsidRPr="006B03DD">
              <w:rPr>
                <w:rFonts w:eastAsia="Times New Roman"/>
                <w:color w:val="000000"/>
                <w:sz w:val="20"/>
                <w:szCs w:val="20"/>
                <w:lang w:eastAsia="en-AU"/>
              </w:rPr>
              <w:t>, the bottle shop amount applies (in addition to the consumption off premises amount) if—</w:t>
            </w:r>
          </w:p>
        </w:tc>
        <w:tc>
          <w:tcPr>
            <w:tcW w:w="1403" w:type="dxa"/>
            <w:gridSpan w:val="4"/>
            <w:tcBorders>
              <w:top w:val="nil"/>
              <w:left w:val="nil"/>
              <w:bottom w:val="nil"/>
              <w:right w:val="nil"/>
            </w:tcBorders>
          </w:tcPr>
          <w:p w14:paraId="5AF40774"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097396BB" w14:textId="77777777" w:rsidTr="00930D59">
        <w:trPr>
          <w:gridAfter w:val="3"/>
          <w:wAfter w:w="60" w:type="dxa"/>
          <w:cantSplit/>
        </w:trPr>
        <w:tc>
          <w:tcPr>
            <w:tcW w:w="417" w:type="dxa"/>
            <w:tcBorders>
              <w:top w:val="nil"/>
              <w:left w:val="nil"/>
              <w:bottom w:val="nil"/>
              <w:right w:val="nil"/>
            </w:tcBorders>
          </w:tcPr>
          <w:p w14:paraId="3FD68449"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39DAE2D"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licence authorises the sale (on a specified part of the licensed premises) of packaged liquor from a facility commonly known as a "bottle shop", "drive</w:t>
            </w:r>
            <w:r w:rsidRPr="006B03DD">
              <w:rPr>
                <w:rFonts w:eastAsia="Times New Roman"/>
                <w:color w:val="000000"/>
                <w:sz w:val="20"/>
                <w:szCs w:val="20"/>
                <w:lang w:eastAsia="en-AU"/>
              </w:rPr>
              <w:noBreakHyphen/>
              <w:t>in" or "drive through"; and</w:t>
            </w:r>
          </w:p>
        </w:tc>
        <w:tc>
          <w:tcPr>
            <w:tcW w:w="1403" w:type="dxa"/>
            <w:gridSpan w:val="4"/>
            <w:tcBorders>
              <w:top w:val="nil"/>
              <w:left w:val="nil"/>
              <w:bottom w:val="nil"/>
              <w:right w:val="nil"/>
            </w:tcBorders>
          </w:tcPr>
          <w:p w14:paraId="732FBD0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07B8E12" w14:textId="77777777" w:rsidTr="00930D59">
        <w:trPr>
          <w:gridAfter w:val="3"/>
          <w:wAfter w:w="60" w:type="dxa"/>
          <w:cantSplit/>
        </w:trPr>
        <w:tc>
          <w:tcPr>
            <w:tcW w:w="417" w:type="dxa"/>
            <w:tcBorders>
              <w:top w:val="nil"/>
              <w:left w:val="nil"/>
              <w:bottom w:val="nil"/>
              <w:right w:val="nil"/>
            </w:tcBorders>
          </w:tcPr>
          <w:p w14:paraId="326A27AD"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D80E3FA"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 xml:space="preserve">the </w:t>
            </w:r>
            <w:r w:rsidRPr="006B03DD">
              <w:rPr>
                <w:rFonts w:eastAsia="Times New Roman"/>
                <w:b/>
                <w:bCs/>
                <w:i/>
                <w:iCs/>
                <w:color w:val="000000"/>
                <w:sz w:val="20"/>
                <w:szCs w:val="20"/>
                <w:lang w:eastAsia="en-AU"/>
              </w:rPr>
              <w:t>bottle shop amount</w:t>
            </w:r>
            <w:r w:rsidRPr="006B03DD">
              <w:rPr>
                <w:rFonts w:eastAsia="Times New Roman"/>
                <w:color w:val="000000"/>
                <w:sz w:val="20"/>
                <w:szCs w:val="20"/>
                <w:lang w:eastAsia="en-AU"/>
              </w:rPr>
              <w:t xml:space="preserve"> is</w:t>
            </w:r>
          </w:p>
        </w:tc>
        <w:tc>
          <w:tcPr>
            <w:tcW w:w="1403" w:type="dxa"/>
            <w:gridSpan w:val="4"/>
            <w:tcBorders>
              <w:top w:val="nil"/>
              <w:left w:val="nil"/>
              <w:bottom w:val="nil"/>
              <w:right w:val="nil"/>
            </w:tcBorders>
          </w:tcPr>
          <w:p w14:paraId="44B6B647"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$999.00</w:t>
            </w:r>
          </w:p>
        </w:tc>
      </w:tr>
      <w:tr w:rsidR="006B03DD" w:rsidRPr="006B03DD" w14:paraId="3FE793C9" w14:textId="77777777" w:rsidTr="00930D59">
        <w:trPr>
          <w:gridAfter w:val="3"/>
          <w:wAfter w:w="60" w:type="dxa"/>
          <w:cantSplit/>
        </w:trPr>
        <w:tc>
          <w:tcPr>
            <w:tcW w:w="417" w:type="dxa"/>
            <w:tcBorders>
              <w:top w:val="nil"/>
              <w:left w:val="nil"/>
              <w:bottom w:val="nil"/>
              <w:right w:val="nil"/>
            </w:tcBorders>
          </w:tcPr>
          <w:p w14:paraId="0F061EEF"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43</w:t>
            </w:r>
          </w:p>
        </w:tc>
        <w:tc>
          <w:tcPr>
            <w:tcW w:w="6906" w:type="dxa"/>
            <w:gridSpan w:val="3"/>
            <w:tcBorders>
              <w:top w:val="nil"/>
              <w:left w:val="nil"/>
              <w:bottom w:val="nil"/>
              <w:right w:val="nil"/>
            </w:tcBorders>
          </w:tcPr>
          <w:p w14:paraId="78DD7ADB"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For the purposes of the items relating to the annual fee for a club licence and a liquor production and sales licence (including a category 1 or 2 liquor production and sales licence)—</w:t>
            </w:r>
          </w:p>
          <w:p w14:paraId="63BF2110"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(a)</w:t>
            </w:r>
            <w:r w:rsidRPr="006B03DD">
              <w:rPr>
                <w:rFonts w:eastAsia="Times New Roman"/>
                <w:color w:val="000000"/>
                <w:sz w:val="20"/>
                <w:szCs w:val="20"/>
                <w:lang w:eastAsia="en-AU"/>
              </w:rPr>
              <w:tab/>
              <w:t>the endorsement amount applies if—</w:t>
            </w:r>
          </w:p>
        </w:tc>
        <w:tc>
          <w:tcPr>
            <w:tcW w:w="1403" w:type="dxa"/>
            <w:gridSpan w:val="4"/>
            <w:tcBorders>
              <w:top w:val="nil"/>
              <w:left w:val="nil"/>
              <w:bottom w:val="nil"/>
              <w:right w:val="nil"/>
            </w:tcBorders>
          </w:tcPr>
          <w:p w14:paraId="3664463E"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285633A3" w14:textId="77777777" w:rsidTr="00930D59">
        <w:trPr>
          <w:gridAfter w:val="3"/>
          <w:wAfter w:w="60" w:type="dxa"/>
          <w:cantSplit/>
        </w:trPr>
        <w:tc>
          <w:tcPr>
            <w:tcW w:w="417" w:type="dxa"/>
            <w:tcBorders>
              <w:top w:val="nil"/>
              <w:left w:val="nil"/>
              <w:bottom w:val="nil"/>
              <w:right w:val="nil"/>
            </w:tcBorders>
          </w:tcPr>
          <w:p w14:paraId="321D690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D51FCD1"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in the case of a club licence—the licence includes a club event endorsement or a club transport endorsement; and</w:t>
            </w:r>
          </w:p>
        </w:tc>
        <w:tc>
          <w:tcPr>
            <w:tcW w:w="1403" w:type="dxa"/>
            <w:gridSpan w:val="4"/>
            <w:tcBorders>
              <w:top w:val="nil"/>
              <w:left w:val="nil"/>
              <w:bottom w:val="nil"/>
              <w:right w:val="nil"/>
            </w:tcBorders>
          </w:tcPr>
          <w:p w14:paraId="3D5CB34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76665711" w14:textId="77777777" w:rsidTr="00930D59">
        <w:trPr>
          <w:gridAfter w:val="3"/>
          <w:wAfter w:w="60" w:type="dxa"/>
          <w:cantSplit/>
        </w:trPr>
        <w:tc>
          <w:tcPr>
            <w:tcW w:w="417" w:type="dxa"/>
            <w:tcBorders>
              <w:top w:val="nil"/>
              <w:left w:val="nil"/>
              <w:bottom w:val="nil"/>
              <w:right w:val="nil"/>
            </w:tcBorders>
          </w:tcPr>
          <w:p w14:paraId="0E07B85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59372643"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in the case of a liquor production and sales licence—the licence includes a production and sales event endorsement; and</w:t>
            </w:r>
          </w:p>
        </w:tc>
        <w:tc>
          <w:tcPr>
            <w:tcW w:w="1403" w:type="dxa"/>
            <w:gridSpan w:val="4"/>
            <w:tcBorders>
              <w:top w:val="nil"/>
              <w:left w:val="nil"/>
              <w:bottom w:val="nil"/>
              <w:right w:val="nil"/>
            </w:tcBorders>
          </w:tcPr>
          <w:p w14:paraId="33C3B793"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14AEECBF" w14:textId="77777777" w:rsidTr="00930D59">
        <w:trPr>
          <w:gridAfter w:val="3"/>
          <w:wAfter w:w="60" w:type="dxa"/>
          <w:cantSplit/>
        </w:trPr>
        <w:tc>
          <w:tcPr>
            <w:tcW w:w="417" w:type="dxa"/>
            <w:tcBorders>
              <w:top w:val="nil"/>
              <w:left w:val="nil"/>
              <w:bottom w:val="nil"/>
              <w:right w:val="nil"/>
            </w:tcBorders>
          </w:tcPr>
          <w:p w14:paraId="4F27311E"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2D94352D" w14:textId="77777777" w:rsidR="006B03DD" w:rsidRPr="006B03DD" w:rsidRDefault="006B03DD" w:rsidP="006B03DD">
            <w:pPr>
              <w:keepLines/>
              <w:tabs>
                <w:tab w:val="center" w:pos="397"/>
                <w:tab w:val="left" w:pos="794"/>
              </w:tabs>
              <w:autoSpaceDE w:val="0"/>
              <w:autoSpaceDN w:val="0"/>
              <w:adjustRightInd w:val="0"/>
              <w:spacing w:before="70" w:after="0" w:line="240" w:lineRule="auto"/>
              <w:ind w:left="794" w:hanging="794"/>
              <w:jc w:val="left"/>
              <w:rPr>
                <w:rFonts w:eastAsia="Times New Roman"/>
                <w:color w:val="000000"/>
                <w:sz w:val="20"/>
                <w:szCs w:val="20"/>
                <w:lang w:eastAsia="en-AU"/>
              </w:rPr>
            </w:pPr>
            <w:r w:rsidRPr="006B03DD">
              <w:rPr>
                <w:rFonts w:eastAsia="Times New Roman"/>
                <w:color w:val="000000"/>
                <w:sz w:val="20"/>
                <w:szCs w:val="20"/>
                <w:lang w:eastAsia="en-AU"/>
              </w:rPr>
              <w:tab/>
              <w:t>(b)</w:t>
            </w:r>
            <w:r w:rsidRPr="006B03DD">
              <w:rPr>
                <w:rFonts w:eastAsia="Times New Roman"/>
                <w:color w:val="000000"/>
                <w:sz w:val="20"/>
                <w:szCs w:val="20"/>
                <w:lang w:eastAsia="en-AU"/>
              </w:rPr>
              <w:tab/>
              <w:t xml:space="preserve">the </w:t>
            </w:r>
            <w:r w:rsidRPr="006B03DD">
              <w:rPr>
                <w:rFonts w:eastAsia="Times New Roman"/>
                <w:b/>
                <w:bCs/>
                <w:i/>
                <w:iCs/>
                <w:color w:val="000000"/>
                <w:sz w:val="20"/>
                <w:szCs w:val="20"/>
                <w:lang w:eastAsia="en-AU"/>
              </w:rPr>
              <w:t>endorsement amount</w:t>
            </w:r>
            <w:r w:rsidRPr="006B03DD">
              <w:rPr>
                <w:rFonts w:eastAsia="Times New Roman"/>
                <w:color w:val="000000"/>
                <w:sz w:val="20"/>
                <w:szCs w:val="20"/>
                <w:lang w:eastAsia="en-AU"/>
              </w:rPr>
              <w:t xml:space="preserve"> is—</w:t>
            </w:r>
          </w:p>
        </w:tc>
        <w:tc>
          <w:tcPr>
            <w:tcW w:w="1403" w:type="dxa"/>
            <w:gridSpan w:val="4"/>
            <w:tcBorders>
              <w:top w:val="nil"/>
              <w:left w:val="nil"/>
              <w:bottom w:val="nil"/>
              <w:right w:val="nil"/>
            </w:tcBorders>
          </w:tcPr>
          <w:p w14:paraId="29C8BAB1"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p>
        </w:tc>
      </w:tr>
      <w:tr w:rsidR="006B03DD" w:rsidRPr="006B03DD" w14:paraId="3FD7E785" w14:textId="77777777" w:rsidTr="00930D59">
        <w:trPr>
          <w:gridAfter w:val="3"/>
          <w:wAfter w:w="60" w:type="dxa"/>
          <w:cantSplit/>
        </w:trPr>
        <w:tc>
          <w:tcPr>
            <w:tcW w:w="417" w:type="dxa"/>
            <w:tcBorders>
              <w:top w:val="nil"/>
              <w:left w:val="nil"/>
              <w:bottom w:val="nil"/>
              <w:right w:val="nil"/>
            </w:tcBorders>
          </w:tcPr>
          <w:p w14:paraId="15BD2A1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5037704"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w:t>
            </w:r>
            <w:proofErr w:type="spellStart"/>
            <w:r w:rsidRPr="006B03DD">
              <w:rPr>
                <w:rFonts w:eastAsia="Times New Roman"/>
                <w:color w:val="000000"/>
                <w:sz w:val="20"/>
                <w:szCs w:val="20"/>
                <w:lang w:eastAsia="en-AU"/>
              </w:rPr>
              <w:t>i</w:t>
            </w:r>
            <w:proofErr w:type="spellEnd"/>
            <w:r w:rsidRPr="006B03DD">
              <w:rPr>
                <w:rFonts w:eastAsia="Times New Roman"/>
                <w:color w:val="000000"/>
                <w:sz w:val="20"/>
                <w:szCs w:val="20"/>
                <w:lang w:eastAsia="en-AU"/>
              </w:rPr>
              <w:t>)</w:t>
            </w:r>
            <w:r w:rsidRPr="006B03DD">
              <w:rPr>
                <w:rFonts w:eastAsia="Times New Roman"/>
                <w:color w:val="000000"/>
                <w:sz w:val="20"/>
                <w:szCs w:val="20"/>
                <w:lang w:eastAsia="en-AU"/>
              </w:rPr>
              <w:tab/>
              <w:t>if the licence is endorsed with not more than 5 endorsements</w:t>
            </w:r>
          </w:p>
        </w:tc>
        <w:tc>
          <w:tcPr>
            <w:tcW w:w="1403" w:type="dxa"/>
            <w:gridSpan w:val="4"/>
            <w:tcBorders>
              <w:top w:val="nil"/>
              <w:left w:val="nil"/>
              <w:bottom w:val="nil"/>
              <w:right w:val="nil"/>
            </w:tcBorders>
          </w:tcPr>
          <w:p w14:paraId="40F987B4"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nil</w:t>
            </w:r>
          </w:p>
        </w:tc>
      </w:tr>
      <w:tr w:rsidR="006B03DD" w:rsidRPr="006B03DD" w14:paraId="3CC2CB9F" w14:textId="77777777" w:rsidTr="00930D59">
        <w:trPr>
          <w:gridAfter w:val="3"/>
          <w:wAfter w:w="60" w:type="dxa"/>
          <w:cantSplit/>
        </w:trPr>
        <w:tc>
          <w:tcPr>
            <w:tcW w:w="417" w:type="dxa"/>
            <w:tcBorders>
              <w:top w:val="nil"/>
              <w:left w:val="nil"/>
              <w:bottom w:val="nil"/>
              <w:right w:val="nil"/>
            </w:tcBorders>
          </w:tcPr>
          <w:p w14:paraId="58D9BF11"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3483E2A4"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w:t>
            </w:r>
            <w:r w:rsidRPr="006B03DD">
              <w:rPr>
                <w:rFonts w:eastAsia="Times New Roman"/>
                <w:color w:val="000000"/>
                <w:sz w:val="20"/>
                <w:szCs w:val="20"/>
                <w:lang w:eastAsia="en-AU"/>
              </w:rPr>
              <w:tab/>
              <w:t>if the licence is endorsed with more than 5 but not more than 10 endorsements</w:t>
            </w:r>
          </w:p>
        </w:tc>
        <w:tc>
          <w:tcPr>
            <w:tcW w:w="1403" w:type="dxa"/>
            <w:gridSpan w:val="4"/>
            <w:tcBorders>
              <w:top w:val="nil"/>
              <w:left w:val="nil"/>
              <w:bottom w:val="nil"/>
              <w:right w:val="nil"/>
            </w:tcBorders>
          </w:tcPr>
          <w:p w14:paraId="429A83E5"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$288.00</w:t>
            </w:r>
          </w:p>
        </w:tc>
      </w:tr>
      <w:tr w:rsidR="006B03DD" w:rsidRPr="006B03DD" w14:paraId="6CD19E75" w14:textId="77777777" w:rsidTr="00930D59">
        <w:trPr>
          <w:gridAfter w:val="3"/>
          <w:wAfter w:w="60" w:type="dxa"/>
          <w:cantSplit/>
        </w:trPr>
        <w:tc>
          <w:tcPr>
            <w:tcW w:w="417" w:type="dxa"/>
            <w:tcBorders>
              <w:top w:val="nil"/>
              <w:left w:val="nil"/>
              <w:bottom w:val="nil"/>
              <w:right w:val="nil"/>
            </w:tcBorders>
          </w:tcPr>
          <w:p w14:paraId="180A6E07"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632BBF28"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(iii)</w:t>
            </w:r>
            <w:r w:rsidRPr="006B03DD">
              <w:rPr>
                <w:rFonts w:eastAsia="Times New Roman"/>
                <w:color w:val="000000"/>
                <w:sz w:val="20"/>
                <w:szCs w:val="20"/>
                <w:lang w:eastAsia="en-AU"/>
              </w:rPr>
              <w:tab/>
              <w:t>if the licence is endorsed with more than 10 but not more than 15 endorsements</w:t>
            </w:r>
          </w:p>
        </w:tc>
        <w:tc>
          <w:tcPr>
            <w:tcW w:w="1403" w:type="dxa"/>
            <w:gridSpan w:val="4"/>
            <w:tcBorders>
              <w:top w:val="nil"/>
              <w:left w:val="nil"/>
              <w:bottom w:val="nil"/>
              <w:right w:val="nil"/>
            </w:tcBorders>
          </w:tcPr>
          <w:p w14:paraId="20515FB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$555.00</w:t>
            </w:r>
          </w:p>
        </w:tc>
      </w:tr>
      <w:tr w:rsidR="006B03DD" w:rsidRPr="006B03DD" w14:paraId="7005455B" w14:textId="77777777" w:rsidTr="00930D59">
        <w:trPr>
          <w:gridAfter w:val="3"/>
          <w:wAfter w:w="60" w:type="dxa"/>
          <w:cantSplit/>
        </w:trPr>
        <w:tc>
          <w:tcPr>
            <w:tcW w:w="417" w:type="dxa"/>
            <w:tcBorders>
              <w:top w:val="nil"/>
              <w:left w:val="nil"/>
              <w:bottom w:val="nil"/>
              <w:right w:val="nil"/>
            </w:tcBorders>
          </w:tcPr>
          <w:p w14:paraId="40B8EA70"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p>
        </w:tc>
        <w:tc>
          <w:tcPr>
            <w:tcW w:w="6906" w:type="dxa"/>
            <w:gridSpan w:val="3"/>
            <w:tcBorders>
              <w:top w:val="nil"/>
              <w:left w:val="nil"/>
              <w:bottom w:val="nil"/>
              <w:right w:val="nil"/>
            </w:tcBorders>
          </w:tcPr>
          <w:p w14:paraId="11068EF3" w14:textId="77777777" w:rsidR="006B03DD" w:rsidRPr="006B03DD" w:rsidRDefault="006B03DD" w:rsidP="006B03DD">
            <w:pPr>
              <w:keepLines/>
              <w:tabs>
                <w:tab w:val="center" w:pos="794"/>
                <w:tab w:val="left" w:pos="1191"/>
              </w:tabs>
              <w:autoSpaceDE w:val="0"/>
              <w:autoSpaceDN w:val="0"/>
              <w:adjustRightInd w:val="0"/>
              <w:spacing w:before="70" w:after="0" w:line="240" w:lineRule="auto"/>
              <w:ind w:left="1191" w:hanging="794"/>
              <w:jc w:val="left"/>
              <w:rPr>
                <w:rFonts w:eastAsia="Times New Roman"/>
                <w:color w:val="000000"/>
                <w:sz w:val="20"/>
                <w:szCs w:val="20"/>
                <w:lang w:eastAsia="en-AU"/>
              </w:rPr>
            </w:pPr>
            <w:r w:rsidRPr="006B03DD">
              <w:rPr>
                <w:rFonts w:eastAsia="Times New Roman"/>
                <w:color w:val="000000"/>
                <w:sz w:val="20"/>
                <w:szCs w:val="20"/>
                <w:lang w:eastAsia="en-AU"/>
              </w:rPr>
              <w:tab/>
              <w:t>(iv)</w:t>
            </w:r>
            <w:r w:rsidRPr="006B03DD">
              <w:rPr>
                <w:rFonts w:eastAsia="Times New Roman"/>
                <w:color w:val="000000"/>
                <w:sz w:val="20"/>
                <w:szCs w:val="20"/>
                <w:lang w:eastAsia="en-AU"/>
              </w:rPr>
              <w:tab/>
              <w:t>if the licence is endorsed with more than 15 endorsements</w:t>
            </w:r>
          </w:p>
        </w:tc>
        <w:tc>
          <w:tcPr>
            <w:tcW w:w="1403" w:type="dxa"/>
            <w:gridSpan w:val="4"/>
            <w:tcBorders>
              <w:top w:val="nil"/>
              <w:left w:val="nil"/>
              <w:bottom w:val="nil"/>
              <w:right w:val="nil"/>
            </w:tcBorders>
          </w:tcPr>
          <w:p w14:paraId="43A6C5F6"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$1 554.00</w:t>
            </w:r>
          </w:p>
        </w:tc>
      </w:tr>
      <w:tr w:rsidR="006B03DD" w:rsidRPr="006B03DD" w14:paraId="51F19CF2" w14:textId="77777777" w:rsidTr="00930D59">
        <w:trPr>
          <w:gridAfter w:val="3"/>
          <w:wAfter w:w="60" w:type="dxa"/>
          <w:cantSplit/>
        </w:trPr>
        <w:tc>
          <w:tcPr>
            <w:tcW w:w="417" w:type="dxa"/>
            <w:tcBorders>
              <w:top w:val="nil"/>
              <w:left w:val="nil"/>
              <w:bottom w:val="nil"/>
              <w:right w:val="nil"/>
            </w:tcBorders>
          </w:tcPr>
          <w:p w14:paraId="1542AFD8"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44</w:t>
            </w:r>
          </w:p>
        </w:tc>
        <w:tc>
          <w:tcPr>
            <w:tcW w:w="6906" w:type="dxa"/>
            <w:gridSpan w:val="3"/>
            <w:tcBorders>
              <w:top w:val="nil"/>
              <w:left w:val="nil"/>
              <w:bottom w:val="nil"/>
              <w:right w:val="nil"/>
            </w:tcBorders>
          </w:tcPr>
          <w:p w14:paraId="3A60A7A4" w14:textId="77777777" w:rsidR="006B03DD" w:rsidRPr="006B03DD" w:rsidRDefault="006B03DD" w:rsidP="006B03DD">
            <w:pPr>
              <w:keepLines/>
              <w:autoSpaceDE w:val="0"/>
              <w:autoSpaceDN w:val="0"/>
              <w:adjustRightInd w:val="0"/>
              <w:spacing w:before="70" w:after="0" w:line="240" w:lineRule="auto"/>
              <w:jc w:val="left"/>
              <w:rPr>
                <w:rFonts w:eastAsia="Times New Roman"/>
                <w:color w:val="000000"/>
                <w:sz w:val="20"/>
                <w:szCs w:val="20"/>
                <w:lang w:eastAsia="en-AU"/>
              </w:rPr>
            </w:pPr>
            <w:r w:rsidRPr="006B03DD">
              <w:rPr>
                <w:rFonts w:eastAsia="Times New Roman"/>
                <w:color w:val="000000"/>
                <w:sz w:val="20"/>
                <w:szCs w:val="20"/>
                <w:lang w:eastAsia="en-AU"/>
              </w:rPr>
              <w:t xml:space="preserve">Annual fee for a suspended licence of a kind referred to in regulation 7E of the </w:t>
            </w:r>
            <w:hyperlink r:id="rId27" w:history="1">
              <w:r w:rsidRPr="006B03DD">
                <w:rPr>
                  <w:rFonts w:eastAsia="Times New Roman"/>
                  <w:i/>
                  <w:iCs/>
                  <w:color w:val="000000"/>
                  <w:sz w:val="20"/>
                  <w:szCs w:val="20"/>
                  <w:lang w:eastAsia="en-AU"/>
                </w:rPr>
                <w:t>Liquor Licensing (General) Regulations 2012</w:t>
              </w:r>
            </w:hyperlink>
            <w:r w:rsidRPr="006B03DD">
              <w:rPr>
                <w:rFonts w:eastAsia="Times New Roman"/>
                <w:color w:val="000000"/>
                <w:sz w:val="20"/>
                <w:szCs w:val="20"/>
                <w:lang w:eastAsia="en-AU"/>
              </w:rPr>
              <w:t xml:space="preserve"> </w:t>
            </w:r>
          </w:p>
        </w:tc>
        <w:tc>
          <w:tcPr>
            <w:tcW w:w="1403" w:type="dxa"/>
            <w:gridSpan w:val="4"/>
            <w:tcBorders>
              <w:top w:val="nil"/>
              <w:left w:val="nil"/>
              <w:bottom w:val="nil"/>
              <w:right w:val="nil"/>
            </w:tcBorders>
          </w:tcPr>
          <w:p w14:paraId="290C24EF" w14:textId="77777777" w:rsidR="006B03DD" w:rsidRPr="006B03DD" w:rsidRDefault="006B03DD" w:rsidP="006B03DD">
            <w:pPr>
              <w:keepLines/>
              <w:autoSpaceDE w:val="0"/>
              <w:autoSpaceDN w:val="0"/>
              <w:adjustRightInd w:val="0"/>
              <w:spacing w:before="70" w:after="0" w:line="240" w:lineRule="auto"/>
              <w:jc w:val="right"/>
              <w:rPr>
                <w:rFonts w:eastAsia="Times New Roman"/>
                <w:color w:val="000000"/>
                <w:sz w:val="20"/>
                <w:szCs w:val="20"/>
                <w:lang w:eastAsia="en-AU"/>
              </w:rPr>
            </w:pPr>
            <w:r w:rsidRPr="006B03DD">
              <w:rPr>
                <w:rFonts w:eastAsia="Times New Roman"/>
                <w:color w:val="000000"/>
                <w:sz w:val="20"/>
                <w:szCs w:val="20"/>
                <w:lang w:eastAsia="en-AU"/>
              </w:rPr>
              <w:t>$138.00</w:t>
            </w:r>
          </w:p>
        </w:tc>
      </w:tr>
    </w:tbl>
    <w:p w14:paraId="3D1ECBA0" w14:textId="77777777" w:rsidR="006B03DD" w:rsidRPr="006B03DD" w:rsidRDefault="006B03DD" w:rsidP="006B03D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B03DD">
        <w:rPr>
          <w:rFonts w:eastAsia="Times New Roman"/>
          <w:b/>
          <w:bCs/>
          <w:color w:val="000000"/>
          <w:sz w:val="26"/>
          <w:szCs w:val="26"/>
          <w:lang w:eastAsia="en-AU"/>
        </w:rPr>
        <w:t>Signed by the Minister for Consumer and Business Affairs</w:t>
      </w:r>
    </w:p>
    <w:p w14:paraId="61769F8D" w14:textId="77777777" w:rsidR="006B03DD" w:rsidRPr="006B03DD" w:rsidRDefault="006B03DD" w:rsidP="006B03DD">
      <w:pPr>
        <w:keepNext/>
        <w:keepLines/>
        <w:tabs>
          <w:tab w:val="left" w:pos="1340"/>
        </w:tabs>
        <w:autoSpaceDE w:val="0"/>
        <w:autoSpaceDN w:val="0"/>
        <w:adjustRightInd w:val="0"/>
        <w:spacing w:before="120" w:after="0" w:line="240" w:lineRule="auto"/>
        <w:jc w:val="left"/>
        <w:rPr>
          <w:rFonts w:eastAsia="Times New Roman"/>
          <w:color w:val="000000"/>
          <w:sz w:val="23"/>
          <w:szCs w:val="23"/>
          <w:lang w:eastAsia="en-AU"/>
        </w:rPr>
      </w:pPr>
      <w:r w:rsidRPr="006B03DD">
        <w:rPr>
          <w:rFonts w:eastAsia="Times New Roman"/>
          <w:color w:val="000000"/>
          <w:sz w:val="23"/>
          <w:szCs w:val="23"/>
          <w:lang w:eastAsia="en-AU"/>
        </w:rPr>
        <w:t>On 12 September 2023</w:t>
      </w:r>
    </w:p>
    <w:p w14:paraId="1ED3C9AE" w14:textId="77777777" w:rsidR="006B03DD" w:rsidRPr="006B03DD" w:rsidRDefault="006B03DD" w:rsidP="006B03DD">
      <w:pPr>
        <w:pBdr>
          <w:bottom w:val="single" w:sz="4" w:space="1" w:color="auto"/>
        </w:pBdr>
        <w:spacing w:after="0" w:line="52" w:lineRule="exact"/>
        <w:jc w:val="center"/>
        <w:rPr>
          <w:rFonts w:eastAsia="Times New Roman"/>
          <w:color w:val="000000"/>
          <w:sz w:val="23"/>
          <w:szCs w:val="23"/>
          <w:lang w:eastAsia="en-AU"/>
        </w:rPr>
      </w:pPr>
    </w:p>
    <w:p w14:paraId="3DECC970" w14:textId="77777777" w:rsidR="006B03DD" w:rsidRPr="006B03DD" w:rsidRDefault="006B03DD" w:rsidP="006B03DD">
      <w:pPr>
        <w:pBdr>
          <w:top w:val="single" w:sz="4" w:space="1" w:color="auto"/>
        </w:pBdr>
        <w:spacing w:before="34" w:after="0" w:line="14" w:lineRule="exact"/>
        <w:jc w:val="center"/>
        <w:rPr>
          <w:rFonts w:eastAsia="Times New Roman"/>
          <w:color w:val="000000"/>
          <w:sz w:val="23"/>
          <w:szCs w:val="23"/>
          <w:lang w:eastAsia="en-AU"/>
        </w:rPr>
      </w:pPr>
    </w:p>
    <w:p w14:paraId="3FF8B47D" w14:textId="77777777" w:rsidR="006B03DD" w:rsidRDefault="006B03DD">
      <w:pPr>
        <w:spacing w:after="0" w:line="240" w:lineRule="auto"/>
        <w:jc w:val="left"/>
        <w:rPr>
          <w:rFonts w:eastAsia="Times New Roman"/>
          <w:szCs w:val="17"/>
        </w:rPr>
      </w:pPr>
      <w:r>
        <w:rPr>
          <w:rFonts w:eastAsia="Times New Roman"/>
          <w:szCs w:val="17"/>
        </w:rPr>
        <w:br w:type="page"/>
      </w:r>
    </w:p>
    <w:p w14:paraId="43310157" w14:textId="77777777" w:rsidR="006B03DD" w:rsidRPr="00BB1B77" w:rsidRDefault="006B03DD" w:rsidP="003E79A6">
      <w:pPr>
        <w:pStyle w:val="Heading2"/>
      </w:pPr>
      <w:bookmarkStart w:id="27" w:name="_Toc146183152"/>
      <w:r w:rsidRPr="00BB1B77">
        <w:lastRenderedPageBreak/>
        <w:t>Mental Health Act 2009</w:t>
      </w:r>
      <w:bookmarkEnd w:id="27"/>
    </w:p>
    <w:p w14:paraId="4A0D4FF4" w14:textId="77777777" w:rsidR="006B03DD" w:rsidRPr="00D66FC4" w:rsidRDefault="006B03DD" w:rsidP="006B03DD">
      <w:pPr>
        <w:jc w:val="center"/>
        <w:rPr>
          <w:i/>
          <w:iCs/>
        </w:rPr>
      </w:pPr>
      <w:r w:rsidRPr="00D66FC4">
        <w:rPr>
          <w:i/>
          <w:iCs/>
        </w:rPr>
        <w:t xml:space="preserve">Authorised </w:t>
      </w:r>
      <w:r>
        <w:rPr>
          <w:i/>
          <w:iCs/>
        </w:rPr>
        <w:t>Officers</w:t>
      </w:r>
    </w:p>
    <w:p w14:paraId="7BC12C50" w14:textId="77777777" w:rsidR="006B03DD" w:rsidRDefault="006B03DD" w:rsidP="006B03DD">
      <w:r w:rsidRPr="00C6457D">
        <w:t xml:space="preserve">Notice is hereby given in accordance with Section 3(1) of the </w:t>
      </w:r>
      <w:r w:rsidRPr="00C6457D">
        <w:rPr>
          <w:i/>
          <w:iCs/>
        </w:rPr>
        <w:t>Mental Health Act 2009</w:t>
      </w:r>
      <w:r w:rsidRPr="00C6457D">
        <w:t xml:space="preserve"> that the Chief Psychiatrist has determined the following classes of persons as Authorised Officers commencing from 21 September 2023 to 20 September 2024</w:t>
      </w:r>
      <w:r w:rsidRPr="00D66FC4">
        <w:t>:</w:t>
      </w:r>
    </w:p>
    <w:p w14:paraId="3CCDEFC0" w14:textId="77777777" w:rsidR="006B03DD" w:rsidRDefault="006B03DD" w:rsidP="006B03DD">
      <w:pPr>
        <w:pStyle w:val="GG-body"/>
      </w:pPr>
      <w:r>
        <w:t>Name of LHN or other service:</w:t>
      </w:r>
    </w:p>
    <w:p w14:paraId="437367CD" w14:textId="77777777" w:rsidR="006B03DD" w:rsidRDefault="006B03DD" w:rsidP="006B03DD">
      <w:pPr>
        <w:pStyle w:val="GG-body"/>
        <w:ind w:left="426" w:hanging="284"/>
      </w:pPr>
      <w:r>
        <w:t>•</w:t>
      </w:r>
      <w:r>
        <w:tab/>
        <w:t xml:space="preserve">Absolute Medical Response (AMR) employed Registered Paramedics, Emergency Medical Technicians, Registered Nurses, Endorsed Enrolled </w:t>
      </w:r>
      <w:proofErr w:type="gramStart"/>
      <w:r>
        <w:t>Nurses</w:t>
      </w:r>
      <w:proofErr w:type="gramEnd"/>
      <w:r>
        <w:t xml:space="preserve"> and Patient Transport Officers</w:t>
      </w:r>
    </w:p>
    <w:p w14:paraId="3D61EF27" w14:textId="77777777" w:rsidR="006B03DD" w:rsidRPr="00BB1B77" w:rsidRDefault="006B03DD" w:rsidP="006B03DD">
      <w:pPr>
        <w:pStyle w:val="GG-SDated"/>
      </w:pPr>
      <w:r w:rsidRPr="00BB1B77">
        <w:t xml:space="preserve">Dated: </w:t>
      </w:r>
      <w:r>
        <w:t>21 September</w:t>
      </w:r>
      <w:r w:rsidRPr="00BB1B77">
        <w:t xml:space="preserve"> 2023</w:t>
      </w:r>
    </w:p>
    <w:p w14:paraId="7120702D" w14:textId="77777777" w:rsidR="006B03DD" w:rsidRPr="00BB1B77" w:rsidRDefault="006B03DD" w:rsidP="006B03DD">
      <w:pPr>
        <w:pStyle w:val="GG-SName"/>
      </w:pPr>
      <w:r w:rsidRPr="00BB1B77">
        <w:t>Dr John Brayley</w:t>
      </w:r>
    </w:p>
    <w:p w14:paraId="047C535B" w14:textId="77777777" w:rsidR="006B03DD" w:rsidRDefault="006B03DD" w:rsidP="006B03DD">
      <w:pPr>
        <w:pStyle w:val="GG-Signature"/>
      </w:pPr>
      <w:r w:rsidRPr="00BB1B77">
        <w:t>Chief Psychiatrist</w:t>
      </w:r>
    </w:p>
    <w:p w14:paraId="309677D7" w14:textId="77777777" w:rsidR="006B03DD" w:rsidRDefault="006B03DD" w:rsidP="006B03DD">
      <w:pPr>
        <w:pStyle w:val="GG-Signature"/>
        <w:pBdr>
          <w:bottom w:val="single" w:sz="4" w:space="1" w:color="auto"/>
        </w:pBdr>
        <w:spacing w:line="52" w:lineRule="exact"/>
        <w:jc w:val="center"/>
      </w:pPr>
    </w:p>
    <w:p w14:paraId="17804C46" w14:textId="77777777" w:rsidR="006B03DD" w:rsidRDefault="006B03DD" w:rsidP="006B03DD">
      <w:pPr>
        <w:pStyle w:val="GG-Signature"/>
        <w:pBdr>
          <w:top w:val="single" w:sz="4" w:space="1" w:color="auto"/>
        </w:pBdr>
        <w:spacing w:before="34" w:line="14" w:lineRule="exact"/>
        <w:jc w:val="center"/>
      </w:pPr>
    </w:p>
    <w:p w14:paraId="2FFAD2C0" w14:textId="77777777" w:rsidR="006B03DD" w:rsidRPr="00BB1B77" w:rsidRDefault="006B03DD" w:rsidP="006B03DD">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473E7DE" w14:textId="77777777" w:rsidR="00285604" w:rsidRPr="00285604" w:rsidRDefault="00285604" w:rsidP="003E79A6">
      <w:pPr>
        <w:pStyle w:val="Heading2"/>
      </w:pPr>
      <w:bookmarkStart w:id="28" w:name="_Toc146183153"/>
      <w:r w:rsidRPr="00285604">
        <w:t>Petroleum and Geothermal Energy Act 2000</w:t>
      </w:r>
      <w:bookmarkEnd w:id="28"/>
    </w:p>
    <w:p w14:paraId="2D92FA81" w14:textId="77777777" w:rsidR="00285604" w:rsidRPr="00285604" w:rsidRDefault="00285604" w:rsidP="00285604">
      <w:pPr>
        <w:jc w:val="center"/>
        <w:rPr>
          <w:i/>
          <w:szCs w:val="17"/>
        </w:rPr>
      </w:pPr>
      <w:r w:rsidRPr="00285604">
        <w:rPr>
          <w:i/>
          <w:szCs w:val="17"/>
        </w:rPr>
        <w:t>Statement of Environmental Objectives</w:t>
      </w:r>
    </w:p>
    <w:p w14:paraId="7AA0EBF2" w14:textId="77777777" w:rsidR="00285604" w:rsidRPr="00285604" w:rsidRDefault="00285604" w:rsidP="00285604">
      <w:pPr>
        <w:rPr>
          <w:rFonts w:eastAsia="Times New Roman"/>
          <w:szCs w:val="17"/>
        </w:rPr>
      </w:pPr>
      <w:r w:rsidRPr="00285604">
        <w:rPr>
          <w:rFonts w:eastAsia="Times New Roman"/>
          <w:szCs w:val="17"/>
        </w:rPr>
        <w:t xml:space="preserve">PURSUANT to section 104(1) of the </w:t>
      </w:r>
      <w:r w:rsidRPr="00285604">
        <w:rPr>
          <w:rFonts w:eastAsia="Times New Roman"/>
          <w:i/>
          <w:szCs w:val="17"/>
        </w:rPr>
        <w:t>Petroleum and Geothermal Energy Act 2000</w:t>
      </w:r>
      <w:r w:rsidRPr="00285604">
        <w:rPr>
          <w:rFonts w:eastAsia="Times New Roman"/>
          <w:szCs w:val="17"/>
        </w:rPr>
        <w:t xml:space="preserve"> (the Act) I, </w:t>
      </w:r>
      <w:r w:rsidRPr="00285604">
        <w:rPr>
          <w:rFonts w:eastAsia="Times New Roman"/>
          <w:b/>
          <w:szCs w:val="17"/>
        </w:rPr>
        <w:t>Nick Panagopoulos</w:t>
      </w:r>
      <w:r w:rsidRPr="00285604">
        <w:rPr>
          <w:rFonts w:eastAsia="Times New Roman"/>
          <w:szCs w:val="17"/>
        </w:rPr>
        <w:t>, A/Executive Director Energy Resources Division, Department for Energy and Mining do hereby publish the following document as having been approved as a statement of environmental objectives under the Act.</w:t>
      </w:r>
    </w:p>
    <w:p w14:paraId="0A888EE4" w14:textId="77777777" w:rsidR="00285604" w:rsidRPr="00285604" w:rsidRDefault="00285604" w:rsidP="00285604">
      <w:pPr>
        <w:rPr>
          <w:rFonts w:eastAsia="Times New Roman"/>
          <w:szCs w:val="17"/>
        </w:rPr>
      </w:pPr>
      <w:r w:rsidRPr="00285604">
        <w:rPr>
          <w:rFonts w:eastAsia="Times New Roman"/>
          <w:szCs w:val="17"/>
        </w:rPr>
        <w:t>Documents:</w:t>
      </w:r>
    </w:p>
    <w:p w14:paraId="33DE6A90" w14:textId="77777777" w:rsidR="00285604" w:rsidRPr="00285604" w:rsidRDefault="00285604" w:rsidP="00285604">
      <w:pPr>
        <w:numPr>
          <w:ilvl w:val="0"/>
          <w:numId w:val="18"/>
        </w:numPr>
        <w:ind w:left="426" w:hanging="284"/>
        <w:rPr>
          <w:rFonts w:eastAsia="Times New Roman"/>
          <w:bCs/>
          <w:szCs w:val="17"/>
          <w:lang w:val="en-US"/>
        </w:rPr>
      </w:pPr>
      <w:r w:rsidRPr="00285604">
        <w:rPr>
          <w:rFonts w:eastAsia="Times New Roman"/>
          <w:bCs/>
          <w:szCs w:val="17"/>
          <w:lang w:val="en-US"/>
        </w:rPr>
        <w:t>Gold Hydrogen, Natural Hydrogen Exploration Drilling and Well Testing Statement of Environmental Objectives, August 2023</w:t>
      </w:r>
    </w:p>
    <w:p w14:paraId="76AAF6D1" w14:textId="77777777" w:rsidR="00285604" w:rsidRPr="00285604" w:rsidRDefault="00285604" w:rsidP="00285604">
      <w:pPr>
        <w:jc w:val="left"/>
        <w:rPr>
          <w:rFonts w:eastAsia="Times New Roman"/>
          <w:szCs w:val="17"/>
        </w:rPr>
      </w:pPr>
      <w:r w:rsidRPr="00285604">
        <w:rPr>
          <w:rFonts w:eastAsia="Times New Roman"/>
          <w:szCs w:val="17"/>
        </w:rPr>
        <w:t>This document is available for public inspection on the Environmental Register section of the following webpage - (</w:t>
      </w:r>
      <w:hyperlink r:id="rId28" w:history="1">
        <w:r w:rsidRPr="00285604">
          <w:rPr>
            <w:rFonts w:eastAsia="Times New Roman"/>
            <w:color w:val="0000FF"/>
            <w:szCs w:val="17"/>
            <w:u w:val="single"/>
          </w:rPr>
          <w:t>https://www.energymining.sa.gov.au/industry/energy-resources/regulation/environmental-register</w:t>
        </w:r>
      </w:hyperlink>
      <w:r w:rsidRPr="00285604">
        <w:rPr>
          <w:rFonts w:eastAsia="Times New Roman"/>
          <w:szCs w:val="17"/>
        </w:rPr>
        <w:t>) or at the Public Office determined pursuant to section 107 (1) of the Act to be at:</w:t>
      </w:r>
    </w:p>
    <w:p w14:paraId="17CBAE55" w14:textId="77777777" w:rsidR="00285604" w:rsidRPr="00285604" w:rsidRDefault="00285604" w:rsidP="00285604">
      <w:pPr>
        <w:spacing w:after="0"/>
        <w:ind w:left="160"/>
        <w:rPr>
          <w:rFonts w:eastAsia="Times New Roman"/>
          <w:szCs w:val="17"/>
        </w:rPr>
      </w:pPr>
      <w:r w:rsidRPr="00285604">
        <w:rPr>
          <w:rFonts w:eastAsia="Times New Roman"/>
          <w:szCs w:val="17"/>
        </w:rPr>
        <w:t>Energy Resources Division</w:t>
      </w:r>
    </w:p>
    <w:p w14:paraId="7BEBB6D6" w14:textId="77777777" w:rsidR="00285604" w:rsidRPr="00285604" w:rsidRDefault="00285604" w:rsidP="00285604">
      <w:pPr>
        <w:spacing w:after="0"/>
        <w:ind w:left="160"/>
        <w:rPr>
          <w:rFonts w:eastAsia="Times New Roman"/>
          <w:szCs w:val="17"/>
        </w:rPr>
      </w:pPr>
      <w:r w:rsidRPr="00285604">
        <w:rPr>
          <w:rFonts w:eastAsia="Times New Roman"/>
          <w:szCs w:val="17"/>
        </w:rPr>
        <w:t>Customer Services</w:t>
      </w:r>
    </w:p>
    <w:p w14:paraId="1CD22648" w14:textId="77777777" w:rsidR="00285604" w:rsidRPr="00285604" w:rsidRDefault="00285604" w:rsidP="00285604">
      <w:pPr>
        <w:spacing w:after="0"/>
        <w:ind w:left="160"/>
        <w:rPr>
          <w:rFonts w:eastAsia="Times New Roman"/>
          <w:szCs w:val="17"/>
        </w:rPr>
      </w:pPr>
      <w:r w:rsidRPr="00285604">
        <w:rPr>
          <w:rFonts w:eastAsia="Times New Roman"/>
          <w:szCs w:val="17"/>
        </w:rPr>
        <w:t xml:space="preserve">Level 4 </w:t>
      </w:r>
    </w:p>
    <w:p w14:paraId="4513596B" w14:textId="77777777" w:rsidR="00285604" w:rsidRPr="00285604" w:rsidRDefault="00285604" w:rsidP="00285604">
      <w:pPr>
        <w:spacing w:after="0"/>
        <w:ind w:left="160"/>
        <w:rPr>
          <w:rFonts w:eastAsia="Times New Roman"/>
          <w:szCs w:val="17"/>
        </w:rPr>
      </w:pPr>
      <w:r w:rsidRPr="00285604">
        <w:rPr>
          <w:rFonts w:eastAsia="Times New Roman"/>
          <w:szCs w:val="17"/>
        </w:rPr>
        <w:t xml:space="preserve">11 </w:t>
      </w:r>
      <w:proofErr w:type="spellStart"/>
      <w:r w:rsidRPr="00285604">
        <w:rPr>
          <w:rFonts w:eastAsia="Times New Roman"/>
          <w:szCs w:val="17"/>
        </w:rPr>
        <w:t>Waymouth</w:t>
      </w:r>
      <w:proofErr w:type="spellEnd"/>
      <w:r w:rsidRPr="00285604">
        <w:rPr>
          <w:rFonts w:eastAsia="Times New Roman"/>
          <w:szCs w:val="17"/>
        </w:rPr>
        <w:t xml:space="preserve"> Street</w:t>
      </w:r>
    </w:p>
    <w:p w14:paraId="125A3FBB" w14:textId="77777777" w:rsidR="00285604" w:rsidRPr="00285604" w:rsidRDefault="00285604" w:rsidP="00285604">
      <w:pPr>
        <w:ind w:left="160"/>
        <w:rPr>
          <w:rFonts w:eastAsia="Times New Roman"/>
          <w:szCs w:val="17"/>
        </w:rPr>
      </w:pPr>
      <w:r w:rsidRPr="00285604">
        <w:rPr>
          <w:rFonts w:eastAsia="Times New Roman"/>
          <w:szCs w:val="17"/>
        </w:rPr>
        <w:t>Adelaide SA 5000</w:t>
      </w:r>
    </w:p>
    <w:p w14:paraId="2B4BA4F4" w14:textId="77777777" w:rsidR="00285604" w:rsidRPr="00285604" w:rsidRDefault="00285604" w:rsidP="00285604">
      <w:pPr>
        <w:spacing w:after="0"/>
        <w:rPr>
          <w:rFonts w:eastAsia="Times New Roman"/>
          <w:szCs w:val="17"/>
        </w:rPr>
      </w:pPr>
      <w:r w:rsidRPr="00285604">
        <w:rPr>
          <w:rFonts w:eastAsia="Times New Roman"/>
          <w:szCs w:val="17"/>
        </w:rPr>
        <w:t>Dated: 14 September 2023</w:t>
      </w:r>
    </w:p>
    <w:p w14:paraId="1003EB14" w14:textId="77777777" w:rsidR="00285604" w:rsidRPr="00285604" w:rsidRDefault="00285604" w:rsidP="00285604">
      <w:pPr>
        <w:spacing w:after="0"/>
        <w:jc w:val="right"/>
        <w:rPr>
          <w:rFonts w:eastAsia="Times New Roman"/>
          <w:smallCaps/>
          <w:szCs w:val="20"/>
        </w:rPr>
      </w:pPr>
      <w:r w:rsidRPr="00285604">
        <w:rPr>
          <w:rFonts w:eastAsia="Times New Roman"/>
          <w:smallCaps/>
          <w:szCs w:val="20"/>
        </w:rPr>
        <w:t>Nick Panagopoulos</w:t>
      </w:r>
    </w:p>
    <w:p w14:paraId="015E07DB" w14:textId="77777777" w:rsidR="00285604" w:rsidRPr="00285604" w:rsidRDefault="00285604" w:rsidP="00285604">
      <w:pPr>
        <w:spacing w:after="0"/>
        <w:jc w:val="right"/>
        <w:rPr>
          <w:rFonts w:eastAsia="Times New Roman"/>
          <w:szCs w:val="17"/>
        </w:rPr>
      </w:pPr>
      <w:r w:rsidRPr="00285604">
        <w:rPr>
          <w:rFonts w:eastAsia="Times New Roman"/>
          <w:szCs w:val="17"/>
        </w:rPr>
        <w:t>A/Executive Director</w:t>
      </w:r>
    </w:p>
    <w:p w14:paraId="0F6008C5" w14:textId="77777777" w:rsidR="00285604" w:rsidRPr="00285604" w:rsidRDefault="00285604" w:rsidP="00285604">
      <w:pPr>
        <w:spacing w:after="0"/>
        <w:jc w:val="right"/>
        <w:rPr>
          <w:rFonts w:eastAsia="Times New Roman"/>
          <w:szCs w:val="17"/>
        </w:rPr>
      </w:pPr>
      <w:r w:rsidRPr="00285604">
        <w:rPr>
          <w:rFonts w:eastAsia="Times New Roman"/>
          <w:szCs w:val="17"/>
        </w:rPr>
        <w:t>Energy Resources Division</w:t>
      </w:r>
    </w:p>
    <w:p w14:paraId="723D277C" w14:textId="77777777" w:rsidR="00285604" w:rsidRPr="00285604" w:rsidRDefault="00285604" w:rsidP="00285604">
      <w:pPr>
        <w:spacing w:after="0"/>
        <w:jc w:val="right"/>
        <w:rPr>
          <w:rFonts w:eastAsia="Times New Roman"/>
          <w:szCs w:val="17"/>
        </w:rPr>
      </w:pPr>
      <w:r w:rsidRPr="00285604">
        <w:rPr>
          <w:rFonts w:eastAsia="Times New Roman"/>
          <w:szCs w:val="17"/>
        </w:rPr>
        <w:t>Department for Energy and Mining</w:t>
      </w:r>
    </w:p>
    <w:p w14:paraId="2F20B50C" w14:textId="77777777" w:rsidR="00285604" w:rsidRPr="00285604" w:rsidRDefault="00285604" w:rsidP="00285604">
      <w:pPr>
        <w:spacing w:after="0"/>
        <w:jc w:val="right"/>
        <w:rPr>
          <w:rFonts w:eastAsia="Times New Roman"/>
          <w:szCs w:val="17"/>
        </w:rPr>
      </w:pPr>
      <w:r w:rsidRPr="00285604">
        <w:rPr>
          <w:rFonts w:eastAsia="Times New Roman"/>
          <w:szCs w:val="17"/>
        </w:rPr>
        <w:t>Delegate of the Minister for Energy and Mining</w:t>
      </w:r>
    </w:p>
    <w:p w14:paraId="14CE6C4C" w14:textId="77777777" w:rsidR="00285604" w:rsidRPr="00285604" w:rsidRDefault="00285604" w:rsidP="00285604">
      <w:pPr>
        <w:pBdr>
          <w:bottom w:val="single" w:sz="4" w:space="1" w:color="auto"/>
        </w:pBdr>
        <w:spacing w:after="0" w:line="52" w:lineRule="exact"/>
        <w:jc w:val="center"/>
        <w:rPr>
          <w:rFonts w:eastAsia="Times New Roman"/>
          <w:bCs/>
          <w:smallCaps/>
          <w:szCs w:val="17"/>
          <w:lang w:val="en-US"/>
        </w:rPr>
      </w:pPr>
    </w:p>
    <w:p w14:paraId="4E1D5868" w14:textId="77777777" w:rsidR="00285604" w:rsidRPr="00285604" w:rsidRDefault="00285604" w:rsidP="00285604">
      <w:pPr>
        <w:pBdr>
          <w:top w:val="single" w:sz="4" w:space="1" w:color="auto"/>
        </w:pBdr>
        <w:spacing w:before="34" w:after="0" w:line="14" w:lineRule="exact"/>
        <w:jc w:val="center"/>
        <w:rPr>
          <w:rFonts w:eastAsia="Times New Roman"/>
          <w:bCs/>
          <w:smallCaps/>
          <w:szCs w:val="17"/>
          <w:lang w:val="en-US"/>
        </w:rPr>
      </w:pPr>
    </w:p>
    <w:p w14:paraId="56D55B7B" w14:textId="77777777" w:rsidR="006B03DD" w:rsidRDefault="006B03DD" w:rsidP="00F605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52236562" w14:textId="77777777" w:rsidR="00285604" w:rsidRPr="001552B0" w:rsidRDefault="00285604" w:rsidP="003E79A6">
      <w:pPr>
        <w:pStyle w:val="Heading2"/>
      </w:pPr>
      <w:bookmarkStart w:id="29" w:name="_Toc146183154"/>
      <w:r w:rsidRPr="001552B0">
        <w:t xml:space="preserve">Retail </w:t>
      </w:r>
      <w:r>
        <w:t>a</w:t>
      </w:r>
      <w:r w:rsidRPr="001552B0">
        <w:t>nd Commercial Leases Act 1995</w:t>
      </w:r>
      <w:bookmarkEnd w:id="29"/>
    </w:p>
    <w:p w14:paraId="32F5496D" w14:textId="77777777" w:rsidR="00285604" w:rsidRPr="001552B0" w:rsidRDefault="00285604" w:rsidP="00285604">
      <w:pPr>
        <w:pStyle w:val="GG-Title3"/>
      </w:pPr>
      <w:r w:rsidRPr="001552B0">
        <w:t>Exemption</w:t>
      </w:r>
    </w:p>
    <w:p w14:paraId="070EB8DC" w14:textId="77777777" w:rsidR="00285604" w:rsidRPr="001552B0" w:rsidRDefault="00285604" w:rsidP="00285604">
      <w:pPr>
        <w:pStyle w:val="GG-body"/>
      </w:pPr>
      <w:r w:rsidRPr="00DA2A2F">
        <w:rPr>
          <w:b/>
          <w:bCs/>
        </w:rPr>
        <w:t>PURSUANT</w:t>
      </w:r>
      <w:r>
        <w:t xml:space="preserve"> to section 77(2</w:t>
      </w:r>
      <w:r w:rsidRPr="001552B0">
        <w:t xml:space="preserve">) of the </w:t>
      </w:r>
      <w:r w:rsidRPr="001552B0">
        <w:rPr>
          <w:i/>
        </w:rPr>
        <w:t xml:space="preserve">Retail and Commercial Leases Act 1995 </w:t>
      </w:r>
      <w:r w:rsidRPr="001552B0">
        <w:t>(SA) I,</w:t>
      </w:r>
      <w:r>
        <w:t xml:space="preserve"> Nerissa Kilvert</w:t>
      </w:r>
      <w:r w:rsidRPr="001552B0">
        <w:t xml:space="preserve">, </w:t>
      </w:r>
      <w:r>
        <w:t xml:space="preserve">Small Business Commissioner </w:t>
      </w:r>
      <w:r w:rsidRPr="001552B0">
        <w:t>for the State of South Australia,</w:t>
      </w:r>
    </w:p>
    <w:p w14:paraId="5AD696BA" w14:textId="77777777" w:rsidR="00285604" w:rsidRPr="001552B0" w:rsidRDefault="00285604" w:rsidP="00285604">
      <w:pPr>
        <w:pStyle w:val="GG-body"/>
      </w:pPr>
      <w:r w:rsidRPr="00DA2A2F">
        <w:rPr>
          <w:b/>
          <w:bCs/>
        </w:rPr>
        <w:t>EXEMPT</w:t>
      </w:r>
      <w:r w:rsidRPr="001552B0">
        <w:t xml:space="preserve"> </w:t>
      </w:r>
      <w:r w:rsidRPr="0097604D">
        <w:t>the Lease Agreement between Sandhurst Trustees Ltd (ACN 004 030 737), Edge Early Learning South Australia Pty Ltd (ACN 647 929 048) and Edge Early Learning Holdings Pty Ltd (ACN 618 253 197) from the entirety of the Act, in relation to the construction and operation of a Childcare Centre at 16-18 Braemar Drive, Strathalbyn</w:t>
      </w:r>
      <w:r>
        <w:t>.</w:t>
      </w:r>
    </w:p>
    <w:p w14:paraId="7561505C" w14:textId="77777777" w:rsidR="00285604" w:rsidRPr="001552B0" w:rsidRDefault="00285604" w:rsidP="00285604">
      <w:pPr>
        <w:pStyle w:val="GG-SDated"/>
      </w:pPr>
      <w:r w:rsidRPr="001552B0">
        <w:t>Dated</w:t>
      </w:r>
      <w:r>
        <w:t>: 15 September 2023</w:t>
      </w:r>
    </w:p>
    <w:p w14:paraId="3154BDC1" w14:textId="77777777" w:rsidR="00285604" w:rsidRPr="001552B0" w:rsidRDefault="00285604" w:rsidP="00285604">
      <w:pPr>
        <w:pStyle w:val="GG-SName"/>
      </w:pPr>
      <w:r>
        <w:t>Nerissa Kilvert</w:t>
      </w:r>
    </w:p>
    <w:p w14:paraId="1B0050FC" w14:textId="77777777" w:rsidR="00285604" w:rsidRDefault="00285604" w:rsidP="00285604">
      <w:pPr>
        <w:pStyle w:val="GG-Signature"/>
      </w:pPr>
      <w:r>
        <w:t>Small Business Commissioner</w:t>
      </w:r>
    </w:p>
    <w:p w14:paraId="762F8C0A" w14:textId="77777777" w:rsidR="00285604" w:rsidRDefault="00285604" w:rsidP="00285604">
      <w:pPr>
        <w:pStyle w:val="GG-Signature"/>
        <w:pBdr>
          <w:bottom w:val="single" w:sz="4" w:space="1" w:color="auto"/>
        </w:pBdr>
        <w:spacing w:line="52" w:lineRule="exact"/>
        <w:jc w:val="center"/>
      </w:pPr>
    </w:p>
    <w:p w14:paraId="191C5A30" w14:textId="77777777" w:rsidR="00285604" w:rsidRDefault="00285604" w:rsidP="00285604">
      <w:pPr>
        <w:pStyle w:val="GG-Signature"/>
        <w:pBdr>
          <w:top w:val="single" w:sz="4" w:space="1" w:color="auto"/>
        </w:pBdr>
        <w:spacing w:before="34" w:line="14" w:lineRule="exact"/>
        <w:jc w:val="center"/>
      </w:pPr>
    </w:p>
    <w:p w14:paraId="6FBCB555" w14:textId="77777777" w:rsidR="00285604" w:rsidRDefault="00285604" w:rsidP="00F605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35856C2D" w14:textId="77777777" w:rsidR="00285604" w:rsidRPr="00C157D0" w:rsidRDefault="00285604" w:rsidP="003E79A6">
      <w:pPr>
        <w:pStyle w:val="Heading2"/>
      </w:pPr>
      <w:bookmarkStart w:id="30" w:name="_Toc146183155"/>
      <w:r w:rsidRPr="00C157D0">
        <w:t xml:space="preserve">South Australian Civil </w:t>
      </w:r>
      <w:r>
        <w:t>a</w:t>
      </w:r>
      <w:r w:rsidRPr="00C157D0">
        <w:t>nd Administrative Tribunal</w:t>
      </w:r>
      <w:bookmarkEnd w:id="30"/>
    </w:p>
    <w:p w14:paraId="5A93BC35" w14:textId="77777777" w:rsidR="00285604" w:rsidRPr="00C157D0" w:rsidRDefault="00285604" w:rsidP="00285604">
      <w:pPr>
        <w:pStyle w:val="GG-Title2"/>
      </w:pPr>
      <w:r w:rsidRPr="00C157D0">
        <w:t xml:space="preserve">SACAT Reference Number: </w:t>
      </w:r>
      <w:r w:rsidRPr="00433DE0">
        <w:t>2023/</w:t>
      </w:r>
      <w:r w:rsidRPr="00620302">
        <w:t>SA002064</w:t>
      </w:r>
    </w:p>
    <w:p w14:paraId="70A8307E" w14:textId="77777777" w:rsidR="00285604" w:rsidRPr="0096244D" w:rsidRDefault="00285604" w:rsidP="00285604">
      <w:pPr>
        <w:pStyle w:val="GG-Title3"/>
      </w:pPr>
      <w:r w:rsidRPr="00C157D0">
        <w:t xml:space="preserve">Notice </w:t>
      </w:r>
      <w:r>
        <w:t>o</w:t>
      </w:r>
      <w:r w:rsidRPr="00C157D0">
        <w:t xml:space="preserve">f </w:t>
      </w:r>
      <w:r>
        <w:t xml:space="preserve">Renewal of </w:t>
      </w:r>
      <w:r w:rsidRPr="00C157D0">
        <w:t>Exemption</w:t>
      </w:r>
      <w:r>
        <w:t xml:space="preserve"> b</w:t>
      </w:r>
      <w:r w:rsidRPr="00C157D0">
        <w:t xml:space="preserve">efore Tribunal Member </w:t>
      </w:r>
      <w:r w:rsidRPr="00433DE0">
        <w:t>A</w:t>
      </w:r>
      <w:r>
        <w:t>. Reilly</w:t>
      </w:r>
    </w:p>
    <w:p w14:paraId="7F59398C" w14:textId="77777777" w:rsidR="00285604" w:rsidRPr="00C157D0" w:rsidRDefault="00285604" w:rsidP="00285604">
      <w:pPr>
        <w:pStyle w:val="GG-body"/>
      </w:pPr>
      <w:r w:rsidRPr="00AA6384">
        <w:t>I HEREBY certify that on the 18 August 2023, the South Australian Civil and Administrative Tribunal, on application of BAE Systems Australia Limited, BAE Systems Australia Defence Pty Ltd and ASC Shipbuilding Pty Limited, made the following orders for renewal of an exemption</w:t>
      </w:r>
      <w:r w:rsidRPr="00433DE0">
        <w:t>:</w:t>
      </w:r>
    </w:p>
    <w:p w14:paraId="1D019FBB" w14:textId="77777777" w:rsidR="00285604" w:rsidRPr="00433DE0" w:rsidRDefault="00285604" w:rsidP="00285604">
      <w:pPr>
        <w:pStyle w:val="GG-body"/>
        <w:numPr>
          <w:ilvl w:val="0"/>
          <w:numId w:val="20"/>
        </w:numPr>
        <w:ind w:left="426" w:hanging="284"/>
        <w:rPr>
          <w:color w:val="333333"/>
          <w:lang w:val="en"/>
        </w:rPr>
      </w:pPr>
      <w:r w:rsidRPr="00AA6384">
        <w:rPr>
          <w:color w:val="333333"/>
          <w:lang w:val="en"/>
        </w:rPr>
        <w:t xml:space="preserve">Pursuant to section 92 of the </w:t>
      </w:r>
      <w:r w:rsidRPr="009B6B1C">
        <w:rPr>
          <w:i/>
          <w:iCs/>
          <w:color w:val="333333"/>
          <w:lang w:val="en"/>
        </w:rPr>
        <w:t>Equal Opportunity Act 1984</w:t>
      </w:r>
      <w:r w:rsidRPr="00AA6384">
        <w:rPr>
          <w:color w:val="333333"/>
          <w:lang w:val="en"/>
        </w:rPr>
        <w:t xml:space="preserve"> (SA) (the Act), the Applicants are exempted from compliance with the provisions of sections 52, 54 and 103(1) of the Act to the extent that they may</w:t>
      </w:r>
      <w:r w:rsidRPr="00433DE0">
        <w:rPr>
          <w:color w:val="333333"/>
          <w:lang w:val="en"/>
        </w:rPr>
        <w:t>:</w:t>
      </w:r>
    </w:p>
    <w:p w14:paraId="625983C0" w14:textId="77777777" w:rsidR="00285604" w:rsidRPr="00AA6384" w:rsidRDefault="00285604" w:rsidP="00285604">
      <w:pPr>
        <w:pStyle w:val="GG-body"/>
        <w:ind w:left="851" w:hanging="284"/>
        <w:rPr>
          <w:color w:val="333333"/>
          <w:lang w:val="en"/>
        </w:rPr>
      </w:pPr>
      <w:r w:rsidRPr="00433DE0">
        <w:rPr>
          <w:color w:val="333333"/>
          <w:lang w:val="en"/>
        </w:rPr>
        <w:t>a.</w:t>
      </w:r>
      <w:r w:rsidRPr="00433DE0">
        <w:rPr>
          <w:color w:val="333333"/>
          <w:lang w:val="en"/>
        </w:rPr>
        <w:tab/>
      </w:r>
      <w:r w:rsidRPr="00AA6384">
        <w:rPr>
          <w:color w:val="333333"/>
          <w:lang w:val="en"/>
        </w:rPr>
        <w:t xml:space="preserve">request nationality and place of birth information from existing and potential employees and </w:t>
      </w:r>
      <w:proofErr w:type="gramStart"/>
      <w:r w:rsidRPr="00AA6384">
        <w:rPr>
          <w:color w:val="333333"/>
          <w:lang w:val="en"/>
        </w:rPr>
        <w:t>contractors;</w:t>
      </w:r>
      <w:proofErr w:type="gramEnd"/>
    </w:p>
    <w:p w14:paraId="1F204D25" w14:textId="77777777" w:rsidR="00285604" w:rsidRPr="00AA6384" w:rsidRDefault="00285604" w:rsidP="00285604">
      <w:pPr>
        <w:pStyle w:val="GG-body"/>
        <w:ind w:left="851" w:hanging="284"/>
        <w:rPr>
          <w:color w:val="333333"/>
          <w:lang w:val="en"/>
        </w:rPr>
      </w:pPr>
      <w:r w:rsidRPr="00AA6384">
        <w:rPr>
          <w:color w:val="333333"/>
          <w:lang w:val="en"/>
        </w:rPr>
        <w:t>b.</w:t>
      </w:r>
      <w:r w:rsidRPr="00AA6384">
        <w:rPr>
          <w:color w:val="333333"/>
          <w:lang w:val="en"/>
        </w:rPr>
        <w:tab/>
      </w:r>
      <w:proofErr w:type="gramStart"/>
      <w:r w:rsidRPr="00AA6384">
        <w:rPr>
          <w:color w:val="333333"/>
          <w:lang w:val="en"/>
        </w:rPr>
        <w:t>take</w:t>
      </w:r>
      <w:proofErr w:type="gramEnd"/>
      <w:r w:rsidRPr="00AA6384">
        <w:rPr>
          <w:color w:val="333333"/>
          <w:lang w:val="en"/>
        </w:rPr>
        <w:t xml:space="preserve"> a person’s nationality and place of birth into account in determining who should be offered employment or contract work in areas requiring access to ITAR controlled material and Export Administration Regulations (EAR) controlled material and (together, USA export controlled materials) and when making decisions as to the participation of employees or contractors in such work;</w:t>
      </w:r>
    </w:p>
    <w:p w14:paraId="353C499A" w14:textId="77777777" w:rsidR="00285604" w:rsidRPr="00AA6384" w:rsidRDefault="00285604" w:rsidP="00285604">
      <w:pPr>
        <w:pStyle w:val="GG-body"/>
        <w:ind w:left="851" w:hanging="284"/>
        <w:rPr>
          <w:color w:val="333333"/>
          <w:lang w:val="en"/>
        </w:rPr>
      </w:pPr>
      <w:r w:rsidRPr="00AA6384">
        <w:rPr>
          <w:color w:val="333333"/>
          <w:lang w:val="en"/>
        </w:rPr>
        <w:t>c.</w:t>
      </w:r>
      <w:r w:rsidRPr="00AA6384">
        <w:rPr>
          <w:color w:val="333333"/>
          <w:lang w:val="en"/>
        </w:rPr>
        <w:tab/>
      </w:r>
      <w:proofErr w:type="gramStart"/>
      <w:r w:rsidRPr="00AA6384">
        <w:rPr>
          <w:color w:val="333333"/>
          <w:lang w:val="en"/>
        </w:rPr>
        <w:t>maintain</w:t>
      </w:r>
      <w:proofErr w:type="gramEnd"/>
      <w:r w:rsidRPr="00AA6384">
        <w:rPr>
          <w:color w:val="333333"/>
          <w:lang w:val="en"/>
        </w:rPr>
        <w:t xml:space="preserve"> records of the nationalities and places of birth of all employees and contractors who have or may have access to USA export controlled materials;</w:t>
      </w:r>
    </w:p>
    <w:p w14:paraId="64E06585" w14:textId="77777777" w:rsidR="00285604" w:rsidRPr="00AA6384" w:rsidRDefault="00285604" w:rsidP="00285604">
      <w:pPr>
        <w:pStyle w:val="GG-body"/>
        <w:ind w:left="851" w:hanging="284"/>
        <w:rPr>
          <w:color w:val="333333"/>
          <w:lang w:val="en"/>
        </w:rPr>
      </w:pPr>
      <w:r w:rsidRPr="00AA6384">
        <w:rPr>
          <w:color w:val="333333"/>
          <w:lang w:val="en"/>
        </w:rPr>
        <w:t>d.</w:t>
      </w:r>
      <w:r w:rsidRPr="00AA6384">
        <w:rPr>
          <w:color w:val="333333"/>
          <w:lang w:val="en"/>
        </w:rPr>
        <w:tab/>
        <w:t xml:space="preserve">ensure that USA export controlled materials are disclosed only to persons who are </w:t>
      </w:r>
      <w:proofErr w:type="spellStart"/>
      <w:r w:rsidRPr="00AA6384">
        <w:rPr>
          <w:color w:val="333333"/>
          <w:lang w:val="en"/>
        </w:rPr>
        <w:t>authorised</w:t>
      </w:r>
      <w:proofErr w:type="spellEnd"/>
      <w:r w:rsidRPr="00AA6384">
        <w:rPr>
          <w:color w:val="333333"/>
          <w:lang w:val="en"/>
        </w:rPr>
        <w:t xml:space="preserve"> by ITAR controls or EAR controls to receive </w:t>
      </w:r>
      <w:proofErr w:type="gramStart"/>
      <w:r w:rsidRPr="00AA6384">
        <w:rPr>
          <w:color w:val="333333"/>
          <w:lang w:val="en"/>
        </w:rPr>
        <w:t>it;</w:t>
      </w:r>
      <w:proofErr w:type="gramEnd"/>
    </w:p>
    <w:p w14:paraId="0FA39196" w14:textId="77777777" w:rsidR="00285604" w:rsidRPr="00AA6384" w:rsidRDefault="00285604" w:rsidP="00285604">
      <w:pPr>
        <w:pStyle w:val="GG-body"/>
        <w:ind w:left="851" w:hanging="284"/>
        <w:rPr>
          <w:color w:val="333333"/>
          <w:lang w:val="en"/>
        </w:rPr>
      </w:pPr>
      <w:r w:rsidRPr="00AA6384">
        <w:rPr>
          <w:color w:val="333333"/>
          <w:lang w:val="en"/>
        </w:rPr>
        <w:t>e.</w:t>
      </w:r>
      <w:r w:rsidRPr="00AA6384">
        <w:rPr>
          <w:color w:val="333333"/>
          <w:lang w:val="en"/>
        </w:rPr>
        <w:tab/>
      </w:r>
      <w:proofErr w:type="gramStart"/>
      <w:r w:rsidRPr="00AA6384">
        <w:rPr>
          <w:color w:val="333333"/>
          <w:lang w:val="en"/>
        </w:rPr>
        <w:t>impose</w:t>
      </w:r>
      <w:proofErr w:type="gramEnd"/>
      <w:r w:rsidRPr="00AA6384">
        <w:rPr>
          <w:color w:val="333333"/>
          <w:lang w:val="en"/>
        </w:rPr>
        <w:t xml:space="preserve"> limitations or prohibitions on persons of particular nationalities or places of birth having access to USA export controlled materials;</w:t>
      </w:r>
    </w:p>
    <w:p w14:paraId="1114DB0C" w14:textId="77777777" w:rsidR="00285604" w:rsidRPr="00AA6384" w:rsidRDefault="00285604" w:rsidP="00285604">
      <w:pPr>
        <w:pStyle w:val="GG-body"/>
        <w:ind w:left="851" w:hanging="284"/>
        <w:rPr>
          <w:color w:val="333333"/>
          <w:lang w:val="en"/>
        </w:rPr>
      </w:pPr>
      <w:r w:rsidRPr="00AA6384">
        <w:rPr>
          <w:color w:val="333333"/>
          <w:lang w:val="en"/>
        </w:rPr>
        <w:t>f.</w:t>
      </w:r>
      <w:r w:rsidRPr="00AA6384">
        <w:rPr>
          <w:color w:val="333333"/>
          <w:lang w:val="en"/>
        </w:rPr>
        <w:tab/>
      </w:r>
      <w:proofErr w:type="gramStart"/>
      <w:r w:rsidRPr="00AA6384">
        <w:rPr>
          <w:color w:val="333333"/>
          <w:lang w:val="en"/>
        </w:rPr>
        <w:t>disclose</w:t>
      </w:r>
      <w:proofErr w:type="gramEnd"/>
      <w:r w:rsidRPr="00AA6384">
        <w:rPr>
          <w:color w:val="333333"/>
          <w:lang w:val="en"/>
        </w:rPr>
        <w:t xml:space="preserve"> to the ADF the nationalities and places of birth of all employees and contractors who will have access to USA export controlled materials in the performance of their work;</w:t>
      </w:r>
    </w:p>
    <w:p w14:paraId="68240DA2" w14:textId="77777777" w:rsidR="00285604" w:rsidRPr="00AA6384" w:rsidRDefault="00285604" w:rsidP="00285604">
      <w:pPr>
        <w:pStyle w:val="GG-body"/>
        <w:ind w:left="851" w:hanging="284"/>
        <w:rPr>
          <w:color w:val="333333"/>
          <w:lang w:val="en"/>
        </w:rPr>
      </w:pPr>
      <w:r w:rsidRPr="00AA6384">
        <w:rPr>
          <w:color w:val="333333"/>
          <w:lang w:val="en"/>
        </w:rPr>
        <w:lastRenderedPageBreak/>
        <w:t>g.</w:t>
      </w:r>
      <w:r w:rsidRPr="00AA6384">
        <w:rPr>
          <w:color w:val="333333"/>
          <w:lang w:val="en"/>
        </w:rPr>
        <w:tab/>
      </w:r>
      <w:proofErr w:type="gramStart"/>
      <w:r w:rsidRPr="00AA6384">
        <w:rPr>
          <w:color w:val="333333"/>
          <w:lang w:val="en"/>
        </w:rPr>
        <w:t>disclose</w:t>
      </w:r>
      <w:proofErr w:type="gramEnd"/>
      <w:r w:rsidRPr="00AA6384">
        <w:rPr>
          <w:color w:val="333333"/>
          <w:lang w:val="en"/>
        </w:rPr>
        <w:t xml:space="preserve"> to USA-based contractors for whom the Applicants perform work under subcontract and to the USA government, the nationalities and places of birth of all employees and contractors who will have access to USA export controlled materials in the performance of their work;</w:t>
      </w:r>
    </w:p>
    <w:p w14:paraId="4A2BFB7C" w14:textId="77777777" w:rsidR="00285604" w:rsidRPr="00433DE0" w:rsidRDefault="00285604" w:rsidP="00285604">
      <w:pPr>
        <w:pStyle w:val="GG-body"/>
        <w:ind w:left="851" w:hanging="284"/>
        <w:rPr>
          <w:color w:val="333333"/>
          <w:lang w:val="en"/>
        </w:rPr>
      </w:pPr>
      <w:r w:rsidRPr="00AA6384">
        <w:rPr>
          <w:color w:val="333333"/>
          <w:lang w:val="en"/>
        </w:rPr>
        <w:t>h.</w:t>
      </w:r>
      <w:r w:rsidRPr="00AA6384">
        <w:rPr>
          <w:color w:val="333333"/>
          <w:lang w:val="en"/>
        </w:rPr>
        <w:tab/>
      </w:r>
      <w:proofErr w:type="gramStart"/>
      <w:r w:rsidRPr="00AA6384">
        <w:rPr>
          <w:color w:val="333333"/>
          <w:lang w:val="en"/>
        </w:rPr>
        <w:t>establish</w:t>
      </w:r>
      <w:proofErr w:type="gramEnd"/>
      <w:r w:rsidRPr="00AA6384">
        <w:rPr>
          <w:color w:val="333333"/>
          <w:lang w:val="en"/>
        </w:rPr>
        <w:t xml:space="preserve"> security systems which will prevent the </w:t>
      </w:r>
      <w:proofErr w:type="spellStart"/>
      <w:r w:rsidRPr="00AA6384">
        <w:rPr>
          <w:color w:val="333333"/>
          <w:lang w:val="en"/>
        </w:rPr>
        <w:t>unauthorised</w:t>
      </w:r>
      <w:proofErr w:type="spellEnd"/>
      <w:r w:rsidRPr="00AA6384">
        <w:rPr>
          <w:color w:val="333333"/>
          <w:lang w:val="en"/>
        </w:rPr>
        <w:t xml:space="preserve"> re-export or re-transfer of USA export controlled materials</w:t>
      </w:r>
      <w:r>
        <w:rPr>
          <w:color w:val="333333"/>
          <w:lang w:val="en"/>
        </w:rPr>
        <w:t>.</w:t>
      </w:r>
    </w:p>
    <w:p w14:paraId="145B92A6" w14:textId="77777777" w:rsidR="00285604" w:rsidRPr="00AA6384" w:rsidRDefault="00285604" w:rsidP="00285604">
      <w:pPr>
        <w:pStyle w:val="GG-body"/>
        <w:numPr>
          <w:ilvl w:val="0"/>
          <w:numId w:val="20"/>
        </w:numPr>
        <w:ind w:left="426" w:hanging="284"/>
        <w:rPr>
          <w:color w:val="333333"/>
          <w:lang w:val="en"/>
        </w:rPr>
      </w:pPr>
      <w:r w:rsidRPr="00AA6384">
        <w:rPr>
          <w:color w:val="333333"/>
          <w:lang w:val="en"/>
        </w:rPr>
        <w:t>This order does not permit the Applicants to terminate any employee’s employment on the grounds of nationality or place of birth.</w:t>
      </w:r>
    </w:p>
    <w:p w14:paraId="1815B28A" w14:textId="77777777" w:rsidR="00285604" w:rsidRPr="00433DE0" w:rsidRDefault="00285604" w:rsidP="00285604">
      <w:pPr>
        <w:pStyle w:val="GG-body"/>
        <w:numPr>
          <w:ilvl w:val="0"/>
          <w:numId w:val="20"/>
        </w:numPr>
        <w:ind w:left="426" w:hanging="284"/>
        <w:rPr>
          <w:color w:val="333333"/>
          <w:lang w:val="en"/>
        </w:rPr>
      </w:pPr>
      <w:r w:rsidRPr="00AA6384">
        <w:rPr>
          <w:color w:val="333333"/>
          <w:lang w:val="en"/>
        </w:rPr>
        <w:t>The exemption is granted for a period of three years commencing from 26 August 2023, but will be subject to the following conditions</w:t>
      </w:r>
      <w:r w:rsidRPr="00433DE0">
        <w:rPr>
          <w:color w:val="333333"/>
          <w:lang w:val="en"/>
        </w:rPr>
        <w:t>:</w:t>
      </w:r>
    </w:p>
    <w:p w14:paraId="136F0F82" w14:textId="77777777" w:rsidR="00285604" w:rsidRDefault="00285604" w:rsidP="00285604">
      <w:pPr>
        <w:pStyle w:val="GG-body"/>
        <w:ind w:left="851" w:hanging="284"/>
        <w:rPr>
          <w:color w:val="333333"/>
          <w:lang w:val="en"/>
        </w:rPr>
      </w:pPr>
      <w:r w:rsidRPr="00433DE0">
        <w:rPr>
          <w:color w:val="333333"/>
          <w:lang w:val="en"/>
        </w:rPr>
        <w:t>a.</w:t>
      </w:r>
      <w:r w:rsidRPr="00433DE0">
        <w:rPr>
          <w:color w:val="333333"/>
          <w:lang w:val="en"/>
        </w:rPr>
        <w:tab/>
      </w:r>
      <w:r w:rsidRPr="00AA6384">
        <w:rPr>
          <w:color w:val="333333"/>
          <w:lang w:val="en"/>
        </w:rPr>
        <w:t xml:space="preserve">It will apply only to conduct by the Applicants </w:t>
      </w:r>
      <w:proofErr w:type="gramStart"/>
      <w:r w:rsidRPr="00AA6384">
        <w:rPr>
          <w:color w:val="333333"/>
          <w:lang w:val="en"/>
        </w:rPr>
        <w:t>where</w:t>
      </w:r>
      <w:r w:rsidRPr="00433DE0">
        <w:rPr>
          <w:color w:val="333333"/>
          <w:lang w:val="en"/>
        </w:rPr>
        <w:t>;</w:t>
      </w:r>
      <w:proofErr w:type="gramEnd"/>
    </w:p>
    <w:p w14:paraId="26B2AA9F" w14:textId="77777777" w:rsidR="00285604" w:rsidRPr="00AA6384" w:rsidRDefault="00285604" w:rsidP="00285604">
      <w:pPr>
        <w:pStyle w:val="GG-body"/>
        <w:numPr>
          <w:ilvl w:val="0"/>
          <w:numId w:val="19"/>
        </w:numPr>
        <w:ind w:left="1418" w:hanging="283"/>
        <w:rPr>
          <w:lang w:val="en" w:eastAsia="en-AU"/>
        </w:rPr>
      </w:pPr>
      <w:bookmarkStart w:id="31" w:name="_Hlk146026049"/>
      <w:r w:rsidRPr="00AA6384">
        <w:rPr>
          <w:lang w:val="en" w:eastAsia="en-AU"/>
        </w:rPr>
        <w:t xml:space="preserve">that conduct is necessary to enable it to </w:t>
      </w:r>
      <w:proofErr w:type="gramStart"/>
      <w:r w:rsidRPr="00AA6384">
        <w:rPr>
          <w:lang w:val="en" w:eastAsia="en-AU"/>
        </w:rPr>
        <w:t>enter into</w:t>
      </w:r>
      <w:proofErr w:type="gramEnd"/>
      <w:r w:rsidRPr="00AA6384">
        <w:rPr>
          <w:lang w:val="en" w:eastAsia="en-AU"/>
        </w:rPr>
        <w:t xml:space="preserve"> and/or perform contractual undertakings requiring access to USA export controlled materials; and</w:t>
      </w:r>
    </w:p>
    <w:p w14:paraId="2F4858AD" w14:textId="77777777" w:rsidR="00285604" w:rsidRPr="00AA6384" w:rsidRDefault="00285604" w:rsidP="00285604">
      <w:pPr>
        <w:pStyle w:val="GG-body"/>
        <w:numPr>
          <w:ilvl w:val="0"/>
          <w:numId w:val="19"/>
        </w:numPr>
        <w:ind w:left="1418" w:hanging="283"/>
        <w:rPr>
          <w:lang w:val="en" w:eastAsia="en-AU"/>
        </w:rPr>
      </w:pPr>
      <w:r w:rsidRPr="00AA6384">
        <w:rPr>
          <w:lang w:val="en" w:eastAsia="en-AU"/>
        </w:rPr>
        <w:t>it has taken all steps that are reasonably available (including steps which might be taken in negotiating and performing the terms of its agreements with contractors in the USA) to avoid the necessity for engaging in conduct which would otherwise be in breach of sections 52, 54 and 103(1) of the Act.</w:t>
      </w:r>
    </w:p>
    <w:bookmarkEnd w:id="31"/>
    <w:p w14:paraId="057EA032" w14:textId="77777777" w:rsidR="00285604" w:rsidRPr="00AA6384" w:rsidRDefault="00285604" w:rsidP="00285604">
      <w:pPr>
        <w:pStyle w:val="GG-body"/>
        <w:ind w:left="851" w:hanging="284"/>
        <w:rPr>
          <w:color w:val="333333"/>
          <w:lang w:val="en"/>
        </w:rPr>
      </w:pPr>
      <w:r w:rsidRPr="00433DE0">
        <w:rPr>
          <w:color w:val="333333"/>
          <w:lang w:val="en"/>
        </w:rPr>
        <w:t xml:space="preserve">b. </w:t>
      </w:r>
      <w:r w:rsidRPr="00433DE0">
        <w:rPr>
          <w:color w:val="333333"/>
          <w:lang w:val="en"/>
        </w:rPr>
        <w:tab/>
      </w:r>
      <w:r w:rsidRPr="00AA6384">
        <w:rPr>
          <w:color w:val="333333"/>
          <w:lang w:val="en"/>
        </w:rPr>
        <w:t xml:space="preserve">Where, in the exercise of this exemption, an employee or contract worker is moved from a project involving the use of USA export controlled materials to any other work controlled by the Applicants or any of their related entities, the Applicants must through a duly </w:t>
      </w:r>
      <w:proofErr w:type="spellStart"/>
      <w:r w:rsidRPr="00AA6384">
        <w:rPr>
          <w:color w:val="333333"/>
          <w:lang w:val="en"/>
        </w:rPr>
        <w:t>authorised</w:t>
      </w:r>
      <w:proofErr w:type="spellEnd"/>
      <w:r w:rsidRPr="00AA6384">
        <w:rPr>
          <w:color w:val="333333"/>
          <w:lang w:val="en"/>
        </w:rPr>
        <w:t xml:space="preserve"> officer explain to the person why he or she is being transferred and must otherwise take all reasonable steps to avoid or limit harm or loss to that person.</w:t>
      </w:r>
    </w:p>
    <w:p w14:paraId="65D44C3E" w14:textId="77777777" w:rsidR="00285604" w:rsidRPr="00AA6384" w:rsidRDefault="00285604" w:rsidP="00285604">
      <w:pPr>
        <w:pStyle w:val="GG-body"/>
        <w:ind w:left="851" w:hanging="284"/>
        <w:rPr>
          <w:color w:val="333333"/>
          <w:lang w:val="en"/>
        </w:rPr>
      </w:pPr>
      <w:r w:rsidRPr="00AA6384">
        <w:rPr>
          <w:color w:val="333333"/>
          <w:lang w:val="en"/>
        </w:rPr>
        <w:t>c.</w:t>
      </w:r>
      <w:r w:rsidRPr="00AA6384">
        <w:rPr>
          <w:color w:val="333333"/>
          <w:lang w:val="en"/>
        </w:rPr>
        <w:tab/>
        <w:t>Where the Applicants use systems of security passes to reflect the fact of access to USA export controlled materials or levels of access to any security sensitive material by employees and contract workers, the passes may be coded but not in such a way as to identify the nationality or place of birth of the person or the reasons for that person’s level of access.</w:t>
      </w:r>
    </w:p>
    <w:p w14:paraId="1C7DDB90" w14:textId="77777777" w:rsidR="00285604" w:rsidRPr="00AA6384" w:rsidRDefault="00285604" w:rsidP="00285604">
      <w:pPr>
        <w:pStyle w:val="GG-body"/>
        <w:ind w:left="851" w:hanging="284"/>
        <w:rPr>
          <w:color w:val="333333"/>
          <w:lang w:val="en"/>
        </w:rPr>
      </w:pPr>
      <w:r w:rsidRPr="00AA6384">
        <w:rPr>
          <w:color w:val="333333"/>
          <w:lang w:val="en"/>
        </w:rPr>
        <w:t>d.</w:t>
      </w:r>
      <w:r w:rsidRPr="00AA6384">
        <w:rPr>
          <w:color w:val="333333"/>
          <w:lang w:val="en"/>
        </w:rPr>
        <w:tab/>
        <w:t>All information relating to security passes, security clearance levels and access to USA export controlled materials shall be restricted to the Applicants’ Chief Counsel, Director of Export Controls, Director of Security, Chief People Officer and to their properly appointed nominees on a “need to know” basis.</w:t>
      </w:r>
    </w:p>
    <w:p w14:paraId="235CF284" w14:textId="77777777" w:rsidR="00285604" w:rsidRPr="00AA6384" w:rsidRDefault="00285604" w:rsidP="00285604">
      <w:pPr>
        <w:pStyle w:val="GG-body"/>
        <w:ind w:left="851" w:hanging="284"/>
        <w:rPr>
          <w:color w:val="333333"/>
          <w:lang w:val="en"/>
        </w:rPr>
      </w:pPr>
      <w:r w:rsidRPr="00AA6384">
        <w:rPr>
          <w:color w:val="333333"/>
          <w:lang w:val="en"/>
        </w:rPr>
        <w:t>e.</w:t>
      </w:r>
      <w:r w:rsidRPr="00AA6384">
        <w:rPr>
          <w:color w:val="333333"/>
          <w:lang w:val="en"/>
        </w:rPr>
        <w:tab/>
        <w:t>The Applicants’ employment policies shall refer to the terms of this exemption, including all conditions attaching to it, and to make it clear that the purpose of the request for information regarding nationality and place of birth is made solely for the purposes of compliance with the laws of the USA.</w:t>
      </w:r>
    </w:p>
    <w:p w14:paraId="3FD06534" w14:textId="77777777" w:rsidR="00285604" w:rsidRDefault="00285604" w:rsidP="00285604">
      <w:pPr>
        <w:pStyle w:val="GG-body"/>
        <w:ind w:left="851" w:hanging="284"/>
        <w:rPr>
          <w:color w:val="333333"/>
          <w:lang w:val="en"/>
        </w:rPr>
      </w:pPr>
      <w:r w:rsidRPr="00AA6384">
        <w:rPr>
          <w:color w:val="333333"/>
          <w:lang w:val="en"/>
        </w:rPr>
        <w:t>f.</w:t>
      </w:r>
      <w:r w:rsidRPr="00AA6384">
        <w:rPr>
          <w:color w:val="333333"/>
          <w:lang w:val="en"/>
        </w:rPr>
        <w:tab/>
        <w:t>The Applicants will report to the Commissioner for Equal Opportunity on an annual basis on the following matters</w:t>
      </w:r>
      <w:r>
        <w:rPr>
          <w:color w:val="333333"/>
          <w:lang w:val="en"/>
        </w:rPr>
        <w:t>:</w:t>
      </w:r>
    </w:p>
    <w:p w14:paraId="38C75F06" w14:textId="77777777" w:rsidR="00285604" w:rsidRPr="00AA6384" w:rsidRDefault="00285604" w:rsidP="00285604">
      <w:pPr>
        <w:pStyle w:val="GG-body"/>
        <w:ind w:left="1276" w:hanging="284"/>
        <w:rPr>
          <w:color w:val="333333"/>
          <w:lang w:val="en"/>
        </w:rPr>
      </w:pPr>
      <w:proofErr w:type="spellStart"/>
      <w:r w:rsidRPr="00AA6384">
        <w:rPr>
          <w:color w:val="333333"/>
          <w:lang w:val="en"/>
        </w:rPr>
        <w:t>i</w:t>
      </w:r>
      <w:proofErr w:type="spellEnd"/>
      <w:r w:rsidRPr="00AA6384">
        <w:rPr>
          <w:color w:val="333333"/>
          <w:lang w:val="en"/>
        </w:rPr>
        <w:t>.</w:t>
      </w:r>
      <w:r w:rsidRPr="00AA6384">
        <w:rPr>
          <w:color w:val="333333"/>
          <w:lang w:val="en"/>
        </w:rPr>
        <w:tab/>
        <w:t>The training and education provided to new and existing employees on these Orders and their implementation.</w:t>
      </w:r>
    </w:p>
    <w:p w14:paraId="53952891" w14:textId="77777777" w:rsidR="00285604" w:rsidRPr="00AA6384" w:rsidRDefault="00285604" w:rsidP="00285604">
      <w:pPr>
        <w:pStyle w:val="GG-body"/>
        <w:ind w:left="1276" w:hanging="284"/>
        <w:rPr>
          <w:color w:val="333333"/>
          <w:lang w:val="en"/>
        </w:rPr>
      </w:pPr>
      <w:r w:rsidRPr="00AA6384">
        <w:rPr>
          <w:color w:val="333333"/>
          <w:lang w:val="en"/>
        </w:rPr>
        <w:t>ii.</w:t>
      </w:r>
      <w:r w:rsidRPr="00AA6384">
        <w:rPr>
          <w:color w:val="333333"/>
          <w:lang w:val="en"/>
        </w:rPr>
        <w:tab/>
        <w:t>The steps taken by the Applicants to implement these Orders.</w:t>
      </w:r>
    </w:p>
    <w:p w14:paraId="1C423625" w14:textId="77777777" w:rsidR="00285604" w:rsidRPr="00AA6384" w:rsidRDefault="00285604" w:rsidP="00285604">
      <w:pPr>
        <w:pStyle w:val="GG-body"/>
        <w:ind w:left="1276" w:hanging="284"/>
        <w:rPr>
          <w:color w:val="333333"/>
          <w:lang w:val="en"/>
        </w:rPr>
      </w:pPr>
      <w:r w:rsidRPr="00AA6384">
        <w:rPr>
          <w:color w:val="333333"/>
          <w:lang w:val="en"/>
        </w:rPr>
        <w:t>iii.</w:t>
      </w:r>
      <w:r w:rsidRPr="00AA6384">
        <w:rPr>
          <w:color w:val="333333"/>
          <w:lang w:val="en"/>
        </w:rPr>
        <w:tab/>
        <w:t>How the Applicants monitor compliance with these Orders.</w:t>
      </w:r>
    </w:p>
    <w:p w14:paraId="3323D966" w14:textId="77777777" w:rsidR="00285604" w:rsidRPr="00AA6384" w:rsidRDefault="00285604" w:rsidP="00285604">
      <w:pPr>
        <w:pStyle w:val="GG-body"/>
        <w:ind w:left="1276" w:hanging="284"/>
        <w:rPr>
          <w:color w:val="333333"/>
          <w:lang w:val="en"/>
        </w:rPr>
      </w:pPr>
      <w:r w:rsidRPr="00AA6384">
        <w:rPr>
          <w:color w:val="333333"/>
          <w:lang w:val="en"/>
        </w:rPr>
        <w:t>iv.</w:t>
      </w:r>
      <w:r w:rsidRPr="00AA6384">
        <w:rPr>
          <w:color w:val="333333"/>
          <w:lang w:val="en"/>
        </w:rPr>
        <w:tab/>
        <w:t>The number of persons affected by these Orders and the nature of those effects.</w:t>
      </w:r>
    </w:p>
    <w:p w14:paraId="0157DB20" w14:textId="77777777" w:rsidR="00285604" w:rsidRPr="00AA6384" w:rsidRDefault="00285604" w:rsidP="00285604">
      <w:pPr>
        <w:pStyle w:val="GG-body"/>
        <w:ind w:left="1276" w:hanging="284"/>
        <w:rPr>
          <w:color w:val="333333"/>
          <w:lang w:val="en"/>
        </w:rPr>
      </w:pPr>
      <w:r w:rsidRPr="00AA6384">
        <w:rPr>
          <w:color w:val="333333"/>
          <w:lang w:val="en"/>
        </w:rPr>
        <w:t>v.</w:t>
      </w:r>
      <w:r w:rsidRPr="00AA6384">
        <w:rPr>
          <w:color w:val="333333"/>
          <w:lang w:val="en"/>
        </w:rPr>
        <w:tab/>
        <w:t xml:space="preserve">The steps taken by the Applicants to address any adverse effects on existing employees </w:t>
      </w:r>
      <w:proofErr w:type="gramStart"/>
      <w:r w:rsidRPr="00AA6384">
        <w:rPr>
          <w:color w:val="333333"/>
          <w:lang w:val="en"/>
        </w:rPr>
        <w:t>as a result of</w:t>
      </w:r>
      <w:proofErr w:type="gramEnd"/>
      <w:r w:rsidRPr="00AA6384">
        <w:rPr>
          <w:color w:val="333333"/>
          <w:lang w:val="en"/>
        </w:rPr>
        <w:t xml:space="preserve"> these Orders.</w:t>
      </w:r>
    </w:p>
    <w:p w14:paraId="227E0F87" w14:textId="77777777" w:rsidR="00285604" w:rsidRPr="009B6B1C" w:rsidRDefault="00285604" w:rsidP="00285604">
      <w:pPr>
        <w:pStyle w:val="GG-body"/>
        <w:numPr>
          <w:ilvl w:val="0"/>
          <w:numId w:val="20"/>
        </w:numPr>
        <w:ind w:left="426" w:hanging="284"/>
        <w:rPr>
          <w:color w:val="333333"/>
          <w:lang w:val="en"/>
        </w:rPr>
      </w:pPr>
      <w:r w:rsidRPr="009B6B1C">
        <w:rPr>
          <w:color w:val="333333"/>
          <w:lang w:val="en"/>
        </w:rPr>
        <w:t>In these orders, Applicants mean each of:</w:t>
      </w:r>
    </w:p>
    <w:p w14:paraId="59266AA9" w14:textId="77777777" w:rsidR="00285604" w:rsidRPr="009B6B1C" w:rsidRDefault="00285604" w:rsidP="00285604">
      <w:pPr>
        <w:pStyle w:val="GG-body"/>
        <w:numPr>
          <w:ilvl w:val="0"/>
          <w:numId w:val="21"/>
        </w:numPr>
        <w:ind w:left="851" w:hanging="284"/>
        <w:rPr>
          <w:color w:val="333333"/>
          <w:lang w:val="en"/>
        </w:rPr>
      </w:pPr>
      <w:r w:rsidRPr="009B6B1C">
        <w:rPr>
          <w:color w:val="333333"/>
          <w:lang w:val="en"/>
        </w:rPr>
        <w:t>BAE Systems Australia Limited,</w:t>
      </w:r>
    </w:p>
    <w:p w14:paraId="31D6B8B7" w14:textId="77777777" w:rsidR="00285604" w:rsidRPr="009B6B1C" w:rsidRDefault="00285604" w:rsidP="00285604">
      <w:pPr>
        <w:pStyle w:val="GG-body"/>
        <w:numPr>
          <w:ilvl w:val="0"/>
          <w:numId w:val="21"/>
        </w:numPr>
        <w:ind w:left="851" w:hanging="284"/>
        <w:rPr>
          <w:color w:val="333333"/>
          <w:lang w:val="en"/>
        </w:rPr>
      </w:pPr>
      <w:r w:rsidRPr="009B6B1C">
        <w:rPr>
          <w:color w:val="333333"/>
          <w:lang w:val="en"/>
        </w:rPr>
        <w:t xml:space="preserve">BAE Systems Australia </w:t>
      </w:r>
      <w:proofErr w:type="spellStart"/>
      <w:r w:rsidRPr="009B6B1C">
        <w:rPr>
          <w:color w:val="333333"/>
          <w:lang w:val="en"/>
        </w:rPr>
        <w:t>Defence</w:t>
      </w:r>
      <w:proofErr w:type="spellEnd"/>
      <w:r w:rsidRPr="009B6B1C">
        <w:rPr>
          <w:color w:val="333333"/>
          <w:lang w:val="en"/>
        </w:rPr>
        <w:t xml:space="preserve"> Pty Ltd and</w:t>
      </w:r>
    </w:p>
    <w:p w14:paraId="15790213" w14:textId="77777777" w:rsidR="00285604" w:rsidRPr="009B6B1C" w:rsidRDefault="00285604" w:rsidP="00285604">
      <w:pPr>
        <w:pStyle w:val="GG-body"/>
        <w:numPr>
          <w:ilvl w:val="0"/>
          <w:numId w:val="21"/>
        </w:numPr>
        <w:ind w:left="851" w:hanging="284"/>
        <w:rPr>
          <w:color w:val="333333"/>
          <w:lang w:val="en"/>
        </w:rPr>
      </w:pPr>
      <w:r w:rsidRPr="009B6B1C">
        <w:rPr>
          <w:color w:val="333333"/>
          <w:lang w:val="en"/>
        </w:rPr>
        <w:t>ASC Shipbuilding Pty Limited.</w:t>
      </w:r>
    </w:p>
    <w:p w14:paraId="5E515237" w14:textId="77777777" w:rsidR="00285604" w:rsidRPr="009B6B1C" w:rsidRDefault="00285604" w:rsidP="00285604">
      <w:pPr>
        <w:pStyle w:val="GG-body"/>
        <w:numPr>
          <w:ilvl w:val="0"/>
          <w:numId w:val="20"/>
        </w:numPr>
        <w:ind w:left="426" w:hanging="284"/>
        <w:rPr>
          <w:color w:val="333333"/>
          <w:lang w:val="en"/>
        </w:rPr>
      </w:pPr>
      <w:r w:rsidRPr="009B6B1C">
        <w:rPr>
          <w:color w:val="333333"/>
          <w:lang w:val="en"/>
        </w:rPr>
        <w:t>The above exemption is to remain in force for a period of 3 years commencing from 26 August 2023.</w:t>
      </w:r>
    </w:p>
    <w:p w14:paraId="70CBF479" w14:textId="77777777" w:rsidR="00285604" w:rsidRPr="00C157D0" w:rsidRDefault="00285604" w:rsidP="00285604">
      <w:pPr>
        <w:pStyle w:val="GG-SDated"/>
      </w:pPr>
      <w:r>
        <w:rPr>
          <w:noProof/>
          <w:lang w:eastAsia="en-AU"/>
        </w:rPr>
        <w:t>Dated:</w:t>
      </w:r>
      <w:r w:rsidRPr="00C157D0">
        <w:rPr>
          <w:noProof/>
          <w:lang w:eastAsia="en-AU"/>
        </w:rPr>
        <w:t xml:space="preserve"> </w:t>
      </w:r>
      <w:r>
        <w:t xml:space="preserve">18 September </w:t>
      </w:r>
      <w:r w:rsidRPr="00C157D0">
        <w:t>202</w:t>
      </w:r>
      <w:r>
        <w:t>3</w:t>
      </w:r>
    </w:p>
    <w:p w14:paraId="5B6EC6C2" w14:textId="77777777" w:rsidR="00285604" w:rsidRPr="00C157D0" w:rsidRDefault="00285604" w:rsidP="00285604">
      <w:pPr>
        <w:pStyle w:val="GG-SName"/>
      </w:pPr>
      <w:r w:rsidRPr="00C157D0">
        <w:t>Anne Lindsay</w:t>
      </w:r>
    </w:p>
    <w:p w14:paraId="43CBE39B" w14:textId="77777777" w:rsidR="00285604" w:rsidRPr="00C157D0" w:rsidRDefault="00285604" w:rsidP="00285604">
      <w:pPr>
        <w:pStyle w:val="GG-Signature"/>
      </w:pPr>
      <w:r w:rsidRPr="00C157D0">
        <w:t>Principal Registrar</w:t>
      </w:r>
    </w:p>
    <w:p w14:paraId="7FE7970F" w14:textId="77777777" w:rsidR="00285604" w:rsidRDefault="00285604" w:rsidP="00285604">
      <w:pPr>
        <w:pStyle w:val="GG-Signature"/>
      </w:pPr>
      <w:r w:rsidRPr="00C157D0">
        <w:t>South Australian Civ</w:t>
      </w:r>
      <w:r>
        <w:t>i</w:t>
      </w:r>
      <w:r w:rsidRPr="00C157D0">
        <w:t>l and Administrative Tribunal</w:t>
      </w:r>
    </w:p>
    <w:p w14:paraId="729B0DE9" w14:textId="77777777" w:rsidR="00285604" w:rsidRDefault="00285604" w:rsidP="00285604">
      <w:pPr>
        <w:pStyle w:val="GG-Signature"/>
        <w:pBdr>
          <w:bottom w:val="single" w:sz="4" w:space="1" w:color="auto"/>
        </w:pBdr>
        <w:spacing w:line="52" w:lineRule="exact"/>
        <w:jc w:val="center"/>
      </w:pPr>
    </w:p>
    <w:p w14:paraId="4171A066" w14:textId="77777777" w:rsidR="00285604" w:rsidRDefault="00285604" w:rsidP="00285604">
      <w:pPr>
        <w:pStyle w:val="GG-Signature"/>
        <w:pBdr>
          <w:top w:val="single" w:sz="4" w:space="1" w:color="auto"/>
        </w:pBdr>
        <w:spacing w:before="34" w:line="14" w:lineRule="exact"/>
        <w:jc w:val="center"/>
      </w:pPr>
    </w:p>
    <w:p w14:paraId="3F235387" w14:textId="77777777" w:rsidR="00285604" w:rsidRDefault="00285604" w:rsidP="00F605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49484027" w14:textId="77777777" w:rsidR="00285604" w:rsidRPr="00285604" w:rsidRDefault="00285604" w:rsidP="003E79A6">
      <w:pPr>
        <w:pStyle w:val="Heading2"/>
      </w:pPr>
      <w:bookmarkStart w:id="32" w:name="_Toc146183156"/>
      <w:r w:rsidRPr="00285604">
        <w:t>The District Court of South Australia</w:t>
      </w:r>
      <w:bookmarkEnd w:id="32"/>
    </w:p>
    <w:p w14:paraId="73D1F766" w14:textId="77777777" w:rsidR="00285604" w:rsidRPr="00285604" w:rsidRDefault="00285604" w:rsidP="00285604">
      <w:pPr>
        <w:jc w:val="center"/>
        <w:rPr>
          <w:smallCaps/>
          <w:szCs w:val="17"/>
        </w:rPr>
      </w:pPr>
      <w:r w:rsidRPr="00285604">
        <w:rPr>
          <w:smallCaps/>
          <w:szCs w:val="17"/>
        </w:rPr>
        <w:t>Mount Gambier Circuit Court</w:t>
      </w:r>
    </w:p>
    <w:p w14:paraId="590CFF16"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right"/>
        <w:rPr>
          <w:rFonts w:eastAsia="Times New Roman"/>
          <w:szCs w:val="20"/>
        </w:rPr>
      </w:pPr>
      <w:r w:rsidRPr="00285604">
        <w:rPr>
          <w:rFonts w:eastAsia="Times New Roman"/>
          <w:szCs w:val="20"/>
        </w:rPr>
        <w:t>Sheriff’s Office, Adelaide, 9 October 2023</w:t>
      </w:r>
    </w:p>
    <w:p w14:paraId="62A2D2B8"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color w:val="808080"/>
          <w:szCs w:val="20"/>
        </w:rPr>
      </w:pPr>
      <w:r w:rsidRPr="00285604">
        <w:rPr>
          <w:rFonts w:eastAsia="Times New Roman"/>
          <w:szCs w:val="20"/>
        </w:rPr>
        <w:t>IN pursuance of a precept from the District Court to me directed, I do hereby give notice that the said Court will sit as a Court of Oyer and Terminer and General Gaol Delivery at the Courthouse at Mount Gambier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1B7AD3FB"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285604">
        <w:rPr>
          <w:rFonts w:eastAsia="Times New Roman"/>
          <w:szCs w:val="20"/>
        </w:rPr>
        <w:tab/>
        <w:t xml:space="preserve">Tuesday 9 October 2023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285604">
        <w:rPr>
          <w:rFonts w:eastAsia="Times New Roman"/>
          <w:i/>
          <w:szCs w:val="20"/>
        </w:rPr>
        <w:t>ex officio</w:t>
      </w:r>
      <w:r w:rsidRPr="00285604">
        <w:rPr>
          <w:rFonts w:eastAsia="Times New Roman"/>
          <w:szCs w:val="20"/>
        </w:rPr>
        <w:t xml:space="preserve"> </w:t>
      </w:r>
      <w:proofErr w:type="spellStart"/>
      <w:r w:rsidRPr="00285604">
        <w:rPr>
          <w:rFonts w:eastAsia="Times New Roman"/>
          <w:szCs w:val="20"/>
        </w:rPr>
        <w:t>informations</w:t>
      </w:r>
      <w:proofErr w:type="spellEnd"/>
      <w:r w:rsidRPr="00285604">
        <w:rPr>
          <w:rFonts w:eastAsia="Times New Roman"/>
          <w:szCs w:val="20"/>
        </w:rPr>
        <w:t xml:space="preserve"> or of persons on bail and committed for trial who have signified their intentions to plead guilty and the passing of sentences for all matters listed for disposition by the District Court.</w:t>
      </w:r>
    </w:p>
    <w:p w14:paraId="522316AE"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285604">
        <w:rPr>
          <w:rFonts w:eastAsia="Times New Roman"/>
          <w:szCs w:val="20"/>
        </w:rPr>
        <w:tab/>
        <w:t>Juries will be summoned for 9 October 2023 and persons will be tried on this and subsequent days of the sittings.</w:t>
      </w:r>
    </w:p>
    <w:p w14:paraId="2729EA87"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i/>
          <w:szCs w:val="20"/>
        </w:rPr>
      </w:pPr>
      <w:r w:rsidRPr="00285604">
        <w:rPr>
          <w:rFonts w:eastAsia="Times New Roman"/>
          <w:i/>
          <w:szCs w:val="20"/>
        </w:rPr>
        <w:tab/>
        <w:t>Prisoners in H.M. Gaol and on bail for sentence and for trial at the sittings of the Mount Gambier Courthouse, commencing 9 October 2023.</w:t>
      </w:r>
    </w:p>
    <w:tbl>
      <w:tblPr>
        <w:tblW w:w="0" w:type="auto"/>
        <w:tblLayout w:type="fixed"/>
        <w:tblCellMar>
          <w:left w:w="5" w:type="dxa"/>
          <w:right w:w="5" w:type="dxa"/>
        </w:tblCellMar>
        <w:tblLook w:val="0000" w:firstRow="0" w:lastRow="0" w:firstColumn="0" w:lastColumn="0" w:noHBand="0" w:noVBand="0"/>
      </w:tblPr>
      <w:tblGrid>
        <w:gridCol w:w="2165"/>
        <w:gridCol w:w="240"/>
        <w:gridCol w:w="6240"/>
        <w:gridCol w:w="720"/>
      </w:tblGrid>
      <w:tr w:rsidR="00285604" w:rsidRPr="00285604" w14:paraId="7CD247B1" w14:textId="77777777" w:rsidTr="00930D59">
        <w:tc>
          <w:tcPr>
            <w:tcW w:w="2165" w:type="dxa"/>
          </w:tcPr>
          <w:p w14:paraId="0E17044E"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Beelitz, Lachlan Craig</w:t>
            </w:r>
          </w:p>
        </w:tc>
        <w:tc>
          <w:tcPr>
            <w:tcW w:w="240" w:type="dxa"/>
          </w:tcPr>
          <w:p w14:paraId="240CCDD9"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A41C970"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Unlawful sexual intercourse with person under 17 years (2); procure child for sexual activity</w:t>
            </w:r>
          </w:p>
        </w:tc>
        <w:tc>
          <w:tcPr>
            <w:tcW w:w="720" w:type="dxa"/>
          </w:tcPr>
          <w:p w14:paraId="68D98BBA"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 xml:space="preserve">On bail </w:t>
            </w:r>
          </w:p>
        </w:tc>
      </w:tr>
      <w:tr w:rsidR="00285604" w:rsidRPr="00285604" w14:paraId="05DB3B89" w14:textId="77777777" w:rsidTr="00930D59">
        <w:tc>
          <w:tcPr>
            <w:tcW w:w="2165" w:type="dxa"/>
          </w:tcPr>
          <w:p w14:paraId="2A154B70"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Black, Kelvin James</w:t>
            </w:r>
          </w:p>
        </w:tc>
        <w:tc>
          <w:tcPr>
            <w:tcW w:w="240" w:type="dxa"/>
          </w:tcPr>
          <w:p w14:paraId="0DFBBE2A"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0DBB06C3"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Persistent sexual exploitation of a child</w:t>
            </w:r>
          </w:p>
        </w:tc>
        <w:tc>
          <w:tcPr>
            <w:tcW w:w="720" w:type="dxa"/>
          </w:tcPr>
          <w:p w14:paraId="5AFF0E7A"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In gaol</w:t>
            </w:r>
          </w:p>
        </w:tc>
      </w:tr>
      <w:tr w:rsidR="00285604" w:rsidRPr="00285604" w14:paraId="1564D1C1" w14:textId="77777777" w:rsidTr="00930D59">
        <w:tc>
          <w:tcPr>
            <w:tcW w:w="2165" w:type="dxa"/>
          </w:tcPr>
          <w:p w14:paraId="4687A8BF"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Braddock, Nathan Walter</w:t>
            </w:r>
          </w:p>
        </w:tc>
        <w:tc>
          <w:tcPr>
            <w:tcW w:w="240" w:type="dxa"/>
          </w:tcPr>
          <w:p w14:paraId="5D618725"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018A7588"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Trafficking in a controlled drug (2)</w:t>
            </w:r>
          </w:p>
        </w:tc>
        <w:tc>
          <w:tcPr>
            <w:tcW w:w="720" w:type="dxa"/>
          </w:tcPr>
          <w:p w14:paraId="37CB82C7"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On bail</w:t>
            </w:r>
          </w:p>
        </w:tc>
      </w:tr>
      <w:tr w:rsidR="00285604" w:rsidRPr="00285604" w14:paraId="5B5B9B62" w14:textId="77777777" w:rsidTr="00930D59">
        <w:tc>
          <w:tcPr>
            <w:tcW w:w="2165" w:type="dxa"/>
          </w:tcPr>
          <w:p w14:paraId="57CFA6AA"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Broadbent, William Joseph Lovegrove, Adrian Clarke</w:t>
            </w:r>
          </w:p>
        </w:tc>
        <w:tc>
          <w:tcPr>
            <w:tcW w:w="240" w:type="dxa"/>
          </w:tcPr>
          <w:p w14:paraId="5439A185"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41F65C62"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Aggravated serious criminal trespass in a place of residence; aggravated assault causing harm (2); aggravated assault (3)</w:t>
            </w:r>
          </w:p>
        </w:tc>
        <w:tc>
          <w:tcPr>
            <w:tcW w:w="720" w:type="dxa"/>
          </w:tcPr>
          <w:p w14:paraId="2342F91D"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On bail</w:t>
            </w:r>
          </w:p>
        </w:tc>
      </w:tr>
      <w:tr w:rsidR="00285604" w:rsidRPr="00285604" w14:paraId="237697DA" w14:textId="77777777" w:rsidTr="00930D59">
        <w:tc>
          <w:tcPr>
            <w:tcW w:w="2165" w:type="dxa"/>
          </w:tcPr>
          <w:p w14:paraId="6464F43D"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285604">
              <w:rPr>
                <w:rFonts w:eastAsia="Times New Roman"/>
                <w:szCs w:val="20"/>
              </w:rPr>
              <w:t>Courbois</w:t>
            </w:r>
            <w:proofErr w:type="spellEnd"/>
            <w:r w:rsidRPr="00285604">
              <w:rPr>
                <w:rFonts w:eastAsia="Times New Roman"/>
                <w:szCs w:val="20"/>
              </w:rPr>
              <w:t>, Ezekiel Albertus Thomas</w:t>
            </w:r>
          </w:p>
        </w:tc>
        <w:tc>
          <w:tcPr>
            <w:tcW w:w="240" w:type="dxa"/>
          </w:tcPr>
          <w:p w14:paraId="0FFAA8BF"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E286009"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Possess drug (not cannabis) for supply to another person; aggravated possess prescribed firearm without licence</w:t>
            </w:r>
          </w:p>
        </w:tc>
        <w:tc>
          <w:tcPr>
            <w:tcW w:w="720" w:type="dxa"/>
          </w:tcPr>
          <w:p w14:paraId="0DF8F909"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On bail</w:t>
            </w:r>
          </w:p>
        </w:tc>
      </w:tr>
      <w:tr w:rsidR="00285604" w:rsidRPr="00285604" w14:paraId="4A430764" w14:textId="77777777" w:rsidTr="00930D59">
        <w:tc>
          <w:tcPr>
            <w:tcW w:w="2165" w:type="dxa"/>
          </w:tcPr>
          <w:p w14:paraId="17AC47E9"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Garraway, Jason Smith, Isaac Edwin Charles Janis Young, Rourke Fenix</w:t>
            </w:r>
          </w:p>
        </w:tc>
        <w:tc>
          <w:tcPr>
            <w:tcW w:w="240" w:type="dxa"/>
          </w:tcPr>
          <w:p w14:paraId="474F7496"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4E386825"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Commit theft using force</w:t>
            </w:r>
          </w:p>
        </w:tc>
        <w:tc>
          <w:tcPr>
            <w:tcW w:w="720" w:type="dxa"/>
          </w:tcPr>
          <w:p w14:paraId="6500427C"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On bail</w:t>
            </w:r>
          </w:p>
          <w:p w14:paraId="5603703A"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On bail</w:t>
            </w:r>
          </w:p>
          <w:p w14:paraId="5CF55176"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On bail</w:t>
            </w:r>
          </w:p>
        </w:tc>
      </w:tr>
      <w:tr w:rsidR="00285604" w:rsidRPr="00285604" w14:paraId="7E16077D" w14:textId="77777777" w:rsidTr="00930D59">
        <w:tc>
          <w:tcPr>
            <w:tcW w:w="2165" w:type="dxa"/>
          </w:tcPr>
          <w:p w14:paraId="087F53E9"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lastRenderedPageBreak/>
              <w:t>Graetz, Gerard Henry</w:t>
            </w:r>
          </w:p>
        </w:tc>
        <w:tc>
          <w:tcPr>
            <w:tcW w:w="240" w:type="dxa"/>
          </w:tcPr>
          <w:p w14:paraId="17C2B730"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3FA5FFD"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Maintaining an unlawful sexual relationship with a child; unlawful sexual intercourse with a person under the age of 17 years</w:t>
            </w:r>
          </w:p>
        </w:tc>
        <w:tc>
          <w:tcPr>
            <w:tcW w:w="720" w:type="dxa"/>
          </w:tcPr>
          <w:p w14:paraId="5741458D"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On bail</w:t>
            </w:r>
          </w:p>
        </w:tc>
      </w:tr>
      <w:tr w:rsidR="00285604" w:rsidRPr="00285604" w14:paraId="4E6F3ECD" w14:textId="77777777" w:rsidTr="00930D59">
        <w:tc>
          <w:tcPr>
            <w:tcW w:w="2165" w:type="dxa"/>
          </w:tcPr>
          <w:p w14:paraId="2E2A3B60"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285604">
              <w:rPr>
                <w:rFonts w:eastAsia="Times New Roman"/>
                <w:szCs w:val="20"/>
              </w:rPr>
              <w:t>Kakule</w:t>
            </w:r>
            <w:proofErr w:type="spellEnd"/>
            <w:r w:rsidRPr="00285604">
              <w:rPr>
                <w:rFonts w:eastAsia="Times New Roman"/>
                <w:szCs w:val="20"/>
              </w:rPr>
              <w:t>, John</w:t>
            </w:r>
          </w:p>
        </w:tc>
        <w:tc>
          <w:tcPr>
            <w:tcW w:w="240" w:type="dxa"/>
          </w:tcPr>
          <w:p w14:paraId="25349A2F"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6E0BBB69"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Assault with intent to rape; indecent assault; rape (2)</w:t>
            </w:r>
          </w:p>
        </w:tc>
        <w:tc>
          <w:tcPr>
            <w:tcW w:w="720" w:type="dxa"/>
          </w:tcPr>
          <w:p w14:paraId="5321B024"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On bail</w:t>
            </w:r>
          </w:p>
        </w:tc>
      </w:tr>
      <w:tr w:rsidR="00285604" w:rsidRPr="00285604" w14:paraId="242860BB" w14:textId="77777777" w:rsidTr="00930D59">
        <w:tc>
          <w:tcPr>
            <w:tcW w:w="2165" w:type="dxa"/>
          </w:tcPr>
          <w:p w14:paraId="1CC923A1"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Kennett, Brock Allan</w:t>
            </w:r>
          </w:p>
        </w:tc>
        <w:tc>
          <w:tcPr>
            <w:tcW w:w="240" w:type="dxa"/>
          </w:tcPr>
          <w:p w14:paraId="6B689334"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5E4292E"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Traffic (type unknown) in a controlled drug</w:t>
            </w:r>
          </w:p>
        </w:tc>
        <w:tc>
          <w:tcPr>
            <w:tcW w:w="720" w:type="dxa"/>
          </w:tcPr>
          <w:p w14:paraId="3D0C83C8"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In gaol</w:t>
            </w:r>
          </w:p>
        </w:tc>
      </w:tr>
      <w:tr w:rsidR="00285604" w:rsidRPr="00285604" w14:paraId="60D44F87" w14:textId="77777777" w:rsidTr="00930D59">
        <w:tc>
          <w:tcPr>
            <w:tcW w:w="2165" w:type="dxa"/>
          </w:tcPr>
          <w:p w14:paraId="3C13ADF1"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Miller, Noel Wayne</w:t>
            </w:r>
          </w:p>
        </w:tc>
        <w:tc>
          <w:tcPr>
            <w:tcW w:w="240" w:type="dxa"/>
          </w:tcPr>
          <w:p w14:paraId="5A04BF61"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032EDB5C"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Indecent assault</w:t>
            </w:r>
          </w:p>
        </w:tc>
        <w:tc>
          <w:tcPr>
            <w:tcW w:w="720" w:type="dxa"/>
          </w:tcPr>
          <w:p w14:paraId="37A21A36"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On bail</w:t>
            </w:r>
          </w:p>
        </w:tc>
      </w:tr>
      <w:tr w:rsidR="00285604" w:rsidRPr="00285604" w14:paraId="022CB57E" w14:textId="77777777" w:rsidTr="00930D59">
        <w:tc>
          <w:tcPr>
            <w:tcW w:w="2165" w:type="dxa"/>
          </w:tcPr>
          <w:p w14:paraId="4BFBCA94"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285604">
              <w:rPr>
                <w:rFonts w:eastAsia="Times New Roman"/>
                <w:szCs w:val="20"/>
              </w:rPr>
              <w:t>Nakacia</w:t>
            </w:r>
            <w:proofErr w:type="spellEnd"/>
            <w:r w:rsidRPr="00285604">
              <w:rPr>
                <w:rFonts w:eastAsia="Times New Roman"/>
                <w:szCs w:val="20"/>
              </w:rPr>
              <w:t xml:space="preserve">, </w:t>
            </w:r>
            <w:proofErr w:type="spellStart"/>
            <w:r w:rsidRPr="00285604">
              <w:rPr>
                <w:rFonts w:eastAsia="Times New Roman"/>
                <w:szCs w:val="20"/>
              </w:rPr>
              <w:t>Kolinio</w:t>
            </w:r>
            <w:proofErr w:type="spellEnd"/>
            <w:r w:rsidRPr="00285604">
              <w:rPr>
                <w:rFonts w:eastAsia="Times New Roman"/>
                <w:szCs w:val="20"/>
              </w:rPr>
              <w:t xml:space="preserve"> Saukuru</w:t>
            </w:r>
          </w:p>
        </w:tc>
        <w:tc>
          <w:tcPr>
            <w:tcW w:w="240" w:type="dxa"/>
          </w:tcPr>
          <w:p w14:paraId="1597761F"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6E9B3B61"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Basic commit assault (2); engage in sexual intercourse with a person without consent (3); false imprisonment</w:t>
            </w:r>
          </w:p>
        </w:tc>
        <w:tc>
          <w:tcPr>
            <w:tcW w:w="720" w:type="dxa"/>
          </w:tcPr>
          <w:p w14:paraId="5441FA50"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In gaol</w:t>
            </w:r>
          </w:p>
        </w:tc>
      </w:tr>
      <w:tr w:rsidR="00285604" w:rsidRPr="00285604" w14:paraId="5482FA89" w14:textId="77777777" w:rsidTr="00930D59">
        <w:tc>
          <w:tcPr>
            <w:tcW w:w="2165" w:type="dxa"/>
          </w:tcPr>
          <w:p w14:paraId="083B61DE"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285604">
              <w:rPr>
                <w:rFonts w:eastAsia="Times New Roman"/>
                <w:szCs w:val="20"/>
              </w:rPr>
              <w:t>Nwaulu</w:t>
            </w:r>
            <w:proofErr w:type="spellEnd"/>
            <w:r w:rsidRPr="00285604">
              <w:rPr>
                <w:rFonts w:eastAsia="Times New Roman"/>
                <w:szCs w:val="20"/>
              </w:rPr>
              <w:t>, Henry</w:t>
            </w:r>
          </w:p>
        </w:tc>
        <w:tc>
          <w:tcPr>
            <w:tcW w:w="240" w:type="dxa"/>
          </w:tcPr>
          <w:p w14:paraId="692632E0"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797AB92B"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 xml:space="preserve">Importing a marketable quantity of a </w:t>
            </w:r>
            <w:proofErr w:type="gramStart"/>
            <w:r w:rsidRPr="00285604">
              <w:rPr>
                <w:rFonts w:eastAsia="Times New Roman"/>
                <w:szCs w:val="20"/>
              </w:rPr>
              <w:t>border controlled</w:t>
            </w:r>
            <w:proofErr w:type="gramEnd"/>
            <w:r w:rsidRPr="00285604">
              <w:rPr>
                <w:rFonts w:eastAsia="Times New Roman"/>
                <w:szCs w:val="20"/>
              </w:rPr>
              <w:t xml:space="preserve"> drug (3)</w:t>
            </w:r>
          </w:p>
        </w:tc>
        <w:tc>
          <w:tcPr>
            <w:tcW w:w="720" w:type="dxa"/>
          </w:tcPr>
          <w:p w14:paraId="741E9690"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On bail</w:t>
            </w:r>
          </w:p>
        </w:tc>
      </w:tr>
      <w:tr w:rsidR="00285604" w:rsidRPr="00285604" w14:paraId="7CD25584" w14:textId="77777777" w:rsidTr="00930D59">
        <w:tc>
          <w:tcPr>
            <w:tcW w:w="2165" w:type="dxa"/>
          </w:tcPr>
          <w:p w14:paraId="3FD24D16"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 xml:space="preserve">Rippey, </w:t>
            </w:r>
            <w:proofErr w:type="spellStart"/>
            <w:r w:rsidRPr="00285604">
              <w:rPr>
                <w:rFonts w:eastAsia="Times New Roman"/>
                <w:szCs w:val="20"/>
              </w:rPr>
              <w:t>Tahmykah</w:t>
            </w:r>
            <w:proofErr w:type="spellEnd"/>
          </w:p>
        </w:tc>
        <w:tc>
          <w:tcPr>
            <w:tcW w:w="240" w:type="dxa"/>
          </w:tcPr>
          <w:p w14:paraId="01E40D61"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4E1E130"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Maintaining an unlawful sexual relationship with a child (2)</w:t>
            </w:r>
          </w:p>
        </w:tc>
        <w:tc>
          <w:tcPr>
            <w:tcW w:w="720" w:type="dxa"/>
          </w:tcPr>
          <w:p w14:paraId="0888A298"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On bail</w:t>
            </w:r>
          </w:p>
        </w:tc>
      </w:tr>
      <w:tr w:rsidR="00285604" w:rsidRPr="00285604" w14:paraId="44F445F8" w14:textId="77777777" w:rsidTr="00930D59">
        <w:tc>
          <w:tcPr>
            <w:tcW w:w="2165" w:type="dxa"/>
          </w:tcPr>
          <w:p w14:paraId="2C27A0EA"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Sleep, Paul Bradley</w:t>
            </w:r>
          </w:p>
        </w:tc>
        <w:tc>
          <w:tcPr>
            <w:tcW w:w="240" w:type="dxa"/>
          </w:tcPr>
          <w:p w14:paraId="07550382"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6374452D"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Aggravated possess any other firearm without licence</w:t>
            </w:r>
          </w:p>
        </w:tc>
        <w:tc>
          <w:tcPr>
            <w:tcW w:w="720" w:type="dxa"/>
          </w:tcPr>
          <w:p w14:paraId="7E8EBCF7"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On bail</w:t>
            </w:r>
          </w:p>
        </w:tc>
      </w:tr>
      <w:tr w:rsidR="00285604" w:rsidRPr="00285604" w14:paraId="11D06573" w14:textId="77777777" w:rsidTr="00930D59">
        <w:tc>
          <w:tcPr>
            <w:tcW w:w="2165" w:type="dxa"/>
          </w:tcPr>
          <w:p w14:paraId="6A2D06D8"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Thorpe, John William</w:t>
            </w:r>
          </w:p>
        </w:tc>
        <w:tc>
          <w:tcPr>
            <w:tcW w:w="240" w:type="dxa"/>
          </w:tcPr>
          <w:p w14:paraId="5C6C7ECF"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4949AC15"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285604">
              <w:rPr>
                <w:rFonts w:eastAsia="Times New Roman"/>
                <w:szCs w:val="20"/>
              </w:rPr>
              <w:t>Aggravated threat to cause harm to another; aggravated commit assault against own child/ spouse with weapon; damage property not building or motor vehicle (not graffiti or fire)</w:t>
            </w:r>
          </w:p>
        </w:tc>
        <w:tc>
          <w:tcPr>
            <w:tcW w:w="720" w:type="dxa"/>
          </w:tcPr>
          <w:p w14:paraId="2A5B7626"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In gaol</w:t>
            </w:r>
          </w:p>
        </w:tc>
      </w:tr>
      <w:tr w:rsidR="00285604" w:rsidRPr="00285604" w14:paraId="491CC44B" w14:textId="77777777" w:rsidTr="00930D59">
        <w:tc>
          <w:tcPr>
            <w:tcW w:w="2165" w:type="dxa"/>
          </w:tcPr>
          <w:p w14:paraId="02D0B7DC"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
        </w:tc>
        <w:tc>
          <w:tcPr>
            <w:tcW w:w="240" w:type="dxa"/>
          </w:tcPr>
          <w:p w14:paraId="1C2A268D"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815A879"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
        </w:tc>
        <w:tc>
          <w:tcPr>
            <w:tcW w:w="720" w:type="dxa"/>
          </w:tcPr>
          <w:p w14:paraId="11ECEBBF"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p>
        </w:tc>
      </w:tr>
    </w:tbl>
    <w:p w14:paraId="6FA35D24"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80"/>
        <w:rPr>
          <w:rFonts w:eastAsia="Times New Roman"/>
          <w:szCs w:val="20"/>
        </w:rPr>
      </w:pPr>
      <w:r w:rsidRPr="00285604">
        <w:rPr>
          <w:rFonts w:eastAsia="Times New Roman"/>
          <w:szCs w:val="20"/>
        </w:rPr>
        <w:t xml:space="preserve">Prisoners on bail must surrender at 10 a.m. of the day appointed for their respective trials. If they do not appear when called upon their recognizances and those of their bail will be </w:t>
      </w:r>
      <w:proofErr w:type="spellStart"/>
      <w:r w:rsidRPr="00285604">
        <w:rPr>
          <w:rFonts w:eastAsia="Times New Roman"/>
          <w:szCs w:val="20"/>
        </w:rPr>
        <w:t>estreated</w:t>
      </w:r>
      <w:proofErr w:type="spellEnd"/>
      <w:r w:rsidRPr="00285604">
        <w:rPr>
          <w:rFonts w:eastAsia="Times New Roman"/>
          <w:szCs w:val="20"/>
        </w:rPr>
        <w:t xml:space="preserve"> and a bench warrant will be issued forthwith.</w:t>
      </w:r>
    </w:p>
    <w:p w14:paraId="69391D7F"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szCs w:val="20"/>
        </w:rPr>
      </w:pPr>
      <w:r w:rsidRPr="00285604">
        <w:rPr>
          <w:rFonts w:eastAsia="Times New Roman"/>
          <w:szCs w:val="20"/>
        </w:rPr>
        <w:t>By order of the Court,</w:t>
      </w:r>
    </w:p>
    <w:p w14:paraId="4F2D6EDF"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mallCaps/>
          <w:szCs w:val="20"/>
        </w:rPr>
        <w:t>A Gransden</w:t>
      </w:r>
    </w:p>
    <w:p w14:paraId="1D0343C5"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285604">
        <w:rPr>
          <w:rFonts w:eastAsia="Times New Roman"/>
          <w:szCs w:val="20"/>
        </w:rPr>
        <w:t>Sheriff</w:t>
      </w:r>
    </w:p>
    <w:p w14:paraId="214B9F7B" w14:textId="77777777" w:rsidR="00285604" w:rsidRPr="00285604" w:rsidRDefault="00285604" w:rsidP="00285604">
      <w:pPr>
        <w:pBdr>
          <w:bottom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52" w:lineRule="exact"/>
        <w:jc w:val="center"/>
        <w:rPr>
          <w:rFonts w:eastAsia="Times New Roman"/>
          <w:szCs w:val="20"/>
        </w:rPr>
      </w:pPr>
    </w:p>
    <w:p w14:paraId="6D31ED06" w14:textId="77777777" w:rsidR="00285604" w:rsidRPr="00285604" w:rsidRDefault="00285604" w:rsidP="00285604">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34" w:after="0" w:line="14" w:lineRule="exact"/>
        <w:jc w:val="center"/>
        <w:rPr>
          <w:rFonts w:eastAsia="Times New Roman"/>
          <w:szCs w:val="20"/>
        </w:rPr>
      </w:pPr>
    </w:p>
    <w:p w14:paraId="2F5EF9FD" w14:textId="77777777" w:rsidR="00285604" w:rsidRDefault="00285604" w:rsidP="00F605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69A92DA8" w14:textId="77777777" w:rsidR="00285604" w:rsidRPr="00285604" w:rsidRDefault="00285604" w:rsidP="003E79A6">
      <w:pPr>
        <w:pStyle w:val="Heading2"/>
        <w:rPr>
          <w:lang w:eastAsia="en-AU"/>
        </w:rPr>
      </w:pPr>
      <w:bookmarkStart w:id="33" w:name="_Toc146183157"/>
      <w:r w:rsidRPr="00285604">
        <w:rPr>
          <w:lang w:eastAsia="en-AU"/>
        </w:rPr>
        <w:t>Tobacco and E-Cigarette Products Act 1997</w:t>
      </w:r>
      <w:bookmarkEnd w:id="33"/>
    </w:p>
    <w:p w14:paraId="1A498291" w14:textId="77777777" w:rsidR="00285604" w:rsidRPr="00285604" w:rsidRDefault="00285604" w:rsidP="00285604">
      <w:pPr>
        <w:jc w:val="center"/>
        <w:rPr>
          <w:i/>
          <w:szCs w:val="17"/>
          <w:lang w:eastAsia="en-AU"/>
        </w:rPr>
      </w:pPr>
      <w:r w:rsidRPr="00285604">
        <w:rPr>
          <w:i/>
          <w:iCs/>
          <w:szCs w:val="17"/>
          <w:lang w:eastAsia="en-AU"/>
        </w:rPr>
        <w:t>Declaration that Smoking is Banned in Certain Public Areas under Section 51</w:t>
      </w:r>
    </w:p>
    <w:p w14:paraId="1122A3CF" w14:textId="77777777" w:rsidR="00285604" w:rsidRPr="00285604" w:rsidRDefault="00285604" w:rsidP="00285604">
      <w:pPr>
        <w:autoSpaceDE w:val="0"/>
        <w:autoSpaceDN w:val="0"/>
        <w:adjustRightInd w:val="0"/>
        <w:rPr>
          <w:color w:val="000000"/>
          <w:szCs w:val="17"/>
          <w:lang w:eastAsia="en-AU"/>
        </w:rPr>
      </w:pPr>
      <w:r w:rsidRPr="00285604">
        <w:rPr>
          <w:color w:val="000000"/>
          <w:szCs w:val="17"/>
          <w:lang w:eastAsia="en-AU"/>
        </w:rPr>
        <w:t xml:space="preserve">TAKE NOTICE that I, Hon Christopher Picton, Minister for Health and Wellbeing, pursuant to section 51 of the </w:t>
      </w:r>
      <w:r w:rsidRPr="00285604">
        <w:rPr>
          <w:i/>
          <w:iCs/>
          <w:color w:val="000000"/>
          <w:szCs w:val="17"/>
          <w:lang w:eastAsia="en-AU"/>
        </w:rPr>
        <w:t>Tobacco and E-Cigarette Products Act 1997</w:t>
      </w:r>
      <w:r w:rsidRPr="00285604">
        <w:rPr>
          <w:color w:val="000000"/>
          <w:szCs w:val="17"/>
          <w:lang w:eastAsia="en-AU"/>
        </w:rPr>
        <w:t xml:space="preserve">, do hereby declare that smoking is banned during the 2023 Ceduna </w:t>
      </w:r>
      <w:proofErr w:type="spellStart"/>
      <w:r w:rsidRPr="00285604">
        <w:rPr>
          <w:color w:val="000000"/>
          <w:szCs w:val="17"/>
          <w:lang w:eastAsia="en-AU"/>
        </w:rPr>
        <w:t>Oysterfest</w:t>
      </w:r>
      <w:proofErr w:type="spellEnd"/>
      <w:r w:rsidRPr="00285604">
        <w:rPr>
          <w:color w:val="000000"/>
          <w:szCs w:val="17"/>
          <w:lang w:eastAsia="en-AU"/>
        </w:rPr>
        <w:t>, in the public areas within the O’Loughlin Terrace foreshore park lawns bounded by O’Loughlin Terrace to the east, the southern boundary of the Day Terrace Carpark to the north, the foreshore to the west and the prolongation of the entrance driveway of the Davison Street carpark to the south from 8.00am on Saturday 30 September to 11.00pm on Sunday 1 October 2023.</w:t>
      </w:r>
    </w:p>
    <w:p w14:paraId="78F2F956" w14:textId="77777777" w:rsidR="00285604" w:rsidRPr="00285604" w:rsidRDefault="00285604" w:rsidP="00285604">
      <w:pPr>
        <w:autoSpaceDE w:val="0"/>
        <w:autoSpaceDN w:val="0"/>
        <w:adjustRightInd w:val="0"/>
        <w:rPr>
          <w:color w:val="000000"/>
          <w:szCs w:val="17"/>
          <w:lang w:eastAsia="en-AU"/>
        </w:rPr>
      </w:pPr>
      <w:r w:rsidRPr="00285604">
        <w:rPr>
          <w:color w:val="000000"/>
          <w:szCs w:val="17"/>
          <w:lang w:eastAsia="en-AU"/>
        </w:rPr>
        <w:t>To avoid doubt, smoking is banned during this period in all public areas within these boundaries, except where there is a designated “smoking permitted” area that will be clearly signed.</w:t>
      </w:r>
    </w:p>
    <w:p w14:paraId="1C5460D7" w14:textId="77777777" w:rsidR="00285604" w:rsidRPr="00285604" w:rsidRDefault="00285604" w:rsidP="00285604">
      <w:pPr>
        <w:autoSpaceDE w:val="0"/>
        <w:autoSpaceDN w:val="0"/>
        <w:adjustRightInd w:val="0"/>
        <w:jc w:val="left"/>
        <w:rPr>
          <w:color w:val="000000"/>
          <w:szCs w:val="17"/>
          <w:lang w:eastAsia="en-AU"/>
        </w:rPr>
      </w:pPr>
      <w:r w:rsidRPr="00285604">
        <w:rPr>
          <w:color w:val="000000"/>
          <w:szCs w:val="17"/>
          <w:lang w:eastAsia="en-AU"/>
        </w:rPr>
        <w:t xml:space="preserve">The following map of the area known as the Ceduna </w:t>
      </w:r>
      <w:proofErr w:type="spellStart"/>
      <w:r w:rsidRPr="00285604">
        <w:rPr>
          <w:color w:val="000000"/>
          <w:szCs w:val="17"/>
          <w:lang w:eastAsia="en-AU"/>
        </w:rPr>
        <w:t>Oysterfest</w:t>
      </w:r>
      <w:proofErr w:type="spellEnd"/>
      <w:r w:rsidRPr="00285604">
        <w:rPr>
          <w:color w:val="000000"/>
          <w:szCs w:val="17"/>
          <w:lang w:eastAsia="en-AU"/>
        </w:rPr>
        <w:t xml:space="preserve"> 2023 No-Smoking Zone is provided for ease of reference only.</w:t>
      </w:r>
    </w:p>
    <w:p w14:paraId="6C13D0AD" w14:textId="77777777" w:rsidR="00285604" w:rsidRPr="00285604" w:rsidRDefault="00285604" w:rsidP="00285604">
      <w:pPr>
        <w:spacing w:after="0"/>
        <w:rPr>
          <w:rFonts w:eastAsia="Times New Roman"/>
          <w:szCs w:val="17"/>
          <w:lang w:eastAsia="en-AU"/>
        </w:rPr>
      </w:pPr>
      <w:r w:rsidRPr="00285604">
        <w:rPr>
          <w:rFonts w:eastAsia="Times New Roman"/>
          <w:szCs w:val="17"/>
          <w:lang w:eastAsia="en-AU"/>
        </w:rPr>
        <w:t>Dated: 13 September 2023</w:t>
      </w:r>
    </w:p>
    <w:p w14:paraId="4F395C02" w14:textId="77777777" w:rsidR="00285604" w:rsidRPr="00285604" w:rsidRDefault="00285604" w:rsidP="00285604">
      <w:pPr>
        <w:spacing w:after="0"/>
        <w:jc w:val="right"/>
        <w:rPr>
          <w:rFonts w:eastAsia="Times New Roman"/>
          <w:smallCaps/>
          <w:szCs w:val="20"/>
          <w:lang w:eastAsia="en-AU"/>
        </w:rPr>
      </w:pPr>
      <w:r w:rsidRPr="00285604">
        <w:rPr>
          <w:rFonts w:eastAsia="Times New Roman"/>
          <w:smallCaps/>
          <w:szCs w:val="20"/>
          <w:lang w:eastAsia="en-AU"/>
        </w:rPr>
        <w:t>Hon Chris Picton MP</w:t>
      </w:r>
    </w:p>
    <w:p w14:paraId="668B8693" w14:textId="77777777" w:rsidR="00285604" w:rsidRPr="00285604" w:rsidRDefault="00285604" w:rsidP="00285604">
      <w:pPr>
        <w:spacing w:after="0" w:line="240" w:lineRule="auto"/>
        <w:jc w:val="right"/>
        <w:rPr>
          <w:rFonts w:eastAsia="Times New Roman"/>
          <w:szCs w:val="17"/>
          <w:lang w:eastAsia="en-AU"/>
        </w:rPr>
      </w:pPr>
      <w:r w:rsidRPr="00285604">
        <w:rPr>
          <w:rFonts w:eastAsia="Times New Roman"/>
          <w:szCs w:val="17"/>
          <w:lang w:eastAsia="en-AU"/>
        </w:rPr>
        <w:t>Minister for Health and Wellbeing</w:t>
      </w:r>
    </w:p>
    <w:p w14:paraId="11B6AB0B" w14:textId="77777777" w:rsidR="00285604" w:rsidRPr="00285604" w:rsidRDefault="00285604" w:rsidP="00285604">
      <w:pPr>
        <w:pBdr>
          <w:top w:val="single" w:sz="4" w:space="1" w:color="auto"/>
        </w:pBdr>
        <w:spacing w:before="100" w:line="14" w:lineRule="exact"/>
        <w:ind w:left="1080" w:right="1080"/>
        <w:jc w:val="center"/>
        <w:rPr>
          <w:rFonts w:eastAsia="Times New Roman"/>
          <w:szCs w:val="17"/>
        </w:rPr>
      </w:pPr>
    </w:p>
    <w:p w14:paraId="27CC7F38"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mallCaps/>
          <w:noProof/>
          <w:szCs w:val="17"/>
        </w:rPr>
      </w:pPr>
      <w:r w:rsidRPr="00285604">
        <w:rPr>
          <w:rFonts w:eastAsia="Times New Roman"/>
          <w:smallCaps/>
          <w:noProof/>
          <w:szCs w:val="17"/>
        </w:rPr>
        <w:t>Map</w:t>
      </w:r>
    </w:p>
    <w:p w14:paraId="6B393FFD"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285604">
        <w:rPr>
          <w:rFonts w:eastAsia="Times New Roman"/>
          <w:noProof/>
          <w:szCs w:val="17"/>
        </w:rPr>
        <w:drawing>
          <wp:inline distT="0" distB="0" distL="0" distR="0" wp14:anchorId="6C05D670" wp14:editId="370071E9">
            <wp:extent cx="4701766" cy="33712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604" t="10822" r="10184" b="49011"/>
                    <a:stretch/>
                  </pic:blipFill>
                  <pic:spPr bwMode="auto">
                    <a:xfrm>
                      <a:off x="0" y="0"/>
                      <a:ext cx="4703533" cy="3372482"/>
                    </a:xfrm>
                    <a:prstGeom prst="rect">
                      <a:avLst/>
                    </a:prstGeom>
                    <a:noFill/>
                    <a:ln>
                      <a:noFill/>
                    </a:ln>
                    <a:extLst>
                      <a:ext uri="{53640926-AAD7-44D8-BBD7-CCE9431645EC}">
                        <a14:shadowObscured xmlns:a14="http://schemas.microsoft.com/office/drawing/2010/main"/>
                      </a:ext>
                    </a:extLst>
                  </pic:spPr>
                </pic:pic>
              </a:graphicData>
            </a:graphic>
          </wp:inline>
        </w:drawing>
      </w:r>
    </w:p>
    <w:p w14:paraId="0E58B30A" w14:textId="77777777" w:rsidR="00285604" w:rsidRPr="00285604" w:rsidRDefault="00285604" w:rsidP="00285604">
      <w:pPr>
        <w:pBdr>
          <w:bottom w:val="single" w:sz="4" w:space="1" w:color="auto"/>
        </w:pBdr>
        <w:spacing w:after="0" w:line="52" w:lineRule="exact"/>
        <w:jc w:val="center"/>
        <w:rPr>
          <w:rFonts w:eastAsia="Times New Roman"/>
          <w:szCs w:val="17"/>
        </w:rPr>
      </w:pPr>
    </w:p>
    <w:p w14:paraId="7BD95049" w14:textId="77777777" w:rsidR="00285604" w:rsidRPr="00285604" w:rsidRDefault="00285604" w:rsidP="00285604">
      <w:pPr>
        <w:pBdr>
          <w:top w:val="single" w:sz="4" w:space="1" w:color="auto"/>
        </w:pBdr>
        <w:spacing w:before="34" w:after="0" w:line="14" w:lineRule="exact"/>
        <w:jc w:val="center"/>
        <w:rPr>
          <w:rFonts w:eastAsia="Times New Roman"/>
          <w:szCs w:val="17"/>
        </w:rPr>
      </w:pPr>
    </w:p>
    <w:p w14:paraId="5AE9EF90"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5B9848A5" w14:textId="77777777" w:rsidR="00285604" w:rsidRPr="00F605DA" w:rsidRDefault="00285604" w:rsidP="00F605D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7C27B9E7" w14:textId="77777777" w:rsidR="009D1E2E" w:rsidRDefault="009D1E2E" w:rsidP="00F605DA">
      <w:pPr>
        <w:pStyle w:val="GG-body"/>
        <w:jc w:val="left"/>
        <w:rPr>
          <w:lang w:val="en-US"/>
        </w:rPr>
      </w:pPr>
    </w:p>
    <w:p w14:paraId="1B13DC90" w14:textId="77777777" w:rsidR="009D1E2E" w:rsidRPr="009D1E2E" w:rsidRDefault="009D1E2E" w:rsidP="00F80EF5">
      <w:pPr>
        <w:pStyle w:val="Heading1"/>
      </w:pPr>
      <w:r>
        <w:rPr>
          <w:lang w:val="en-US"/>
        </w:rPr>
        <w:br w:type="page"/>
      </w:r>
      <w:bookmarkStart w:id="34" w:name="_Toc33707983"/>
      <w:bookmarkStart w:id="35" w:name="_Toc33708154"/>
      <w:bookmarkStart w:id="36" w:name="_Toc146183158"/>
      <w:r>
        <w:lastRenderedPageBreak/>
        <w:t>Local</w:t>
      </w:r>
      <w:r w:rsidRPr="009D1E2E">
        <w:t xml:space="preserve"> Government Instruments</w:t>
      </w:r>
      <w:bookmarkEnd w:id="34"/>
      <w:bookmarkEnd w:id="35"/>
      <w:bookmarkEnd w:id="36"/>
    </w:p>
    <w:p w14:paraId="64014DB6" w14:textId="77777777" w:rsidR="00285604" w:rsidRPr="00285604" w:rsidRDefault="00285604" w:rsidP="003E79A6">
      <w:pPr>
        <w:pStyle w:val="Heading2"/>
      </w:pPr>
      <w:bookmarkStart w:id="37" w:name="_Toc146183159"/>
      <w:bookmarkStart w:id="38" w:name="_Hlk145672627"/>
      <w:r w:rsidRPr="00285604">
        <w:t>City of Prospect</w:t>
      </w:r>
      <w:bookmarkEnd w:id="37"/>
    </w:p>
    <w:bookmarkEnd w:id="38"/>
    <w:p w14:paraId="210F314F" w14:textId="77777777" w:rsidR="00285604" w:rsidRDefault="00285604" w:rsidP="00AB6ECB">
      <w:pPr>
        <w:spacing w:after="0" w:line="240" w:lineRule="auto"/>
        <w:jc w:val="center"/>
        <w:rPr>
          <w:i/>
          <w:szCs w:val="17"/>
        </w:rPr>
      </w:pPr>
      <w:r w:rsidRPr="00285604">
        <w:rPr>
          <w:i/>
          <w:szCs w:val="17"/>
        </w:rPr>
        <w:t>Application of Dogs By-Law 2022</w:t>
      </w:r>
      <w:r w:rsidRPr="00285604">
        <w:rPr>
          <w:rFonts w:ascii="Calibri" w:hAnsi="Calibri"/>
          <w:noProof/>
          <w:sz w:val="22"/>
        </w:rPr>
        <w:drawing>
          <wp:inline distT="0" distB="0" distL="0" distR="0" wp14:anchorId="271ECECA" wp14:editId="63EFD85F">
            <wp:extent cx="5933998" cy="1439545"/>
            <wp:effectExtent l="0" t="0" r="0" b="8255"/>
            <wp:docPr id="748584718" name="Picture 748584718"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84718" name="Picture 748584718" descr="A document with text on it&#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t="16192" b="26042"/>
                    <a:stretch/>
                  </pic:blipFill>
                  <pic:spPr bwMode="auto">
                    <a:xfrm>
                      <a:off x="0" y="0"/>
                      <a:ext cx="5937885" cy="1440488"/>
                    </a:xfrm>
                    <a:prstGeom prst="rect">
                      <a:avLst/>
                    </a:prstGeom>
                    <a:noFill/>
                    <a:ln>
                      <a:noFill/>
                    </a:ln>
                    <a:extLst>
                      <a:ext uri="{53640926-AAD7-44D8-BBD7-CCE9431645EC}">
                        <a14:shadowObscured xmlns:a14="http://schemas.microsoft.com/office/drawing/2010/main"/>
                      </a:ext>
                    </a:extLst>
                  </pic:spPr>
                </pic:pic>
              </a:graphicData>
            </a:graphic>
          </wp:inline>
        </w:drawing>
      </w:r>
    </w:p>
    <w:p w14:paraId="5EE376A5" w14:textId="77777777" w:rsidR="00AB6ECB" w:rsidRDefault="00E47C08" w:rsidP="00AB6ECB">
      <w:pPr>
        <w:spacing w:line="240" w:lineRule="auto"/>
        <w:ind w:left="182"/>
        <w:jc w:val="left"/>
        <w:rPr>
          <w:iCs/>
          <w:sz w:val="18"/>
          <w:szCs w:val="18"/>
        </w:rPr>
      </w:pPr>
      <w:hyperlink r:id="rId31" w:history="1">
        <w:r w:rsidR="00AB6ECB" w:rsidRPr="00AB6ECB">
          <w:rPr>
            <w:rStyle w:val="Hyperlink"/>
            <w:iCs/>
            <w:sz w:val="18"/>
            <w:szCs w:val="18"/>
          </w:rPr>
          <w:t>www.prospect.sa.gov.au</w:t>
        </w:r>
      </w:hyperlink>
      <w:r w:rsidR="00AB6ECB">
        <w:rPr>
          <w:iCs/>
          <w:sz w:val="18"/>
          <w:szCs w:val="18"/>
        </w:rPr>
        <w:t>.</w:t>
      </w:r>
    </w:p>
    <w:p w14:paraId="574B74B4" w14:textId="77777777" w:rsidR="00AB6ECB" w:rsidRDefault="00AB6ECB" w:rsidP="00AB6ECB">
      <w:pPr>
        <w:pStyle w:val="GG-SName"/>
      </w:pPr>
      <w:r>
        <w:t>Chris White</w:t>
      </w:r>
    </w:p>
    <w:p w14:paraId="04C8F24A" w14:textId="77777777" w:rsidR="00AB6ECB" w:rsidRPr="00285604" w:rsidRDefault="00AB6ECB" w:rsidP="00AB6ECB">
      <w:pPr>
        <w:pStyle w:val="GG-Signature"/>
      </w:pPr>
      <w:r>
        <w:t>Chief Executive Officer</w:t>
      </w:r>
    </w:p>
    <w:p w14:paraId="2C03ACA4" w14:textId="77777777" w:rsidR="00285604" w:rsidRPr="00285604" w:rsidRDefault="00285604" w:rsidP="00285604">
      <w:pPr>
        <w:pBdr>
          <w:bottom w:val="single" w:sz="4" w:space="1" w:color="auto"/>
        </w:pBdr>
        <w:spacing w:after="0" w:line="52" w:lineRule="exact"/>
        <w:jc w:val="center"/>
        <w:rPr>
          <w:rFonts w:ascii="Calibri" w:hAnsi="Calibri"/>
          <w:sz w:val="22"/>
        </w:rPr>
      </w:pPr>
    </w:p>
    <w:p w14:paraId="2402EC6B" w14:textId="77777777" w:rsidR="00285604" w:rsidRPr="00285604" w:rsidRDefault="00285604" w:rsidP="00285604">
      <w:pPr>
        <w:pBdr>
          <w:top w:val="single" w:sz="4" w:space="1" w:color="auto"/>
        </w:pBdr>
        <w:spacing w:before="34" w:after="0" w:line="14" w:lineRule="exact"/>
        <w:jc w:val="center"/>
        <w:rPr>
          <w:rFonts w:ascii="Calibri" w:hAnsi="Calibri"/>
          <w:sz w:val="22"/>
        </w:rPr>
      </w:pPr>
    </w:p>
    <w:p w14:paraId="1F347A5F" w14:textId="77777777" w:rsidR="00285604" w:rsidRDefault="00285604" w:rsidP="00285604">
      <w:pPr>
        <w:pStyle w:val="GG-body"/>
        <w:spacing w:after="0"/>
      </w:pPr>
    </w:p>
    <w:p w14:paraId="3B475C83" w14:textId="77777777" w:rsidR="00285604" w:rsidRPr="00285604" w:rsidRDefault="00285604" w:rsidP="003E79A6">
      <w:pPr>
        <w:pStyle w:val="Heading2"/>
      </w:pPr>
      <w:bookmarkStart w:id="39" w:name="_Toc146183160"/>
      <w:r w:rsidRPr="00285604">
        <w:t>Northern Areas Council</w:t>
      </w:r>
      <w:bookmarkEnd w:id="39"/>
    </w:p>
    <w:p w14:paraId="3BB4EACD" w14:textId="77777777" w:rsidR="00285604" w:rsidRPr="00285604" w:rsidRDefault="00285604" w:rsidP="00285604">
      <w:pPr>
        <w:jc w:val="center"/>
        <w:rPr>
          <w:smallCaps/>
          <w:szCs w:val="17"/>
        </w:rPr>
      </w:pPr>
      <w:r w:rsidRPr="00285604">
        <w:rPr>
          <w:smallCaps/>
          <w:szCs w:val="17"/>
        </w:rPr>
        <w:t>Roads (Opening and Closing) Act 1991</w:t>
      </w:r>
    </w:p>
    <w:p w14:paraId="26A092D1" w14:textId="77777777" w:rsidR="00285604" w:rsidRPr="00285604" w:rsidRDefault="00285604" w:rsidP="00285604">
      <w:pPr>
        <w:jc w:val="center"/>
        <w:rPr>
          <w:i/>
          <w:szCs w:val="17"/>
        </w:rPr>
      </w:pPr>
      <w:r w:rsidRPr="00285604">
        <w:rPr>
          <w:i/>
          <w:szCs w:val="17"/>
        </w:rPr>
        <w:t>Road Closing—North Terrace, Gladstone</w:t>
      </w:r>
    </w:p>
    <w:p w14:paraId="792D1551" w14:textId="77777777" w:rsidR="00285604" w:rsidRPr="00285604" w:rsidRDefault="00285604" w:rsidP="00285604">
      <w:pPr>
        <w:rPr>
          <w:rFonts w:eastAsia="Times New Roman" w:cs="Arial"/>
          <w:color w:val="000000"/>
          <w:szCs w:val="24"/>
          <w:lang w:val="en-US"/>
        </w:rPr>
      </w:pPr>
      <w:r w:rsidRPr="00285604">
        <w:rPr>
          <w:rFonts w:eastAsia="Times New Roman" w:cs="Arial"/>
          <w:color w:val="000000"/>
          <w:szCs w:val="24"/>
          <w:lang w:val="en-US"/>
        </w:rPr>
        <w:t xml:space="preserve">NOTICE is hereby given, pursuant to section 10 of the </w:t>
      </w:r>
      <w:r w:rsidRPr="00285604">
        <w:rPr>
          <w:rFonts w:eastAsia="Times New Roman" w:cs="Arial"/>
          <w:i/>
          <w:iCs/>
          <w:color w:val="000000"/>
          <w:szCs w:val="24"/>
          <w:lang w:val="en-US"/>
        </w:rPr>
        <w:t>Roads (Opening and Closing) Act 1991</w:t>
      </w:r>
      <w:r w:rsidRPr="00285604">
        <w:rPr>
          <w:rFonts w:eastAsia="Times New Roman" w:cs="Arial"/>
          <w:color w:val="000000"/>
          <w:szCs w:val="24"/>
          <w:lang w:val="en-US"/>
        </w:rPr>
        <w:t xml:space="preserve">, that the Northern Areas Council proposes to make a Road Process Order to close and sell to St Joseph’s School for school purposes the portion of North Terrace situated adjacent Section 457 </w:t>
      </w:r>
      <w:proofErr w:type="gramStart"/>
      <w:r w:rsidRPr="00285604">
        <w:rPr>
          <w:rFonts w:eastAsia="Times New Roman" w:cs="Arial"/>
          <w:color w:val="000000"/>
          <w:szCs w:val="24"/>
          <w:lang w:val="en-US"/>
        </w:rPr>
        <w:t>Hundred</w:t>
      </w:r>
      <w:proofErr w:type="gramEnd"/>
      <w:r w:rsidRPr="00285604">
        <w:rPr>
          <w:rFonts w:eastAsia="Times New Roman" w:cs="Arial"/>
          <w:color w:val="000000"/>
          <w:szCs w:val="24"/>
          <w:lang w:val="en-US"/>
        </w:rPr>
        <w:t xml:space="preserve"> of </w:t>
      </w:r>
      <w:proofErr w:type="spellStart"/>
      <w:r w:rsidRPr="00285604">
        <w:rPr>
          <w:rFonts w:eastAsia="Times New Roman" w:cs="Arial"/>
          <w:color w:val="000000"/>
          <w:szCs w:val="24"/>
          <w:lang w:val="en-US"/>
        </w:rPr>
        <w:t>Booyoolie</w:t>
      </w:r>
      <w:proofErr w:type="spellEnd"/>
      <w:r w:rsidRPr="00285604">
        <w:rPr>
          <w:rFonts w:eastAsia="Times New Roman" w:cs="Arial"/>
          <w:color w:val="000000"/>
          <w:szCs w:val="24"/>
          <w:lang w:val="en-US"/>
        </w:rPr>
        <w:t xml:space="preserve"> more particularly delineated and lettered ‘A’ on Preliminary Plan 23/0024.</w:t>
      </w:r>
    </w:p>
    <w:p w14:paraId="5197C9DF" w14:textId="77777777" w:rsidR="00285604" w:rsidRPr="00285604" w:rsidRDefault="00285604" w:rsidP="00285604">
      <w:pPr>
        <w:ind w:left="142"/>
        <w:rPr>
          <w:rFonts w:eastAsia="Times New Roman" w:cs="Arial"/>
          <w:color w:val="000000"/>
          <w:szCs w:val="24"/>
          <w:lang w:val="en-US"/>
        </w:rPr>
      </w:pPr>
      <w:r w:rsidRPr="00285604">
        <w:rPr>
          <w:rFonts w:eastAsia="Times New Roman" w:cs="Arial"/>
          <w:color w:val="000000"/>
          <w:szCs w:val="24"/>
          <w:lang w:val="en-US"/>
        </w:rPr>
        <w:t>and</w:t>
      </w:r>
    </w:p>
    <w:p w14:paraId="47285D2F" w14:textId="77777777" w:rsidR="00285604" w:rsidRPr="00285604" w:rsidRDefault="00285604" w:rsidP="00285604">
      <w:pPr>
        <w:rPr>
          <w:rFonts w:eastAsia="Times New Roman" w:cs="Arial"/>
          <w:color w:val="000000"/>
          <w:szCs w:val="24"/>
          <w:lang w:val="en-US"/>
        </w:rPr>
      </w:pPr>
      <w:r w:rsidRPr="00285604">
        <w:rPr>
          <w:rFonts w:eastAsia="Times New Roman" w:cs="Arial"/>
          <w:color w:val="000000"/>
          <w:szCs w:val="24"/>
          <w:lang w:val="en-US"/>
        </w:rPr>
        <w:t xml:space="preserve">To close and retain for Council purposes portion of North Terrace situated adjacent Section 457 </w:t>
      </w:r>
      <w:proofErr w:type="gramStart"/>
      <w:r w:rsidRPr="00285604">
        <w:rPr>
          <w:rFonts w:eastAsia="Times New Roman" w:cs="Arial"/>
          <w:color w:val="000000"/>
          <w:szCs w:val="24"/>
          <w:lang w:val="en-US"/>
        </w:rPr>
        <w:t>Hundred</w:t>
      </w:r>
      <w:proofErr w:type="gramEnd"/>
      <w:r w:rsidRPr="00285604">
        <w:rPr>
          <w:rFonts w:eastAsia="Times New Roman" w:cs="Arial"/>
          <w:color w:val="000000"/>
          <w:szCs w:val="24"/>
          <w:lang w:val="en-US"/>
        </w:rPr>
        <w:t xml:space="preserve"> of </w:t>
      </w:r>
      <w:proofErr w:type="spellStart"/>
      <w:r w:rsidRPr="00285604">
        <w:rPr>
          <w:rFonts w:eastAsia="Times New Roman" w:cs="Arial"/>
          <w:color w:val="000000"/>
          <w:szCs w:val="24"/>
          <w:lang w:val="en-US"/>
        </w:rPr>
        <w:t>Booyoolie</w:t>
      </w:r>
      <w:proofErr w:type="spellEnd"/>
      <w:r w:rsidRPr="00285604">
        <w:rPr>
          <w:rFonts w:eastAsia="Times New Roman" w:cs="Arial"/>
          <w:color w:val="000000"/>
          <w:szCs w:val="24"/>
          <w:lang w:val="en-US"/>
        </w:rPr>
        <w:t xml:space="preserve"> more particularly delineated and lettered ‘B’ on Preliminary Plan 23/0024.</w:t>
      </w:r>
    </w:p>
    <w:p w14:paraId="728BA080" w14:textId="77777777" w:rsidR="00285604" w:rsidRPr="00285604" w:rsidRDefault="00285604" w:rsidP="00285604">
      <w:pPr>
        <w:rPr>
          <w:rFonts w:eastAsia="Times New Roman"/>
          <w:szCs w:val="24"/>
        </w:rPr>
      </w:pPr>
      <w:r w:rsidRPr="00285604">
        <w:rPr>
          <w:rFonts w:eastAsia="Times New Roman"/>
          <w:szCs w:val="24"/>
        </w:rPr>
        <w:t xml:space="preserve">The Preliminary Plan and Statement of Persons Affected are available for public inspection at the office of the Northern Areas Council </w:t>
      </w:r>
      <w:r w:rsidRPr="00285604">
        <w:rPr>
          <w:rFonts w:eastAsia="Times New Roman"/>
          <w:spacing w:val="-3"/>
          <w:szCs w:val="24"/>
        </w:rPr>
        <w:t xml:space="preserve">at 94 Ayr Street, Jamestown </w:t>
      </w:r>
      <w:r w:rsidRPr="00285604">
        <w:rPr>
          <w:rFonts w:eastAsia="Times New Roman"/>
          <w:szCs w:val="24"/>
        </w:rPr>
        <w:t xml:space="preserve">and the Adelaide Office of the Surveyor-General during normal office hours. The Preliminary Plan can also be viewed at </w:t>
      </w:r>
      <w:hyperlink r:id="rId32" w:history="1">
        <w:r w:rsidRPr="00285604">
          <w:rPr>
            <w:rFonts w:eastAsia="Times New Roman"/>
            <w:color w:val="0000FF"/>
            <w:szCs w:val="24"/>
            <w:u w:val="single"/>
          </w:rPr>
          <w:t>www.sa.gov.au/roadsactproposals</w:t>
        </w:r>
      </w:hyperlink>
      <w:r w:rsidRPr="00285604">
        <w:rPr>
          <w:rFonts w:eastAsia="Times New Roman"/>
          <w:szCs w:val="24"/>
        </w:rPr>
        <w:t>.</w:t>
      </w:r>
    </w:p>
    <w:p w14:paraId="719932D4" w14:textId="77777777" w:rsidR="00285604" w:rsidRPr="00285604" w:rsidRDefault="00285604" w:rsidP="00285604">
      <w:pPr>
        <w:rPr>
          <w:rFonts w:eastAsia="Times New Roman"/>
          <w:spacing w:val="-3"/>
          <w:szCs w:val="24"/>
        </w:rPr>
      </w:pPr>
      <w:r w:rsidRPr="00285604">
        <w:rPr>
          <w:rFonts w:eastAsia="Times New Roman"/>
          <w:spacing w:val="-3"/>
          <w:szCs w:val="24"/>
        </w:rPr>
        <w:t xml:space="preserve">Any application for easement or objection must set out the full name, address and details of the submission and must be fully supported by reasons. The application for easement or objection must be made in writing to the Northern Areas Council at PO Box 120, Jamestown SA 5491 WITHIN 28 DAYS OF THIS NOTICE and a copy must be forwarded to the Surveyor-General at GPO Box 1354, Adelaide 5001. Where a submission is made, the Council will give notification of a meeting at which the matter will be considered. </w:t>
      </w:r>
    </w:p>
    <w:p w14:paraId="1D3FD140" w14:textId="77777777" w:rsidR="00285604" w:rsidRPr="00285604" w:rsidRDefault="00285604" w:rsidP="00285604">
      <w:pPr>
        <w:spacing w:after="0"/>
        <w:jc w:val="right"/>
        <w:rPr>
          <w:rFonts w:eastAsia="Times New Roman"/>
          <w:smallCaps/>
          <w:szCs w:val="20"/>
        </w:rPr>
      </w:pPr>
      <w:r w:rsidRPr="00285604">
        <w:rPr>
          <w:rFonts w:eastAsia="Times New Roman"/>
          <w:smallCaps/>
          <w:szCs w:val="20"/>
        </w:rPr>
        <w:t xml:space="preserve">Kelly </w:t>
      </w:r>
      <w:proofErr w:type="spellStart"/>
      <w:r w:rsidRPr="00285604">
        <w:rPr>
          <w:rFonts w:eastAsia="Times New Roman"/>
          <w:smallCaps/>
          <w:szCs w:val="20"/>
        </w:rPr>
        <w:t>Westell</w:t>
      </w:r>
      <w:proofErr w:type="spellEnd"/>
    </w:p>
    <w:p w14:paraId="344B3CD2" w14:textId="77777777" w:rsidR="00285604" w:rsidRPr="00285604" w:rsidRDefault="00285604" w:rsidP="00285604">
      <w:pPr>
        <w:spacing w:after="0" w:line="240" w:lineRule="auto"/>
        <w:jc w:val="right"/>
        <w:rPr>
          <w:rFonts w:eastAsia="Times New Roman"/>
          <w:szCs w:val="17"/>
        </w:rPr>
      </w:pPr>
      <w:r w:rsidRPr="00285604">
        <w:rPr>
          <w:rFonts w:eastAsia="Times New Roman"/>
          <w:szCs w:val="17"/>
        </w:rPr>
        <w:t>Chief Executive Officer</w:t>
      </w:r>
    </w:p>
    <w:p w14:paraId="45692373" w14:textId="77777777" w:rsidR="00285604" w:rsidRPr="00285604" w:rsidRDefault="00285604" w:rsidP="00285604">
      <w:pPr>
        <w:pBdr>
          <w:bottom w:val="single" w:sz="4" w:space="1" w:color="auto"/>
        </w:pBdr>
        <w:spacing w:after="0" w:line="52" w:lineRule="exact"/>
        <w:jc w:val="center"/>
        <w:rPr>
          <w:rFonts w:eastAsia="Times New Roman"/>
          <w:szCs w:val="17"/>
        </w:rPr>
      </w:pPr>
    </w:p>
    <w:p w14:paraId="6D81C07A" w14:textId="77777777" w:rsidR="00285604" w:rsidRPr="00285604" w:rsidRDefault="00285604" w:rsidP="00285604">
      <w:pPr>
        <w:pBdr>
          <w:top w:val="single" w:sz="4" w:space="1" w:color="auto"/>
        </w:pBdr>
        <w:spacing w:before="34" w:after="0" w:line="14" w:lineRule="exact"/>
        <w:jc w:val="center"/>
        <w:rPr>
          <w:rFonts w:eastAsia="Times New Roman"/>
          <w:szCs w:val="17"/>
        </w:rPr>
      </w:pPr>
    </w:p>
    <w:p w14:paraId="25C1F006" w14:textId="77777777" w:rsidR="009D1E2E" w:rsidRDefault="009D1E2E" w:rsidP="00285604">
      <w:pPr>
        <w:pStyle w:val="GG-body"/>
        <w:spacing w:after="0"/>
        <w:rPr>
          <w:lang w:val="en-US"/>
        </w:rPr>
      </w:pPr>
    </w:p>
    <w:p w14:paraId="1C21D8A5" w14:textId="77777777" w:rsidR="009D1E2E" w:rsidRPr="009D1E2E" w:rsidRDefault="009D1E2E" w:rsidP="00F80EF5">
      <w:pPr>
        <w:pStyle w:val="Heading1"/>
      </w:pPr>
      <w:r>
        <w:rPr>
          <w:lang w:val="en-US"/>
        </w:rPr>
        <w:br w:type="page"/>
      </w:r>
      <w:bookmarkStart w:id="40" w:name="_Toc33707984"/>
      <w:bookmarkStart w:id="41" w:name="_Toc33708155"/>
      <w:bookmarkStart w:id="42" w:name="_Toc146183161"/>
      <w:r>
        <w:lastRenderedPageBreak/>
        <w:t>Public Notices</w:t>
      </w:r>
      <w:bookmarkEnd w:id="40"/>
      <w:bookmarkEnd w:id="41"/>
      <w:bookmarkEnd w:id="42"/>
    </w:p>
    <w:p w14:paraId="5980E9D6" w14:textId="77777777" w:rsidR="00285604" w:rsidRPr="00285604" w:rsidRDefault="00285604" w:rsidP="003E79A6">
      <w:pPr>
        <w:pStyle w:val="Heading2"/>
      </w:pPr>
      <w:bookmarkStart w:id="43" w:name="_Toc146183162"/>
      <w:bookmarkStart w:id="44" w:name="OLE_LINK3"/>
      <w:bookmarkStart w:id="45" w:name="OLE_LINK4"/>
      <w:bookmarkStart w:id="46" w:name="_Hlk146018786"/>
      <w:r w:rsidRPr="00285604">
        <w:t>Australian Energy Market Commission</w:t>
      </w:r>
      <w:bookmarkEnd w:id="43"/>
    </w:p>
    <w:bookmarkEnd w:id="44"/>
    <w:bookmarkEnd w:id="45"/>
    <w:p w14:paraId="4197A3EA" w14:textId="77777777" w:rsidR="00285604" w:rsidRPr="00285604" w:rsidRDefault="00285604" w:rsidP="00285604">
      <w:pPr>
        <w:jc w:val="center"/>
        <w:rPr>
          <w:i/>
          <w:iCs/>
          <w:szCs w:val="17"/>
          <w:lang w:val="en-US"/>
        </w:rPr>
      </w:pPr>
      <w:r w:rsidRPr="00285604">
        <w:rPr>
          <w:i/>
          <w:iCs/>
          <w:szCs w:val="17"/>
        </w:rPr>
        <w:t xml:space="preserve">Request For Tender (RFT) AEMC </w:t>
      </w:r>
      <w:r w:rsidRPr="00285604">
        <w:rPr>
          <w:i/>
          <w:iCs/>
          <w:szCs w:val="17"/>
        </w:rPr>
        <w:br/>
        <w:t>2024 Panel of Providers for Advisory Services</w:t>
      </w:r>
    </w:p>
    <w:p w14:paraId="7178146F" w14:textId="77777777" w:rsidR="00285604" w:rsidRPr="00285604" w:rsidRDefault="00285604" w:rsidP="00285604">
      <w:pPr>
        <w:rPr>
          <w:rFonts w:eastAsia="Times New Roman"/>
          <w:szCs w:val="17"/>
        </w:rPr>
      </w:pPr>
      <w:bookmarkStart w:id="47" w:name="_Hlk135742504"/>
      <w:r w:rsidRPr="00285604">
        <w:rPr>
          <w:rFonts w:eastAsia="Times New Roman"/>
          <w:szCs w:val="17"/>
        </w:rPr>
        <w:t xml:space="preserve">The Australian Energy Market Commission (AEMC) is an independent, national body responsible to the ministerial forum of Energy Ministers. The AEMC makes and amends the national electricity, gas and energy retail rules and conducts independent reviews for the ministerial forum of Energy Ministers.  </w:t>
      </w:r>
    </w:p>
    <w:p w14:paraId="26B4CAA8" w14:textId="77777777" w:rsidR="00285604" w:rsidRPr="00285604" w:rsidRDefault="00285604" w:rsidP="00285604">
      <w:pPr>
        <w:rPr>
          <w:rFonts w:eastAsia="Times New Roman"/>
          <w:szCs w:val="17"/>
        </w:rPr>
      </w:pPr>
      <w:r w:rsidRPr="00285604">
        <w:rPr>
          <w:rFonts w:eastAsia="Times New Roman"/>
          <w:szCs w:val="17"/>
        </w:rPr>
        <w:t xml:space="preserve">The AEMC has issued an RFT for persons interested in joining an advisory services panel to provide the AEMC with economic, regulatory, </w:t>
      </w:r>
      <w:proofErr w:type="gramStart"/>
      <w:r w:rsidRPr="00285604">
        <w:rPr>
          <w:rFonts w:eastAsia="Times New Roman"/>
          <w:szCs w:val="17"/>
        </w:rPr>
        <w:t>financial</w:t>
      </w:r>
      <w:proofErr w:type="gramEnd"/>
      <w:r w:rsidRPr="00285604">
        <w:rPr>
          <w:rFonts w:eastAsia="Times New Roman"/>
          <w:szCs w:val="17"/>
        </w:rPr>
        <w:t xml:space="preserve"> and other technical advice in relation to electricity, gas and retail energy markets, and the implementation of strategic communication programs. </w:t>
      </w:r>
    </w:p>
    <w:p w14:paraId="00CF4AE7" w14:textId="77777777" w:rsidR="00285604" w:rsidRPr="00285604" w:rsidRDefault="00285604" w:rsidP="00285604">
      <w:pPr>
        <w:rPr>
          <w:rFonts w:eastAsia="Times New Roman"/>
          <w:szCs w:val="17"/>
        </w:rPr>
      </w:pPr>
      <w:r w:rsidRPr="00285604">
        <w:rPr>
          <w:rFonts w:eastAsia="Times New Roman"/>
          <w:szCs w:val="17"/>
        </w:rPr>
        <w:t xml:space="preserve">Further detail on the advisory services panel is included in the RFT documentation on the AEMC website </w:t>
      </w:r>
      <w:hyperlink r:id="rId33" w:history="1">
        <w:r w:rsidRPr="00285604">
          <w:rPr>
            <w:rFonts w:eastAsia="Times New Roman"/>
            <w:b/>
            <w:color w:val="0000FF"/>
            <w:szCs w:val="17"/>
            <w:u w:val="single"/>
          </w:rPr>
          <w:t>www.aemc.gov.au</w:t>
        </w:r>
      </w:hyperlink>
      <w:r w:rsidRPr="00285604">
        <w:rPr>
          <w:rFonts w:eastAsia="Times New Roman"/>
          <w:b/>
          <w:szCs w:val="17"/>
        </w:rPr>
        <w:t>.</w:t>
      </w:r>
      <w:r w:rsidRPr="00285604">
        <w:rPr>
          <w:rFonts w:eastAsia="Times New Roman"/>
          <w:szCs w:val="17"/>
        </w:rPr>
        <w:t xml:space="preserve"> All notices and addenda that may relate to the tender will also be posted on the website.</w:t>
      </w:r>
    </w:p>
    <w:p w14:paraId="2B79386A" w14:textId="77777777" w:rsidR="00285604" w:rsidRPr="00285604" w:rsidRDefault="00285604" w:rsidP="00285604">
      <w:pPr>
        <w:rPr>
          <w:rFonts w:eastAsia="Times New Roman"/>
          <w:szCs w:val="17"/>
          <w:lang w:val="en-US"/>
        </w:rPr>
      </w:pPr>
      <w:r w:rsidRPr="00285604">
        <w:rPr>
          <w:rFonts w:eastAsia="Times New Roman"/>
          <w:szCs w:val="17"/>
        </w:rPr>
        <w:t xml:space="preserve">Tenders close at </w:t>
      </w:r>
      <w:r w:rsidRPr="00285604">
        <w:rPr>
          <w:rFonts w:eastAsia="Times New Roman"/>
          <w:b/>
          <w:bCs/>
          <w:szCs w:val="17"/>
        </w:rPr>
        <w:t>5:00 pm Thursday, 19 October 2023</w:t>
      </w:r>
      <w:r w:rsidRPr="00285604">
        <w:rPr>
          <w:rFonts w:eastAsia="Times New Roman"/>
          <w:szCs w:val="17"/>
        </w:rPr>
        <w:t xml:space="preserve"> and must be submitted in accordance with the requirements stated in the RFT</w:t>
      </w:r>
      <w:r w:rsidRPr="00285604">
        <w:rPr>
          <w:rFonts w:eastAsia="Times New Roman"/>
          <w:szCs w:val="17"/>
          <w:lang w:val="en-US"/>
        </w:rPr>
        <w:t>.</w:t>
      </w:r>
    </w:p>
    <w:p w14:paraId="647612B3" w14:textId="77777777" w:rsidR="00285604" w:rsidRPr="00285604" w:rsidRDefault="00285604" w:rsidP="00285604">
      <w:pPr>
        <w:spacing w:after="0"/>
        <w:ind w:left="142"/>
        <w:rPr>
          <w:rFonts w:eastAsia="Times New Roman"/>
          <w:szCs w:val="17"/>
        </w:rPr>
      </w:pPr>
      <w:r w:rsidRPr="00285604">
        <w:rPr>
          <w:rFonts w:eastAsia="Times New Roman"/>
          <w:szCs w:val="17"/>
        </w:rPr>
        <w:t>Australian Energy Market Commission</w:t>
      </w:r>
    </w:p>
    <w:p w14:paraId="20B83A5A" w14:textId="77777777" w:rsidR="00285604" w:rsidRPr="00285604" w:rsidRDefault="00285604" w:rsidP="00285604">
      <w:pPr>
        <w:spacing w:after="0"/>
        <w:ind w:left="142"/>
        <w:rPr>
          <w:rFonts w:eastAsia="Times New Roman"/>
          <w:szCs w:val="17"/>
        </w:rPr>
      </w:pPr>
      <w:r w:rsidRPr="00285604">
        <w:rPr>
          <w:rFonts w:eastAsia="Times New Roman"/>
          <w:szCs w:val="17"/>
        </w:rPr>
        <w:t>Level 15, 60 Castlereagh St</w:t>
      </w:r>
    </w:p>
    <w:p w14:paraId="56A35E45" w14:textId="77777777" w:rsidR="00285604" w:rsidRPr="00285604" w:rsidRDefault="00285604" w:rsidP="00285604">
      <w:pPr>
        <w:spacing w:after="0"/>
        <w:ind w:left="142"/>
        <w:rPr>
          <w:rFonts w:eastAsia="Times New Roman"/>
          <w:szCs w:val="17"/>
        </w:rPr>
      </w:pPr>
      <w:r w:rsidRPr="00285604">
        <w:rPr>
          <w:rFonts w:eastAsia="Times New Roman"/>
          <w:szCs w:val="17"/>
        </w:rPr>
        <w:t>Sydney NSW 2000</w:t>
      </w:r>
    </w:p>
    <w:p w14:paraId="54645328" w14:textId="77777777" w:rsidR="00285604" w:rsidRPr="00285604" w:rsidRDefault="00285604" w:rsidP="00285604">
      <w:pPr>
        <w:spacing w:after="0"/>
        <w:ind w:left="142"/>
        <w:rPr>
          <w:rFonts w:eastAsia="Times New Roman"/>
          <w:szCs w:val="17"/>
        </w:rPr>
      </w:pPr>
      <w:r w:rsidRPr="00285604">
        <w:rPr>
          <w:rFonts w:eastAsia="Times New Roman"/>
          <w:szCs w:val="17"/>
        </w:rPr>
        <w:t>Telephone: (02) 8296 7800</w:t>
      </w:r>
    </w:p>
    <w:p w14:paraId="27D71A6C" w14:textId="77777777" w:rsidR="00285604" w:rsidRPr="00285604" w:rsidRDefault="00E47C08" w:rsidP="00285604">
      <w:pPr>
        <w:ind w:left="142"/>
        <w:rPr>
          <w:rFonts w:eastAsia="Times New Roman"/>
          <w:szCs w:val="17"/>
        </w:rPr>
      </w:pPr>
      <w:hyperlink r:id="rId34" w:history="1">
        <w:r w:rsidR="00285604" w:rsidRPr="00285604">
          <w:rPr>
            <w:rFonts w:eastAsia="Times New Roman"/>
            <w:color w:val="0000FF"/>
            <w:szCs w:val="17"/>
            <w:u w:val="single"/>
          </w:rPr>
          <w:t>www.aemc.gov.au</w:t>
        </w:r>
      </w:hyperlink>
    </w:p>
    <w:bookmarkEnd w:id="46"/>
    <w:bookmarkEnd w:id="47"/>
    <w:p w14:paraId="021D6280" w14:textId="77777777" w:rsidR="00285604" w:rsidRPr="00285604" w:rsidRDefault="00285604" w:rsidP="00285604">
      <w:pPr>
        <w:spacing w:after="0"/>
        <w:jc w:val="right"/>
        <w:rPr>
          <w:rFonts w:eastAsia="Times New Roman"/>
          <w:smallCaps/>
          <w:szCs w:val="20"/>
        </w:rPr>
      </w:pPr>
      <w:r w:rsidRPr="00285604">
        <w:rPr>
          <w:rFonts w:eastAsia="Times New Roman"/>
          <w:smallCaps/>
          <w:szCs w:val="20"/>
        </w:rPr>
        <w:t>Benn Barr</w:t>
      </w:r>
    </w:p>
    <w:p w14:paraId="3C5883FE" w14:textId="77777777" w:rsidR="00285604" w:rsidRPr="00285604" w:rsidRDefault="00285604" w:rsidP="00285604">
      <w:pPr>
        <w:spacing w:after="0"/>
        <w:jc w:val="right"/>
        <w:rPr>
          <w:rFonts w:eastAsia="Times New Roman"/>
          <w:szCs w:val="17"/>
        </w:rPr>
      </w:pPr>
      <w:r w:rsidRPr="00285604">
        <w:rPr>
          <w:rFonts w:eastAsia="Times New Roman"/>
          <w:szCs w:val="17"/>
        </w:rPr>
        <w:t>Chief Executive</w:t>
      </w:r>
    </w:p>
    <w:p w14:paraId="2ACC89A9" w14:textId="77777777" w:rsidR="00285604" w:rsidRPr="00285604" w:rsidRDefault="00285604" w:rsidP="00285604">
      <w:pPr>
        <w:spacing w:after="0"/>
        <w:jc w:val="right"/>
        <w:rPr>
          <w:rFonts w:eastAsia="Times New Roman"/>
          <w:szCs w:val="17"/>
        </w:rPr>
      </w:pPr>
      <w:r w:rsidRPr="00285604">
        <w:rPr>
          <w:rFonts w:eastAsia="Times New Roman"/>
          <w:szCs w:val="17"/>
        </w:rPr>
        <w:t>Australian Energy Market Commission</w:t>
      </w:r>
    </w:p>
    <w:p w14:paraId="03C9CF79" w14:textId="77777777" w:rsidR="00285604" w:rsidRPr="00285604" w:rsidRDefault="00285604" w:rsidP="00285604">
      <w:pPr>
        <w:pBdr>
          <w:bottom w:val="single" w:sz="4" w:space="1" w:color="auto"/>
        </w:pBdr>
        <w:spacing w:after="0" w:line="52" w:lineRule="exact"/>
        <w:jc w:val="center"/>
        <w:rPr>
          <w:rFonts w:eastAsia="Times New Roman"/>
          <w:szCs w:val="17"/>
        </w:rPr>
      </w:pPr>
    </w:p>
    <w:p w14:paraId="7028F579" w14:textId="77777777" w:rsidR="00285604" w:rsidRPr="00285604" w:rsidRDefault="00285604" w:rsidP="00285604">
      <w:pPr>
        <w:pBdr>
          <w:top w:val="single" w:sz="4" w:space="1" w:color="auto"/>
        </w:pBdr>
        <w:spacing w:before="34" w:after="0" w:line="14" w:lineRule="exact"/>
        <w:jc w:val="center"/>
        <w:rPr>
          <w:rFonts w:eastAsia="Times New Roman"/>
          <w:szCs w:val="17"/>
        </w:rPr>
      </w:pPr>
    </w:p>
    <w:p w14:paraId="6E5E1CB7" w14:textId="77777777" w:rsidR="00285604" w:rsidRPr="00285604" w:rsidRDefault="00285604" w:rsidP="002856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2B8078C4" w14:textId="77777777" w:rsidR="00285604" w:rsidRPr="00D053AE" w:rsidRDefault="00285604" w:rsidP="003E79A6">
      <w:pPr>
        <w:pStyle w:val="Heading2"/>
      </w:pPr>
      <w:bookmarkStart w:id="48" w:name="_Toc146183163"/>
      <w:r w:rsidRPr="00D053AE">
        <w:t xml:space="preserve">National </w:t>
      </w:r>
      <w:r>
        <w:t>Electricity</w:t>
      </w:r>
      <w:r w:rsidRPr="00D053AE">
        <w:t xml:space="preserve"> Law</w:t>
      </w:r>
      <w:bookmarkEnd w:id="48"/>
    </w:p>
    <w:p w14:paraId="7AA5BA69" w14:textId="77777777" w:rsidR="00285604" w:rsidRPr="002E45E9" w:rsidRDefault="00285604" w:rsidP="00285604">
      <w:pPr>
        <w:pStyle w:val="GG-Title3"/>
        <w:rPr>
          <w:bCs/>
          <w:iCs/>
          <w:lang w:val="en-US"/>
        </w:rPr>
      </w:pPr>
      <w:r w:rsidRPr="002E45E9">
        <w:rPr>
          <w:bCs/>
          <w:iCs/>
          <w:lang w:val="en-US"/>
        </w:rPr>
        <w:t>Notice of</w:t>
      </w:r>
      <w:r>
        <w:rPr>
          <w:bCs/>
          <w:iCs/>
          <w:lang w:val="en-US"/>
        </w:rPr>
        <w:t xml:space="preserve"> extension for the making of</w:t>
      </w:r>
      <w:r w:rsidRPr="002E45E9">
        <w:rPr>
          <w:bCs/>
          <w:iCs/>
          <w:lang w:val="en-US"/>
        </w:rPr>
        <w:t xml:space="preserve"> </w:t>
      </w:r>
      <w:r>
        <w:rPr>
          <w:bCs/>
          <w:iCs/>
          <w:lang w:val="en-US"/>
        </w:rPr>
        <w:t>Draft Determination</w:t>
      </w:r>
      <w:r>
        <w:rPr>
          <w:bCs/>
          <w:iCs/>
          <w:lang w:val="en-US"/>
        </w:rPr>
        <w:br/>
      </w:r>
      <w:r w:rsidRPr="002E45E9">
        <w:rPr>
          <w:bCs/>
          <w:iCs/>
          <w:lang w:val="en-US"/>
        </w:rPr>
        <w:t>Notice of</w:t>
      </w:r>
      <w:r>
        <w:rPr>
          <w:bCs/>
          <w:iCs/>
          <w:lang w:val="en-US"/>
        </w:rPr>
        <w:t xml:space="preserve"> extension for the making of</w:t>
      </w:r>
      <w:r w:rsidRPr="002E45E9">
        <w:rPr>
          <w:bCs/>
          <w:iCs/>
          <w:lang w:val="en-US"/>
        </w:rPr>
        <w:t xml:space="preserve"> </w:t>
      </w:r>
      <w:r>
        <w:rPr>
          <w:bCs/>
          <w:iCs/>
          <w:lang w:val="en-US"/>
        </w:rPr>
        <w:t>Draft Determination</w:t>
      </w:r>
      <w:r>
        <w:rPr>
          <w:bCs/>
          <w:iCs/>
          <w:lang w:val="en-US"/>
        </w:rPr>
        <w:br/>
        <w:t>Notice of Final Rule</w:t>
      </w:r>
    </w:p>
    <w:p w14:paraId="42ED4BB9" w14:textId="77777777" w:rsidR="00285604" w:rsidRPr="00D87757" w:rsidRDefault="00285604" w:rsidP="00285604">
      <w:pPr>
        <w:pStyle w:val="GG-body"/>
        <w:rPr>
          <w:lang w:val="en-US"/>
        </w:rPr>
      </w:pPr>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247EE288" w14:textId="77777777" w:rsidR="00285604" w:rsidRPr="00736813" w:rsidRDefault="00285604" w:rsidP="00285604">
      <w:pPr>
        <w:pStyle w:val="GG-body"/>
        <w:ind w:left="142"/>
        <w:rPr>
          <w:b/>
          <w:lang w:val="en-US"/>
        </w:rPr>
      </w:pPr>
      <w:r w:rsidRPr="00736813">
        <w:rPr>
          <w:lang w:val="en-US"/>
        </w:rPr>
        <w:t xml:space="preserve">Under s 107, the time for the making of the draft determination on the </w:t>
      </w:r>
      <w:r w:rsidRPr="00736813">
        <w:rPr>
          <w:i/>
        </w:rPr>
        <w:t>Concessional finance for transmission network service providers</w:t>
      </w:r>
      <w:r w:rsidRPr="00736813">
        <w:t xml:space="preserve"> </w:t>
      </w:r>
      <w:r w:rsidRPr="00736813">
        <w:rPr>
          <w:lang w:val="en-US"/>
        </w:rPr>
        <w:t xml:space="preserve">(Ref. ERC0349) </w:t>
      </w:r>
      <w:r w:rsidRPr="00736813">
        <w:t>proposal</w:t>
      </w:r>
      <w:r w:rsidRPr="00736813">
        <w:rPr>
          <w:lang w:val="en-US"/>
        </w:rPr>
        <w:t xml:space="preserve"> has been extended to </w:t>
      </w:r>
      <w:r w:rsidRPr="00736813">
        <w:rPr>
          <w:b/>
          <w:lang w:val="en-US"/>
        </w:rPr>
        <w:t>16 November 2023.</w:t>
      </w:r>
    </w:p>
    <w:p w14:paraId="32C54B95" w14:textId="77777777" w:rsidR="00285604" w:rsidRPr="00736813" w:rsidRDefault="00285604" w:rsidP="00285604">
      <w:pPr>
        <w:pStyle w:val="GG-body"/>
        <w:ind w:left="142"/>
        <w:rPr>
          <w:b/>
          <w:lang w:val="en-US"/>
        </w:rPr>
      </w:pPr>
      <w:r w:rsidRPr="00736813">
        <w:rPr>
          <w:lang w:val="en-US"/>
        </w:rPr>
        <w:t xml:space="preserve">Under s 107, the time for making the draft determination on the </w:t>
      </w:r>
      <w:r w:rsidRPr="00736813">
        <w:rPr>
          <w:i/>
        </w:rPr>
        <w:t xml:space="preserve">Accommodating </w:t>
      </w:r>
      <w:proofErr w:type="spellStart"/>
      <w:r w:rsidRPr="00736813">
        <w:rPr>
          <w:i/>
        </w:rPr>
        <w:t>financeability</w:t>
      </w:r>
      <w:proofErr w:type="spellEnd"/>
      <w:r w:rsidRPr="00736813">
        <w:rPr>
          <w:i/>
        </w:rPr>
        <w:t xml:space="preserve"> in the regulatory framework</w:t>
      </w:r>
      <w:r w:rsidRPr="00736813">
        <w:t xml:space="preserve"> </w:t>
      </w:r>
      <w:r w:rsidRPr="00736813">
        <w:rPr>
          <w:lang w:val="en-US"/>
        </w:rPr>
        <w:t xml:space="preserve">(Ref. ERC0348) </w:t>
      </w:r>
      <w:r w:rsidRPr="00736813">
        <w:t>proposal</w:t>
      </w:r>
      <w:r w:rsidRPr="00736813">
        <w:rPr>
          <w:lang w:val="en-US"/>
        </w:rPr>
        <w:t xml:space="preserve"> has been extended to </w:t>
      </w:r>
      <w:r w:rsidRPr="00736813">
        <w:rPr>
          <w:b/>
          <w:lang w:val="en-US"/>
        </w:rPr>
        <w:t>16 November 2023.</w:t>
      </w:r>
    </w:p>
    <w:p w14:paraId="55F1543E" w14:textId="77777777" w:rsidR="00285604" w:rsidRPr="00FC44C6" w:rsidRDefault="00285604" w:rsidP="00285604">
      <w:pPr>
        <w:pStyle w:val="GG-body"/>
        <w:ind w:left="142"/>
        <w:rPr>
          <w:lang w:val="en-US"/>
        </w:rPr>
      </w:pPr>
      <w:r w:rsidRPr="00736813">
        <w:rPr>
          <w:lang w:val="en-US"/>
        </w:rPr>
        <w:t>Under ss 102 and 103, the making of the</w:t>
      </w:r>
      <w:r w:rsidRPr="00736813">
        <w:rPr>
          <w:i/>
        </w:rPr>
        <w:t xml:space="preserve"> National Electricity Amendment (Extending the application of the IRM to the RRO) Rule 2023</w:t>
      </w:r>
      <w:r w:rsidRPr="00736813">
        <w:rPr>
          <w:lang w:val="en-US"/>
        </w:rPr>
        <w:t xml:space="preserve"> </w:t>
      </w:r>
      <w:r w:rsidRPr="00736813">
        <w:rPr>
          <w:i/>
          <w:lang w:val="en-US"/>
        </w:rPr>
        <w:t xml:space="preserve">No. 4 </w:t>
      </w:r>
      <w:r w:rsidRPr="00736813">
        <w:rPr>
          <w:lang w:val="en-US"/>
        </w:rPr>
        <w:t xml:space="preserve">(Ref. ERC0366) and related final determination. </w:t>
      </w:r>
      <w:bookmarkStart w:id="49" w:name="Text14"/>
      <w:r w:rsidRPr="00736813">
        <w:rPr>
          <w:lang w:val="en-US"/>
        </w:rPr>
        <w:t>All provisions commence on</w:t>
      </w:r>
      <w:r w:rsidRPr="00736813">
        <w:t xml:space="preserve"> </w:t>
      </w:r>
      <w:r w:rsidRPr="00736813">
        <w:rPr>
          <w:b/>
          <w:lang w:val="en-US"/>
        </w:rPr>
        <w:t>21 September 2023</w:t>
      </w:r>
      <w:bookmarkEnd w:id="49"/>
      <w:r w:rsidRPr="002E45E9">
        <w:rPr>
          <w:bCs/>
          <w:lang w:val="en-US"/>
        </w:rPr>
        <w:t>.</w:t>
      </w:r>
    </w:p>
    <w:p w14:paraId="2639A272" w14:textId="77777777" w:rsidR="00285604" w:rsidRDefault="00285604" w:rsidP="00285604">
      <w:pPr>
        <w:pStyle w:val="GG-body"/>
        <w:rPr>
          <w:lang w:val="en-US"/>
        </w:rPr>
      </w:pPr>
      <w:r w:rsidRPr="002E45E9">
        <w:rPr>
          <w:lang w:val="en-US"/>
        </w:rPr>
        <w:t>Documents referred to above are available on the AEMC</w:t>
      </w:r>
      <w:r>
        <w:rPr>
          <w:lang w:val="en-US"/>
        </w:rPr>
        <w:t>’</w:t>
      </w:r>
      <w:r w:rsidRPr="002E45E9">
        <w:rPr>
          <w:lang w:val="en-US"/>
        </w:rPr>
        <w:t>s website and are available for inspection at the AEMC</w:t>
      </w:r>
      <w:r>
        <w:rPr>
          <w:lang w:val="en-US"/>
        </w:rPr>
        <w:t>’</w:t>
      </w:r>
      <w:r w:rsidRPr="002E45E9">
        <w:rPr>
          <w:lang w:val="en-US"/>
        </w:rPr>
        <w:t>s office</w:t>
      </w:r>
      <w:r>
        <w:rPr>
          <w:lang w:val="en-US"/>
        </w:rPr>
        <w:t>.</w:t>
      </w:r>
    </w:p>
    <w:p w14:paraId="0C19B3AD" w14:textId="77777777" w:rsidR="00285604" w:rsidRDefault="00285604" w:rsidP="00285604">
      <w:pPr>
        <w:pStyle w:val="GG-body"/>
        <w:spacing w:after="0"/>
        <w:ind w:left="142"/>
      </w:pPr>
      <w:r>
        <w:t>Australian Energy Market Commission</w:t>
      </w:r>
    </w:p>
    <w:p w14:paraId="510EB988" w14:textId="77777777" w:rsidR="00285604" w:rsidRDefault="00285604" w:rsidP="00285604">
      <w:pPr>
        <w:pStyle w:val="GG-body"/>
        <w:spacing w:after="0"/>
        <w:ind w:left="142"/>
      </w:pPr>
      <w:r>
        <w:t>Level 15, 60 Castlereagh St</w:t>
      </w:r>
    </w:p>
    <w:p w14:paraId="3CF06D66" w14:textId="77777777" w:rsidR="00285604" w:rsidRDefault="00285604" w:rsidP="00285604">
      <w:pPr>
        <w:pStyle w:val="GG-body"/>
        <w:spacing w:after="0"/>
        <w:ind w:left="142"/>
      </w:pPr>
      <w:r>
        <w:t>Sydney NSW 2000</w:t>
      </w:r>
    </w:p>
    <w:p w14:paraId="6EA1B778" w14:textId="77777777" w:rsidR="00285604" w:rsidRDefault="00285604" w:rsidP="00285604">
      <w:pPr>
        <w:pStyle w:val="GG-body"/>
        <w:spacing w:after="0"/>
        <w:ind w:left="142"/>
      </w:pPr>
      <w:r>
        <w:t>Telephone: (02) 8296 7800</w:t>
      </w:r>
    </w:p>
    <w:p w14:paraId="4D08797E" w14:textId="77777777" w:rsidR="00285604" w:rsidRPr="004245A2" w:rsidRDefault="00E47C08" w:rsidP="00285604">
      <w:pPr>
        <w:pStyle w:val="GG-body"/>
        <w:ind w:left="142"/>
      </w:pPr>
      <w:hyperlink r:id="rId35" w:history="1">
        <w:r w:rsidR="00285604" w:rsidRPr="00D30F34">
          <w:rPr>
            <w:rStyle w:val="Hyperlink"/>
          </w:rPr>
          <w:t>www.aemc.gov.au</w:t>
        </w:r>
      </w:hyperlink>
    </w:p>
    <w:p w14:paraId="5929BD33" w14:textId="77777777" w:rsidR="00285604" w:rsidRDefault="00285604" w:rsidP="00285604">
      <w:pPr>
        <w:pStyle w:val="GG-SDated"/>
      </w:pPr>
      <w:r>
        <w:t xml:space="preserve">Dated: 21 September </w:t>
      </w:r>
      <w:r w:rsidRPr="006F77D0">
        <w:t>202</w:t>
      </w:r>
      <w:r>
        <w:t>3</w:t>
      </w:r>
    </w:p>
    <w:p w14:paraId="314C32FB" w14:textId="77777777" w:rsidR="00285604" w:rsidRDefault="00285604" w:rsidP="00285604">
      <w:pPr>
        <w:pStyle w:val="GG-body"/>
        <w:pBdr>
          <w:bottom w:val="single" w:sz="4" w:space="1" w:color="auto"/>
        </w:pBdr>
        <w:spacing w:after="0" w:line="52" w:lineRule="exact"/>
        <w:jc w:val="center"/>
      </w:pPr>
    </w:p>
    <w:p w14:paraId="534C9EC6" w14:textId="77777777" w:rsidR="00285604" w:rsidRDefault="00285604" w:rsidP="00285604">
      <w:pPr>
        <w:pStyle w:val="GG-body"/>
        <w:pBdr>
          <w:top w:val="single" w:sz="4" w:space="1" w:color="auto"/>
        </w:pBdr>
        <w:spacing w:before="34" w:after="0" w:line="14" w:lineRule="exact"/>
        <w:jc w:val="center"/>
      </w:pPr>
    </w:p>
    <w:p w14:paraId="3D73F8BB" w14:textId="77777777" w:rsidR="009D1E2E" w:rsidRDefault="009D1E2E" w:rsidP="00B13C12">
      <w:pPr>
        <w:pStyle w:val="GG-body"/>
        <w:rPr>
          <w:lang w:val="en-US"/>
        </w:rPr>
      </w:pPr>
    </w:p>
    <w:p w14:paraId="2519FFDE"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7179AAA2" w14:textId="77777777" w:rsidR="00EB5C72" w:rsidRPr="00576D3B" w:rsidRDefault="00EB5C72" w:rsidP="00EB5C72">
      <w:pPr>
        <w:spacing w:after="0" w:line="240" w:lineRule="auto"/>
        <w:ind w:left="600" w:right="600"/>
        <w:jc w:val="center"/>
        <w:rPr>
          <w:color w:val="000000"/>
          <w:sz w:val="20"/>
          <w:szCs w:val="20"/>
        </w:rPr>
      </w:pPr>
    </w:p>
    <w:p w14:paraId="6393F186" w14:textId="77777777" w:rsidR="00EB5C72" w:rsidRPr="00576D3B" w:rsidRDefault="00EB5C72" w:rsidP="00EB5C72">
      <w:pPr>
        <w:spacing w:after="0" w:line="240" w:lineRule="auto"/>
        <w:ind w:left="600" w:right="600"/>
        <w:jc w:val="center"/>
        <w:rPr>
          <w:color w:val="000000"/>
          <w:sz w:val="20"/>
          <w:szCs w:val="20"/>
        </w:rPr>
      </w:pPr>
    </w:p>
    <w:p w14:paraId="3DA59871" w14:textId="77777777" w:rsidR="00EB5C72" w:rsidRDefault="00EB5C72" w:rsidP="00EB5C72">
      <w:pPr>
        <w:spacing w:after="0" w:line="240" w:lineRule="auto"/>
        <w:ind w:left="600" w:right="600"/>
        <w:jc w:val="center"/>
        <w:rPr>
          <w:color w:val="000000"/>
          <w:sz w:val="20"/>
          <w:szCs w:val="20"/>
        </w:rPr>
      </w:pPr>
    </w:p>
    <w:p w14:paraId="14D5FD12" w14:textId="77777777" w:rsidR="00EB5C72" w:rsidRPr="00576D3B" w:rsidRDefault="00EB5C72" w:rsidP="00EB5C72">
      <w:pPr>
        <w:spacing w:after="0" w:line="240" w:lineRule="auto"/>
        <w:ind w:left="600" w:right="600"/>
        <w:jc w:val="center"/>
        <w:rPr>
          <w:color w:val="000000"/>
          <w:sz w:val="20"/>
          <w:szCs w:val="20"/>
        </w:rPr>
      </w:pPr>
    </w:p>
    <w:p w14:paraId="705A6318"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6987B77" w14:textId="77777777" w:rsidR="00EB5C72" w:rsidRPr="00576D3B" w:rsidRDefault="00EB5C72" w:rsidP="00EB5C72">
      <w:pPr>
        <w:spacing w:after="0" w:line="240" w:lineRule="auto"/>
        <w:ind w:left="600" w:right="600"/>
        <w:jc w:val="center"/>
        <w:rPr>
          <w:color w:val="000000"/>
          <w:sz w:val="20"/>
          <w:szCs w:val="20"/>
        </w:rPr>
      </w:pPr>
    </w:p>
    <w:p w14:paraId="32C565DD" w14:textId="77777777" w:rsidR="00EB5C72" w:rsidRDefault="00EB5C72" w:rsidP="00EB5C72">
      <w:pPr>
        <w:spacing w:after="0" w:line="240" w:lineRule="auto"/>
        <w:ind w:left="600" w:right="600"/>
        <w:jc w:val="center"/>
        <w:rPr>
          <w:color w:val="000000"/>
          <w:sz w:val="20"/>
          <w:szCs w:val="20"/>
        </w:rPr>
      </w:pPr>
    </w:p>
    <w:p w14:paraId="59E19CC2" w14:textId="77777777" w:rsidR="00EB5C72" w:rsidRPr="00576D3B" w:rsidRDefault="00EB5C72" w:rsidP="00EB5C72">
      <w:pPr>
        <w:spacing w:after="0" w:line="240" w:lineRule="auto"/>
        <w:ind w:left="600" w:right="600"/>
        <w:jc w:val="center"/>
        <w:rPr>
          <w:color w:val="000000"/>
          <w:sz w:val="20"/>
          <w:szCs w:val="20"/>
        </w:rPr>
      </w:pPr>
    </w:p>
    <w:p w14:paraId="3F47B7A3"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D5CB70A"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8E6D7C5"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AF071F0"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54FE811" w14:textId="77777777" w:rsidR="00EB5C72" w:rsidRPr="00576D3B" w:rsidRDefault="00EB5C72" w:rsidP="00EB5C72">
      <w:pPr>
        <w:spacing w:after="0" w:line="240" w:lineRule="auto"/>
        <w:ind w:left="600" w:right="600"/>
        <w:jc w:val="center"/>
        <w:rPr>
          <w:color w:val="000000"/>
          <w:sz w:val="20"/>
          <w:szCs w:val="20"/>
        </w:rPr>
      </w:pPr>
    </w:p>
    <w:p w14:paraId="5586B2E2" w14:textId="77777777" w:rsidR="00EB5C72" w:rsidRPr="00576D3B" w:rsidRDefault="00EB5C72" w:rsidP="00EB5C72">
      <w:pPr>
        <w:spacing w:after="0" w:line="240" w:lineRule="auto"/>
        <w:ind w:left="600" w:right="600"/>
        <w:jc w:val="center"/>
        <w:rPr>
          <w:color w:val="000000"/>
          <w:sz w:val="20"/>
          <w:szCs w:val="20"/>
        </w:rPr>
      </w:pPr>
    </w:p>
    <w:p w14:paraId="2B8978B8" w14:textId="77777777" w:rsidR="00EB5C72" w:rsidRPr="00576D3B" w:rsidRDefault="00EB5C72" w:rsidP="00EB5C72">
      <w:pPr>
        <w:spacing w:after="0" w:line="240" w:lineRule="auto"/>
        <w:ind w:left="600" w:right="600"/>
        <w:jc w:val="center"/>
        <w:rPr>
          <w:color w:val="000000"/>
          <w:sz w:val="20"/>
          <w:szCs w:val="20"/>
        </w:rPr>
      </w:pPr>
    </w:p>
    <w:p w14:paraId="53E904E8"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D6E1ED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74A2AAF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F84FBA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4BB610C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2AD779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73D257B0" w14:textId="77777777" w:rsidR="00EB5C72" w:rsidRPr="00576D3B" w:rsidRDefault="00EB5C72" w:rsidP="00EB5C72">
      <w:pPr>
        <w:spacing w:after="0" w:line="240" w:lineRule="auto"/>
        <w:ind w:left="600" w:right="600"/>
        <w:jc w:val="center"/>
        <w:rPr>
          <w:color w:val="000000"/>
          <w:sz w:val="20"/>
          <w:szCs w:val="20"/>
        </w:rPr>
      </w:pPr>
    </w:p>
    <w:p w14:paraId="677AE7BB" w14:textId="77777777" w:rsidR="00EB5C72" w:rsidRPr="00576D3B" w:rsidRDefault="00EB5C72" w:rsidP="00EB5C72">
      <w:pPr>
        <w:spacing w:after="0" w:line="240" w:lineRule="auto"/>
        <w:ind w:left="600" w:right="600"/>
        <w:jc w:val="center"/>
        <w:rPr>
          <w:color w:val="000000"/>
          <w:sz w:val="20"/>
          <w:szCs w:val="20"/>
        </w:rPr>
      </w:pPr>
    </w:p>
    <w:p w14:paraId="7118E73E" w14:textId="77777777" w:rsidR="00EB5C72" w:rsidRPr="00576D3B" w:rsidRDefault="00EB5C72" w:rsidP="00EB5C72">
      <w:pPr>
        <w:spacing w:after="0" w:line="240" w:lineRule="auto"/>
        <w:ind w:left="600" w:right="600"/>
        <w:jc w:val="center"/>
        <w:rPr>
          <w:color w:val="000000"/>
          <w:sz w:val="20"/>
          <w:szCs w:val="20"/>
        </w:rPr>
      </w:pPr>
    </w:p>
    <w:p w14:paraId="636C2E75"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83F1EF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892AE43"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E340858"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5D310729"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3CEC9F04" w14:textId="77777777" w:rsidR="00EB5C72" w:rsidRPr="00576D3B" w:rsidRDefault="00EB5C72" w:rsidP="00EB5C72">
      <w:pPr>
        <w:spacing w:after="0" w:line="240" w:lineRule="auto"/>
        <w:ind w:left="600" w:right="600"/>
        <w:jc w:val="center"/>
        <w:rPr>
          <w:color w:val="000000"/>
          <w:sz w:val="20"/>
          <w:szCs w:val="20"/>
        </w:rPr>
      </w:pPr>
    </w:p>
    <w:p w14:paraId="5C9D1E3D" w14:textId="77777777" w:rsidR="00EB5C72" w:rsidRPr="00576D3B" w:rsidRDefault="00EB5C72" w:rsidP="00EB5C72">
      <w:pPr>
        <w:spacing w:after="0" w:line="240" w:lineRule="auto"/>
        <w:ind w:left="600" w:right="600"/>
        <w:jc w:val="center"/>
        <w:rPr>
          <w:color w:val="000000"/>
          <w:sz w:val="20"/>
          <w:szCs w:val="20"/>
        </w:rPr>
      </w:pPr>
    </w:p>
    <w:p w14:paraId="129DF66F" w14:textId="77777777" w:rsidR="00EB5C72" w:rsidRPr="00576D3B" w:rsidRDefault="00EB5C72" w:rsidP="00EB5C72">
      <w:pPr>
        <w:spacing w:after="0" w:line="240" w:lineRule="auto"/>
        <w:ind w:left="600" w:right="600"/>
        <w:jc w:val="center"/>
        <w:rPr>
          <w:color w:val="000000"/>
          <w:sz w:val="20"/>
          <w:szCs w:val="20"/>
        </w:rPr>
      </w:pPr>
    </w:p>
    <w:p w14:paraId="5103C5DB"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6" w:history="1">
        <w:r w:rsidRPr="00576D3B">
          <w:rPr>
            <w:rFonts w:eastAsia="Times New Roman"/>
            <w:color w:val="0000FF"/>
            <w:sz w:val="24"/>
            <w:u w:val="single"/>
            <w:lang w:eastAsia="en-AU"/>
          </w:rPr>
          <w:t>governmentgazettesa@sa.gov.au</w:t>
        </w:r>
      </w:hyperlink>
    </w:p>
    <w:p w14:paraId="18CA51FB"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24B7C17C"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7" w:history="1">
        <w:r w:rsidRPr="00576D3B">
          <w:rPr>
            <w:rFonts w:eastAsia="Times New Roman"/>
            <w:color w:val="0000FF"/>
            <w:sz w:val="24"/>
            <w:u w:val="single"/>
            <w:lang w:eastAsia="en-AU"/>
          </w:rPr>
          <w:t>www.governmentgazette.sa.gov.au</w:t>
        </w:r>
      </w:hyperlink>
    </w:p>
    <w:p w14:paraId="38866779" w14:textId="77777777" w:rsidR="00EB5C72" w:rsidRPr="00576D3B" w:rsidRDefault="00EB5C72" w:rsidP="00EB5C72">
      <w:pPr>
        <w:spacing w:after="0" w:line="240" w:lineRule="auto"/>
        <w:ind w:left="600" w:right="600"/>
        <w:jc w:val="center"/>
        <w:rPr>
          <w:color w:val="000000"/>
          <w:sz w:val="20"/>
          <w:szCs w:val="20"/>
        </w:rPr>
      </w:pPr>
    </w:p>
    <w:p w14:paraId="173C53FE" w14:textId="77777777" w:rsidR="00EB5C72" w:rsidRPr="00576D3B" w:rsidRDefault="00EB5C72" w:rsidP="00EB5C72">
      <w:pPr>
        <w:spacing w:after="0" w:line="240" w:lineRule="auto"/>
        <w:ind w:left="600" w:right="600"/>
        <w:jc w:val="center"/>
        <w:rPr>
          <w:color w:val="000000"/>
          <w:sz w:val="20"/>
          <w:szCs w:val="20"/>
        </w:rPr>
      </w:pPr>
    </w:p>
    <w:p w14:paraId="006EF23F" w14:textId="77777777" w:rsidR="00EB5C72" w:rsidRPr="00576D3B" w:rsidRDefault="00EB5C72" w:rsidP="00EB5C72">
      <w:pPr>
        <w:spacing w:after="0" w:line="240" w:lineRule="auto"/>
        <w:ind w:left="600" w:right="600"/>
        <w:jc w:val="center"/>
        <w:rPr>
          <w:color w:val="000000"/>
          <w:sz w:val="20"/>
          <w:szCs w:val="20"/>
        </w:rPr>
      </w:pPr>
    </w:p>
    <w:p w14:paraId="3B500C7D" w14:textId="77777777" w:rsidR="00EB5C72" w:rsidRPr="00576D3B" w:rsidRDefault="00EB5C72" w:rsidP="00EB5C72">
      <w:pPr>
        <w:spacing w:after="0" w:line="240" w:lineRule="auto"/>
        <w:ind w:left="600" w:right="600"/>
        <w:jc w:val="center"/>
        <w:rPr>
          <w:color w:val="000000"/>
          <w:sz w:val="20"/>
          <w:szCs w:val="20"/>
        </w:rPr>
      </w:pPr>
    </w:p>
    <w:p w14:paraId="08FBFAB2" w14:textId="77777777" w:rsidR="00EB5C72" w:rsidRDefault="00EB5C72" w:rsidP="00EB5C72">
      <w:pPr>
        <w:spacing w:after="0" w:line="240" w:lineRule="auto"/>
        <w:ind w:left="600" w:right="600"/>
        <w:jc w:val="center"/>
        <w:rPr>
          <w:color w:val="000000"/>
          <w:sz w:val="20"/>
          <w:szCs w:val="20"/>
        </w:rPr>
      </w:pPr>
    </w:p>
    <w:p w14:paraId="45CD3117" w14:textId="77777777" w:rsidR="00EB5C72" w:rsidRDefault="00EB5C72" w:rsidP="00EB5C72">
      <w:pPr>
        <w:spacing w:after="0" w:line="240" w:lineRule="auto"/>
        <w:ind w:left="600" w:right="600"/>
        <w:jc w:val="center"/>
        <w:rPr>
          <w:color w:val="000000"/>
          <w:sz w:val="20"/>
          <w:szCs w:val="20"/>
        </w:rPr>
      </w:pPr>
    </w:p>
    <w:p w14:paraId="6BE1228F" w14:textId="77777777" w:rsidR="00EB5C72" w:rsidRDefault="00EB5C72" w:rsidP="00EB5C72">
      <w:pPr>
        <w:spacing w:after="0" w:line="240" w:lineRule="auto"/>
        <w:ind w:left="600" w:right="600"/>
        <w:jc w:val="center"/>
        <w:rPr>
          <w:color w:val="000000"/>
          <w:sz w:val="20"/>
          <w:szCs w:val="20"/>
        </w:rPr>
      </w:pPr>
    </w:p>
    <w:p w14:paraId="36F7B4AC" w14:textId="77777777" w:rsidR="00EB5C72" w:rsidRDefault="00EB5C72" w:rsidP="00EB5C72">
      <w:pPr>
        <w:spacing w:after="0" w:line="240" w:lineRule="auto"/>
        <w:ind w:left="600" w:right="600"/>
        <w:jc w:val="center"/>
        <w:rPr>
          <w:color w:val="000000"/>
          <w:sz w:val="20"/>
          <w:szCs w:val="20"/>
        </w:rPr>
      </w:pPr>
    </w:p>
    <w:p w14:paraId="57DAF38A"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05BDD2CC"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5E4C9188"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3A77FBCD"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2803C8CE" w14:textId="77777777" w:rsidR="00EB5C72" w:rsidRDefault="00EB5C72" w:rsidP="00EB5C72">
      <w:pPr>
        <w:pStyle w:val="GG-body"/>
        <w:jc w:val="center"/>
        <w:rPr>
          <w:rFonts w:eastAsia="Calibri"/>
        </w:rPr>
      </w:pPr>
      <w:r w:rsidRPr="00576D3B">
        <w:rPr>
          <w:rFonts w:eastAsia="Calibri"/>
        </w:rPr>
        <w:t xml:space="preserve">Online publications: </w:t>
      </w:r>
      <w:hyperlink r:id="rId38" w:history="1">
        <w:r w:rsidRPr="00576D3B">
          <w:rPr>
            <w:rFonts w:eastAsia="Calibri"/>
            <w:color w:val="0000FF"/>
            <w:u w:val="single"/>
          </w:rPr>
          <w:t>www.governmentgazette.sa.gov.au</w:t>
        </w:r>
      </w:hyperlink>
    </w:p>
    <w:sectPr w:rsidR="00EB5C72" w:rsidSect="00565741">
      <w:headerReference w:type="even" r:id="rId39"/>
      <w:headerReference w:type="default" r:id="rId40"/>
      <w:pgSz w:w="11906" w:h="16838"/>
      <w:pgMar w:top="1673" w:right="1259" w:bottom="1134" w:left="1293" w:header="1134" w:footer="1134" w:gutter="0"/>
      <w:pgNumType w:start="327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DB017" w14:textId="77777777" w:rsidR="00565741" w:rsidRDefault="00565741" w:rsidP="00777F88">
      <w:pPr>
        <w:spacing w:after="0" w:line="240" w:lineRule="auto"/>
      </w:pPr>
      <w:r>
        <w:separator/>
      </w:r>
    </w:p>
  </w:endnote>
  <w:endnote w:type="continuationSeparator" w:id="0">
    <w:p w14:paraId="68BD00EF" w14:textId="77777777" w:rsidR="00565741" w:rsidRDefault="00565741"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635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EEB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3E1A1183"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91EB46C"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79FC40F0"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5D542FBF"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5E25"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B41F"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7F8CD2D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8816A2E"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7D34C16"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001ADEFC"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CAF2C" w14:textId="77777777" w:rsidR="00565741" w:rsidRDefault="00565741" w:rsidP="00777F88">
      <w:pPr>
        <w:spacing w:after="0" w:line="240" w:lineRule="auto"/>
      </w:pPr>
      <w:r>
        <w:separator/>
      </w:r>
    </w:p>
  </w:footnote>
  <w:footnote w:type="continuationSeparator" w:id="0">
    <w:p w14:paraId="15A7EFA7" w14:textId="77777777" w:rsidR="00565741" w:rsidRDefault="00565741"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A2C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E558E4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33FC3E8"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7566"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8D6A"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962E5C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2155AE9"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6099"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E596" w14:textId="77777777"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565741">
      <w:rPr>
        <w:rFonts w:eastAsia="Times New Roman"/>
        <w:sz w:val="21"/>
        <w:szCs w:val="21"/>
      </w:rPr>
      <w:t>72</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565741">
      <w:rPr>
        <w:rFonts w:eastAsia="Times New Roman"/>
        <w:sz w:val="21"/>
        <w:szCs w:val="21"/>
      </w:rPr>
      <w:t>21 September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A4D" w14:textId="77777777" w:rsidR="00C25241" w:rsidRPr="00C25241" w:rsidRDefault="00565741"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21 September</w:t>
    </w:r>
    <w:r w:rsidR="00A55207" w:rsidRPr="00A55207">
      <w:rPr>
        <w:rFonts w:eastAsia="Times New Roman"/>
        <w:sz w:val="21"/>
        <w:szCs w:val="21"/>
      </w:rPr>
      <w:t xml:space="preserve"> 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72</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872E8D0"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2"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3"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4" w15:restartNumberingAfterBreak="0">
    <w:nsid w:val="2D901E5C"/>
    <w:multiLevelType w:val="hybridMultilevel"/>
    <w:tmpl w:val="DE76F4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7"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3FA426EF"/>
    <w:multiLevelType w:val="hybridMultilevel"/>
    <w:tmpl w:val="92B81CC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C08223C"/>
    <w:multiLevelType w:val="hybridMultilevel"/>
    <w:tmpl w:val="0922D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1"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3B0DF6"/>
    <w:multiLevelType w:val="hybridMultilevel"/>
    <w:tmpl w:val="A358FA1C"/>
    <w:lvl w:ilvl="0" w:tplc="0C090001">
      <w:start w:val="1"/>
      <w:numFmt w:val="bullet"/>
      <w:lvlText w:val=""/>
      <w:lvlJc w:val="left"/>
      <w:pPr>
        <w:ind w:left="680" w:hanging="360"/>
      </w:pPr>
      <w:rPr>
        <w:rFonts w:ascii="Symbol" w:hAnsi="Symbol"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15" w15:restartNumberingAfterBreak="0">
    <w:nsid w:val="71D428D7"/>
    <w:multiLevelType w:val="hybridMultilevel"/>
    <w:tmpl w:val="EFD2E61E"/>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9126789"/>
    <w:multiLevelType w:val="hybridMultilevel"/>
    <w:tmpl w:val="7396D16C"/>
    <w:lvl w:ilvl="0" w:tplc="0C090019">
      <w:start w:val="1"/>
      <w:numFmt w:val="lowerLetter"/>
      <w:lvlText w:val="%1."/>
      <w:lvlJc w:val="left"/>
      <w:pPr>
        <w:ind w:left="1570" w:hanging="360"/>
      </w:pPr>
    </w:lvl>
    <w:lvl w:ilvl="1" w:tplc="0C090019" w:tentative="1">
      <w:start w:val="1"/>
      <w:numFmt w:val="lowerLetter"/>
      <w:lvlText w:val="%2."/>
      <w:lvlJc w:val="left"/>
      <w:pPr>
        <w:ind w:left="2290" w:hanging="360"/>
      </w:pPr>
    </w:lvl>
    <w:lvl w:ilvl="2" w:tplc="0C09001B" w:tentative="1">
      <w:start w:val="1"/>
      <w:numFmt w:val="lowerRoman"/>
      <w:lvlText w:val="%3."/>
      <w:lvlJc w:val="right"/>
      <w:pPr>
        <w:ind w:left="3010" w:hanging="180"/>
      </w:pPr>
    </w:lvl>
    <w:lvl w:ilvl="3" w:tplc="0C09000F" w:tentative="1">
      <w:start w:val="1"/>
      <w:numFmt w:val="decimal"/>
      <w:lvlText w:val="%4."/>
      <w:lvlJc w:val="left"/>
      <w:pPr>
        <w:ind w:left="3730" w:hanging="360"/>
      </w:pPr>
    </w:lvl>
    <w:lvl w:ilvl="4" w:tplc="0C090019" w:tentative="1">
      <w:start w:val="1"/>
      <w:numFmt w:val="lowerLetter"/>
      <w:lvlText w:val="%5."/>
      <w:lvlJc w:val="left"/>
      <w:pPr>
        <w:ind w:left="4450" w:hanging="360"/>
      </w:pPr>
    </w:lvl>
    <w:lvl w:ilvl="5" w:tplc="0C09001B" w:tentative="1">
      <w:start w:val="1"/>
      <w:numFmt w:val="lowerRoman"/>
      <w:lvlText w:val="%6."/>
      <w:lvlJc w:val="right"/>
      <w:pPr>
        <w:ind w:left="5170" w:hanging="180"/>
      </w:pPr>
    </w:lvl>
    <w:lvl w:ilvl="6" w:tplc="0C09000F" w:tentative="1">
      <w:start w:val="1"/>
      <w:numFmt w:val="decimal"/>
      <w:lvlText w:val="%7."/>
      <w:lvlJc w:val="left"/>
      <w:pPr>
        <w:ind w:left="5890" w:hanging="360"/>
      </w:pPr>
    </w:lvl>
    <w:lvl w:ilvl="7" w:tplc="0C090019" w:tentative="1">
      <w:start w:val="1"/>
      <w:numFmt w:val="lowerLetter"/>
      <w:lvlText w:val="%8."/>
      <w:lvlJc w:val="left"/>
      <w:pPr>
        <w:ind w:left="6610" w:hanging="360"/>
      </w:pPr>
    </w:lvl>
    <w:lvl w:ilvl="8" w:tplc="0C09001B" w:tentative="1">
      <w:start w:val="1"/>
      <w:numFmt w:val="lowerRoman"/>
      <w:lvlText w:val="%9."/>
      <w:lvlJc w:val="right"/>
      <w:pPr>
        <w:ind w:left="7330" w:hanging="180"/>
      </w:pPr>
    </w:lvl>
  </w:abstractNum>
  <w:abstractNum w:abstractNumId="18"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9" w15:restartNumberingAfterBreak="0">
    <w:nsid w:val="7D092201"/>
    <w:multiLevelType w:val="hybridMultilevel"/>
    <w:tmpl w:val="D116AF70"/>
    <w:lvl w:ilvl="0" w:tplc="CA76A1A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0"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859123579">
    <w:abstractNumId w:val="13"/>
  </w:num>
  <w:num w:numId="2" w16cid:durableId="533345528">
    <w:abstractNumId w:val="18"/>
  </w:num>
  <w:num w:numId="3" w16cid:durableId="1330908260">
    <w:abstractNumId w:val="12"/>
  </w:num>
  <w:num w:numId="4" w16cid:durableId="270354805">
    <w:abstractNumId w:val="9"/>
  </w:num>
  <w:num w:numId="5" w16cid:durableId="1437167014">
    <w:abstractNumId w:val="4"/>
  </w:num>
  <w:num w:numId="6" w16cid:durableId="1426463022">
    <w:abstractNumId w:val="15"/>
  </w:num>
  <w:num w:numId="7" w16cid:durableId="992294351">
    <w:abstractNumId w:val="10"/>
  </w:num>
  <w:num w:numId="8" w16cid:durableId="1543908759">
    <w:abstractNumId w:val="0"/>
  </w:num>
  <w:num w:numId="9" w16cid:durableId="1201094363">
    <w:abstractNumId w:val="6"/>
  </w:num>
  <w:num w:numId="10" w16cid:durableId="455178288">
    <w:abstractNumId w:val="11"/>
  </w:num>
  <w:num w:numId="11" w16cid:durableId="244414487">
    <w:abstractNumId w:val="2"/>
  </w:num>
  <w:num w:numId="12" w16cid:durableId="1840806418">
    <w:abstractNumId w:val="3"/>
  </w:num>
  <w:num w:numId="13" w16cid:durableId="1212154212">
    <w:abstractNumId w:val="1"/>
  </w:num>
  <w:num w:numId="14" w16cid:durableId="428738349">
    <w:abstractNumId w:val="20"/>
  </w:num>
  <w:num w:numId="15" w16cid:durableId="13966893">
    <w:abstractNumId w:val="7"/>
  </w:num>
  <w:num w:numId="16" w16cid:durableId="1843620039">
    <w:abstractNumId w:val="5"/>
  </w:num>
  <w:num w:numId="17" w16cid:durableId="1444302585">
    <w:abstractNumId w:val="16"/>
  </w:num>
  <w:num w:numId="18" w16cid:durableId="1208834015">
    <w:abstractNumId w:val="14"/>
  </w:num>
  <w:num w:numId="19" w16cid:durableId="957565291">
    <w:abstractNumId w:val="8"/>
  </w:num>
  <w:num w:numId="20" w16cid:durableId="1679846956">
    <w:abstractNumId w:val="19"/>
  </w:num>
  <w:num w:numId="21" w16cid:durableId="1805542324">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741"/>
    <w:rsid w:val="000100A7"/>
    <w:rsid w:val="0001762C"/>
    <w:rsid w:val="000202A8"/>
    <w:rsid w:val="0002085F"/>
    <w:rsid w:val="000249AC"/>
    <w:rsid w:val="00030270"/>
    <w:rsid w:val="00033306"/>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85604"/>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E79A6"/>
    <w:rsid w:val="003F4643"/>
    <w:rsid w:val="004120A4"/>
    <w:rsid w:val="0041701B"/>
    <w:rsid w:val="00421804"/>
    <w:rsid w:val="0043387B"/>
    <w:rsid w:val="00435ECE"/>
    <w:rsid w:val="00441E8D"/>
    <w:rsid w:val="004530F1"/>
    <w:rsid w:val="004535E8"/>
    <w:rsid w:val="00457A1B"/>
    <w:rsid w:val="00475212"/>
    <w:rsid w:val="00485F7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7FF"/>
    <w:rsid w:val="00544893"/>
    <w:rsid w:val="005622AC"/>
    <w:rsid w:val="00565741"/>
    <w:rsid w:val="0058396A"/>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03DD"/>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285B"/>
    <w:rsid w:val="00867EF2"/>
    <w:rsid w:val="0087395E"/>
    <w:rsid w:val="00891067"/>
    <w:rsid w:val="008A405A"/>
    <w:rsid w:val="008E4F1E"/>
    <w:rsid w:val="00901E82"/>
    <w:rsid w:val="00902C46"/>
    <w:rsid w:val="0090520A"/>
    <w:rsid w:val="00914649"/>
    <w:rsid w:val="00920880"/>
    <w:rsid w:val="00920FFF"/>
    <w:rsid w:val="00921240"/>
    <w:rsid w:val="0093079E"/>
    <w:rsid w:val="00931B3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B6ECB"/>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D586C"/>
    <w:rsid w:val="00CF3E0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632D"/>
    <w:rsid w:val="00E21999"/>
    <w:rsid w:val="00E222C6"/>
    <w:rsid w:val="00E27CBD"/>
    <w:rsid w:val="00E4308C"/>
    <w:rsid w:val="00E47C08"/>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605DA"/>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A4446"/>
  <w15:chartTrackingRefBased/>
  <w15:docId w15:val="{A315B731-7A83-4346-A576-FEC959639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B03DD"/>
  </w:style>
  <w:style w:type="table" w:customStyle="1" w:styleId="TableGrid1">
    <w:name w:val="Table Grid1"/>
    <w:basedOn w:val="TableNormal"/>
    <w:next w:val="TableGrid"/>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B03DD"/>
  </w:style>
  <w:style w:type="numbering" w:customStyle="1" w:styleId="NoList111">
    <w:name w:val="No List111"/>
    <w:next w:val="NoList"/>
    <w:uiPriority w:val="99"/>
    <w:semiHidden/>
    <w:unhideWhenUsed/>
    <w:rsid w:val="006B03DD"/>
  </w:style>
  <w:style w:type="table" w:customStyle="1" w:styleId="TableGrid5">
    <w:name w:val="Table Grid5"/>
    <w:basedOn w:val="TableNormal"/>
    <w:next w:val="TableGrid"/>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6B03DD"/>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6B03DD"/>
  </w:style>
  <w:style w:type="paragraph" w:customStyle="1" w:styleId="Style1">
    <w:name w:val="Style1"/>
    <w:basedOn w:val="Normal"/>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6B03DD"/>
    <w:rPr>
      <w:color w:val="800080"/>
      <w:u w:val="single"/>
    </w:rPr>
  </w:style>
  <w:style w:type="paragraph" w:customStyle="1" w:styleId="Number7">
    <w:name w:val="Number 7"/>
    <w:basedOn w:val="Heading7"/>
    <w:rsid w:val="006B03DD"/>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6B03DD"/>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6B03DD"/>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6B03DD"/>
    <w:pPr>
      <w:keepLines w:val="0"/>
      <w:numPr>
        <w:ilvl w:val="2"/>
      </w:numPr>
      <w:tabs>
        <w:tab w:val="num" w:pos="2127"/>
      </w:tabs>
      <w:autoSpaceDE/>
      <w:autoSpaceDN/>
      <w:adjustRightInd/>
      <w:spacing w:before="0" w:after="240" w:line="170" w:lineRule="exact"/>
      <w:ind w:left="2127" w:hanging="851"/>
      <w:outlineLvl w:val="9"/>
    </w:pPr>
    <w:rPr>
      <w:rFonts w:eastAsia="Times New Roman"/>
      <w:b w:val="0"/>
      <w:bCs w:val="0"/>
      <w:color w:val="auto"/>
      <w:sz w:val="17"/>
      <w:szCs w:val="20"/>
    </w:rPr>
  </w:style>
  <w:style w:type="paragraph" w:customStyle="1" w:styleId="Number4">
    <w:name w:val="Number 4"/>
    <w:basedOn w:val="Heading4"/>
    <w:rsid w:val="006B03DD"/>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6B03DD"/>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6B03DD"/>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6B03DD"/>
    <w:pPr>
      <w:numPr>
        <w:numId w:val="8"/>
      </w:numPr>
      <w:spacing w:after="240"/>
    </w:pPr>
    <w:rPr>
      <w:rFonts w:eastAsia="Times New Roman"/>
      <w:szCs w:val="20"/>
    </w:rPr>
  </w:style>
  <w:style w:type="paragraph" w:customStyle="1" w:styleId="Level2">
    <w:name w:val="Level 2"/>
    <w:basedOn w:val="Normal"/>
    <w:rsid w:val="006B03DD"/>
    <w:pPr>
      <w:spacing w:after="240"/>
      <w:ind w:left="1276"/>
    </w:pPr>
    <w:rPr>
      <w:rFonts w:eastAsia="Times New Roman"/>
      <w:szCs w:val="20"/>
    </w:rPr>
  </w:style>
  <w:style w:type="paragraph" w:customStyle="1" w:styleId="Level3">
    <w:name w:val="Level 3"/>
    <w:basedOn w:val="Normal"/>
    <w:rsid w:val="006B03DD"/>
    <w:pPr>
      <w:tabs>
        <w:tab w:val="left" w:pos="2127"/>
      </w:tabs>
      <w:spacing w:after="240"/>
      <w:ind w:left="2127"/>
    </w:pPr>
    <w:rPr>
      <w:rFonts w:eastAsia="Times New Roman"/>
      <w:szCs w:val="20"/>
    </w:rPr>
  </w:style>
  <w:style w:type="paragraph" w:customStyle="1" w:styleId="Level1">
    <w:name w:val="Level 1"/>
    <w:basedOn w:val="Normal"/>
    <w:rsid w:val="006B03DD"/>
    <w:pPr>
      <w:spacing w:after="240"/>
      <w:ind w:left="567"/>
    </w:pPr>
    <w:rPr>
      <w:rFonts w:eastAsia="Times New Roman"/>
      <w:szCs w:val="20"/>
    </w:rPr>
  </w:style>
  <w:style w:type="paragraph" w:styleId="BodyTextIndent">
    <w:name w:val="Body Text Indent"/>
    <w:basedOn w:val="Normal"/>
    <w:link w:val="BodyTextIndentChar"/>
    <w:rsid w:val="006B03DD"/>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6B03DD"/>
    <w:rPr>
      <w:rFonts w:ascii="CG Times (W1)" w:eastAsia="Times New Roman" w:hAnsi="CG Times (W1)"/>
      <w:i/>
      <w:sz w:val="17"/>
      <w:lang w:eastAsia="en-US"/>
    </w:rPr>
  </w:style>
  <w:style w:type="paragraph" w:styleId="BodyTextIndent2">
    <w:name w:val="Body Text Indent 2"/>
    <w:basedOn w:val="Normal"/>
    <w:link w:val="BodyTextIndent2Char"/>
    <w:rsid w:val="006B03DD"/>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6B03DD"/>
    <w:rPr>
      <w:rFonts w:ascii="CG Times (W1)" w:eastAsia="Times New Roman" w:hAnsi="CG Times (W1)"/>
      <w:i/>
      <w:iCs/>
      <w:sz w:val="17"/>
      <w:lang w:eastAsia="en-US"/>
    </w:rPr>
  </w:style>
  <w:style w:type="paragraph" w:customStyle="1" w:styleId="ScheduleAppendix">
    <w:name w:val="Schedule/Appendix"/>
    <w:basedOn w:val="Normal"/>
    <w:rsid w:val="006B03DD"/>
    <w:pPr>
      <w:spacing w:after="240"/>
      <w:jc w:val="center"/>
    </w:pPr>
    <w:rPr>
      <w:rFonts w:eastAsia="Times New Roman"/>
      <w:b/>
      <w:caps/>
      <w:szCs w:val="20"/>
    </w:rPr>
  </w:style>
  <w:style w:type="paragraph" w:customStyle="1" w:styleId="GSAPaperBullet1">
    <w:name w:val="GSAPaperBullet1"/>
    <w:basedOn w:val="GSAPaperStd"/>
    <w:rsid w:val="006B03DD"/>
    <w:pPr>
      <w:numPr>
        <w:numId w:val="9"/>
      </w:numPr>
      <w:tabs>
        <w:tab w:val="clear" w:pos="360"/>
        <w:tab w:val="left" w:pos="936"/>
      </w:tabs>
      <w:spacing w:before="0" w:line="240" w:lineRule="auto"/>
      <w:ind w:left="936"/>
    </w:pPr>
  </w:style>
  <w:style w:type="paragraph" w:customStyle="1" w:styleId="GSAPaperStd">
    <w:name w:val="GSAPaperStd"/>
    <w:basedOn w:val="GSAPaperCore"/>
    <w:rsid w:val="006B03DD"/>
    <w:pPr>
      <w:spacing w:before="120" w:after="120"/>
      <w:ind w:left="576" w:hanging="576"/>
    </w:pPr>
  </w:style>
  <w:style w:type="paragraph" w:customStyle="1" w:styleId="GSAPaperCore">
    <w:name w:val="GSAPaperCore"/>
    <w:rsid w:val="006B03DD"/>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6B03DD"/>
    <w:pPr>
      <w:numPr>
        <w:numId w:val="12"/>
      </w:numPr>
      <w:tabs>
        <w:tab w:val="clear" w:pos="360"/>
        <w:tab w:val="left" w:pos="936"/>
      </w:tabs>
      <w:spacing w:before="0"/>
      <w:ind w:left="936"/>
    </w:pPr>
  </w:style>
  <w:style w:type="paragraph" w:customStyle="1" w:styleId="GSALegExMemMain">
    <w:name w:val="GSALegExMemMain"/>
    <w:basedOn w:val="GSALegText"/>
    <w:rsid w:val="006B03DD"/>
    <w:pPr>
      <w:spacing w:before="120" w:after="120"/>
      <w:ind w:left="576" w:hanging="576"/>
    </w:pPr>
  </w:style>
  <w:style w:type="paragraph" w:customStyle="1" w:styleId="GSALegText">
    <w:name w:val="GSALegText"/>
    <w:rsid w:val="006B03DD"/>
    <w:rPr>
      <w:rFonts w:ascii="Times New Roman" w:eastAsia="Times New Roman" w:hAnsi="Times New Roman"/>
      <w:noProof/>
      <w:sz w:val="24"/>
      <w:lang w:eastAsia="en-US"/>
    </w:rPr>
  </w:style>
  <w:style w:type="paragraph" w:customStyle="1" w:styleId="GSAActionBullet1">
    <w:name w:val="GSAActionBullet1"/>
    <w:basedOn w:val="GSAActionDeadline"/>
    <w:rsid w:val="006B03DD"/>
    <w:pPr>
      <w:numPr>
        <w:numId w:val="10"/>
      </w:numPr>
    </w:pPr>
  </w:style>
  <w:style w:type="paragraph" w:customStyle="1" w:styleId="GSAActionDeadline">
    <w:name w:val="GSAActionDeadline"/>
    <w:basedOn w:val="GSAActionCore"/>
    <w:rsid w:val="006B03DD"/>
    <w:pPr>
      <w:spacing w:after="20"/>
    </w:pPr>
  </w:style>
  <w:style w:type="paragraph" w:customStyle="1" w:styleId="GSAActionCore">
    <w:name w:val="GSAActionCore"/>
    <w:rsid w:val="006B03DD"/>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6B03DD"/>
    <w:pPr>
      <w:numPr>
        <w:numId w:val="11"/>
      </w:numPr>
      <w:tabs>
        <w:tab w:val="clear" w:pos="360"/>
        <w:tab w:val="num" w:pos="1296"/>
      </w:tabs>
      <w:ind w:left="1296"/>
    </w:pPr>
  </w:style>
  <w:style w:type="paragraph" w:customStyle="1" w:styleId="GSAMinuterBullet1">
    <w:name w:val="GSAMinuterBullet1"/>
    <w:basedOn w:val="GSAMinuteStd"/>
    <w:rsid w:val="006B03DD"/>
    <w:pPr>
      <w:tabs>
        <w:tab w:val="left" w:pos="936"/>
      </w:tabs>
      <w:spacing w:before="0"/>
      <w:ind w:left="0"/>
    </w:pPr>
  </w:style>
  <w:style w:type="paragraph" w:customStyle="1" w:styleId="GSAMinuteStd">
    <w:name w:val="GSAMinuteStd"/>
    <w:basedOn w:val="GSAMinuteCore"/>
    <w:rsid w:val="006B03DD"/>
    <w:pPr>
      <w:spacing w:before="120" w:after="120"/>
      <w:ind w:left="576"/>
    </w:pPr>
  </w:style>
  <w:style w:type="paragraph" w:customStyle="1" w:styleId="GSAMinuteCore">
    <w:name w:val="GSAMinuteCore"/>
    <w:rsid w:val="006B03DD"/>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6B03DD"/>
    <w:pPr>
      <w:numPr>
        <w:numId w:val="13"/>
      </w:numPr>
      <w:ind w:left="720"/>
    </w:pPr>
  </w:style>
  <w:style w:type="paragraph" w:customStyle="1" w:styleId="LetterBullet1">
    <w:name w:val="Letter Bullet1"/>
    <w:basedOn w:val="LetterStandard"/>
    <w:rsid w:val="006B03DD"/>
    <w:pPr>
      <w:numPr>
        <w:numId w:val="7"/>
      </w:numPr>
      <w:spacing w:before="0"/>
    </w:pPr>
  </w:style>
  <w:style w:type="paragraph" w:customStyle="1" w:styleId="LetterStandard">
    <w:name w:val="Letter Standard"/>
    <w:rsid w:val="006B03DD"/>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6B03DD"/>
    <w:pPr>
      <w:numPr>
        <w:numId w:val="14"/>
      </w:numPr>
      <w:spacing w:before="40"/>
    </w:pPr>
  </w:style>
  <w:style w:type="paragraph" w:customStyle="1" w:styleId="ARText1">
    <w:name w:val="ARText1"/>
    <w:basedOn w:val="ARBase"/>
    <w:rsid w:val="006B03DD"/>
    <w:pPr>
      <w:spacing w:before="80" w:after="80"/>
      <w:ind w:left="720"/>
      <w:jc w:val="both"/>
    </w:pPr>
  </w:style>
  <w:style w:type="paragraph" w:customStyle="1" w:styleId="ARBase">
    <w:name w:val="ARBase"/>
    <w:rsid w:val="006B03DD"/>
    <w:pPr>
      <w:spacing w:line="245" w:lineRule="auto"/>
    </w:pPr>
    <w:rPr>
      <w:rFonts w:ascii="Times New Roman" w:eastAsia="Times New Roman" w:hAnsi="Times New Roman"/>
      <w:sz w:val="24"/>
      <w:lang w:eastAsia="en-US"/>
    </w:rPr>
  </w:style>
  <w:style w:type="paragraph" w:styleId="ListBullet">
    <w:name w:val="List Bullet"/>
    <w:basedOn w:val="Normal"/>
    <w:autoRedefine/>
    <w:rsid w:val="006B03DD"/>
    <w:pPr>
      <w:tabs>
        <w:tab w:val="num" w:pos="360"/>
      </w:tabs>
      <w:ind w:left="360" w:hanging="360"/>
    </w:pPr>
    <w:rPr>
      <w:rFonts w:eastAsia="Times New Roman"/>
      <w:szCs w:val="20"/>
    </w:rPr>
  </w:style>
  <w:style w:type="paragraph" w:styleId="ListBullet2">
    <w:name w:val="List Bullet 2"/>
    <w:basedOn w:val="Normal"/>
    <w:autoRedefine/>
    <w:rsid w:val="006B03DD"/>
    <w:pPr>
      <w:tabs>
        <w:tab w:val="num" w:pos="643"/>
      </w:tabs>
      <w:ind w:left="643" w:hanging="360"/>
    </w:pPr>
    <w:rPr>
      <w:rFonts w:eastAsia="Times New Roman"/>
      <w:szCs w:val="20"/>
    </w:rPr>
  </w:style>
  <w:style w:type="paragraph" w:styleId="ListBullet3">
    <w:name w:val="List Bullet 3"/>
    <w:basedOn w:val="Normal"/>
    <w:autoRedefine/>
    <w:rsid w:val="006B03DD"/>
    <w:pPr>
      <w:tabs>
        <w:tab w:val="num" w:pos="1080"/>
      </w:tabs>
      <w:ind w:left="1080" w:hanging="360"/>
    </w:pPr>
    <w:rPr>
      <w:rFonts w:eastAsia="Times New Roman"/>
      <w:szCs w:val="20"/>
    </w:rPr>
  </w:style>
  <w:style w:type="paragraph" w:styleId="ListBullet4">
    <w:name w:val="List Bullet 4"/>
    <w:basedOn w:val="Normal"/>
    <w:autoRedefine/>
    <w:rsid w:val="006B03DD"/>
    <w:pPr>
      <w:tabs>
        <w:tab w:val="num" w:pos="1440"/>
      </w:tabs>
      <w:ind w:left="1440" w:hanging="360"/>
    </w:pPr>
    <w:rPr>
      <w:rFonts w:eastAsia="Times New Roman"/>
      <w:szCs w:val="20"/>
    </w:rPr>
  </w:style>
  <w:style w:type="paragraph" w:styleId="ListBullet5">
    <w:name w:val="List Bullet 5"/>
    <w:basedOn w:val="Normal"/>
    <w:autoRedefine/>
    <w:rsid w:val="006B03DD"/>
    <w:pPr>
      <w:tabs>
        <w:tab w:val="num" w:pos="1492"/>
      </w:tabs>
      <w:ind w:left="1492" w:hanging="360"/>
    </w:pPr>
    <w:rPr>
      <w:rFonts w:eastAsia="Times New Roman"/>
      <w:szCs w:val="20"/>
    </w:rPr>
  </w:style>
  <w:style w:type="paragraph" w:styleId="ListNumber">
    <w:name w:val="List Number"/>
    <w:basedOn w:val="Normal"/>
    <w:rsid w:val="006B03DD"/>
    <w:pPr>
      <w:tabs>
        <w:tab w:val="num" w:pos="360"/>
      </w:tabs>
      <w:ind w:left="360" w:hanging="360"/>
    </w:pPr>
    <w:rPr>
      <w:rFonts w:eastAsia="Times New Roman"/>
      <w:szCs w:val="20"/>
    </w:rPr>
  </w:style>
  <w:style w:type="paragraph" w:styleId="ListNumber2">
    <w:name w:val="List Number 2"/>
    <w:basedOn w:val="Normal"/>
    <w:rsid w:val="006B03DD"/>
    <w:pPr>
      <w:tabs>
        <w:tab w:val="num" w:pos="643"/>
      </w:tabs>
      <w:ind w:left="643" w:hanging="360"/>
    </w:pPr>
    <w:rPr>
      <w:rFonts w:eastAsia="Times New Roman"/>
      <w:szCs w:val="20"/>
    </w:rPr>
  </w:style>
  <w:style w:type="paragraph" w:styleId="ListNumber3">
    <w:name w:val="List Number 3"/>
    <w:basedOn w:val="Normal"/>
    <w:rsid w:val="006B03DD"/>
    <w:pPr>
      <w:tabs>
        <w:tab w:val="num" w:pos="1080"/>
      </w:tabs>
      <w:ind w:left="1080" w:hanging="360"/>
    </w:pPr>
    <w:rPr>
      <w:rFonts w:eastAsia="Times New Roman"/>
      <w:szCs w:val="20"/>
    </w:rPr>
  </w:style>
  <w:style w:type="paragraph" w:styleId="ListNumber4">
    <w:name w:val="List Number 4"/>
    <w:basedOn w:val="Normal"/>
    <w:rsid w:val="006B03DD"/>
    <w:pPr>
      <w:tabs>
        <w:tab w:val="num" w:pos="1440"/>
      </w:tabs>
      <w:ind w:left="1440" w:hanging="360"/>
    </w:pPr>
    <w:rPr>
      <w:rFonts w:eastAsia="Times New Roman"/>
      <w:szCs w:val="20"/>
    </w:rPr>
  </w:style>
  <w:style w:type="paragraph" w:styleId="ListNumber5">
    <w:name w:val="List Number 5"/>
    <w:basedOn w:val="Normal"/>
    <w:rsid w:val="006B03DD"/>
    <w:pPr>
      <w:tabs>
        <w:tab w:val="num" w:pos="1800"/>
      </w:tabs>
      <w:ind w:left="1800" w:hanging="360"/>
    </w:pPr>
    <w:rPr>
      <w:rFonts w:eastAsia="Times New Roman"/>
      <w:szCs w:val="20"/>
    </w:rPr>
  </w:style>
  <w:style w:type="character" w:styleId="FootnoteReference">
    <w:name w:val="footnote reference"/>
    <w:semiHidden/>
    <w:rsid w:val="006B03DD"/>
    <w:rPr>
      <w:vertAlign w:val="superscript"/>
    </w:rPr>
  </w:style>
  <w:style w:type="paragraph" w:styleId="NormalWeb">
    <w:name w:val="Normal (Web)"/>
    <w:basedOn w:val="Normal"/>
    <w:rsid w:val="006B03DD"/>
    <w:pPr>
      <w:spacing w:after="120"/>
    </w:pPr>
    <w:rPr>
      <w:rFonts w:ascii="Arial Unicode MS" w:eastAsia="Arial Unicode MS" w:hAnsi="Arial Unicode MS" w:cs="Arial Unicode MS"/>
      <w:szCs w:val="24"/>
    </w:rPr>
  </w:style>
  <w:style w:type="paragraph" w:styleId="PlainText">
    <w:name w:val="Plain Text"/>
    <w:basedOn w:val="Normal"/>
    <w:link w:val="PlainTextChar"/>
    <w:rsid w:val="006B03DD"/>
    <w:rPr>
      <w:rFonts w:ascii="Courier New" w:eastAsia="Times New Roman" w:hAnsi="Courier New" w:cs="Courier New"/>
      <w:sz w:val="20"/>
      <w:szCs w:val="20"/>
    </w:rPr>
  </w:style>
  <w:style w:type="character" w:customStyle="1" w:styleId="PlainTextChar">
    <w:name w:val="Plain Text Char"/>
    <w:basedOn w:val="DefaultParagraphFont"/>
    <w:link w:val="PlainText"/>
    <w:rsid w:val="006B03DD"/>
    <w:rPr>
      <w:rFonts w:ascii="Courier New" w:eastAsia="Times New Roman" w:hAnsi="Courier New" w:cs="Courier New"/>
      <w:lang w:eastAsia="en-US"/>
    </w:rPr>
  </w:style>
  <w:style w:type="table" w:customStyle="1" w:styleId="TableGrid11">
    <w:name w:val="Table Grid11"/>
    <w:basedOn w:val="TableNormal"/>
    <w:next w:val="TableGrid"/>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B03DD"/>
    <w:pPr>
      <w:spacing w:after="120" w:line="480" w:lineRule="auto"/>
    </w:pPr>
    <w:rPr>
      <w:rFonts w:eastAsia="Times New Roman"/>
      <w:szCs w:val="24"/>
    </w:rPr>
  </w:style>
  <w:style w:type="character" w:customStyle="1" w:styleId="BodyText2Char">
    <w:name w:val="Body Text 2 Char"/>
    <w:basedOn w:val="DefaultParagraphFont"/>
    <w:link w:val="BodyText2"/>
    <w:rsid w:val="006B03DD"/>
    <w:rPr>
      <w:rFonts w:ascii="Times New Roman" w:eastAsia="Times New Roman" w:hAnsi="Times New Roman"/>
      <w:sz w:val="17"/>
      <w:szCs w:val="24"/>
      <w:lang w:eastAsia="en-US"/>
    </w:rPr>
  </w:style>
  <w:style w:type="paragraph" w:customStyle="1" w:styleId="WCbodycopy">
    <w:name w:val="WC body copy"/>
    <w:basedOn w:val="Normal"/>
    <w:rsid w:val="006B03DD"/>
    <w:pPr>
      <w:spacing w:line="280" w:lineRule="exact"/>
    </w:pPr>
    <w:rPr>
      <w:rFonts w:ascii="Arial" w:eastAsia="Times" w:hAnsi="Arial"/>
      <w:sz w:val="18"/>
      <w:szCs w:val="20"/>
    </w:rPr>
  </w:style>
  <w:style w:type="numbering" w:customStyle="1" w:styleId="NoList12">
    <w:name w:val="No List12"/>
    <w:next w:val="NoList"/>
    <w:uiPriority w:val="99"/>
    <w:semiHidden/>
    <w:unhideWhenUsed/>
    <w:rsid w:val="006B03DD"/>
  </w:style>
  <w:style w:type="numbering" w:customStyle="1" w:styleId="NoList1111">
    <w:name w:val="No List1111"/>
    <w:next w:val="NoList"/>
    <w:uiPriority w:val="99"/>
    <w:semiHidden/>
    <w:unhideWhenUsed/>
    <w:rsid w:val="006B03DD"/>
  </w:style>
  <w:style w:type="table" w:customStyle="1" w:styleId="TableGrid12">
    <w:name w:val="Table Grid12"/>
    <w:basedOn w:val="TableNormal"/>
    <w:next w:val="TableGrid"/>
    <w:uiPriority w:val="59"/>
    <w:rsid w:val="006B03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6B03DD"/>
    <w:rPr>
      <w:i/>
      <w:iCs/>
      <w:color w:val="666666"/>
      <w:sz w:val="22"/>
      <w:szCs w:val="22"/>
    </w:rPr>
  </w:style>
  <w:style w:type="character" w:styleId="HTMLCite">
    <w:name w:val="HTML Cite"/>
    <w:rsid w:val="006B03DD"/>
    <w:rPr>
      <w:i/>
      <w:iCs/>
    </w:rPr>
  </w:style>
  <w:style w:type="character" w:customStyle="1" w:styleId="section">
    <w:name w:val="section"/>
    <w:rsid w:val="006B03DD"/>
  </w:style>
  <w:style w:type="paragraph" w:customStyle="1" w:styleId="GSALegTextHeadSection">
    <w:name w:val="GSALegTextHeadSection"/>
    <w:basedOn w:val="GSALegText"/>
    <w:next w:val="GSALegText1"/>
    <w:rsid w:val="006B03DD"/>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6B03DD"/>
    <w:pPr>
      <w:tabs>
        <w:tab w:val="right" w:pos="1296"/>
        <w:tab w:val="left" w:pos="1440"/>
      </w:tabs>
      <w:spacing w:before="120" w:after="120"/>
      <w:ind w:left="1440" w:hanging="1440"/>
      <w:jc w:val="both"/>
    </w:pPr>
  </w:style>
  <w:style w:type="paragraph" w:customStyle="1" w:styleId="GSALegText1D">
    <w:name w:val="GSALegText1D"/>
    <w:basedOn w:val="GSALegText1"/>
    <w:rsid w:val="006B03DD"/>
    <w:pPr>
      <w:ind w:left="2016" w:hanging="2016"/>
    </w:pPr>
  </w:style>
  <w:style w:type="paragraph" w:customStyle="1" w:styleId="GSALegTextHeadSectionIns">
    <w:name w:val="GSALegTextHeadSectionIns"/>
    <w:basedOn w:val="GSALegTextHeadSection"/>
    <w:rsid w:val="006B03DD"/>
  </w:style>
  <w:style w:type="paragraph" w:customStyle="1" w:styleId="GSALegText2">
    <w:name w:val="GSALegText2"/>
    <w:basedOn w:val="GSALegText1"/>
    <w:rsid w:val="006B03DD"/>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6B03DD"/>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6B03DD"/>
    <w:pPr>
      <w:tabs>
        <w:tab w:val="right" w:pos="144"/>
        <w:tab w:val="left" w:pos="288"/>
      </w:tabs>
      <w:spacing w:before="60" w:after="60"/>
      <w:ind w:left="288" w:hanging="288"/>
    </w:pPr>
    <w:rPr>
      <w:sz w:val="20"/>
    </w:rPr>
  </w:style>
  <w:style w:type="character" w:customStyle="1" w:styleId="Paranumbers">
    <w:name w:val="Para numbers"/>
    <w:rsid w:val="006B03DD"/>
    <w:rPr>
      <w:rFonts w:ascii="CG Times" w:hAnsi="CG Times"/>
      <w:noProof w:val="0"/>
      <w:sz w:val="22"/>
      <w:lang w:val="en-US"/>
    </w:rPr>
  </w:style>
  <w:style w:type="paragraph" w:customStyle="1" w:styleId="general2">
    <w:name w:val="general 2"/>
    <w:rsid w:val="006B03DD"/>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6B03DD"/>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6B03DD"/>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6B03DD"/>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6B03DD"/>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6B03DD"/>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6B03DD"/>
    <w:pPr>
      <w:tabs>
        <w:tab w:val="left" w:pos="-720"/>
      </w:tabs>
      <w:suppressAutoHyphens/>
    </w:pPr>
    <w:rPr>
      <w:rFonts w:ascii="CG Times" w:eastAsia="Times New Roman" w:hAnsi="CG Times"/>
      <w:sz w:val="22"/>
      <w:lang w:val="en-US" w:eastAsia="en-US"/>
    </w:rPr>
  </w:style>
  <w:style w:type="paragraph" w:customStyle="1" w:styleId="general6">
    <w:name w:val="general 6"/>
    <w:rsid w:val="006B03DD"/>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6B03DD"/>
  </w:style>
  <w:style w:type="paragraph" w:customStyle="1" w:styleId="RightPar1">
    <w:name w:val="Right Par 1"/>
    <w:rsid w:val="006B03DD"/>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6B03DD"/>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6B03DD"/>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6B03DD"/>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6B03DD"/>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6B03DD"/>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6B03DD"/>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6B03DD"/>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6B03DD"/>
    <w:rPr>
      <w:rFonts w:ascii="CG Times" w:hAnsi="CG Times"/>
      <w:noProof w:val="0"/>
      <w:sz w:val="22"/>
      <w:lang w:val="en-US"/>
    </w:rPr>
  </w:style>
  <w:style w:type="paragraph" w:customStyle="1" w:styleId="Technical5">
    <w:name w:val="Technical 5"/>
    <w:rsid w:val="006B03DD"/>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6B03DD"/>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6B03DD"/>
    <w:rPr>
      <w:rFonts w:ascii="CG Times" w:hAnsi="CG Times"/>
      <w:noProof w:val="0"/>
      <w:sz w:val="22"/>
      <w:lang w:val="en-US"/>
    </w:rPr>
  </w:style>
  <w:style w:type="character" w:customStyle="1" w:styleId="Technical3">
    <w:name w:val="Technical 3"/>
    <w:rsid w:val="006B03DD"/>
    <w:rPr>
      <w:rFonts w:ascii="CG Times" w:hAnsi="CG Times"/>
      <w:noProof w:val="0"/>
      <w:sz w:val="22"/>
      <w:lang w:val="en-US"/>
    </w:rPr>
  </w:style>
  <w:style w:type="paragraph" w:customStyle="1" w:styleId="Technical4">
    <w:name w:val="Technical 4"/>
    <w:rsid w:val="006B03DD"/>
    <w:pPr>
      <w:tabs>
        <w:tab w:val="left" w:pos="-720"/>
      </w:tabs>
      <w:suppressAutoHyphens/>
    </w:pPr>
    <w:rPr>
      <w:rFonts w:ascii="CG Times" w:eastAsia="Times New Roman" w:hAnsi="CG Times"/>
      <w:b/>
      <w:sz w:val="22"/>
      <w:lang w:val="en-US" w:eastAsia="en-US"/>
    </w:rPr>
  </w:style>
  <w:style w:type="character" w:customStyle="1" w:styleId="Technical1">
    <w:name w:val="Technical 1"/>
    <w:rsid w:val="006B03DD"/>
    <w:rPr>
      <w:rFonts w:ascii="CG Times" w:hAnsi="CG Times"/>
      <w:noProof w:val="0"/>
      <w:sz w:val="22"/>
      <w:lang w:val="en-US"/>
    </w:rPr>
  </w:style>
  <w:style w:type="paragraph" w:customStyle="1" w:styleId="Technical7">
    <w:name w:val="Technical 7"/>
    <w:rsid w:val="006B03DD"/>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6B03DD"/>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6B03DD"/>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6B03DD"/>
  </w:style>
  <w:style w:type="character" w:customStyle="1" w:styleId="EquationCaption">
    <w:name w:val="_Equation Caption"/>
    <w:rsid w:val="006B03DD"/>
  </w:style>
  <w:style w:type="paragraph" w:customStyle="1" w:styleId="galley0">
    <w:name w:val="galley"/>
    <w:basedOn w:val="Normal"/>
    <w:rsid w:val="006B03DD"/>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6B03DD"/>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6B03DD"/>
    <w:pPr>
      <w:spacing w:after="120"/>
    </w:pPr>
    <w:rPr>
      <w:rFonts w:eastAsia="Times New Roman"/>
      <w:szCs w:val="20"/>
    </w:rPr>
  </w:style>
  <w:style w:type="character" w:customStyle="1" w:styleId="BodyTextChar">
    <w:name w:val="Body Text Char"/>
    <w:basedOn w:val="DefaultParagraphFont"/>
    <w:link w:val="BodyText"/>
    <w:rsid w:val="006B03DD"/>
    <w:rPr>
      <w:rFonts w:ascii="Times New Roman" w:eastAsia="Times New Roman" w:hAnsi="Times New Roman"/>
      <w:sz w:val="17"/>
      <w:lang w:eastAsia="en-US"/>
    </w:rPr>
  </w:style>
  <w:style w:type="numbering" w:customStyle="1" w:styleId="NoList211">
    <w:name w:val="No List211"/>
    <w:next w:val="NoList"/>
    <w:uiPriority w:val="99"/>
    <w:semiHidden/>
    <w:rsid w:val="006B03DD"/>
  </w:style>
  <w:style w:type="paragraph" w:customStyle="1" w:styleId="GFirstWord">
    <w:name w:val="G First Word"/>
    <w:basedOn w:val="Galley"/>
    <w:link w:val="GFirstWordChar"/>
    <w:rsid w:val="006B03DD"/>
    <w:pPr>
      <w:spacing w:after="0"/>
    </w:pPr>
    <w:rPr>
      <w:lang w:val="x-none" w:eastAsia="x-none"/>
    </w:rPr>
  </w:style>
  <w:style w:type="character" w:customStyle="1" w:styleId="GFirstWordChar">
    <w:name w:val="G First Word Char"/>
    <w:link w:val="GFirstWord"/>
    <w:rsid w:val="006B03DD"/>
    <w:rPr>
      <w:rFonts w:ascii="Times New Roman" w:eastAsia="Times New Roman" w:hAnsi="Times New Roman"/>
      <w:sz w:val="17"/>
      <w:lang w:val="x-none" w:eastAsia="x-none"/>
    </w:rPr>
  </w:style>
  <w:style w:type="table" w:customStyle="1" w:styleId="TableGrid21">
    <w:name w:val="Table Grid21"/>
    <w:basedOn w:val="TableNormal"/>
    <w:next w:val="TableGrid"/>
    <w:rsid w:val="006B03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6B03DD"/>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6B03DD"/>
    <w:rPr>
      <w:rFonts w:ascii="Times New Roman" w:eastAsia="Times New Roman" w:hAnsi="Times New Roman"/>
      <w:sz w:val="16"/>
      <w:szCs w:val="16"/>
      <w:lang w:eastAsia="en-US"/>
    </w:rPr>
  </w:style>
  <w:style w:type="character" w:styleId="CommentReference">
    <w:name w:val="annotation reference"/>
    <w:rsid w:val="006B03DD"/>
    <w:rPr>
      <w:sz w:val="16"/>
      <w:szCs w:val="16"/>
    </w:rPr>
  </w:style>
  <w:style w:type="paragraph" w:styleId="CommentText">
    <w:name w:val="annotation text"/>
    <w:basedOn w:val="Normal"/>
    <w:link w:val="CommentTextChar"/>
    <w:rsid w:val="006B03DD"/>
    <w:rPr>
      <w:rFonts w:eastAsia="Times New Roman"/>
      <w:sz w:val="20"/>
      <w:szCs w:val="20"/>
    </w:rPr>
  </w:style>
  <w:style w:type="character" w:customStyle="1" w:styleId="CommentTextChar">
    <w:name w:val="Comment Text Char"/>
    <w:basedOn w:val="DefaultParagraphFont"/>
    <w:link w:val="CommentText"/>
    <w:rsid w:val="006B03DD"/>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6B03DD"/>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6B03D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6B03D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6B03DD"/>
    <w:pPr>
      <w:keepNext/>
      <w:keepLines w:val="0"/>
      <w:autoSpaceDE/>
      <w:autoSpaceDN/>
      <w:adjustRightInd/>
      <w:spacing w:before="0" w:after="40" w:line="170" w:lineRule="exact"/>
    </w:pPr>
    <w:rPr>
      <w:rFonts w:eastAsia="Times New Roman"/>
      <w:iCs/>
      <w:color w:val="auto"/>
      <w:sz w:val="20"/>
      <w:szCs w:val="20"/>
    </w:rPr>
  </w:style>
  <w:style w:type="character" w:customStyle="1" w:styleId="StyleHeading1Kernat18ptChar">
    <w:name w:val="Style Heading 1 + Kern at 18 pt Char"/>
    <w:link w:val="StyleHeading1Kernat18pt"/>
    <w:rsid w:val="006B03DD"/>
    <w:rPr>
      <w:rFonts w:ascii="Times New Roman" w:eastAsia="Times New Roman" w:hAnsi="Times New Roman"/>
      <w:b/>
      <w:bCs/>
      <w:caps/>
      <w:kern w:val="36"/>
      <w:sz w:val="22"/>
      <w:lang w:eastAsia="en-US"/>
    </w:rPr>
  </w:style>
  <w:style w:type="character" w:customStyle="1" w:styleId="Instruction">
    <w:name w:val="Instruction"/>
    <w:rsid w:val="006B03DD"/>
    <w:rPr>
      <w:rFonts w:ascii="Times New Roman" w:hAnsi="Times New Roman" w:cs="Courier New"/>
      <w:i/>
      <w:sz w:val="22"/>
    </w:rPr>
  </w:style>
  <w:style w:type="paragraph" w:customStyle="1" w:styleId="CoverTitle">
    <w:name w:val="Cover Title"/>
    <w:next w:val="CoverSub-title"/>
    <w:rsid w:val="006B03DD"/>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6B03DD"/>
    <w:pPr>
      <w:spacing w:before="60" w:after="0" w:line="312" w:lineRule="auto"/>
    </w:pPr>
    <w:rPr>
      <w:color w:val="auto"/>
      <w:sz w:val="24"/>
    </w:rPr>
  </w:style>
  <w:style w:type="paragraph" w:customStyle="1" w:styleId="CoverText">
    <w:name w:val="Cover Text"/>
    <w:basedOn w:val="CoverTitle"/>
    <w:next w:val="Normal"/>
    <w:rsid w:val="006B03DD"/>
    <w:pPr>
      <w:spacing w:before="600" w:after="0" w:line="312" w:lineRule="auto"/>
    </w:pPr>
    <w:rPr>
      <w:color w:val="auto"/>
      <w:sz w:val="24"/>
    </w:rPr>
  </w:style>
  <w:style w:type="paragraph" w:customStyle="1" w:styleId="Noparagraphstyle">
    <w:name w:val="[No paragraph style]"/>
    <w:rsid w:val="006B03DD"/>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6B03DD"/>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6B03DD"/>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6B03D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6B03DD"/>
    <w:pPr>
      <w:keepLines w:val="0"/>
      <w:tabs>
        <w:tab w:val="right" w:leader="dot" w:pos="9360"/>
      </w:tabs>
      <w:autoSpaceDE/>
      <w:autoSpaceDN/>
      <w:adjustRightInd/>
      <w:spacing w:before="60" w:after="60" w:line="240" w:lineRule="auto"/>
      <w:ind w:right="1000"/>
      <w:outlineLvl w:val="0"/>
    </w:pPr>
    <w:rPr>
      <w:rFonts w:ascii="Arial" w:hAnsi="Arial" w:cs="Arial"/>
      <w:b/>
      <w:bCs/>
      <w:smallCaps/>
      <w:noProof/>
      <w:color w:val="auto"/>
      <w:sz w:val="20"/>
      <w:szCs w:val="20"/>
      <w:lang w:val="en-GB" w:eastAsia="en-US"/>
    </w:rPr>
  </w:style>
  <w:style w:type="paragraph" w:customStyle="1" w:styleId="Style10ptBoldBefore4ptAfter4pt">
    <w:name w:val="Style 10 pt Bold Before:  4 pt After:  4 pt"/>
    <w:basedOn w:val="Normal"/>
    <w:autoRedefine/>
    <w:rsid w:val="006B03DD"/>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6B03DD"/>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6B03DD"/>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6B03DD"/>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6B03DD"/>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6B03DD"/>
    <w:pPr>
      <w:keepNext/>
      <w:numPr>
        <w:ilvl w:val="1"/>
        <w:numId w:val="15"/>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6B03DD"/>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6B03DD"/>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6B03DD"/>
    <w:rPr>
      <w:b/>
      <w:bCs/>
    </w:rPr>
  </w:style>
  <w:style w:type="character" w:customStyle="1" w:styleId="CommentSubjectChar">
    <w:name w:val="Comment Subject Char"/>
    <w:basedOn w:val="CommentTextChar"/>
    <w:link w:val="CommentSubject"/>
    <w:rsid w:val="006B03DD"/>
    <w:rPr>
      <w:rFonts w:ascii="Times New Roman" w:eastAsia="Times New Roman" w:hAnsi="Times New Roman"/>
      <w:b/>
      <w:bCs/>
      <w:lang w:eastAsia="en-US"/>
    </w:rPr>
  </w:style>
  <w:style w:type="numbering" w:customStyle="1" w:styleId="NoList3">
    <w:name w:val="No List3"/>
    <w:next w:val="NoList"/>
    <w:uiPriority w:val="99"/>
    <w:semiHidden/>
    <w:unhideWhenUsed/>
    <w:rsid w:val="006B03DD"/>
  </w:style>
  <w:style w:type="paragraph" w:customStyle="1" w:styleId="Style2">
    <w:name w:val="Style2"/>
    <w:basedOn w:val="Normal"/>
    <w:link w:val="Style2Char"/>
    <w:autoRedefine/>
    <w:rsid w:val="006B03DD"/>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6B03DD"/>
    <w:rPr>
      <w:rFonts w:ascii="Times New Roman" w:eastAsia="Times New Roman" w:hAnsi="Times New Roman"/>
      <w:b/>
      <w:bCs/>
      <w:caps/>
      <w:kern w:val="36"/>
      <w:sz w:val="22"/>
    </w:rPr>
  </w:style>
  <w:style w:type="paragraph" w:customStyle="1" w:styleId="Default">
    <w:name w:val="Default"/>
    <w:rsid w:val="006B03DD"/>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6B03DD"/>
  </w:style>
  <w:style w:type="paragraph" w:customStyle="1" w:styleId="Groupheading">
    <w:name w:val="Group heading"/>
    <w:basedOn w:val="Normal"/>
    <w:link w:val="GroupheadingChar"/>
    <w:autoRedefine/>
    <w:rsid w:val="006B03DD"/>
    <w:rPr>
      <w:rFonts w:eastAsia="Times New Roman"/>
      <w:b/>
      <w:bCs/>
      <w:caps/>
      <w:sz w:val="22"/>
      <w:szCs w:val="20"/>
      <w:lang w:eastAsia="en-AU"/>
    </w:rPr>
  </w:style>
  <w:style w:type="character" w:customStyle="1" w:styleId="GroupheadingChar">
    <w:name w:val="Group heading Char"/>
    <w:link w:val="Groupheading"/>
    <w:rsid w:val="006B03DD"/>
    <w:rPr>
      <w:rFonts w:ascii="Times New Roman" w:eastAsia="Times New Roman" w:hAnsi="Times New Roman"/>
      <w:b/>
      <w:bCs/>
      <w:caps/>
      <w:sz w:val="22"/>
    </w:rPr>
  </w:style>
  <w:style w:type="numbering" w:customStyle="1" w:styleId="NoList5">
    <w:name w:val="No List5"/>
    <w:next w:val="NoList"/>
    <w:uiPriority w:val="99"/>
    <w:semiHidden/>
    <w:unhideWhenUsed/>
    <w:rsid w:val="006B03DD"/>
  </w:style>
  <w:style w:type="paragraph" w:customStyle="1" w:styleId="font5">
    <w:name w:val="font5"/>
    <w:basedOn w:val="Normal"/>
    <w:rsid w:val="006B03DD"/>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6B03DD"/>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6B03DD"/>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6B03DD"/>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rsid w:val="006B03DD"/>
    <w:pPr>
      <w:numPr>
        <w:numId w:val="17"/>
      </w:numPr>
      <w:tabs>
        <w:tab w:val="num" w:pos="2007"/>
      </w:tabs>
      <w:ind w:left="426" w:hanging="426"/>
    </w:pPr>
  </w:style>
  <w:style w:type="paragraph" w:customStyle="1" w:styleId="MainHeadingCover">
    <w:name w:val="Main Heading Cover"/>
    <w:basedOn w:val="Normal"/>
    <w:uiPriority w:val="1"/>
    <w:rsid w:val="006B03DD"/>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6B03DD"/>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rsid w:val="006B03DD"/>
    <w:pPr>
      <w:numPr>
        <w:numId w:val="16"/>
      </w:numPr>
      <w:tabs>
        <w:tab w:val="num" w:pos="567"/>
      </w:tabs>
      <w:ind w:left="567" w:hanging="567"/>
    </w:pPr>
  </w:style>
  <w:style w:type="paragraph" w:customStyle="1" w:styleId="TOCHeader">
    <w:name w:val="TOC Header"/>
    <w:basedOn w:val="Normal"/>
    <w:uiPriority w:val="1"/>
    <w:rsid w:val="006B03DD"/>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6B03D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6B03DD"/>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6B03DD"/>
    <w:rPr>
      <w:color w:val="FFFFFF"/>
    </w:rPr>
  </w:style>
  <w:style w:type="paragraph" w:customStyle="1" w:styleId="Hangindent">
    <w:name w:val="Hang indent"/>
    <w:basedOn w:val="Normal"/>
    <w:rsid w:val="006B03DD"/>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6B03DD"/>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6B03DD"/>
    <w:pPr>
      <w:ind w:left="0"/>
    </w:pPr>
    <w:rPr>
      <w:rFonts w:eastAsia="Times New Roman"/>
      <w:szCs w:val="17"/>
    </w:rPr>
  </w:style>
  <w:style w:type="character" w:customStyle="1" w:styleId="Numbers1Char">
    <w:name w:val="Numbers1 Char"/>
    <w:basedOn w:val="DefaultParagraphFont"/>
    <w:link w:val="Numbers1"/>
    <w:rsid w:val="006B03DD"/>
    <w:rPr>
      <w:rFonts w:ascii="Times New Roman" w:eastAsia="Times New Roman" w:hAnsi="Times New Roman"/>
      <w:sz w:val="17"/>
      <w:szCs w:val="17"/>
      <w:lang w:eastAsia="en-US"/>
    </w:rPr>
  </w:style>
  <w:style w:type="paragraph" w:customStyle="1" w:styleId="NormalRight">
    <w:name w:val="NormalRight"/>
    <w:basedOn w:val="Normal"/>
    <w:link w:val="NormalRightChar"/>
    <w:rsid w:val="006B03DD"/>
    <w:pPr>
      <w:jc w:val="right"/>
    </w:pPr>
    <w:rPr>
      <w:rFonts w:eastAsia="Times New Roman"/>
      <w:szCs w:val="17"/>
    </w:rPr>
  </w:style>
  <w:style w:type="character" w:customStyle="1" w:styleId="NormalRightChar">
    <w:name w:val="NormalRight Char"/>
    <w:basedOn w:val="DefaultParagraphFont"/>
    <w:link w:val="NormalRight"/>
    <w:rsid w:val="006B03DD"/>
    <w:rPr>
      <w:rFonts w:ascii="Times New Roman" w:eastAsia="Times New Roman" w:hAnsi="Times New Roman"/>
      <w:sz w:val="17"/>
      <w:szCs w:val="17"/>
      <w:lang w:eastAsia="en-US"/>
    </w:rPr>
  </w:style>
  <w:style w:type="character" w:customStyle="1" w:styleId="SmallCaps">
    <w:name w:val="SmallCaps"/>
    <w:basedOn w:val="DefaultParagraphFont"/>
    <w:uiPriority w:val="1"/>
    <w:rsid w:val="006B03DD"/>
    <w:rPr>
      <w:smallCaps/>
    </w:rPr>
  </w:style>
  <w:style w:type="paragraph" w:customStyle="1" w:styleId="xl65">
    <w:name w:val="xl65"/>
    <w:basedOn w:val="Normal"/>
    <w:rsid w:val="006B03DD"/>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6B03DD"/>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6B03DD"/>
  </w:style>
  <w:style w:type="table" w:customStyle="1" w:styleId="TableGrid13">
    <w:name w:val="Table Grid13"/>
    <w:basedOn w:val="TableNormal"/>
    <w:next w:val="TableGrid"/>
    <w:uiPriority w:val="59"/>
    <w:rsid w:val="006B03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6B03DD"/>
  </w:style>
  <w:style w:type="numbering" w:customStyle="1" w:styleId="NoList112">
    <w:name w:val="No List112"/>
    <w:next w:val="NoList"/>
    <w:uiPriority w:val="99"/>
    <w:semiHidden/>
    <w:unhideWhenUsed/>
    <w:rsid w:val="006B03DD"/>
  </w:style>
  <w:style w:type="table" w:customStyle="1" w:styleId="TableGrid14">
    <w:name w:val="Table Grid14"/>
    <w:basedOn w:val="TableNormal"/>
    <w:next w:val="TableGrid"/>
    <w:uiPriority w:val="59"/>
    <w:rsid w:val="006B03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6B03DD"/>
  </w:style>
  <w:style w:type="table" w:customStyle="1" w:styleId="TableGrid22">
    <w:name w:val="Table Grid22"/>
    <w:basedOn w:val="TableNormal"/>
    <w:next w:val="TableGrid"/>
    <w:rsid w:val="006B03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6B03D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B03DD"/>
  </w:style>
  <w:style w:type="numbering" w:customStyle="1" w:styleId="NoList41">
    <w:name w:val="No List41"/>
    <w:next w:val="NoList"/>
    <w:uiPriority w:val="99"/>
    <w:semiHidden/>
    <w:unhideWhenUsed/>
    <w:rsid w:val="006B03DD"/>
  </w:style>
  <w:style w:type="numbering" w:customStyle="1" w:styleId="NoList51">
    <w:name w:val="No List51"/>
    <w:next w:val="NoList"/>
    <w:uiPriority w:val="99"/>
    <w:semiHidden/>
    <w:unhideWhenUsed/>
    <w:rsid w:val="006B03DD"/>
  </w:style>
  <w:style w:type="table" w:customStyle="1" w:styleId="RTWSATable1">
    <w:name w:val="RTWSA Table1"/>
    <w:basedOn w:val="TableNormal"/>
    <w:uiPriority w:val="99"/>
    <w:rsid w:val="006B03D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6B03DD"/>
    <w:rPr>
      <w:rFonts w:ascii="Source Sans Pro" w:eastAsia="MS Mincho" w:hAnsi="Source Sans Pro"/>
      <w:sz w:val="22"/>
      <w:szCs w:val="24"/>
      <w:lang w:eastAsia="en-US"/>
    </w:rPr>
    <w:tblPr/>
    <w:tcPr>
      <w:shd w:val="clear" w:color="auto" w:fill="auto"/>
    </w:tcPr>
  </w:style>
  <w:style w:type="character" w:customStyle="1" w:styleId="UnresolvedMention1">
    <w:name w:val="Unresolved Mention1"/>
    <w:basedOn w:val="DefaultParagraphFont"/>
    <w:uiPriority w:val="99"/>
    <w:semiHidden/>
    <w:unhideWhenUsed/>
    <w:rsid w:val="006B03DD"/>
    <w:rPr>
      <w:color w:val="605E5C"/>
      <w:shd w:val="clear" w:color="auto" w:fill="E1DFDD"/>
    </w:rPr>
  </w:style>
  <w:style w:type="paragraph" w:styleId="Revision">
    <w:name w:val="Revision"/>
    <w:hidden/>
    <w:uiPriority w:val="99"/>
    <w:semiHidden/>
    <w:rsid w:val="006B03DD"/>
    <w:rPr>
      <w:sz w:val="22"/>
      <w:szCs w:val="22"/>
      <w:lang w:eastAsia="en-US"/>
    </w:rPr>
  </w:style>
  <w:style w:type="character" w:styleId="UnresolvedMention">
    <w:name w:val="Unresolved Mention"/>
    <w:basedOn w:val="DefaultParagraphFont"/>
    <w:uiPriority w:val="99"/>
    <w:semiHidden/>
    <w:unhideWhenUsed/>
    <w:rsid w:val="006B03DD"/>
    <w:rPr>
      <w:color w:val="605E5C"/>
      <w:shd w:val="clear" w:color="auto" w:fill="E1DFDD"/>
    </w:rPr>
  </w:style>
  <w:style w:type="numbering" w:customStyle="1" w:styleId="NoList7">
    <w:name w:val="No List7"/>
    <w:next w:val="NoList"/>
    <w:uiPriority w:val="99"/>
    <w:semiHidden/>
    <w:unhideWhenUsed/>
    <w:rsid w:val="006B0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sahealth.sa.gov.au/officeforageingwell" TargetMode="External"/><Relationship Id="rId26" Type="http://schemas.openxmlformats.org/officeDocument/2006/relationships/hyperlink" Target="http://www.legislation.sa.gov.au/index.aspx?action=legref&amp;type=act&amp;legtitle=Liquor%20Licensing%20Act%201997" TargetMode="External"/><Relationship Id="rId39" Type="http://schemas.openxmlformats.org/officeDocument/2006/relationships/header" Target="header5.xml"/><Relationship Id="rId21" Type="http://schemas.openxmlformats.org/officeDocument/2006/relationships/hyperlink" Target="http://www.legislation.sa.gov.au/index.aspx?action=legref&amp;type=act&amp;legtitle=Liquor%20Licensing%20Act%201997" TargetMode="External"/><Relationship Id="rId34" Type="http://schemas.openxmlformats.org/officeDocument/2006/relationships/hyperlink" Target="http://www.aemc.gov.a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legislation.sa.gov.au/index.aspx?action=legref&amp;type=act&amp;legtitle=Legislation%20(Fees)%20Act%202019" TargetMode="External"/><Relationship Id="rId29" Type="http://schemas.openxmlformats.org/officeDocument/2006/relationships/image" Target="media/image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egislation.sa.gov.au/index.aspx?action=legref&amp;type=act&amp;legtitle=Gaming%20Machines%20Act%201992" TargetMode="External"/><Relationship Id="rId32" Type="http://schemas.openxmlformats.org/officeDocument/2006/relationships/hyperlink" Target="http://www.sa.gov.au/roadsactproposals" TargetMode="External"/><Relationship Id="rId37" Type="http://schemas.openxmlformats.org/officeDocument/2006/relationships/hyperlink" Target="http://www.governmentgazette.sa.gov.au"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egislation.sa.gov.au/index.aspx?action=legref&amp;type=act&amp;legtitle=Liquor%20Licensing%20(General)%20Regulations%202012" TargetMode="External"/><Relationship Id="rId28" Type="http://schemas.openxmlformats.org/officeDocument/2006/relationships/hyperlink" Target="https://www.energymining.sa.gov.au/industry/energy-resources/regulation/environmental-register" TargetMode="External"/><Relationship Id="rId36" Type="http://schemas.openxmlformats.org/officeDocument/2006/relationships/hyperlink" Target="mailto:governmentgazettesa@sa.gov.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subordleg&amp;legtitle=Liquor%20Licensing%20(Fees)%20Notice%202020" TargetMode="External"/><Relationship Id="rId31" Type="http://schemas.openxmlformats.org/officeDocument/2006/relationships/hyperlink" Target="http://www.prospect.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Associations%20Incorporation%20Act%201985" TargetMode="External"/><Relationship Id="rId27" Type="http://schemas.openxmlformats.org/officeDocument/2006/relationships/hyperlink" Target="http://www.legislation.sa.gov.au/index.aspx?action=legref&amp;type=act&amp;legtitle=Liquor%20Licensing%20(General)%20Regulations%202012" TargetMode="External"/><Relationship Id="rId30" Type="http://schemas.openxmlformats.org/officeDocument/2006/relationships/image" Target="media/image3.png"/><Relationship Id="rId35" Type="http://schemas.openxmlformats.org/officeDocument/2006/relationships/hyperlink" Target="http://www.aemc.gov.a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Health%20Care%20Act%202008" TargetMode="External"/><Relationship Id="rId25" Type="http://schemas.openxmlformats.org/officeDocument/2006/relationships/hyperlink" Target="http://www.legislation.sa.gov.au/index.aspx?action=legref&amp;type=act&amp;legtitle=Gaming%20Machines%20Act%201992" TargetMode="External"/><Relationship Id="rId33" Type="http://schemas.openxmlformats.org/officeDocument/2006/relationships/hyperlink" Target="http://www.aemc.gov.au" TargetMode="External"/><Relationship Id="rId38"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34</TotalTime>
  <Pages>22</Pages>
  <Words>9113</Words>
  <Characters>51950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No. 72 - Thursday, 21 September 2023 (pp. 3269–??)</vt:lpstr>
    </vt:vector>
  </TitlesOfParts>
  <Company>SA Government</Company>
  <LinksUpToDate>false</LinksUpToDate>
  <CharactersWithSpaces>60942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72 - Thursday, 21 September 2023 (pp. 3269–3290)</dc:title>
  <dc:subject/>
  <dc:creator>Anthony Butler</dc:creator>
  <cp:keywords/>
  <cp:lastModifiedBy>Butler, Anthony (Service SA)</cp:lastModifiedBy>
  <cp:revision>10</cp:revision>
  <cp:lastPrinted>2023-09-21T03:07:00Z</cp:lastPrinted>
  <dcterms:created xsi:type="dcterms:W3CDTF">2023-09-21T00:03:00Z</dcterms:created>
  <dcterms:modified xsi:type="dcterms:W3CDTF">2023-09-21T03:07:00Z</dcterms:modified>
</cp:coreProperties>
</file>