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746D5" w14:textId="1A80CD1D"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5F1384DB" wp14:editId="0ADCA1A6">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730528">
        <w:rPr>
          <w:rStyle w:val="StyleTimesNewRoman105pt"/>
        </w:rPr>
        <w:t>45</w:t>
      </w:r>
      <w:r w:rsidRPr="007A0461">
        <w:rPr>
          <w:rStyle w:val="StyleTimesNewRoman105pt"/>
        </w:rPr>
        <w:tab/>
        <w:t xml:space="preserve">p. </w:t>
      </w:r>
      <w:r w:rsidR="00730528">
        <w:rPr>
          <w:rStyle w:val="StyleTimesNewRoman105pt"/>
        </w:rPr>
        <w:t>1819</w:t>
      </w:r>
    </w:p>
    <w:p w14:paraId="0EE511CE"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04E8B6B3"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6EB5A09B"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48DF4143" w14:textId="77777777" w:rsidR="00EB5C72" w:rsidRPr="003471CD" w:rsidRDefault="00EB5C72" w:rsidP="00EB5C72">
      <w:pPr>
        <w:pBdr>
          <w:top w:val="single" w:sz="6" w:space="0" w:color="auto"/>
        </w:pBdr>
        <w:spacing w:after="0" w:line="240" w:lineRule="auto"/>
        <w:jc w:val="center"/>
        <w:rPr>
          <w:color w:val="000000"/>
          <w:sz w:val="20"/>
        </w:rPr>
      </w:pPr>
    </w:p>
    <w:p w14:paraId="37D770FF" w14:textId="377A1E2B"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730528">
        <w:rPr>
          <w:smallCaps/>
          <w:color w:val="000000"/>
          <w:sz w:val="28"/>
          <w:szCs w:val="26"/>
        </w:rPr>
        <w:t>20 June</w:t>
      </w:r>
      <w:r w:rsidRPr="003471CD">
        <w:rPr>
          <w:smallCaps/>
          <w:color w:val="000000"/>
          <w:sz w:val="28"/>
          <w:szCs w:val="26"/>
        </w:rPr>
        <w:t xml:space="preserve"> 202</w:t>
      </w:r>
      <w:r w:rsidR="00730528">
        <w:rPr>
          <w:smallCaps/>
          <w:color w:val="000000"/>
          <w:sz w:val="28"/>
          <w:szCs w:val="26"/>
        </w:rPr>
        <w:t>4</w:t>
      </w:r>
    </w:p>
    <w:p w14:paraId="5F16AF51" w14:textId="77777777" w:rsidR="00EB5C72" w:rsidRPr="003471CD" w:rsidRDefault="00EB5C72" w:rsidP="00EB5C72">
      <w:pPr>
        <w:spacing w:after="0" w:line="240" w:lineRule="exact"/>
        <w:jc w:val="center"/>
        <w:rPr>
          <w:color w:val="000000"/>
          <w:sz w:val="20"/>
        </w:rPr>
      </w:pPr>
    </w:p>
    <w:p w14:paraId="0450979D" w14:textId="77777777" w:rsidR="008008DD" w:rsidRPr="00612978" w:rsidRDefault="008008DD" w:rsidP="008008DD">
      <w:pPr>
        <w:pBdr>
          <w:top w:val="single" w:sz="6" w:space="1" w:color="auto"/>
        </w:pBdr>
        <w:spacing w:after="0" w:line="360" w:lineRule="exact"/>
        <w:jc w:val="center"/>
        <w:rPr>
          <w:color w:val="000000"/>
          <w:sz w:val="20"/>
          <w:szCs w:val="20"/>
        </w:rPr>
      </w:pPr>
    </w:p>
    <w:p w14:paraId="22D505B4"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1488F8C" w14:textId="77777777" w:rsidR="001B7138" w:rsidRPr="008008DD" w:rsidRDefault="001B7138" w:rsidP="001B7138">
      <w:pPr>
        <w:spacing w:after="0" w:line="320" w:lineRule="exact"/>
        <w:jc w:val="center"/>
        <w:rPr>
          <w:b/>
          <w:smallCaps/>
          <w:sz w:val="20"/>
          <w:szCs w:val="20"/>
        </w:rPr>
      </w:pPr>
    </w:p>
    <w:p w14:paraId="37B7E0CD"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3C64887" w14:textId="1F5DFC5F" w:rsidR="00454B57" w:rsidRPr="00181E81" w:rsidRDefault="00B1073C" w:rsidP="00BD6616">
      <w:pPr>
        <w:pStyle w:val="TOC1"/>
        <w:tabs>
          <w:tab w:val="right" w:leader="dot" w:pos="4550"/>
        </w:tabs>
        <w:rPr>
          <w:rFonts w:eastAsiaTheme="minorEastAsia"/>
          <w:noProof/>
          <w:color w:val="auto"/>
          <w:kern w:val="2"/>
          <w:szCs w:val="17"/>
          <w14:ligatures w14:val="standardContextual"/>
        </w:rPr>
      </w:pPr>
      <w:r w:rsidRPr="00181E81">
        <w:rPr>
          <w:color w:val="auto"/>
          <w:szCs w:val="17"/>
        </w:rPr>
        <w:fldChar w:fldCharType="begin"/>
      </w:r>
      <w:r w:rsidRPr="00181E81">
        <w:rPr>
          <w:color w:val="auto"/>
          <w:szCs w:val="17"/>
        </w:rPr>
        <w:instrText xml:space="preserve"> TOC \o "1-3" \h \z \u </w:instrText>
      </w:r>
      <w:r w:rsidRPr="00181E81">
        <w:rPr>
          <w:color w:val="auto"/>
          <w:szCs w:val="17"/>
        </w:rPr>
        <w:fldChar w:fldCharType="separate"/>
      </w:r>
      <w:hyperlink w:anchor="_Toc169723179" w:history="1">
        <w:r w:rsidR="00454B57" w:rsidRPr="00181E81">
          <w:rPr>
            <w:rStyle w:val="Hyperlink"/>
            <w:b/>
            <w:bCs/>
            <w:smallCaps/>
            <w:noProof/>
            <w:color w:val="auto"/>
            <w:szCs w:val="17"/>
          </w:rPr>
          <w:t>Governor’s Instruments</w:t>
        </w:r>
      </w:hyperlink>
    </w:p>
    <w:p w14:paraId="58D944E6" w14:textId="02989F11" w:rsidR="00454B57" w:rsidRPr="00181E81" w:rsidRDefault="00EE394B" w:rsidP="00BD6616">
      <w:pPr>
        <w:pStyle w:val="TOC2"/>
        <w:tabs>
          <w:tab w:val="right" w:leader="dot" w:pos="4550"/>
        </w:tabs>
        <w:rPr>
          <w:rFonts w:eastAsiaTheme="minorEastAsia"/>
          <w:noProof/>
          <w:color w:val="auto"/>
          <w:kern w:val="2"/>
          <w:szCs w:val="17"/>
          <w14:ligatures w14:val="standardContextual"/>
        </w:rPr>
      </w:pPr>
      <w:hyperlink w:anchor="_Toc169723180" w:history="1">
        <w:r w:rsidR="00454B57" w:rsidRPr="00181E81">
          <w:rPr>
            <w:rStyle w:val="Hyperlink"/>
            <w:noProof/>
            <w:color w:val="auto"/>
            <w:szCs w:val="17"/>
          </w:rPr>
          <w:t>Appointments, Resignations and General Matters</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_Toc169723180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1820</w:t>
        </w:r>
        <w:r w:rsidR="00454B57" w:rsidRPr="00181E81">
          <w:rPr>
            <w:noProof/>
            <w:webHidden/>
            <w:color w:val="auto"/>
            <w:szCs w:val="17"/>
          </w:rPr>
          <w:fldChar w:fldCharType="end"/>
        </w:r>
      </w:hyperlink>
    </w:p>
    <w:p w14:paraId="22350DF0" w14:textId="0D2D1C3B" w:rsidR="00454B57" w:rsidRPr="00181E81" w:rsidRDefault="00EE394B" w:rsidP="00193487">
      <w:pPr>
        <w:pStyle w:val="TOC2"/>
        <w:tabs>
          <w:tab w:val="right" w:leader="dot" w:pos="4550"/>
        </w:tabs>
        <w:spacing w:before="60"/>
        <w:rPr>
          <w:rFonts w:eastAsiaTheme="minorEastAsia"/>
          <w:noProof/>
          <w:color w:val="auto"/>
          <w:kern w:val="2"/>
          <w:szCs w:val="17"/>
          <w14:ligatures w14:val="standardContextual"/>
        </w:rPr>
      </w:pPr>
      <w:hyperlink w:anchor="_Toc169723181" w:history="1">
        <w:r w:rsidR="00454B57" w:rsidRPr="00181E81">
          <w:rPr>
            <w:rStyle w:val="Hyperlink"/>
            <w:noProof/>
            <w:color w:val="auto"/>
            <w:szCs w:val="17"/>
          </w:rPr>
          <w:t>Proclamations</w:t>
        </w:r>
        <w:r w:rsidR="003D16BE" w:rsidRPr="00181E81">
          <w:rPr>
            <w:noProof/>
            <w:webHidden/>
            <w:color w:val="auto"/>
            <w:szCs w:val="17"/>
          </w:rPr>
          <w:t>—</w:t>
        </w:r>
      </w:hyperlink>
    </w:p>
    <w:p w14:paraId="6864769E" w14:textId="75A4ECDC" w:rsidR="00454B57" w:rsidRPr="00181E81" w:rsidRDefault="00EE394B" w:rsidP="003D16BE">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9723182" w:history="1">
        <w:r w:rsidR="00454B57" w:rsidRPr="00181E81">
          <w:rPr>
            <w:rStyle w:val="Hyperlink"/>
            <w:noProof/>
            <w:color w:val="auto"/>
            <w:szCs w:val="17"/>
          </w:rPr>
          <w:t xml:space="preserve">Fire and Emergency Services (Bushfire Management </w:t>
        </w:r>
        <w:r w:rsidR="003D16BE" w:rsidRPr="00181E81">
          <w:rPr>
            <w:rStyle w:val="Hyperlink"/>
            <w:noProof/>
            <w:color w:val="auto"/>
            <w:szCs w:val="17"/>
          </w:rPr>
          <w:br/>
        </w:r>
        <w:r w:rsidR="00454B57" w:rsidRPr="00181E81">
          <w:rPr>
            <w:rStyle w:val="Hyperlink"/>
            <w:noProof/>
            <w:color w:val="auto"/>
            <w:szCs w:val="17"/>
          </w:rPr>
          <w:t>Areas) Amendment Proclamation 2024</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_Toc169723182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1822</w:t>
        </w:r>
        <w:r w:rsidR="00454B57" w:rsidRPr="00181E81">
          <w:rPr>
            <w:noProof/>
            <w:webHidden/>
            <w:color w:val="auto"/>
            <w:szCs w:val="17"/>
          </w:rPr>
          <w:fldChar w:fldCharType="end"/>
        </w:r>
      </w:hyperlink>
    </w:p>
    <w:p w14:paraId="712781B5" w14:textId="7E93AC4E" w:rsidR="00454B57" w:rsidRPr="00181E81" w:rsidRDefault="00EE394B" w:rsidP="00193487">
      <w:pPr>
        <w:pStyle w:val="TOC2"/>
        <w:tabs>
          <w:tab w:val="right" w:leader="dot" w:pos="4550"/>
        </w:tabs>
        <w:spacing w:before="60"/>
        <w:rPr>
          <w:rFonts w:eastAsiaTheme="minorEastAsia"/>
          <w:noProof/>
          <w:color w:val="auto"/>
          <w:kern w:val="2"/>
          <w:szCs w:val="17"/>
          <w14:ligatures w14:val="standardContextual"/>
        </w:rPr>
      </w:pPr>
      <w:hyperlink w:anchor="_Toc169723183" w:history="1">
        <w:r w:rsidR="00454B57" w:rsidRPr="00193487">
          <w:rPr>
            <w:rStyle w:val="Hyperlink"/>
            <w:noProof/>
            <w:color w:val="auto"/>
            <w:szCs w:val="17"/>
          </w:rPr>
          <w:t>Regulations</w:t>
        </w:r>
        <w:r w:rsidR="003D16BE" w:rsidRPr="00181E81">
          <w:rPr>
            <w:noProof/>
            <w:webHidden/>
            <w:color w:val="auto"/>
            <w:szCs w:val="17"/>
          </w:rPr>
          <w:t>—</w:t>
        </w:r>
      </w:hyperlink>
    </w:p>
    <w:p w14:paraId="13A7F5B1" w14:textId="264C33D9" w:rsidR="00454B57" w:rsidRPr="00181E81" w:rsidRDefault="00EE394B" w:rsidP="003D16BE">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9723184" w:history="1">
        <w:r w:rsidR="00454B57" w:rsidRPr="00181E81">
          <w:rPr>
            <w:rStyle w:val="Hyperlink"/>
            <w:noProof/>
            <w:color w:val="auto"/>
            <w:szCs w:val="17"/>
          </w:rPr>
          <w:t xml:space="preserve">Education and Early Childhood Services (Registration </w:t>
        </w:r>
        <w:r w:rsidR="003D16BE" w:rsidRPr="00181E81">
          <w:rPr>
            <w:rStyle w:val="Hyperlink"/>
            <w:noProof/>
            <w:color w:val="auto"/>
            <w:szCs w:val="17"/>
          </w:rPr>
          <w:br/>
        </w:r>
        <w:r w:rsidR="00454B57" w:rsidRPr="00181E81">
          <w:rPr>
            <w:rStyle w:val="Hyperlink"/>
            <w:noProof/>
            <w:color w:val="auto"/>
            <w:szCs w:val="17"/>
          </w:rPr>
          <w:t xml:space="preserve">and Standards) (Amendment of Education and Care </w:t>
        </w:r>
        <w:r w:rsidR="003D16BE" w:rsidRPr="00181E81">
          <w:rPr>
            <w:rStyle w:val="Hyperlink"/>
            <w:noProof/>
            <w:color w:val="auto"/>
            <w:szCs w:val="17"/>
          </w:rPr>
          <w:br/>
        </w:r>
        <w:r w:rsidR="00454B57" w:rsidRPr="00181E81">
          <w:rPr>
            <w:rStyle w:val="Hyperlink"/>
            <w:noProof/>
            <w:color w:val="auto"/>
            <w:szCs w:val="17"/>
          </w:rPr>
          <w:t>Services National Law Text) Regulations 2024</w:t>
        </w:r>
        <w:r w:rsidR="003D16BE" w:rsidRPr="00181E81">
          <w:rPr>
            <w:rStyle w:val="Hyperlink"/>
            <w:noProof/>
            <w:color w:val="auto"/>
            <w:szCs w:val="17"/>
          </w:rPr>
          <w:t>—</w:t>
        </w:r>
        <w:r w:rsidR="003D16BE" w:rsidRPr="00181E81">
          <w:rPr>
            <w:rStyle w:val="Hyperlink"/>
            <w:noProof/>
            <w:color w:val="auto"/>
            <w:szCs w:val="17"/>
          </w:rPr>
          <w:br/>
          <w:t>No. 53 of 2024</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_Toc169723184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1823</w:t>
        </w:r>
        <w:r w:rsidR="00454B57" w:rsidRPr="00181E81">
          <w:rPr>
            <w:noProof/>
            <w:webHidden/>
            <w:color w:val="auto"/>
            <w:szCs w:val="17"/>
          </w:rPr>
          <w:fldChar w:fldCharType="end"/>
        </w:r>
      </w:hyperlink>
    </w:p>
    <w:p w14:paraId="2D89415F" w14:textId="0D47C6DB" w:rsidR="00454B57" w:rsidRPr="00181E81" w:rsidRDefault="00EE394B" w:rsidP="003D16BE">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9723185" w:history="1">
        <w:r w:rsidR="00454B57" w:rsidRPr="00181E81">
          <w:rPr>
            <w:rStyle w:val="Hyperlink"/>
            <w:noProof/>
            <w:color w:val="auto"/>
            <w:szCs w:val="17"/>
          </w:rPr>
          <w:t>Administration and Probate Regulations 2024</w:t>
        </w:r>
        <w:r w:rsidR="003D16BE" w:rsidRPr="00181E81">
          <w:rPr>
            <w:rStyle w:val="Hyperlink"/>
            <w:noProof/>
            <w:color w:val="auto"/>
            <w:szCs w:val="17"/>
          </w:rPr>
          <w:t>—</w:t>
        </w:r>
        <w:r w:rsidR="003D16BE" w:rsidRPr="00181E81">
          <w:rPr>
            <w:rStyle w:val="Hyperlink"/>
            <w:noProof/>
            <w:color w:val="auto"/>
            <w:szCs w:val="17"/>
          </w:rPr>
          <w:br/>
          <w:t>No.54 of 2024</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_Toc169723185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1837</w:t>
        </w:r>
        <w:r w:rsidR="00454B57" w:rsidRPr="00181E81">
          <w:rPr>
            <w:noProof/>
            <w:webHidden/>
            <w:color w:val="auto"/>
            <w:szCs w:val="17"/>
          </w:rPr>
          <w:fldChar w:fldCharType="end"/>
        </w:r>
      </w:hyperlink>
    </w:p>
    <w:p w14:paraId="059DAA97" w14:textId="62E35AA9" w:rsidR="00454B57" w:rsidRPr="00181E81" w:rsidRDefault="00EE394B" w:rsidP="0050182C">
      <w:pPr>
        <w:pStyle w:val="TOC1"/>
        <w:tabs>
          <w:tab w:val="right" w:leader="dot" w:pos="4550"/>
        </w:tabs>
        <w:spacing w:before="100"/>
        <w:rPr>
          <w:rFonts w:eastAsiaTheme="minorEastAsia"/>
          <w:noProof/>
          <w:color w:val="auto"/>
          <w:kern w:val="2"/>
          <w:szCs w:val="17"/>
          <w14:ligatures w14:val="standardContextual"/>
        </w:rPr>
      </w:pPr>
      <w:hyperlink w:anchor="_Toc169723186" w:history="1">
        <w:r w:rsidR="00454B57" w:rsidRPr="00181E81">
          <w:rPr>
            <w:rStyle w:val="Hyperlink"/>
            <w:b/>
            <w:bCs/>
            <w:smallCaps/>
            <w:noProof/>
            <w:color w:val="auto"/>
            <w:szCs w:val="17"/>
          </w:rPr>
          <w:t>State</w:t>
        </w:r>
        <w:r w:rsidR="00454B57" w:rsidRPr="00181E81">
          <w:rPr>
            <w:rStyle w:val="Hyperlink"/>
            <w:noProof/>
            <w:color w:val="auto"/>
            <w:szCs w:val="17"/>
          </w:rPr>
          <w:t xml:space="preserve"> </w:t>
        </w:r>
        <w:r w:rsidR="00454B57" w:rsidRPr="00181E81">
          <w:rPr>
            <w:rStyle w:val="Hyperlink"/>
            <w:b/>
            <w:bCs/>
            <w:smallCaps/>
            <w:noProof/>
            <w:color w:val="auto"/>
            <w:szCs w:val="17"/>
          </w:rPr>
          <w:t>Government</w:t>
        </w:r>
        <w:r w:rsidR="00454B57" w:rsidRPr="00181E81">
          <w:rPr>
            <w:rStyle w:val="Hyperlink"/>
            <w:noProof/>
            <w:color w:val="auto"/>
            <w:szCs w:val="17"/>
          </w:rPr>
          <w:t xml:space="preserve"> </w:t>
        </w:r>
        <w:r w:rsidR="00454B57" w:rsidRPr="00181E81">
          <w:rPr>
            <w:rStyle w:val="Hyperlink"/>
            <w:b/>
            <w:bCs/>
            <w:smallCaps/>
            <w:noProof/>
            <w:color w:val="auto"/>
            <w:szCs w:val="17"/>
          </w:rPr>
          <w:t>Instruments</w:t>
        </w:r>
      </w:hyperlink>
    </w:p>
    <w:p w14:paraId="0CA60480" w14:textId="0C1A1B80"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187" w:history="1">
        <w:r w:rsidR="00454B57" w:rsidRPr="00181E81">
          <w:rPr>
            <w:rStyle w:val="Hyperlink"/>
            <w:noProof/>
            <w:color w:val="auto"/>
            <w:szCs w:val="17"/>
          </w:rPr>
          <w:t>Administrative Arrangements Act 1994</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_Toc169723187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1839</w:t>
        </w:r>
        <w:r w:rsidR="00454B57" w:rsidRPr="00181E81">
          <w:rPr>
            <w:noProof/>
            <w:webHidden/>
            <w:color w:val="auto"/>
            <w:szCs w:val="17"/>
          </w:rPr>
          <w:fldChar w:fldCharType="end"/>
        </w:r>
      </w:hyperlink>
    </w:p>
    <w:p w14:paraId="58076B54" w14:textId="53669DA5"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188" w:history="1">
        <w:r w:rsidR="00454B57" w:rsidRPr="00181E81">
          <w:rPr>
            <w:rStyle w:val="Hyperlink"/>
            <w:noProof/>
            <w:color w:val="auto"/>
            <w:szCs w:val="17"/>
          </w:rPr>
          <w:t>Aquaculture Act 2001</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_Toc169723188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1839</w:t>
        </w:r>
        <w:r w:rsidR="00454B57" w:rsidRPr="00181E81">
          <w:rPr>
            <w:noProof/>
            <w:webHidden/>
            <w:color w:val="auto"/>
            <w:szCs w:val="17"/>
          </w:rPr>
          <w:fldChar w:fldCharType="end"/>
        </w:r>
      </w:hyperlink>
    </w:p>
    <w:p w14:paraId="2FAD64A3" w14:textId="1B125F94"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189" w:history="1">
        <w:r w:rsidR="00454B57" w:rsidRPr="00181E81">
          <w:rPr>
            <w:rStyle w:val="Hyperlink"/>
            <w:noProof/>
            <w:color w:val="auto"/>
            <w:szCs w:val="17"/>
          </w:rPr>
          <w:t>Building Work Contractors Act 1995</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_Toc169723189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1843</w:t>
        </w:r>
        <w:r w:rsidR="00454B57" w:rsidRPr="00181E81">
          <w:rPr>
            <w:noProof/>
            <w:webHidden/>
            <w:color w:val="auto"/>
            <w:szCs w:val="17"/>
          </w:rPr>
          <w:fldChar w:fldCharType="end"/>
        </w:r>
      </w:hyperlink>
    </w:p>
    <w:p w14:paraId="29FA8301" w14:textId="0C328134"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190" w:history="1">
        <w:r w:rsidR="00454B57" w:rsidRPr="00181E81">
          <w:rPr>
            <w:rStyle w:val="Hyperlink"/>
            <w:noProof/>
            <w:color w:val="auto"/>
            <w:szCs w:val="17"/>
          </w:rPr>
          <w:t>Education and Children’s Services Act 2019</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_Toc169723190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1844</w:t>
        </w:r>
        <w:r w:rsidR="00454B57" w:rsidRPr="00181E81">
          <w:rPr>
            <w:noProof/>
            <w:webHidden/>
            <w:color w:val="auto"/>
            <w:szCs w:val="17"/>
          </w:rPr>
          <w:fldChar w:fldCharType="end"/>
        </w:r>
      </w:hyperlink>
    </w:p>
    <w:p w14:paraId="0A808346" w14:textId="5E4D8569"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191" w:history="1">
        <w:r w:rsidR="00454B57" w:rsidRPr="00181E81">
          <w:rPr>
            <w:rStyle w:val="Hyperlink"/>
            <w:noProof/>
            <w:color w:val="auto"/>
            <w:szCs w:val="17"/>
          </w:rPr>
          <w:t>Fisheries Management Act 2007</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_Toc169723191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1845</w:t>
        </w:r>
        <w:r w:rsidR="00454B57" w:rsidRPr="00181E81">
          <w:rPr>
            <w:noProof/>
            <w:webHidden/>
            <w:color w:val="auto"/>
            <w:szCs w:val="17"/>
          </w:rPr>
          <w:fldChar w:fldCharType="end"/>
        </w:r>
      </w:hyperlink>
    </w:p>
    <w:p w14:paraId="7F38D9F6" w14:textId="6B26A515"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192" w:history="1">
        <w:r w:rsidR="00454B57" w:rsidRPr="00181E81">
          <w:rPr>
            <w:rStyle w:val="Hyperlink"/>
            <w:noProof/>
            <w:color w:val="auto"/>
            <w:szCs w:val="17"/>
          </w:rPr>
          <w:t>Harbors and Navigation Regulations 2023</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_Toc169723192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1851</w:t>
        </w:r>
        <w:r w:rsidR="00454B57" w:rsidRPr="00181E81">
          <w:rPr>
            <w:noProof/>
            <w:webHidden/>
            <w:color w:val="auto"/>
            <w:szCs w:val="17"/>
          </w:rPr>
          <w:fldChar w:fldCharType="end"/>
        </w:r>
      </w:hyperlink>
    </w:p>
    <w:p w14:paraId="430EA1C9" w14:textId="2B1F5F36" w:rsidR="00454B57" w:rsidRPr="00181E81" w:rsidRDefault="00193487" w:rsidP="00080CDC">
      <w:pPr>
        <w:pStyle w:val="TOC2"/>
        <w:tabs>
          <w:tab w:val="right" w:leader="dot" w:pos="4550"/>
        </w:tabs>
        <w:ind w:left="142" w:hanging="142"/>
        <w:rPr>
          <w:rFonts w:eastAsiaTheme="minorEastAsia"/>
          <w:noProof/>
          <w:color w:val="auto"/>
          <w:kern w:val="2"/>
          <w:szCs w:val="17"/>
          <w14:ligatures w14:val="standardContextual"/>
        </w:rPr>
      </w:pPr>
      <w:r>
        <w:rPr>
          <w:noProof/>
        </w:rPr>
        <w:br w:type="column"/>
      </w:r>
      <w:hyperlink w:anchor="_Toc169723193" w:history="1">
        <w:r w:rsidR="00454B57" w:rsidRPr="00181E81">
          <w:rPr>
            <w:rStyle w:val="Hyperlink"/>
            <w:noProof/>
            <w:color w:val="auto"/>
            <w:szCs w:val="17"/>
          </w:rPr>
          <w:t>Highways Act 1926</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_Toc169723193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1851</w:t>
        </w:r>
        <w:r w:rsidR="00454B57" w:rsidRPr="00181E81">
          <w:rPr>
            <w:noProof/>
            <w:webHidden/>
            <w:color w:val="auto"/>
            <w:szCs w:val="17"/>
          </w:rPr>
          <w:fldChar w:fldCharType="end"/>
        </w:r>
      </w:hyperlink>
    </w:p>
    <w:p w14:paraId="236179C2" w14:textId="02415449"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194" w:history="1">
        <w:r w:rsidR="00454B57" w:rsidRPr="00181E81">
          <w:rPr>
            <w:rStyle w:val="Hyperlink"/>
            <w:noProof/>
            <w:color w:val="auto"/>
            <w:szCs w:val="17"/>
          </w:rPr>
          <w:t>Housing Improvement Act 2016</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_Toc169723194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1851</w:t>
        </w:r>
        <w:r w:rsidR="00454B57" w:rsidRPr="00181E81">
          <w:rPr>
            <w:noProof/>
            <w:webHidden/>
            <w:color w:val="auto"/>
            <w:szCs w:val="17"/>
          </w:rPr>
          <w:fldChar w:fldCharType="end"/>
        </w:r>
      </w:hyperlink>
    </w:p>
    <w:p w14:paraId="6D88C3DE" w14:textId="5F06B7F3"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195" w:history="1">
        <w:r w:rsidR="00454B57" w:rsidRPr="00181E81">
          <w:rPr>
            <w:rStyle w:val="Hyperlink"/>
            <w:noProof/>
            <w:color w:val="auto"/>
            <w:szCs w:val="17"/>
          </w:rPr>
          <w:t>Justices of the Peace Act 2005</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_Toc169723195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1851</w:t>
        </w:r>
        <w:r w:rsidR="00454B57" w:rsidRPr="00181E81">
          <w:rPr>
            <w:noProof/>
            <w:webHidden/>
            <w:color w:val="auto"/>
            <w:szCs w:val="17"/>
          </w:rPr>
          <w:fldChar w:fldCharType="end"/>
        </w:r>
      </w:hyperlink>
    </w:p>
    <w:p w14:paraId="32CF04EC" w14:textId="4CA441FD"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196" w:history="1">
        <w:r w:rsidR="00454B57" w:rsidRPr="00181E81">
          <w:rPr>
            <w:rStyle w:val="Hyperlink"/>
            <w:noProof/>
            <w:color w:val="auto"/>
            <w:szCs w:val="17"/>
          </w:rPr>
          <w:t>Land Acquisition Act 1969</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_Toc169723196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1852</w:t>
        </w:r>
        <w:r w:rsidR="00454B57" w:rsidRPr="00181E81">
          <w:rPr>
            <w:noProof/>
            <w:webHidden/>
            <w:color w:val="auto"/>
            <w:szCs w:val="17"/>
          </w:rPr>
          <w:fldChar w:fldCharType="end"/>
        </w:r>
      </w:hyperlink>
    </w:p>
    <w:p w14:paraId="4AFCB384" w14:textId="3A6300A4"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197" w:history="1">
        <w:r w:rsidR="00454B57" w:rsidRPr="00181E81">
          <w:rPr>
            <w:rStyle w:val="Hyperlink"/>
            <w:noProof/>
            <w:color w:val="auto"/>
            <w:szCs w:val="17"/>
          </w:rPr>
          <w:t>Landscape South Australia Act 2019</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_Toc169723197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1852</w:t>
        </w:r>
        <w:r w:rsidR="00454B57" w:rsidRPr="00181E81">
          <w:rPr>
            <w:noProof/>
            <w:webHidden/>
            <w:color w:val="auto"/>
            <w:szCs w:val="17"/>
          </w:rPr>
          <w:fldChar w:fldCharType="end"/>
        </w:r>
      </w:hyperlink>
    </w:p>
    <w:p w14:paraId="5B7FAA5D" w14:textId="0EF2A946"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198" w:history="1">
        <w:r w:rsidR="00454B57" w:rsidRPr="00181E81">
          <w:rPr>
            <w:rStyle w:val="Hyperlink"/>
            <w:noProof/>
            <w:color w:val="auto"/>
            <w:szCs w:val="17"/>
          </w:rPr>
          <w:t>Local Government (Elections) Act 1999</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_Toc169723198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1859</w:t>
        </w:r>
        <w:r w:rsidR="00454B57" w:rsidRPr="00181E81">
          <w:rPr>
            <w:noProof/>
            <w:webHidden/>
            <w:color w:val="auto"/>
            <w:szCs w:val="17"/>
          </w:rPr>
          <w:fldChar w:fldCharType="end"/>
        </w:r>
      </w:hyperlink>
    </w:p>
    <w:p w14:paraId="4BB7A2B4" w14:textId="0CBF5003"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199" w:history="1">
        <w:r w:rsidR="00454B57" w:rsidRPr="00181E81">
          <w:rPr>
            <w:rStyle w:val="Hyperlink"/>
            <w:noProof/>
            <w:color w:val="auto"/>
            <w:szCs w:val="17"/>
          </w:rPr>
          <w:t>Passenger Transport Act 1994</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_Toc169723199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1860</w:t>
        </w:r>
        <w:r w:rsidR="00454B57" w:rsidRPr="00181E81">
          <w:rPr>
            <w:noProof/>
            <w:webHidden/>
            <w:color w:val="auto"/>
            <w:szCs w:val="17"/>
          </w:rPr>
          <w:fldChar w:fldCharType="end"/>
        </w:r>
      </w:hyperlink>
    </w:p>
    <w:p w14:paraId="5EE9A2F7" w14:textId="0B61ABE7"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200" w:history="1">
        <w:r w:rsidR="00454B57" w:rsidRPr="00181E81">
          <w:rPr>
            <w:rStyle w:val="Hyperlink"/>
            <w:noProof/>
            <w:color w:val="auto"/>
            <w:szCs w:val="17"/>
          </w:rPr>
          <w:t>Passenger Transport Regulations 2009</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_Toc169723200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1860</w:t>
        </w:r>
        <w:r w:rsidR="00454B57" w:rsidRPr="00181E81">
          <w:rPr>
            <w:noProof/>
            <w:webHidden/>
            <w:color w:val="auto"/>
            <w:szCs w:val="17"/>
          </w:rPr>
          <w:fldChar w:fldCharType="end"/>
        </w:r>
      </w:hyperlink>
    </w:p>
    <w:p w14:paraId="441DB3D3" w14:textId="6B1FFACE"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201" w:history="1">
        <w:r w:rsidR="00454B57" w:rsidRPr="00181E81">
          <w:rPr>
            <w:rStyle w:val="Hyperlink"/>
            <w:noProof/>
            <w:color w:val="auto"/>
            <w:szCs w:val="17"/>
          </w:rPr>
          <w:t>Planning, Development and Infrastructure Act 2016</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_Toc169723201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1862</w:t>
        </w:r>
        <w:r w:rsidR="00454B57" w:rsidRPr="00181E81">
          <w:rPr>
            <w:noProof/>
            <w:webHidden/>
            <w:color w:val="auto"/>
            <w:szCs w:val="17"/>
          </w:rPr>
          <w:fldChar w:fldCharType="end"/>
        </w:r>
      </w:hyperlink>
    </w:p>
    <w:p w14:paraId="07DDC9FA" w14:textId="4C55D0BB"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203" w:history="1">
        <w:r w:rsidR="00454B57" w:rsidRPr="00181E81">
          <w:rPr>
            <w:rStyle w:val="Hyperlink"/>
            <w:noProof/>
            <w:color w:val="auto"/>
            <w:szCs w:val="17"/>
          </w:rPr>
          <w:t>Roads (Opening and Closing) Act 1991</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_Toc169723203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1863</w:t>
        </w:r>
        <w:r w:rsidR="00454B57" w:rsidRPr="00181E81">
          <w:rPr>
            <w:noProof/>
            <w:webHidden/>
            <w:color w:val="auto"/>
            <w:szCs w:val="17"/>
          </w:rPr>
          <w:fldChar w:fldCharType="end"/>
        </w:r>
      </w:hyperlink>
    </w:p>
    <w:p w14:paraId="629A3750" w14:textId="74A81338"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204" w:history="1">
        <w:r w:rsidR="00454B57" w:rsidRPr="00181E81">
          <w:rPr>
            <w:rStyle w:val="Hyperlink"/>
            <w:noProof/>
            <w:color w:val="auto"/>
            <w:szCs w:val="17"/>
          </w:rPr>
          <w:t>Supreme Court Act 1935</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_Toc169723204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1863</w:t>
        </w:r>
        <w:r w:rsidR="00454B57" w:rsidRPr="00181E81">
          <w:rPr>
            <w:noProof/>
            <w:webHidden/>
            <w:color w:val="auto"/>
            <w:szCs w:val="17"/>
          </w:rPr>
          <w:fldChar w:fldCharType="end"/>
        </w:r>
      </w:hyperlink>
    </w:p>
    <w:p w14:paraId="5148DA71" w14:textId="73221822"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205" w:history="1">
        <w:r w:rsidR="00454B57" w:rsidRPr="00181E81">
          <w:rPr>
            <w:rStyle w:val="Hyperlink"/>
            <w:noProof/>
            <w:color w:val="auto"/>
            <w:szCs w:val="17"/>
          </w:rPr>
          <w:t>Survey Act 1992</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_Toc169723205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1863</w:t>
        </w:r>
        <w:r w:rsidR="00454B57" w:rsidRPr="00181E81">
          <w:rPr>
            <w:noProof/>
            <w:webHidden/>
            <w:color w:val="auto"/>
            <w:szCs w:val="17"/>
          </w:rPr>
          <w:fldChar w:fldCharType="end"/>
        </w:r>
      </w:hyperlink>
    </w:p>
    <w:p w14:paraId="72F10DD8" w14:textId="2CC319FB"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206" w:history="1">
        <w:r w:rsidR="00454B57" w:rsidRPr="00181E81">
          <w:rPr>
            <w:rStyle w:val="Hyperlink"/>
            <w:noProof/>
            <w:color w:val="auto"/>
            <w:szCs w:val="17"/>
          </w:rPr>
          <w:t>Transplantation and Anatomy Act 1983</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_Toc169723206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1864</w:t>
        </w:r>
        <w:r w:rsidR="00454B57" w:rsidRPr="00181E81">
          <w:rPr>
            <w:noProof/>
            <w:webHidden/>
            <w:color w:val="auto"/>
            <w:szCs w:val="17"/>
          </w:rPr>
          <w:fldChar w:fldCharType="end"/>
        </w:r>
      </w:hyperlink>
    </w:p>
    <w:p w14:paraId="24AD0DC8" w14:textId="4C9177CE" w:rsidR="00454B57" w:rsidRPr="00181E81" w:rsidRDefault="00EE394B" w:rsidP="009871B3">
      <w:pPr>
        <w:pStyle w:val="TOC1"/>
        <w:tabs>
          <w:tab w:val="right" w:leader="dot" w:pos="4550"/>
        </w:tabs>
        <w:spacing w:before="40"/>
        <w:rPr>
          <w:rFonts w:eastAsiaTheme="minorEastAsia"/>
          <w:noProof/>
          <w:color w:val="auto"/>
          <w:kern w:val="2"/>
          <w:szCs w:val="17"/>
          <w14:ligatures w14:val="standardContextual"/>
        </w:rPr>
      </w:pPr>
      <w:hyperlink w:anchor="_Toc169723207" w:history="1">
        <w:r w:rsidR="00454B57" w:rsidRPr="00181E81">
          <w:rPr>
            <w:rStyle w:val="Hyperlink"/>
            <w:b/>
            <w:bCs/>
            <w:smallCaps/>
            <w:noProof/>
            <w:color w:val="auto"/>
            <w:szCs w:val="17"/>
          </w:rPr>
          <w:t>Local</w:t>
        </w:r>
        <w:r w:rsidR="00454B57" w:rsidRPr="00181E81">
          <w:rPr>
            <w:rStyle w:val="Hyperlink"/>
            <w:noProof/>
            <w:color w:val="auto"/>
            <w:szCs w:val="17"/>
          </w:rPr>
          <w:t xml:space="preserve"> </w:t>
        </w:r>
        <w:r w:rsidR="00454B57" w:rsidRPr="00181E81">
          <w:rPr>
            <w:rStyle w:val="Hyperlink"/>
            <w:b/>
            <w:bCs/>
            <w:smallCaps/>
            <w:noProof/>
            <w:color w:val="auto"/>
            <w:szCs w:val="17"/>
          </w:rPr>
          <w:t>Government</w:t>
        </w:r>
        <w:r w:rsidR="00454B57" w:rsidRPr="00181E81">
          <w:rPr>
            <w:rStyle w:val="Hyperlink"/>
            <w:noProof/>
            <w:color w:val="auto"/>
            <w:szCs w:val="17"/>
          </w:rPr>
          <w:t xml:space="preserve"> </w:t>
        </w:r>
        <w:r w:rsidR="00454B57" w:rsidRPr="00181E81">
          <w:rPr>
            <w:rStyle w:val="Hyperlink"/>
            <w:b/>
            <w:bCs/>
            <w:smallCaps/>
            <w:noProof/>
            <w:color w:val="auto"/>
            <w:szCs w:val="17"/>
          </w:rPr>
          <w:t>Instruments</w:t>
        </w:r>
      </w:hyperlink>
    </w:p>
    <w:p w14:paraId="1DF6844E" w14:textId="47E15692"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208" w:history="1">
        <w:r w:rsidR="00454B57" w:rsidRPr="00181E81">
          <w:rPr>
            <w:rStyle w:val="Hyperlink"/>
            <w:noProof/>
            <w:color w:val="auto"/>
            <w:szCs w:val="17"/>
          </w:rPr>
          <w:t>City of Playford</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_Toc169723208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1865</w:t>
        </w:r>
        <w:r w:rsidR="00454B57" w:rsidRPr="00181E81">
          <w:rPr>
            <w:noProof/>
            <w:webHidden/>
            <w:color w:val="auto"/>
            <w:szCs w:val="17"/>
          </w:rPr>
          <w:fldChar w:fldCharType="end"/>
        </w:r>
      </w:hyperlink>
    </w:p>
    <w:p w14:paraId="153E653A" w14:textId="18403772"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209" w:history="1">
        <w:r w:rsidR="00454B57" w:rsidRPr="00181E81">
          <w:rPr>
            <w:rStyle w:val="Hyperlink"/>
            <w:noProof/>
            <w:color w:val="auto"/>
            <w:szCs w:val="17"/>
          </w:rPr>
          <w:t>Kangaroo Island Council</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_Toc169723209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1866</w:t>
        </w:r>
        <w:r w:rsidR="00454B57" w:rsidRPr="00181E81">
          <w:rPr>
            <w:noProof/>
            <w:webHidden/>
            <w:color w:val="auto"/>
            <w:szCs w:val="17"/>
          </w:rPr>
          <w:fldChar w:fldCharType="end"/>
        </w:r>
      </w:hyperlink>
    </w:p>
    <w:p w14:paraId="15BE2117" w14:textId="5CAB5404" w:rsidR="00454B57" w:rsidRPr="00181E81" w:rsidRDefault="00EE394B" w:rsidP="009871B3">
      <w:pPr>
        <w:pStyle w:val="TOC1"/>
        <w:tabs>
          <w:tab w:val="right" w:leader="dot" w:pos="4550"/>
        </w:tabs>
        <w:spacing w:before="40"/>
        <w:rPr>
          <w:rFonts w:eastAsiaTheme="minorEastAsia"/>
          <w:noProof/>
          <w:color w:val="auto"/>
          <w:kern w:val="2"/>
          <w:szCs w:val="17"/>
          <w14:ligatures w14:val="standardContextual"/>
        </w:rPr>
      </w:pPr>
      <w:hyperlink w:anchor="_Toc169723210" w:history="1">
        <w:r w:rsidR="00454B57" w:rsidRPr="00181E81">
          <w:rPr>
            <w:rStyle w:val="Hyperlink"/>
            <w:b/>
            <w:bCs/>
            <w:smallCaps/>
            <w:noProof/>
            <w:color w:val="auto"/>
            <w:szCs w:val="17"/>
          </w:rPr>
          <w:t>Public</w:t>
        </w:r>
        <w:r w:rsidR="00454B57" w:rsidRPr="00181E81">
          <w:rPr>
            <w:rStyle w:val="Hyperlink"/>
            <w:noProof/>
            <w:color w:val="auto"/>
            <w:szCs w:val="17"/>
          </w:rPr>
          <w:t xml:space="preserve"> </w:t>
        </w:r>
        <w:r w:rsidR="00454B57" w:rsidRPr="00181E81">
          <w:rPr>
            <w:rStyle w:val="Hyperlink"/>
            <w:b/>
            <w:bCs/>
            <w:smallCaps/>
            <w:noProof/>
            <w:color w:val="auto"/>
            <w:szCs w:val="17"/>
          </w:rPr>
          <w:t>Notices</w:t>
        </w:r>
      </w:hyperlink>
    </w:p>
    <w:p w14:paraId="3A08199E" w14:textId="496353DD"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211" w:history="1">
        <w:r w:rsidR="00454B57" w:rsidRPr="00181E81">
          <w:rPr>
            <w:rStyle w:val="Hyperlink"/>
            <w:noProof/>
            <w:color w:val="auto"/>
            <w:szCs w:val="17"/>
          </w:rPr>
          <w:t>National Electricity Law</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_Toc169723211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1882</w:t>
        </w:r>
        <w:r w:rsidR="00454B57" w:rsidRPr="00181E81">
          <w:rPr>
            <w:noProof/>
            <w:webHidden/>
            <w:color w:val="auto"/>
            <w:szCs w:val="17"/>
          </w:rPr>
          <w:fldChar w:fldCharType="end"/>
        </w:r>
      </w:hyperlink>
    </w:p>
    <w:p w14:paraId="63CB86F5" w14:textId="40F899F4" w:rsidR="00454B57" w:rsidRPr="00181E81" w:rsidRDefault="00EE394B" w:rsidP="00080CDC">
      <w:pPr>
        <w:pStyle w:val="TOC2"/>
        <w:tabs>
          <w:tab w:val="right" w:leader="dot" w:pos="4550"/>
        </w:tabs>
        <w:ind w:left="142" w:hanging="142"/>
        <w:rPr>
          <w:rStyle w:val="Hyperlink"/>
          <w:noProof/>
          <w:color w:val="auto"/>
          <w:szCs w:val="17"/>
        </w:rPr>
      </w:pPr>
      <w:hyperlink w:anchor="_Toc169723212" w:history="1">
        <w:r w:rsidR="00454B57" w:rsidRPr="00181E81">
          <w:rPr>
            <w:rStyle w:val="Hyperlink"/>
            <w:noProof/>
            <w:color w:val="auto"/>
            <w:szCs w:val="17"/>
          </w:rPr>
          <w:t>National Energy Retail Law</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_Toc169723212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1882</w:t>
        </w:r>
        <w:r w:rsidR="00454B57" w:rsidRPr="00181E81">
          <w:rPr>
            <w:noProof/>
            <w:webHidden/>
            <w:color w:val="auto"/>
            <w:szCs w:val="17"/>
          </w:rPr>
          <w:fldChar w:fldCharType="end"/>
        </w:r>
      </w:hyperlink>
    </w:p>
    <w:p w14:paraId="508925DB" w14:textId="65895501" w:rsidR="00194437" w:rsidRPr="00181E81" w:rsidRDefault="00EE394B" w:rsidP="00194437">
      <w:pPr>
        <w:pStyle w:val="TOC2"/>
        <w:tabs>
          <w:tab w:val="right" w:leader="dot" w:pos="4550"/>
        </w:tabs>
        <w:ind w:left="142" w:hanging="142"/>
        <w:rPr>
          <w:rFonts w:eastAsiaTheme="minorEastAsia"/>
          <w:noProof/>
          <w:color w:val="auto"/>
          <w:kern w:val="2"/>
          <w:szCs w:val="17"/>
          <w14:ligatures w14:val="standardContextual"/>
        </w:rPr>
      </w:pPr>
      <w:hyperlink w:anchor="_Toc169723214" w:history="1">
        <w:r w:rsidR="00194437" w:rsidRPr="00181E81">
          <w:rPr>
            <w:rStyle w:val="Hyperlink"/>
            <w:noProof/>
            <w:color w:val="auto"/>
            <w:szCs w:val="17"/>
          </w:rPr>
          <w:t>National Gas (South Australia) Act 2008</w:t>
        </w:r>
        <w:r w:rsidR="00194437" w:rsidRPr="00181E81">
          <w:rPr>
            <w:noProof/>
            <w:webHidden/>
            <w:color w:val="auto"/>
            <w:szCs w:val="17"/>
          </w:rPr>
          <w:tab/>
        </w:r>
        <w:r w:rsidR="00194437" w:rsidRPr="00181E81">
          <w:rPr>
            <w:noProof/>
            <w:webHidden/>
            <w:color w:val="auto"/>
            <w:szCs w:val="17"/>
          </w:rPr>
          <w:fldChar w:fldCharType="begin"/>
        </w:r>
        <w:r w:rsidR="00194437" w:rsidRPr="00181E81">
          <w:rPr>
            <w:noProof/>
            <w:webHidden/>
            <w:color w:val="auto"/>
            <w:szCs w:val="17"/>
          </w:rPr>
          <w:instrText xml:space="preserve"> PAGEREF _Toc169723214 \h </w:instrText>
        </w:r>
        <w:r w:rsidR="00194437" w:rsidRPr="00181E81">
          <w:rPr>
            <w:noProof/>
            <w:webHidden/>
            <w:color w:val="auto"/>
            <w:szCs w:val="17"/>
          </w:rPr>
        </w:r>
        <w:r w:rsidR="00194437" w:rsidRPr="00181E81">
          <w:rPr>
            <w:noProof/>
            <w:webHidden/>
            <w:color w:val="auto"/>
            <w:szCs w:val="17"/>
          </w:rPr>
          <w:fldChar w:fldCharType="separate"/>
        </w:r>
        <w:r w:rsidR="000E6BF1">
          <w:rPr>
            <w:noProof/>
            <w:webHidden/>
            <w:color w:val="auto"/>
            <w:szCs w:val="17"/>
          </w:rPr>
          <w:t>1882</w:t>
        </w:r>
        <w:r w:rsidR="00194437" w:rsidRPr="00181E81">
          <w:rPr>
            <w:noProof/>
            <w:webHidden/>
            <w:color w:val="auto"/>
            <w:szCs w:val="17"/>
          </w:rPr>
          <w:fldChar w:fldCharType="end"/>
        </w:r>
      </w:hyperlink>
    </w:p>
    <w:p w14:paraId="12054690" w14:textId="6804B16E" w:rsidR="00454B57" w:rsidRPr="00181E81" w:rsidRDefault="00EE394B" w:rsidP="00080CDC">
      <w:pPr>
        <w:pStyle w:val="TOC2"/>
        <w:tabs>
          <w:tab w:val="right" w:leader="dot" w:pos="4550"/>
        </w:tabs>
        <w:ind w:left="142" w:hanging="142"/>
        <w:rPr>
          <w:rFonts w:eastAsiaTheme="minorEastAsia"/>
          <w:noProof/>
          <w:color w:val="auto"/>
          <w:kern w:val="2"/>
          <w:szCs w:val="17"/>
          <w14:ligatures w14:val="standardContextual"/>
        </w:rPr>
      </w:pPr>
      <w:hyperlink w:anchor="_Toc169723213" w:history="1">
        <w:r w:rsidR="00454B57" w:rsidRPr="00181E81">
          <w:rPr>
            <w:rStyle w:val="Hyperlink"/>
            <w:noProof/>
            <w:color w:val="auto"/>
            <w:szCs w:val="17"/>
          </w:rPr>
          <w:t>National Gas Law</w:t>
        </w:r>
        <w:r w:rsidR="00454B57" w:rsidRPr="00181E81">
          <w:rPr>
            <w:noProof/>
            <w:webHidden/>
            <w:color w:val="auto"/>
            <w:szCs w:val="17"/>
          </w:rPr>
          <w:tab/>
        </w:r>
        <w:r w:rsidR="00454B57" w:rsidRPr="00181E81">
          <w:rPr>
            <w:noProof/>
            <w:webHidden/>
            <w:color w:val="auto"/>
            <w:szCs w:val="17"/>
          </w:rPr>
          <w:fldChar w:fldCharType="begin"/>
        </w:r>
        <w:r w:rsidR="00454B57" w:rsidRPr="00181E81">
          <w:rPr>
            <w:noProof/>
            <w:webHidden/>
            <w:color w:val="auto"/>
            <w:szCs w:val="17"/>
          </w:rPr>
          <w:instrText xml:space="preserve"> PAGEREF _Toc169723213 \h </w:instrText>
        </w:r>
        <w:r w:rsidR="00454B57" w:rsidRPr="00181E81">
          <w:rPr>
            <w:noProof/>
            <w:webHidden/>
            <w:color w:val="auto"/>
            <w:szCs w:val="17"/>
          </w:rPr>
        </w:r>
        <w:r w:rsidR="00454B57" w:rsidRPr="00181E81">
          <w:rPr>
            <w:noProof/>
            <w:webHidden/>
            <w:color w:val="auto"/>
            <w:szCs w:val="17"/>
          </w:rPr>
          <w:fldChar w:fldCharType="separate"/>
        </w:r>
        <w:r w:rsidR="000E6BF1">
          <w:rPr>
            <w:noProof/>
            <w:webHidden/>
            <w:color w:val="auto"/>
            <w:szCs w:val="17"/>
          </w:rPr>
          <w:t>1883</w:t>
        </w:r>
        <w:r w:rsidR="00454B57" w:rsidRPr="00181E81">
          <w:rPr>
            <w:noProof/>
            <w:webHidden/>
            <w:color w:val="auto"/>
            <w:szCs w:val="17"/>
          </w:rPr>
          <w:fldChar w:fldCharType="end"/>
        </w:r>
      </w:hyperlink>
    </w:p>
    <w:p w14:paraId="23FEB258" w14:textId="54D4F734" w:rsidR="001B7138" w:rsidRDefault="00B1073C" w:rsidP="00BD6616">
      <w:pPr>
        <w:spacing w:after="0"/>
        <w:rPr>
          <w:smallCaps/>
          <w:szCs w:val="17"/>
        </w:rPr>
      </w:pPr>
      <w:r w:rsidRPr="00181E81">
        <w:rPr>
          <w:b/>
          <w:smallCaps/>
          <w:szCs w:val="17"/>
        </w:rPr>
        <w:fldChar w:fldCharType="end"/>
      </w:r>
    </w:p>
    <w:p w14:paraId="7D0C954F"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66C8F281" w14:textId="77777777" w:rsidR="009D1E2E" w:rsidRPr="00C32E4F" w:rsidRDefault="009D1E2E" w:rsidP="005335F1">
      <w:pPr>
        <w:pStyle w:val="Heading1"/>
        <w:spacing w:before="0"/>
      </w:pPr>
      <w:bookmarkStart w:id="1" w:name="_Toc33707977"/>
      <w:bookmarkStart w:id="2" w:name="_Toc33708148"/>
      <w:bookmarkStart w:id="3" w:name="_Toc169723179"/>
      <w:r w:rsidRPr="009D1E2E">
        <w:lastRenderedPageBreak/>
        <w:t>Governor’s Instruments</w:t>
      </w:r>
      <w:bookmarkEnd w:id="1"/>
      <w:bookmarkEnd w:id="2"/>
      <w:bookmarkEnd w:id="3"/>
    </w:p>
    <w:p w14:paraId="460C33FA" w14:textId="77777777" w:rsidR="00694D0A" w:rsidRDefault="0063119A" w:rsidP="0063119A">
      <w:pPr>
        <w:pStyle w:val="Heading2"/>
      </w:pPr>
      <w:bookmarkStart w:id="4" w:name="_Toc169723180"/>
      <w:r w:rsidRPr="0063119A">
        <w:t xml:space="preserve">Appointments, Resignations </w:t>
      </w:r>
      <w:r>
        <w:t>a</w:t>
      </w:r>
      <w:r w:rsidRPr="0063119A">
        <w:t>nd General Matters</w:t>
      </w:r>
      <w:bookmarkEnd w:id="4"/>
    </w:p>
    <w:p w14:paraId="5F1F78A6" w14:textId="77777777" w:rsidR="00A10D99" w:rsidRDefault="00A10D99" w:rsidP="00A10D99">
      <w:pPr>
        <w:pStyle w:val="GG-body"/>
        <w:spacing w:after="0"/>
        <w:jc w:val="right"/>
      </w:pPr>
      <w:r>
        <w:t>Department of the Premier and Cabinet</w:t>
      </w:r>
    </w:p>
    <w:p w14:paraId="5564749C" w14:textId="77777777" w:rsidR="00A10D99" w:rsidRDefault="00A10D99" w:rsidP="00A10D99">
      <w:pPr>
        <w:pStyle w:val="GG-body"/>
        <w:jc w:val="right"/>
      </w:pPr>
      <w:r>
        <w:t>Adelaide, 20 June 2024</w:t>
      </w:r>
    </w:p>
    <w:p w14:paraId="09DA6BA1" w14:textId="77777777" w:rsidR="00A10D99" w:rsidRDefault="00A10D99" w:rsidP="00A10D99">
      <w:pPr>
        <w:pStyle w:val="GG-body"/>
      </w:pPr>
      <w:r>
        <w:t>His Excellency the Governor’s Deputy in Executive Council has been pleased to appoint the undermentioned to the Teachers Registration Board of South Australia, pursuant to the provisions of the Teachers Registration and Standards Act 2004:</w:t>
      </w:r>
    </w:p>
    <w:p w14:paraId="1B5FA2A2" w14:textId="77777777" w:rsidR="00A10D99" w:rsidRDefault="00A10D99" w:rsidP="00A10D99">
      <w:pPr>
        <w:pStyle w:val="GG-body"/>
        <w:spacing w:after="0"/>
        <w:ind w:left="142"/>
      </w:pPr>
      <w:r>
        <w:t>Member: from 1 July 2024 until 30 June 2027</w:t>
      </w:r>
    </w:p>
    <w:p w14:paraId="3EEEDB99" w14:textId="77777777" w:rsidR="00A10D99" w:rsidRDefault="00A10D99" w:rsidP="00A10D99">
      <w:pPr>
        <w:pStyle w:val="GG-body"/>
        <w:spacing w:after="0"/>
        <w:ind w:left="284"/>
      </w:pPr>
      <w:r>
        <w:t xml:space="preserve">Carolyn Edith </w:t>
      </w:r>
      <w:proofErr w:type="spellStart"/>
      <w:r>
        <w:t>Grantskalns</w:t>
      </w:r>
      <w:proofErr w:type="spellEnd"/>
    </w:p>
    <w:p w14:paraId="6C6B3FA4" w14:textId="77777777" w:rsidR="00A10D99" w:rsidRDefault="00A10D99" w:rsidP="00A10D99">
      <w:pPr>
        <w:pStyle w:val="GG-body"/>
        <w:spacing w:after="0"/>
        <w:ind w:left="284"/>
      </w:pPr>
      <w:r>
        <w:t>Susan Pamela Boucher</w:t>
      </w:r>
    </w:p>
    <w:p w14:paraId="69756638" w14:textId="77777777" w:rsidR="00A10D99" w:rsidRDefault="00A10D99" w:rsidP="00A10D99">
      <w:pPr>
        <w:pStyle w:val="GG-body"/>
        <w:spacing w:after="0"/>
        <w:ind w:left="284"/>
      </w:pPr>
      <w:r>
        <w:t>Nigel Stevenson</w:t>
      </w:r>
    </w:p>
    <w:p w14:paraId="57DF650F" w14:textId="77777777" w:rsidR="00A10D99" w:rsidRDefault="00A10D99" w:rsidP="00A10D99">
      <w:pPr>
        <w:pStyle w:val="GG-body"/>
        <w:spacing w:after="0"/>
        <w:ind w:left="284"/>
      </w:pPr>
      <w:r>
        <w:t>Peter Roy McKay</w:t>
      </w:r>
    </w:p>
    <w:p w14:paraId="3034CDD0" w14:textId="77777777" w:rsidR="00A10D99" w:rsidRDefault="00A10D99" w:rsidP="00A10D99">
      <w:pPr>
        <w:pStyle w:val="GG-body"/>
        <w:spacing w:after="0"/>
        <w:ind w:left="284"/>
      </w:pPr>
      <w:r>
        <w:t xml:space="preserve">Britta Eve </w:t>
      </w:r>
      <w:proofErr w:type="spellStart"/>
      <w:r>
        <w:t>Jureckson</w:t>
      </w:r>
      <w:proofErr w:type="spellEnd"/>
    </w:p>
    <w:p w14:paraId="74C86479" w14:textId="77777777" w:rsidR="00A10D99" w:rsidRDefault="00A10D99" w:rsidP="00A10D99">
      <w:pPr>
        <w:pStyle w:val="GG-body"/>
        <w:spacing w:after="0"/>
        <w:ind w:left="284"/>
      </w:pPr>
      <w:r>
        <w:t>Anthony John Haskell</w:t>
      </w:r>
    </w:p>
    <w:p w14:paraId="46C373D6" w14:textId="77777777" w:rsidR="00A10D99" w:rsidRDefault="00A10D99" w:rsidP="00A10D99">
      <w:pPr>
        <w:pStyle w:val="GG-body"/>
        <w:spacing w:after="0"/>
        <w:ind w:left="284"/>
      </w:pPr>
      <w:r>
        <w:t>Tracey Lee Chapman</w:t>
      </w:r>
    </w:p>
    <w:p w14:paraId="533FB893" w14:textId="77777777" w:rsidR="00A10D99" w:rsidRDefault="00A10D99" w:rsidP="00A10D99">
      <w:pPr>
        <w:pStyle w:val="GG-body"/>
        <w:spacing w:after="0"/>
        <w:ind w:left="284"/>
      </w:pPr>
      <w:r>
        <w:t>Claire Elizabeth Hughes</w:t>
      </w:r>
    </w:p>
    <w:p w14:paraId="4E98C574" w14:textId="77777777" w:rsidR="00A10D99" w:rsidRDefault="00A10D99" w:rsidP="00A10D99">
      <w:pPr>
        <w:pStyle w:val="GG-body"/>
        <w:spacing w:after="0"/>
        <w:ind w:left="284"/>
      </w:pPr>
      <w:r>
        <w:t>Benjamin James Sanderson</w:t>
      </w:r>
    </w:p>
    <w:p w14:paraId="55DBDC1D" w14:textId="77777777" w:rsidR="00A10D99" w:rsidRDefault="00A10D99" w:rsidP="00A10D99">
      <w:pPr>
        <w:pStyle w:val="GG-body"/>
        <w:ind w:left="284"/>
      </w:pPr>
      <w:r>
        <w:t xml:space="preserve">Natarsha Caitlin Ann </w:t>
      </w:r>
      <w:proofErr w:type="spellStart"/>
      <w:r>
        <w:t>Ikiua</w:t>
      </w:r>
      <w:proofErr w:type="spellEnd"/>
    </w:p>
    <w:p w14:paraId="6E9830BB" w14:textId="77777777" w:rsidR="00A10D99" w:rsidRDefault="00A10D99" w:rsidP="00A10D99">
      <w:pPr>
        <w:pStyle w:val="GG-body"/>
        <w:spacing w:after="0"/>
        <w:ind w:left="142"/>
      </w:pPr>
      <w:r>
        <w:t>Deputy Member: from 1 July 2024 until 30 June 2027</w:t>
      </w:r>
    </w:p>
    <w:p w14:paraId="5F925ADC" w14:textId="77777777" w:rsidR="00A10D99" w:rsidRDefault="00A10D99" w:rsidP="00A10D99">
      <w:pPr>
        <w:pStyle w:val="GG-body"/>
        <w:spacing w:after="0"/>
        <w:ind w:left="284"/>
      </w:pPr>
      <w:r>
        <w:t xml:space="preserve">David Wayne Freeman (Deputy to </w:t>
      </w:r>
      <w:proofErr w:type="spellStart"/>
      <w:r>
        <w:t>Jureckson</w:t>
      </w:r>
      <w:proofErr w:type="spellEnd"/>
      <w:r>
        <w:t>)</w:t>
      </w:r>
    </w:p>
    <w:p w14:paraId="0CB49D8A" w14:textId="77777777" w:rsidR="00A10D99" w:rsidRDefault="00A10D99" w:rsidP="00A10D99">
      <w:pPr>
        <w:pStyle w:val="GG-body"/>
        <w:spacing w:after="0"/>
        <w:ind w:left="284"/>
      </w:pPr>
      <w:r>
        <w:t>Marika Marlow (Deputy to Chapman)</w:t>
      </w:r>
    </w:p>
    <w:p w14:paraId="080C7507" w14:textId="77777777" w:rsidR="00A10D99" w:rsidRDefault="00A10D99" w:rsidP="00A10D99">
      <w:pPr>
        <w:pStyle w:val="GG-body"/>
        <w:spacing w:after="0"/>
        <w:ind w:left="284"/>
      </w:pPr>
      <w:r>
        <w:t>Harrison James Modra (Deputy to Haskell)</w:t>
      </w:r>
    </w:p>
    <w:p w14:paraId="60F2425E" w14:textId="77777777" w:rsidR="00A10D99" w:rsidRDefault="00A10D99" w:rsidP="00A10D99">
      <w:pPr>
        <w:pStyle w:val="GG-body"/>
        <w:spacing w:after="0"/>
        <w:ind w:left="284"/>
      </w:pPr>
      <w:r>
        <w:t>Tristan James Kouwenhoven (Deputy to Sanderson)</w:t>
      </w:r>
    </w:p>
    <w:p w14:paraId="48E8EC29" w14:textId="77777777" w:rsidR="00A10D99" w:rsidRDefault="00A10D99" w:rsidP="00A10D99">
      <w:pPr>
        <w:pStyle w:val="GG-body"/>
        <w:ind w:left="284"/>
      </w:pPr>
      <w:r>
        <w:t xml:space="preserve">Colleen Anne Maria </w:t>
      </w:r>
      <w:proofErr w:type="spellStart"/>
      <w:r>
        <w:t>Tomlian</w:t>
      </w:r>
      <w:proofErr w:type="spellEnd"/>
      <w:r>
        <w:t xml:space="preserve"> (Deputy to </w:t>
      </w:r>
      <w:proofErr w:type="spellStart"/>
      <w:r>
        <w:t>Ikiua</w:t>
      </w:r>
      <w:proofErr w:type="spellEnd"/>
      <w:r>
        <w:t>)</w:t>
      </w:r>
    </w:p>
    <w:p w14:paraId="2AB8BCD5" w14:textId="77777777" w:rsidR="00A10D99" w:rsidRDefault="00A10D99" w:rsidP="00A10D99">
      <w:pPr>
        <w:pStyle w:val="GG-body"/>
        <w:spacing w:after="0"/>
        <w:ind w:left="142"/>
      </w:pPr>
      <w:r>
        <w:t>Presiding Member: from 1 July 2024 until 30 June 2027</w:t>
      </w:r>
    </w:p>
    <w:p w14:paraId="0C310C5A" w14:textId="77777777" w:rsidR="00A10D99" w:rsidRDefault="00A10D99" w:rsidP="00A10D99">
      <w:pPr>
        <w:pStyle w:val="GG-body"/>
        <w:ind w:left="284"/>
      </w:pPr>
      <w:r>
        <w:t xml:space="preserve">Carolyn Edith </w:t>
      </w:r>
      <w:proofErr w:type="spellStart"/>
      <w:r>
        <w:t>Grantskalns</w:t>
      </w:r>
      <w:proofErr w:type="spellEnd"/>
    </w:p>
    <w:p w14:paraId="50B38B6C" w14:textId="77777777" w:rsidR="00A10D99" w:rsidRDefault="00A10D99" w:rsidP="00A10D99">
      <w:pPr>
        <w:pStyle w:val="GG-body"/>
        <w:spacing w:after="0"/>
        <w:ind w:left="142"/>
      </w:pPr>
      <w:r>
        <w:t>Deputy Presiding Member: from 1 July 2024 until 30 June 2027</w:t>
      </w:r>
    </w:p>
    <w:p w14:paraId="12F886F4" w14:textId="77777777" w:rsidR="00A10D99" w:rsidRDefault="00A10D99" w:rsidP="00A10D99">
      <w:pPr>
        <w:pStyle w:val="GG-body"/>
        <w:ind w:left="284"/>
      </w:pPr>
      <w:r>
        <w:t>Susan Pamela Boucher</w:t>
      </w:r>
    </w:p>
    <w:p w14:paraId="635DF483" w14:textId="77777777" w:rsidR="00A10D99" w:rsidRDefault="00A10D99" w:rsidP="00A10D99">
      <w:pPr>
        <w:pStyle w:val="GG-body"/>
        <w:spacing w:after="0"/>
        <w:jc w:val="center"/>
      </w:pPr>
      <w:r>
        <w:t>By command,</w:t>
      </w:r>
    </w:p>
    <w:p w14:paraId="267A366F" w14:textId="77777777" w:rsidR="00A10D99" w:rsidRDefault="00A10D99" w:rsidP="00A10D99">
      <w:pPr>
        <w:pStyle w:val="GG-SName"/>
      </w:pPr>
      <w:r>
        <w:t>Zoe Lee Bettison, MP</w:t>
      </w:r>
    </w:p>
    <w:p w14:paraId="398708EE" w14:textId="77777777" w:rsidR="00A10D99" w:rsidRDefault="00A10D99" w:rsidP="00A10D99">
      <w:pPr>
        <w:pStyle w:val="GG-Signature"/>
      </w:pPr>
      <w:r>
        <w:t>For Premier</w:t>
      </w:r>
    </w:p>
    <w:p w14:paraId="0C6E6CAE" w14:textId="77777777" w:rsidR="00A10D99" w:rsidRDefault="00A10D99" w:rsidP="00A10D99">
      <w:pPr>
        <w:pStyle w:val="GG-body"/>
        <w:spacing w:after="0"/>
      </w:pPr>
      <w:proofErr w:type="spellStart"/>
      <w:r>
        <w:t>ME24</w:t>
      </w:r>
      <w:proofErr w:type="spellEnd"/>
      <w:r>
        <w:t>/081</w:t>
      </w:r>
    </w:p>
    <w:p w14:paraId="034BF700" w14:textId="77777777" w:rsidR="00A10D99" w:rsidRDefault="00A10D99" w:rsidP="00A10D99">
      <w:pPr>
        <w:pStyle w:val="GG-body"/>
        <w:pBdr>
          <w:top w:val="single" w:sz="4" w:space="1" w:color="auto"/>
        </w:pBdr>
        <w:spacing w:before="100" w:after="0" w:line="14" w:lineRule="exact"/>
        <w:jc w:val="center"/>
      </w:pPr>
    </w:p>
    <w:p w14:paraId="144F7FCA" w14:textId="77777777" w:rsidR="00A10D99" w:rsidRDefault="00A10D99" w:rsidP="00A10D99">
      <w:pPr>
        <w:pStyle w:val="GG-body"/>
        <w:spacing w:after="0"/>
      </w:pPr>
    </w:p>
    <w:p w14:paraId="48E6121F" w14:textId="77777777" w:rsidR="00A10D99" w:rsidRDefault="00A10D99" w:rsidP="00A10D99">
      <w:pPr>
        <w:pStyle w:val="GG-body"/>
        <w:spacing w:after="0"/>
        <w:jc w:val="right"/>
      </w:pPr>
      <w:r>
        <w:t>Department of the Premier and Cabinet</w:t>
      </w:r>
    </w:p>
    <w:p w14:paraId="3D520069" w14:textId="77777777" w:rsidR="00A10D99" w:rsidRDefault="00A10D99" w:rsidP="00A10D99">
      <w:pPr>
        <w:pStyle w:val="GG-body"/>
        <w:jc w:val="right"/>
      </w:pPr>
      <w:r>
        <w:t>Adelaide, 20 June 2024</w:t>
      </w:r>
    </w:p>
    <w:p w14:paraId="0DE68B1F" w14:textId="77777777" w:rsidR="00A10D99" w:rsidRDefault="00A10D99" w:rsidP="00A10D99">
      <w:pPr>
        <w:pStyle w:val="GG-body"/>
      </w:pPr>
      <w:r>
        <w:t>His Excellency the Governor’s Deputy in Executive Council has been pleased to appoint Sally Elizabeth Gooch as a Magistrates Court Judicial Registrar on a part-time basis for a term of seven years commencing on 20 June 2024 until 19 June 2031 - pursuant to section </w:t>
      </w:r>
      <w:proofErr w:type="spellStart"/>
      <w:r>
        <w:t>7AB</w:t>
      </w:r>
      <w:proofErr w:type="spellEnd"/>
      <w:r>
        <w:t xml:space="preserve"> of the Magistrates Court Act 1991.</w:t>
      </w:r>
    </w:p>
    <w:p w14:paraId="6073E8F8" w14:textId="77777777" w:rsidR="00A10D99" w:rsidRDefault="00A10D99" w:rsidP="00A10D99">
      <w:pPr>
        <w:pStyle w:val="GG-body"/>
        <w:spacing w:after="0"/>
        <w:jc w:val="center"/>
      </w:pPr>
      <w:r>
        <w:t>By command,</w:t>
      </w:r>
    </w:p>
    <w:p w14:paraId="59BD6196" w14:textId="77777777" w:rsidR="00A10D99" w:rsidRDefault="00A10D99" w:rsidP="00A10D99">
      <w:pPr>
        <w:pStyle w:val="GG-SName"/>
      </w:pPr>
      <w:r>
        <w:t>Zoe Lee Bettison, MP</w:t>
      </w:r>
    </w:p>
    <w:p w14:paraId="51559C1F" w14:textId="77777777" w:rsidR="00A10D99" w:rsidRDefault="00A10D99" w:rsidP="00A10D99">
      <w:pPr>
        <w:pStyle w:val="GG-Signature"/>
      </w:pPr>
      <w:r>
        <w:t>For Premier</w:t>
      </w:r>
    </w:p>
    <w:p w14:paraId="5C5328ED" w14:textId="77777777" w:rsidR="00A10D99" w:rsidRDefault="00A10D99" w:rsidP="00A10D99">
      <w:pPr>
        <w:pStyle w:val="GG-body"/>
        <w:spacing w:after="0"/>
      </w:pPr>
      <w:proofErr w:type="spellStart"/>
      <w:r>
        <w:t>AGO0102-24CS</w:t>
      </w:r>
      <w:proofErr w:type="spellEnd"/>
    </w:p>
    <w:p w14:paraId="7D55F9DD" w14:textId="77777777" w:rsidR="00A10D99" w:rsidRDefault="00A10D99" w:rsidP="00A10D99">
      <w:pPr>
        <w:pStyle w:val="GG-body"/>
        <w:pBdr>
          <w:top w:val="single" w:sz="4" w:space="1" w:color="auto"/>
        </w:pBdr>
        <w:spacing w:before="100" w:after="0" w:line="14" w:lineRule="exact"/>
        <w:jc w:val="center"/>
      </w:pPr>
    </w:p>
    <w:p w14:paraId="665F9775" w14:textId="77777777" w:rsidR="00A10D99" w:rsidRDefault="00A10D99" w:rsidP="00A10D99">
      <w:pPr>
        <w:pStyle w:val="GG-body"/>
        <w:spacing w:after="0"/>
      </w:pPr>
    </w:p>
    <w:p w14:paraId="7C424D39" w14:textId="77777777" w:rsidR="00A10D99" w:rsidRDefault="00A10D99" w:rsidP="00A10D99">
      <w:pPr>
        <w:pStyle w:val="GG-body"/>
        <w:spacing w:after="0"/>
        <w:jc w:val="right"/>
      </w:pPr>
      <w:r>
        <w:t>Department of the Premier and Cabinet</w:t>
      </w:r>
    </w:p>
    <w:p w14:paraId="16998F3A" w14:textId="77777777" w:rsidR="00A10D99" w:rsidRDefault="00A10D99" w:rsidP="00A10D99">
      <w:pPr>
        <w:pStyle w:val="GG-body"/>
        <w:jc w:val="right"/>
      </w:pPr>
      <w:r>
        <w:t>Adelaide, 20 June 2024</w:t>
      </w:r>
    </w:p>
    <w:p w14:paraId="1C185FF1" w14:textId="77777777" w:rsidR="00A10D99" w:rsidRDefault="00A10D99" w:rsidP="00A10D99">
      <w:pPr>
        <w:pStyle w:val="GG-body"/>
      </w:pPr>
      <w:r>
        <w:t>His Excellency the Governor’s Deputy in Executive Council has been pleased to appoint Naomi Mary Kereru as a coroner for a term commencing on 1 July 2024 and expiring on 30 September 2024 - pursuant to section 6(1) of the Coroners Act 2003.</w:t>
      </w:r>
    </w:p>
    <w:p w14:paraId="6E25590B" w14:textId="77777777" w:rsidR="00A10D99" w:rsidRDefault="00A10D99" w:rsidP="00A10D99">
      <w:pPr>
        <w:pStyle w:val="GG-body"/>
        <w:spacing w:after="0"/>
        <w:jc w:val="center"/>
      </w:pPr>
      <w:r>
        <w:t>By command,</w:t>
      </w:r>
    </w:p>
    <w:p w14:paraId="29D5F98D" w14:textId="77777777" w:rsidR="00A10D99" w:rsidRDefault="00A10D99" w:rsidP="00A10D99">
      <w:pPr>
        <w:pStyle w:val="GG-SName"/>
      </w:pPr>
      <w:r>
        <w:t>Zoe Lee Bettison, MP</w:t>
      </w:r>
    </w:p>
    <w:p w14:paraId="10D3681F" w14:textId="77777777" w:rsidR="00A10D99" w:rsidRDefault="00A10D99" w:rsidP="00A10D99">
      <w:pPr>
        <w:pStyle w:val="GG-Signature"/>
      </w:pPr>
      <w:r>
        <w:t>For Premier</w:t>
      </w:r>
    </w:p>
    <w:p w14:paraId="194E3532" w14:textId="77777777" w:rsidR="00A10D99" w:rsidRDefault="00A10D99" w:rsidP="00A10D99">
      <w:pPr>
        <w:pStyle w:val="GG-body"/>
        <w:spacing w:after="0"/>
      </w:pPr>
      <w:proofErr w:type="spellStart"/>
      <w:r>
        <w:t>AGO0114-24CS</w:t>
      </w:r>
      <w:proofErr w:type="spellEnd"/>
    </w:p>
    <w:p w14:paraId="685B8106" w14:textId="77777777" w:rsidR="00A10D99" w:rsidRDefault="00A10D99" w:rsidP="00A10D99">
      <w:pPr>
        <w:pStyle w:val="GG-body"/>
        <w:pBdr>
          <w:top w:val="single" w:sz="4" w:space="1" w:color="auto"/>
        </w:pBdr>
        <w:spacing w:before="100" w:after="0" w:line="14" w:lineRule="exact"/>
        <w:jc w:val="center"/>
      </w:pPr>
    </w:p>
    <w:p w14:paraId="1971B66C" w14:textId="77777777" w:rsidR="00A10D99" w:rsidRDefault="00A10D99" w:rsidP="00A10D99">
      <w:pPr>
        <w:pStyle w:val="GG-body"/>
        <w:spacing w:after="0"/>
      </w:pPr>
    </w:p>
    <w:p w14:paraId="3A700EA6" w14:textId="77777777" w:rsidR="00A10D99" w:rsidRDefault="00A10D99" w:rsidP="00A10D99">
      <w:pPr>
        <w:pStyle w:val="GG-body"/>
        <w:spacing w:after="0"/>
        <w:jc w:val="right"/>
      </w:pPr>
      <w:r>
        <w:t>Department of the Premier and Cabinet</w:t>
      </w:r>
    </w:p>
    <w:p w14:paraId="77EEBFBB" w14:textId="77777777" w:rsidR="00A10D99" w:rsidRDefault="00A10D99" w:rsidP="00A10D99">
      <w:pPr>
        <w:pStyle w:val="GG-body"/>
        <w:jc w:val="right"/>
      </w:pPr>
      <w:r>
        <w:t>Adelaide, 20 June 2024</w:t>
      </w:r>
    </w:p>
    <w:p w14:paraId="1D3E6970" w14:textId="77777777" w:rsidR="00A10D99" w:rsidRDefault="00A10D99" w:rsidP="00A10D99">
      <w:pPr>
        <w:pStyle w:val="GG-body"/>
      </w:pPr>
      <w:r w:rsidRPr="001D7A66">
        <w:rPr>
          <w:spacing w:val="-2"/>
        </w:rPr>
        <w:t xml:space="preserve">His Excellency the Governor’s Deputy in Executive Council has been pleased to appoint David Llewellyn Price as the Chief Executive Officer </w:t>
      </w:r>
      <w:r>
        <w:t>of the Compulsory Third Party Regulator on a full-time basis for a term of three years from 6 July 2024 until 5 July 2027 - pursuant to section 8(2) of the Compulsory Third Party Insurance Regulation Act 2016.</w:t>
      </w:r>
    </w:p>
    <w:p w14:paraId="7E5FB4F1" w14:textId="77777777" w:rsidR="00A10D99" w:rsidRDefault="00A10D99" w:rsidP="00A10D99">
      <w:pPr>
        <w:pStyle w:val="GG-body"/>
        <w:spacing w:after="0"/>
        <w:jc w:val="center"/>
      </w:pPr>
      <w:r>
        <w:t>By command,</w:t>
      </w:r>
    </w:p>
    <w:p w14:paraId="38AD77CA" w14:textId="77777777" w:rsidR="00A10D99" w:rsidRDefault="00A10D99" w:rsidP="00A10D99">
      <w:pPr>
        <w:pStyle w:val="GG-SName"/>
      </w:pPr>
      <w:r>
        <w:t>Zoe Lee Bettison, MP</w:t>
      </w:r>
    </w:p>
    <w:p w14:paraId="71D94C22" w14:textId="77777777" w:rsidR="00A10D99" w:rsidRDefault="00A10D99" w:rsidP="00A10D99">
      <w:pPr>
        <w:pStyle w:val="GG-Signature"/>
      </w:pPr>
      <w:r>
        <w:t>For Premier</w:t>
      </w:r>
    </w:p>
    <w:p w14:paraId="384AA6B1" w14:textId="77777777" w:rsidR="00A10D99" w:rsidRDefault="00A10D99" w:rsidP="00A10D99">
      <w:pPr>
        <w:pStyle w:val="GG-body"/>
        <w:spacing w:after="0"/>
      </w:pPr>
      <w:proofErr w:type="spellStart"/>
      <w:r>
        <w:t>T&amp;F24</w:t>
      </w:r>
      <w:proofErr w:type="spellEnd"/>
      <w:r>
        <w:t>/</w:t>
      </w:r>
      <w:proofErr w:type="spellStart"/>
      <w:r>
        <w:t>045CS</w:t>
      </w:r>
      <w:proofErr w:type="spellEnd"/>
    </w:p>
    <w:p w14:paraId="22E9B556" w14:textId="77777777" w:rsidR="00A10D99" w:rsidRDefault="00A10D99" w:rsidP="00A10D99">
      <w:pPr>
        <w:pStyle w:val="GG-body"/>
        <w:pBdr>
          <w:top w:val="single" w:sz="4" w:space="1" w:color="auto"/>
        </w:pBdr>
        <w:spacing w:before="100" w:after="0" w:line="14" w:lineRule="exact"/>
        <w:jc w:val="center"/>
      </w:pPr>
    </w:p>
    <w:p w14:paraId="7ADE6055" w14:textId="77777777" w:rsidR="00A10D99" w:rsidRDefault="00A10D99" w:rsidP="00A10D99">
      <w:pPr>
        <w:pStyle w:val="GG-body"/>
        <w:spacing w:after="0"/>
      </w:pPr>
    </w:p>
    <w:p w14:paraId="402290A5" w14:textId="77777777" w:rsidR="00A10D99" w:rsidRDefault="00A10D99" w:rsidP="00A10D99">
      <w:pPr>
        <w:spacing w:after="0" w:line="240" w:lineRule="auto"/>
        <w:jc w:val="left"/>
        <w:rPr>
          <w:rFonts w:eastAsia="Times New Roman"/>
          <w:szCs w:val="17"/>
        </w:rPr>
      </w:pPr>
      <w:r>
        <w:br w:type="page"/>
      </w:r>
    </w:p>
    <w:p w14:paraId="0913D5D9" w14:textId="77777777" w:rsidR="00A10D99" w:rsidRDefault="00A10D99" w:rsidP="00A10D99">
      <w:pPr>
        <w:pStyle w:val="GG-body"/>
        <w:spacing w:after="0"/>
        <w:jc w:val="right"/>
      </w:pPr>
      <w:r>
        <w:lastRenderedPageBreak/>
        <w:t>Department of the Premier and Cabinet</w:t>
      </w:r>
    </w:p>
    <w:p w14:paraId="58FF9962" w14:textId="77777777" w:rsidR="00A10D99" w:rsidRDefault="00A10D99" w:rsidP="00A10D99">
      <w:pPr>
        <w:pStyle w:val="GG-body"/>
        <w:jc w:val="right"/>
      </w:pPr>
      <w:r>
        <w:t>Adelaide, 20 June 2024</w:t>
      </w:r>
    </w:p>
    <w:p w14:paraId="60AC1D3D" w14:textId="77777777" w:rsidR="00A10D99" w:rsidRDefault="00A10D99" w:rsidP="00A10D99">
      <w:pPr>
        <w:pStyle w:val="GG-body"/>
      </w:pPr>
      <w:r w:rsidRPr="001D7A66">
        <w:rPr>
          <w:spacing w:val="-2"/>
        </w:rPr>
        <w:t xml:space="preserve">His Excellency the Governor’s Deputy in Executive Council has revoked the appointment of the people listed as Clerks of Executive Council </w:t>
      </w:r>
      <w:r>
        <w:t>effective from 20 June 2024 - pursuant to the Letters Patent, section 41 of the Legislation Interpretation Act 2021 and section 68 of the Constitution Act 1934:</w:t>
      </w:r>
    </w:p>
    <w:p w14:paraId="45EAA8CB" w14:textId="77777777" w:rsidR="00A10D99" w:rsidRDefault="00A10D99" w:rsidP="00A10D99">
      <w:pPr>
        <w:pStyle w:val="GG-body"/>
        <w:spacing w:after="0"/>
        <w:ind w:left="142"/>
      </w:pPr>
      <w:r>
        <w:t>Nicole Louise Berry</w:t>
      </w:r>
    </w:p>
    <w:p w14:paraId="565A4258" w14:textId="77777777" w:rsidR="00A10D99" w:rsidRDefault="00A10D99" w:rsidP="00A10D99">
      <w:pPr>
        <w:pStyle w:val="GG-body"/>
        <w:spacing w:after="0"/>
        <w:ind w:left="142"/>
      </w:pPr>
      <w:r>
        <w:t xml:space="preserve">Jonathan </w:t>
      </w:r>
      <w:proofErr w:type="spellStart"/>
      <w:r>
        <w:t>Gorvett</w:t>
      </w:r>
      <w:proofErr w:type="spellEnd"/>
    </w:p>
    <w:p w14:paraId="5FB01890" w14:textId="77777777" w:rsidR="00A10D99" w:rsidRDefault="00A10D99" w:rsidP="00A10D99">
      <w:pPr>
        <w:pStyle w:val="GG-body"/>
        <w:spacing w:after="0"/>
        <w:ind w:left="142"/>
      </w:pPr>
      <w:r>
        <w:t>Robyn Sonya Green</w:t>
      </w:r>
    </w:p>
    <w:p w14:paraId="01AB2A0D" w14:textId="77777777" w:rsidR="00A10D99" w:rsidRDefault="00A10D99" w:rsidP="00A10D99">
      <w:pPr>
        <w:pStyle w:val="GG-body"/>
        <w:spacing w:after="0"/>
        <w:ind w:left="142"/>
      </w:pPr>
      <w:r>
        <w:t>Dylan Thomas Jones</w:t>
      </w:r>
    </w:p>
    <w:p w14:paraId="1E78F11E" w14:textId="77777777" w:rsidR="00A10D99" w:rsidRDefault="00A10D99" w:rsidP="00A10D99">
      <w:pPr>
        <w:pStyle w:val="GG-body"/>
        <w:spacing w:after="0"/>
        <w:ind w:left="142"/>
      </w:pPr>
      <w:r>
        <w:t xml:space="preserve">Alison Ellen </w:t>
      </w:r>
      <w:proofErr w:type="spellStart"/>
      <w:r>
        <w:t>Lloydd</w:t>
      </w:r>
      <w:proofErr w:type="spellEnd"/>
      <w:r>
        <w:t>-Wright</w:t>
      </w:r>
    </w:p>
    <w:p w14:paraId="20C6CED0" w14:textId="77777777" w:rsidR="00A10D99" w:rsidRDefault="00A10D99" w:rsidP="00A10D99">
      <w:pPr>
        <w:pStyle w:val="GG-body"/>
        <w:spacing w:after="0"/>
        <w:ind w:left="142"/>
      </w:pPr>
      <w:r>
        <w:t>James Hanton March</w:t>
      </w:r>
    </w:p>
    <w:p w14:paraId="05F8D3EA" w14:textId="77777777" w:rsidR="00A10D99" w:rsidRDefault="00A10D99" w:rsidP="00A10D99">
      <w:pPr>
        <w:pStyle w:val="GG-body"/>
        <w:spacing w:after="0"/>
        <w:ind w:left="142"/>
      </w:pPr>
      <w:r>
        <w:t>Victoria Frances Podgorski</w:t>
      </w:r>
    </w:p>
    <w:p w14:paraId="35E65D06" w14:textId="77777777" w:rsidR="00A10D99" w:rsidRDefault="00A10D99" w:rsidP="00A10D99">
      <w:pPr>
        <w:pStyle w:val="GG-body"/>
        <w:ind w:left="142"/>
      </w:pPr>
      <w:r>
        <w:t>Louise Rose Russell</w:t>
      </w:r>
    </w:p>
    <w:p w14:paraId="618B7EAD" w14:textId="77777777" w:rsidR="00A10D99" w:rsidRDefault="00A10D99" w:rsidP="00A10D99">
      <w:pPr>
        <w:pStyle w:val="GG-body"/>
        <w:spacing w:after="0"/>
        <w:jc w:val="center"/>
      </w:pPr>
      <w:r>
        <w:t>By command,</w:t>
      </w:r>
    </w:p>
    <w:p w14:paraId="3F87A856" w14:textId="77777777" w:rsidR="00A10D99" w:rsidRDefault="00A10D99" w:rsidP="00A10D99">
      <w:pPr>
        <w:pStyle w:val="GG-SName"/>
      </w:pPr>
      <w:r>
        <w:t>Zoe Lee Bettison, MP</w:t>
      </w:r>
    </w:p>
    <w:p w14:paraId="5251BDE3" w14:textId="77777777" w:rsidR="00A10D99" w:rsidRDefault="00A10D99" w:rsidP="00A10D99">
      <w:pPr>
        <w:pStyle w:val="GG-Signature"/>
      </w:pPr>
      <w:r>
        <w:t>For Premier</w:t>
      </w:r>
    </w:p>
    <w:p w14:paraId="24EE94B8" w14:textId="77777777" w:rsidR="00A10D99" w:rsidRDefault="00A10D99" w:rsidP="00A10D99">
      <w:pPr>
        <w:pStyle w:val="GG-body"/>
        <w:spacing w:after="0"/>
      </w:pPr>
      <w:proofErr w:type="spellStart"/>
      <w:r>
        <w:t>DPC24-028CS</w:t>
      </w:r>
      <w:proofErr w:type="spellEnd"/>
    </w:p>
    <w:p w14:paraId="6FCC15DB" w14:textId="77777777" w:rsidR="00A10D99" w:rsidRDefault="00A10D99" w:rsidP="00A10D99">
      <w:pPr>
        <w:pStyle w:val="GG-body"/>
        <w:pBdr>
          <w:top w:val="single" w:sz="4" w:space="1" w:color="auto"/>
        </w:pBdr>
        <w:spacing w:before="100" w:after="0" w:line="14" w:lineRule="exact"/>
        <w:jc w:val="center"/>
      </w:pPr>
    </w:p>
    <w:p w14:paraId="036F698C" w14:textId="77777777" w:rsidR="00A10D99" w:rsidRDefault="00A10D99" w:rsidP="00A10D99">
      <w:pPr>
        <w:pStyle w:val="GG-body"/>
        <w:spacing w:after="0"/>
      </w:pPr>
    </w:p>
    <w:p w14:paraId="6430E46B" w14:textId="77777777" w:rsidR="00A10D99" w:rsidRDefault="00A10D99" w:rsidP="00A10D99">
      <w:pPr>
        <w:pStyle w:val="GG-body"/>
        <w:spacing w:after="0"/>
        <w:jc w:val="right"/>
      </w:pPr>
      <w:r>
        <w:t>Department of the Premier and Cabinet</w:t>
      </w:r>
    </w:p>
    <w:p w14:paraId="42B7BE6E" w14:textId="77777777" w:rsidR="00A10D99" w:rsidRDefault="00A10D99" w:rsidP="00A10D99">
      <w:pPr>
        <w:pStyle w:val="GG-body"/>
        <w:jc w:val="right"/>
      </w:pPr>
      <w:r>
        <w:t>Adelaide, 20 June 2024</w:t>
      </w:r>
    </w:p>
    <w:p w14:paraId="1E114879" w14:textId="77777777" w:rsidR="00A10D99" w:rsidRDefault="00A10D99" w:rsidP="00A10D99">
      <w:pPr>
        <w:pStyle w:val="GG-body"/>
      </w:pPr>
      <w:r w:rsidRPr="006C5C33">
        <w:rPr>
          <w:spacing w:val="-2"/>
        </w:rPr>
        <w:t xml:space="preserve">His Excellency the Governor’s Deputy in Executive Council has been pleased to appoint Patrick Danielle Pineda </w:t>
      </w:r>
      <w:proofErr w:type="spellStart"/>
      <w:r w:rsidRPr="006C5C33">
        <w:rPr>
          <w:spacing w:val="-2"/>
        </w:rPr>
        <w:t>Imaysay</w:t>
      </w:r>
      <w:proofErr w:type="spellEnd"/>
      <w:r w:rsidRPr="006C5C33">
        <w:rPr>
          <w:spacing w:val="-2"/>
        </w:rPr>
        <w:t xml:space="preserve"> and Marie Caltabiano </w:t>
      </w:r>
      <w:r>
        <w:t>as Clerks of Executive Council commencing on 20 June 2024 - pursuant to the Letters Patent and section 68 of the Constitution Act 1934.</w:t>
      </w:r>
    </w:p>
    <w:p w14:paraId="1815FA83" w14:textId="77777777" w:rsidR="00A10D99" w:rsidRDefault="00A10D99" w:rsidP="00A10D99">
      <w:pPr>
        <w:pStyle w:val="GG-body"/>
        <w:spacing w:after="0"/>
        <w:jc w:val="center"/>
      </w:pPr>
      <w:r>
        <w:t>By command,</w:t>
      </w:r>
    </w:p>
    <w:p w14:paraId="1E38420B" w14:textId="77777777" w:rsidR="00A10D99" w:rsidRDefault="00A10D99" w:rsidP="00A10D99">
      <w:pPr>
        <w:pStyle w:val="GG-SName"/>
      </w:pPr>
      <w:r>
        <w:t>Zoe Lee Bettison, MP</w:t>
      </w:r>
    </w:p>
    <w:p w14:paraId="6F4A5A4A" w14:textId="77777777" w:rsidR="00A10D99" w:rsidRDefault="00A10D99" w:rsidP="00A10D99">
      <w:pPr>
        <w:pStyle w:val="GG-Signature"/>
      </w:pPr>
      <w:r>
        <w:t>For Premier</w:t>
      </w:r>
    </w:p>
    <w:p w14:paraId="1276AEDD" w14:textId="77777777" w:rsidR="00A10D99" w:rsidRDefault="00A10D99" w:rsidP="00A10D99">
      <w:pPr>
        <w:pStyle w:val="GG-body"/>
        <w:spacing w:after="0"/>
      </w:pPr>
      <w:proofErr w:type="spellStart"/>
      <w:r>
        <w:t>DPC24-028CS</w:t>
      </w:r>
      <w:proofErr w:type="spellEnd"/>
    </w:p>
    <w:p w14:paraId="6E1F1000" w14:textId="77777777" w:rsidR="00A10D99" w:rsidRDefault="00A10D99" w:rsidP="00A10D99">
      <w:pPr>
        <w:pStyle w:val="GG-body"/>
        <w:pBdr>
          <w:top w:val="single" w:sz="4" w:space="1" w:color="auto"/>
        </w:pBdr>
        <w:spacing w:before="100" w:after="0" w:line="14" w:lineRule="exact"/>
        <w:jc w:val="center"/>
      </w:pPr>
    </w:p>
    <w:p w14:paraId="38B5C749" w14:textId="77777777" w:rsidR="00A10D99" w:rsidRDefault="00A10D99" w:rsidP="00A10D99">
      <w:pPr>
        <w:pStyle w:val="GG-body"/>
        <w:spacing w:after="0"/>
      </w:pPr>
    </w:p>
    <w:p w14:paraId="30AB1BF4" w14:textId="77777777" w:rsidR="00A10D99" w:rsidRDefault="00A10D99" w:rsidP="00A10D99">
      <w:pPr>
        <w:pStyle w:val="GG-body"/>
        <w:spacing w:after="0"/>
        <w:jc w:val="right"/>
      </w:pPr>
      <w:r>
        <w:t>Department of the Premier and Cabinet</w:t>
      </w:r>
    </w:p>
    <w:p w14:paraId="2F5C30B7" w14:textId="77777777" w:rsidR="00A10D99" w:rsidRDefault="00A10D99" w:rsidP="00A10D99">
      <w:pPr>
        <w:pStyle w:val="GG-body"/>
        <w:jc w:val="right"/>
      </w:pPr>
      <w:r>
        <w:t>Adelaide, 20 June 2024</w:t>
      </w:r>
    </w:p>
    <w:p w14:paraId="7EC5A47C" w14:textId="77777777" w:rsidR="00A10D99" w:rsidRDefault="00A10D99" w:rsidP="00A10D99">
      <w:pPr>
        <w:pStyle w:val="GG-body"/>
      </w:pPr>
      <w:r>
        <w:t>His Excellency the Governor’s Deputy in Executive Council has approved a lump sum payment to be paid to members of the Remuneration Tribunal for their work in determining remuneration for Local Government Chief Executive Officers in 2023 - pursuant to section 7 of the Remuneration Act 1990.</w:t>
      </w:r>
    </w:p>
    <w:p w14:paraId="7F44183D" w14:textId="77777777" w:rsidR="00A10D99" w:rsidRDefault="00A10D99" w:rsidP="00A10D99">
      <w:pPr>
        <w:pStyle w:val="GG-body"/>
        <w:spacing w:after="0"/>
        <w:jc w:val="center"/>
      </w:pPr>
      <w:r>
        <w:t>By command,</w:t>
      </w:r>
    </w:p>
    <w:p w14:paraId="7262CB47" w14:textId="77777777" w:rsidR="00A10D99" w:rsidRDefault="00A10D99" w:rsidP="00A10D99">
      <w:pPr>
        <w:pStyle w:val="GG-SName"/>
      </w:pPr>
      <w:r>
        <w:t>Zoe Lee Bettison, MP</w:t>
      </w:r>
    </w:p>
    <w:p w14:paraId="531D4B04" w14:textId="77777777" w:rsidR="00A10D99" w:rsidRDefault="00A10D99" w:rsidP="00A10D99">
      <w:pPr>
        <w:pStyle w:val="GG-Signature"/>
      </w:pPr>
      <w:r>
        <w:t>For Premier</w:t>
      </w:r>
    </w:p>
    <w:p w14:paraId="25D3CBC5" w14:textId="77777777" w:rsidR="00A10D99" w:rsidRDefault="00A10D99" w:rsidP="00A10D99">
      <w:pPr>
        <w:pStyle w:val="GG-body"/>
        <w:spacing w:after="0"/>
      </w:pPr>
      <w:proofErr w:type="spellStart"/>
      <w:r>
        <w:t>DPC24</w:t>
      </w:r>
      <w:proofErr w:type="spellEnd"/>
      <w:r>
        <w:t>/</w:t>
      </w:r>
      <w:proofErr w:type="spellStart"/>
      <w:r>
        <w:t>034CS</w:t>
      </w:r>
      <w:proofErr w:type="spellEnd"/>
    </w:p>
    <w:p w14:paraId="493D0CF2" w14:textId="77777777" w:rsidR="00A10D99" w:rsidRDefault="00A10D99" w:rsidP="00A10D99">
      <w:pPr>
        <w:pStyle w:val="GG-body"/>
        <w:pBdr>
          <w:bottom w:val="single" w:sz="4" w:space="1" w:color="auto"/>
        </w:pBdr>
        <w:spacing w:after="0" w:line="52" w:lineRule="exact"/>
        <w:jc w:val="center"/>
      </w:pPr>
    </w:p>
    <w:p w14:paraId="46268B96" w14:textId="77777777" w:rsidR="00A10D99" w:rsidRDefault="00A10D99" w:rsidP="00A10D99">
      <w:pPr>
        <w:pStyle w:val="GG-body"/>
        <w:pBdr>
          <w:top w:val="single" w:sz="4" w:space="1" w:color="auto"/>
        </w:pBdr>
        <w:spacing w:before="34" w:after="0" w:line="14" w:lineRule="exact"/>
        <w:jc w:val="center"/>
      </w:pPr>
    </w:p>
    <w:p w14:paraId="4FC5D401" w14:textId="77777777" w:rsidR="00A10D99" w:rsidRPr="007D2F27" w:rsidRDefault="00A10D99" w:rsidP="00A10D99">
      <w:pPr>
        <w:pStyle w:val="GG-body"/>
        <w:spacing w:after="0"/>
      </w:pPr>
    </w:p>
    <w:p w14:paraId="5D32D3FD" w14:textId="77777777" w:rsidR="0063119A" w:rsidRDefault="0063119A" w:rsidP="005335F1">
      <w:pPr>
        <w:pStyle w:val="GG-body"/>
        <w:rPr>
          <w:lang w:val="en-US"/>
        </w:rPr>
      </w:pPr>
    </w:p>
    <w:p w14:paraId="01FB6668" w14:textId="77777777" w:rsidR="00694D0A" w:rsidRDefault="000249AC" w:rsidP="005335F1">
      <w:pPr>
        <w:pStyle w:val="Heading2"/>
      </w:pPr>
      <w:r>
        <w:br w:type="page"/>
      </w:r>
      <w:bookmarkStart w:id="5" w:name="_Toc33707979"/>
      <w:bookmarkStart w:id="6" w:name="_Toc33708150"/>
      <w:bookmarkStart w:id="7" w:name="_Toc169723181"/>
      <w:r w:rsidR="00694D0A">
        <w:lastRenderedPageBreak/>
        <w:t>Proclamations</w:t>
      </w:r>
      <w:bookmarkEnd w:id="5"/>
      <w:bookmarkEnd w:id="6"/>
      <w:bookmarkEnd w:id="7"/>
    </w:p>
    <w:p w14:paraId="0069B99B" w14:textId="77777777" w:rsidR="00D02DEC" w:rsidRPr="00D02DEC" w:rsidRDefault="00D02DEC" w:rsidP="00D02DE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D02DEC">
        <w:rPr>
          <w:rFonts w:eastAsia="Times New Roman"/>
          <w:color w:val="000000"/>
          <w:sz w:val="28"/>
          <w:szCs w:val="28"/>
          <w:lang w:eastAsia="en-AU"/>
          <w14:ligatures w14:val="standardContextual"/>
        </w:rPr>
        <w:t>South Australia</w:t>
      </w:r>
    </w:p>
    <w:p w14:paraId="730217FE" w14:textId="77777777" w:rsidR="00D02DEC" w:rsidRPr="00D02DEC" w:rsidRDefault="00D02DEC" w:rsidP="00846857">
      <w:pPr>
        <w:pStyle w:val="Heading3"/>
        <w:rPr>
          <w:lang w:eastAsia="en-AU"/>
        </w:rPr>
      </w:pPr>
      <w:bookmarkStart w:id="8" w:name="_Toc169723182"/>
      <w:r w:rsidRPr="00D02DEC">
        <w:rPr>
          <w:lang w:eastAsia="en-AU"/>
        </w:rPr>
        <w:t>Fire and Emergency Services (Bushfire Management Areas) Amendment Proclamation 2024</w:t>
      </w:r>
      <w:bookmarkEnd w:id="8"/>
    </w:p>
    <w:p w14:paraId="325F5D51" w14:textId="77777777" w:rsidR="00D02DEC" w:rsidRPr="00D02DEC" w:rsidRDefault="00D02DEC" w:rsidP="00D02DE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D02DEC">
        <w:rPr>
          <w:rFonts w:eastAsia="Times New Roman"/>
          <w:color w:val="000000"/>
          <w:sz w:val="24"/>
          <w:szCs w:val="24"/>
          <w:lang w:eastAsia="en-AU"/>
          <w14:ligatures w14:val="standardContextual"/>
        </w:rPr>
        <w:t xml:space="preserve">under section 72(3) of the </w:t>
      </w:r>
      <w:r w:rsidRPr="00D02DEC">
        <w:rPr>
          <w:rFonts w:eastAsia="Times New Roman"/>
          <w:i/>
          <w:iCs/>
          <w:color w:val="000000"/>
          <w:sz w:val="24"/>
          <w:szCs w:val="24"/>
          <w:lang w:eastAsia="en-AU"/>
          <w14:ligatures w14:val="standardContextual"/>
        </w:rPr>
        <w:t>Fire and Emergency Services Act 2005</w:t>
      </w:r>
    </w:p>
    <w:p w14:paraId="0F8BBFD3" w14:textId="77777777" w:rsidR="00D02DEC" w:rsidRPr="00D02DEC" w:rsidRDefault="00D02DEC" w:rsidP="00D02D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D02DEC">
        <w:rPr>
          <w:rFonts w:eastAsia="Times New Roman"/>
          <w:b/>
          <w:bCs/>
          <w:color w:val="000000"/>
          <w:sz w:val="32"/>
          <w:szCs w:val="32"/>
          <w:lang w:eastAsia="en-AU"/>
          <w14:ligatures w14:val="standardContextual"/>
        </w:rPr>
        <w:t>Part 1—Preliminary</w:t>
      </w:r>
    </w:p>
    <w:p w14:paraId="7F4ABB7E" w14:textId="77777777" w:rsidR="00D02DEC" w:rsidRPr="00D02DEC" w:rsidRDefault="00D02DEC" w:rsidP="00D02D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02DEC">
        <w:rPr>
          <w:rFonts w:eastAsia="Times New Roman"/>
          <w:b/>
          <w:bCs/>
          <w:color w:val="000000"/>
          <w:sz w:val="26"/>
          <w:szCs w:val="26"/>
          <w:lang w:eastAsia="en-AU"/>
          <w14:ligatures w14:val="standardContextual"/>
        </w:rPr>
        <w:t>1—Short title</w:t>
      </w:r>
    </w:p>
    <w:p w14:paraId="7107D9AA" w14:textId="77777777" w:rsidR="00D02DEC" w:rsidRPr="00D02DEC" w:rsidRDefault="00D02DEC" w:rsidP="00D02DE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 xml:space="preserve">This proclamation may be cited as the </w:t>
      </w:r>
      <w:r w:rsidRPr="00D02DEC">
        <w:rPr>
          <w:rFonts w:eastAsia="Times New Roman"/>
          <w:i/>
          <w:iCs/>
          <w:color w:val="000000"/>
          <w:sz w:val="23"/>
          <w:szCs w:val="23"/>
          <w:lang w:eastAsia="en-AU"/>
          <w14:ligatures w14:val="standardContextual"/>
        </w:rPr>
        <w:t>Fire and Emergency Services (Bushfire Management Areas) Amendment Proclamation 2024</w:t>
      </w:r>
      <w:r w:rsidRPr="00D02DEC">
        <w:rPr>
          <w:rFonts w:eastAsia="Times New Roman"/>
          <w:color w:val="000000"/>
          <w:sz w:val="23"/>
          <w:szCs w:val="23"/>
          <w:lang w:eastAsia="en-AU"/>
          <w14:ligatures w14:val="standardContextual"/>
        </w:rPr>
        <w:t>.</w:t>
      </w:r>
    </w:p>
    <w:p w14:paraId="55364990" w14:textId="77777777" w:rsidR="00D02DEC" w:rsidRPr="00D02DEC" w:rsidRDefault="00D02DEC" w:rsidP="00D02D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02DEC">
        <w:rPr>
          <w:rFonts w:eastAsia="Times New Roman"/>
          <w:b/>
          <w:bCs/>
          <w:color w:val="000000"/>
          <w:sz w:val="26"/>
          <w:szCs w:val="26"/>
          <w:lang w:eastAsia="en-AU"/>
          <w14:ligatures w14:val="standardContextual"/>
        </w:rPr>
        <w:t>2—Commencement</w:t>
      </w:r>
    </w:p>
    <w:p w14:paraId="1EB10E6E" w14:textId="77777777" w:rsidR="00D02DEC" w:rsidRPr="00D02DEC" w:rsidRDefault="00D02DEC" w:rsidP="00D02DE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This proclamation comes into operation on 1 July 2024.</w:t>
      </w:r>
    </w:p>
    <w:p w14:paraId="098341C5" w14:textId="77777777" w:rsidR="00D02DEC" w:rsidRPr="00D02DEC" w:rsidRDefault="00D02DEC" w:rsidP="00D02D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D02DEC">
        <w:rPr>
          <w:rFonts w:eastAsia="Times New Roman"/>
          <w:b/>
          <w:bCs/>
          <w:color w:val="000000"/>
          <w:sz w:val="32"/>
          <w:szCs w:val="32"/>
          <w:lang w:eastAsia="en-AU"/>
          <w14:ligatures w14:val="standardContextual"/>
        </w:rPr>
        <w:t xml:space="preserve">Part 2—Amendment of </w:t>
      </w:r>
      <w:r w:rsidRPr="00D02DEC">
        <w:rPr>
          <w:rFonts w:eastAsia="Times New Roman"/>
          <w:b/>
          <w:bCs/>
          <w:i/>
          <w:iCs/>
          <w:color w:val="000000"/>
          <w:sz w:val="32"/>
          <w:szCs w:val="32"/>
          <w:lang w:eastAsia="en-AU"/>
          <w14:ligatures w14:val="standardContextual"/>
        </w:rPr>
        <w:t>Fire and Emergency Services (Bushfire Management Areas) Proclamation 2012</w:t>
      </w:r>
    </w:p>
    <w:p w14:paraId="0B7ED1B3" w14:textId="77777777" w:rsidR="00D02DEC" w:rsidRPr="00D02DEC" w:rsidRDefault="00D02DEC" w:rsidP="00D02D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02DEC">
        <w:rPr>
          <w:rFonts w:eastAsia="Times New Roman"/>
          <w:b/>
          <w:bCs/>
          <w:color w:val="000000"/>
          <w:sz w:val="26"/>
          <w:szCs w:val="26"/>
          <w:lang w:eastAsia="en-AU"/>
          <w14:ligatures w14:val="standardContextual"/>
        </w:rPr>
        <w:t>3—Amendment of clause 3—Division of State into Bushfire Management Areas</w:t>
      </w:r>
    </w:p>
    <w:p w14:paraId="1B3F7D2C" w14:textId="77777777" w:rsidR="00D02DEC" w:rsidRPr="00D02DEC" w:rsidRDefault="00D02DEC" w:rsidP="00D02D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(1)</w:t>
      </w:r>
      <w:r w:rsidRPr="00D02DEC">
        <w:rPr>
          <w:rFonts w:eastAsia="Times New Roman"/>
          <w:color w:val="000000"/>
          <w:sz w:val="23"/>
          <w:szCs w:val="23"/>
          <w:lang w:eastAsia="en-AU"/>
          <w14:ligatures w14:val="standardContextual"/>
        </w:rPr>
        <w:tab/>
        <w:t>Clause 3(1)(c)—delete "Flinders"</w:t>
      </w:r>
    </w:p>
    <w:p w14:paraId="6DB1BCDA" w14:textId="77777777" w:rsidR="00D02DEC" w:rsidRPr="00D02DEC" w:rsidRDefault="00D02DEC" w:rsidP="00D02D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(2)</w:t>
      </w:r>
      <w:r w:rsidRPr="00D02DEC">
        <w:rPr>
          <w:rFonts w:eastAsia="Times New Roman"/>
          <w:color w:val="000000"/>
          <w:sz w:val="23"/>
          <w:szCs w:val="23"/>
          <w:lang w:eastAsia="en-AU"/>
          <w14:ligatures w14:val="standardContextual"/>
        </w:rPr>
        <w:tab/>
        <w:t>Clause 3(1)(h)—before "Outback" insert:</w:t>
      </w:r>
    </w:p>
    <w:p w14:paraId="56A6D60E" w14:textId="77777777" w:rsidR="00D02DEC" w:rsidRPr="00D02DEC" w:rsidRDefault="00D02DEC" w:rsidP="00D02DE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Flinders and</w:t>
      </w:r>
    </w:p>
    <w:p w14:paraId="596EAF6D" w14:textId="77777777" w:rsidR="00D02DEC" w:rsidRPr="00D02DEC" w:rsidRDefault="00D02DEC" w:rsidP="00D02D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02DEC">
        <w:rPr>
          <w:rFonts w:eastAsia="Times New Roman"/>
          <w:b/>
          <w:bCs/>
          <w:color w:val="000000"/>
          <w:sz w:val="26"/>
          <w:szCs w:val="26"/>
          <w:lang w:eastAsia="en-AU"/>
          <w14:ligatures w14:val="standardContextual"/>
        </w:rPr>
        <w:t>4—Amendment of Schedule 1—Areas of bushfire management areas</w:t>
      </w:r>
    </w:p>
    <w:p w14:paraId="064CC85C" w14:textId="77777777" w:rsidR="00D02DEC" w:rsidRPr="00D02DEC" w:rsidRDefault="00D02DEC" w:rsidP="00D02D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(1)</w:t>
      </w:r>
      <w:r w:rsidRPr="00D02DEC">
        <w:rPr>
          <w:rFonts w:eastAsia="Times New Roman"/>
          <w:color w:val="000000"/>
          <w:sz w:val="23"/>
          <w:szCs w:val="23"/>
          <w:lang w:eastAsia="en-AU"/>
          <w14:ligatures w14:val="standardContextual"/>
        </w:rPr>
        <w:tab/>
        <w:t>Clause 3, heading—delete "Flinders"</w:t>
      </w:r>
    </w:p>
    <w:p w14:paraId="4AAF2A24" w14:textId="77777777" w:rsidR="00D02DEC" w:rsidRPr="00D02DEC" w:rsidRDefault="00D02DEC" w:rsidP="00D02D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(2)</w:t>
      </w:r>
      <w:r w:rsidRPr="00D02DEC">
        <w:rPr>
          <w:rFonts w:eastAsia="Times New Roman"/>
          <w:color w:val="000000"/>
          <w:sz w:val="23"/>
          <w:szCs w:val="23"/>
          <w:lang w:eastAsia="en-AU"/>
          <w14:ligatures w14:val="standardContextual"/>
        </w:rPr>
        <w:tab/>
        <w:t>Clause 3(e)—delete paragraph (e)</w:t>
      </w:r>
    </w:p>
    <w:p w14:paraId="3CF0942D" w14:textId="77777777" w:rsidR="00D02DEC" w:rsidRPr="00D02DEC" w:rsidRDefault="00D02DEC" w:rsidP="00D02D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(3)</w:t>
      </w:r>
      <w:r w:rsidRPr="00D02DEC">
        <w:rPr>
          <w:rFonts w:eastAsia="Times New Roman"/>
          <w:color w:val="000000"/>
          <w:sz w:val="23"/>
          <w:szCs w:val="23"/>
          <w:lang w:eastAsia="en-AU"/>
          <w14:ligatures w14:val="standardContextual"/>
        </w:rPr>
        <w:tab/>
        <w:t>Clause 3(</w:t>
      </w:r>
      <w:proofErr w:type="spellStart"/>
      <w:r w:rsidRPr="00D02DEC">
        <w:rPr>
          <w:rFonts w:eastAsia="Times New Roman"/>
          <w:color w:val="000000"/>
          <w:sz w:val="23"/>
          <w:szCs w:val="23"/>
          <w:lang w:eastAsia="en-AU"/>
          <w14:ligatures w14:val="standardContextual"/>
        </w:rPr>
        <w:t>i</w:t>
      </w:r>
      <w:proofErr w:type="spellEnd"/>
      <w:r w:rsidRPr="00D02DEC">
        <w:rPr>
          <w:rFonts w:eastAsia="Times New Roman"/>
          <w:color w:val="000000"/>
          <w:sz w:val="23"/>
          <w:szCs w:val="23"/>
          <w:lang w:eastAsia="en-AU"/>
          <w14:ligatures w14:val="standardContextual"/>
        </w:rPr>
        <w:t>)—delete paragraph (</w:t>
      </w:r>
      <w:proofErr w:type="spellStart"/>
      <w:r w:rsidRPr="00D02DEC">
        <w:rPr>
          <w:rFonts w:eastAsia="Times New Roman"/>
          <w:color w:val="000000"/>
          <w:sz w:val="23"/>
          <w:szCs w:val="23"/>
          <w:lang w:eastAsia="en-AU"/>
          <w14:ligatures w14:val="standardContextual"/>
        </w:rPr>
        <w:t>i</w:t>
      </w:r>
      <w:proofErr w:type="spellEnd"/>
      <w:r w:rsidRPr="00D02DEC">
        <w:rPr>
          <w:rFonts w:eastAsia="Times New Roman"/>
          <w:color w:val="000000"/>
          <w:sz w:val="23"/>
          <w:szCs w:val="23"/>
          <w:lang w:eastAsia="en-AU"/>
          <w14:ligatures w14:val="standardContextual"/>
        </w:rPr>
        <w:t>)</w:t>
      </w:r>
    </w:p>
    <w:p w14:paraId="747147CE" w14:textId="77777777" w:rsidR="00D02DEC" w:rsidRPr="00D02DEC" w:rsidRDefault="00D02DEC" w:rsidP="00D02D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(4)</w:t>
      </w:r>
      <w:r w:rsidRPr="00D02DEC">
        <w:rPr>
          <w:rFonts w:eastAsia="Times New Roman"/>
          <w:color w:val="000000"/>
          <w:sz w:val="23"/>
          <w:szCs w:val="23"/>
          <w:lang w:eastAsia="en-AU"/>
          <w14:ligatures w14:val="standardContextual"/>
        </w:rPr>
        <w:tab/>
        <w:t>Clause 3(k) to (m)—delete paragraphs (k) to (m) (inclusive)</w:t>
      </w:r>
    </w:p>
    <w:p w14:paraId="38DC9249" w14:textId="77777777" w:rsidR="00D02DEC" w:rsidRPr="00D02DEC" w:rsidRDefault="00D02DEC" w:rsidP="00D02D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(5)</w:t>
      </w:r>
      <w:r w:rsidRPr="00D02DEC">
        <w:rPr>
          <w:rFonts w:eastAsia="Times New Roman"/>
          <w:color w:val="000000"/>
          <w:sz w:val="23"/>
          <w:szCs w:val="23"/>
          <w:lang w:eastAsia="en-AU"/>
          <w14:ligatures w14:val="standardContextual"/>
        </w:rPr>
        <w:tab/>
        <w:t xml:space="preserve">Clause 8, </w:t>
      </w:r>
      <w:proofErr w:type="gramStart"/>
      <w:r w:rsidRPr="00D02DEC">
        <w:rPr>
          <w:rFonts w:eastAsia="Times New Roman"/>
          <w:color w:val="000000"/>
          <w:sz w:val="23"/>
          <w:szCs w:val="23"/>
          <w:lang w:eastAsia="en-AU"/>
          <w14:ligatures w14:val="standardContextual"/>
        </w:rPr>
        <w:t>heading—before</w:t>
      </w:r>
      <w:proofErr w:type="gramEnd"/>
      <w:r w:rsidRPr="00D02DEC">
        <w:rPr>
          <w:rFonts w:eastAsia="Times New Roman"/>
          <w:color w:val="000000"/>
          <w:sz w:val="23"/>
          <w:szCs w:val="23"/>
          <w:lang w:eastAsia="en-AU"/>
          <w14:ligatures w14:val="standardContextual"/>
        </w:rPr>
        <w:t xml:space="preserve"> "Outback" insert:</w:t>
      </w:r>
    </w:p>
    <w:p w14:paraId="00E4DC74" w14:textId="77777777" w:rsidR="00D02DEC" w:rsidRPr="00D02DEC" w:rsidRDefault="00D02DEC" w:rsidP="00D02DE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Flinders and</w:t>
      </w:r>
    </w:p>
    <w:p w14:paraId="66EA1120" w14:textId="77777777" w:rsidR="00D02DEC" w:rsidRPr="00D02DEC" w:rsidRDefault="00D02DEC" w:rsidP="00D02D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(6)</w:t>
      </w:r>
      <w:r w:rsidRPr="00D02DEC">
        <w:rPr>
          <w:rFonts w:eastAsia="Times New Roman"/>
          <w:color w:val="000000"/>
          <w:sz w:val="23"/>
          <w:szCs w:val="23"/>
          <w:lang w:eastAsia="en-AU"/>
          <w14:ligatures w14:val="standardContextual"/>
        </w:rPr>
        <w:tab/>
        <w:t>Clause 8(a)—after subparagraph (ii) insert:</w:t>
      </w:r>
    </w:p>
    <w:p w14:paraId="3C9FE14D" w14:textId="77777777" w:rsidR="00D02DEC" w:rsidRPr="00D02DEC" w:rsidRDefault="00D02DEC" w:rsidP="00D02D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(iii)</w:t>
      </w:r>
      <w:r w:rsidRPr="00D02DEC">
        <w:rPr>
          <w:rFonts w:eastAsia="Times New Roman"/>
          <w:color w:val="000000"/>
          <w:sz w:val="23"/>
          <w:szCs w:val="23"/>
          <w:lang w:eastAsia="en-AU"/>
          <w14:ligatures w14:val="standardContextual"/>
        </w:rPr>
        <w:tab/>
        <w:t xml:space="preserve">The Flinders Ranges </w:t>
      </w:r>
      <w:proofErr w:type="gramStart"/>
      <w:r w:rsidRPr="00D02DEC">
        <w:rPr>
          <w:rFonts w:eastAsia="Times New Roman"/>
          <w:color w:val="000000"/>
          <w:sz w:val="23"/>
          <w:szCs w:val="23"/>
          <w:lang w:eastAsia="en-AU"/>
          <w14:ligatures w14:val="standardContextual"/>
        </w:rPr>
        <w:t>Council;</w:t>
      </w:r>
      <w:proofErr w:type="gramEnd"/>
    </w:p>
    <w:p w14:paraId="5C9322C2" w14:textId="77777777" w:rsidR="00D02DEC" w:rsidRPr="00D02DEC" w:rsidRDefault="00D02DEC" w:rsidP="00D02D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(iv)</w:t>
      </w:r>
      <w:r w:rsidRPr="00D02DEC">
        <w:rPr>
          <w:rFonts w:eastAsia="Times New Roman"/>
          <w:color w:val="000000"/>
          <w:sz w:val="23"/>
          <w:szCs w:val="23"/>
          <w:lang w:eastAsia="en-AU"/>
          <w14:ligatures w14:val="standardContextual"/>
        </w:rPr>
        <w:tab/>
        <w:t xml:space="preserve">The District Council of Mount </w:t>
      </w:r>
      <w:proofErr w:type="gramStart"/>
      <w:r w:rsidRPr="00D02DEC">
        <w:rPr>
          <w:rFonts w:eastAsia="Times New Roman"/>
          <w:color w:val="000000"/>
          <w:sz w:val="23"/>
          <w:szCs w:val="23"/>
          <w:lang w:eastAsia="en-AU"/>
          <w14:ligatures w14:val="standardContextual"/>
        </w:rPr>
        <w:t>Remarkable;</w:t>
      </w:r>
      <w:proofErr w:type="gramEnd"/>
    </w:p>
    <w:p w14:paraId="13A959E0" w14:textId="77777777" w:rsidR="00D02DEC" w:rsidRPr="00D02DEC" w:rsidRDefault="00D02DEC" w:rsidP="00D02D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(v)</w:t>
      </w:r>
      <w:r w:rsidRPr="00D02DEC">
        <w:rPr>
          <w:rFonts w:eastAsia="Times New Roman"/>
          <w:color w:val="000000"/>
          <w:sz w:val="23"/>
          <w:szCs w:val="23"/>
          <w:lang w:eastAsia="en-AU"/>
          <w14:ligatures w14:val="standardContextual"/>
        </w:rPr>
        <w:tab/>
        <w:t>District Council of Orroroo/</w:t>
      </w:r>
      <w:proofErr w:type="gramStart"/>
      <w:r w:rsidRPr="00D02DEC">
        <w:rPr>
          <w:rFonts w:eastAsia="Times New Roman"/>
          <w:color w:val="000000"/>
          <w:sz w:val="23"/>
          <w:szCs w:val="23"/>
          <w:lang w:eastAsia="en-AU"/>
          <w14:ligatures w14:val="standardContextual"/>
        </w:rPr>
        <w:t>Carrieton;</w:t>
      </w:r>
      <w:proofErr w:type="gramEnd"/>
    </w:p>
    <w:p w14:paraId="62E9A157" w14:textId="77777777" w:rsidR="00D02DEC" w:rsidRPr="00D02DEC" w:rsidRDefault="00D02DEC" w:rsidP="00D02D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(vi)</w:t>
      </w:r>
      <w:r w:rsidRPr="00D02DEC">
        <w:rPr>
          <w:rFonts w:eastAsia="Times New Roman"/>
          <w:color w:val="000000"/>
          <w:sz w:val="23"/>
          <w:szCs w:val="23"/>
          <w:lang w:eastAsia="en-AU"/>
          <w14:ligatures w14:val="standardContextual"/>
        </w:rPr>
        <w:tab/>
        <w:t xml:space="preserve">District Council of </w:t>
      </w:r>
      <w:proofErr w:type="gramStart"/>
      <w:r w:rsidRPr="00D02DEC">
        <w:rPr>
          <w:rFonts w:eastAsia="Times New Roman"/>
          <w:color w:val="000000"/>
          <w:sz w:val="23"/>
          <w:szCs w:val="23"/>
          <w:lang w:eastAsia="en-AU"/>
          <w14:ligatures w14:val="standardContextual"/>
        </w:rPr>
        <w:t>Peterborough;</w:t>
      </w:r>
      <w:proofErr w:type="gramEnd"/>
    </w:p>
    <w:p w14:paraId="37DF84EF" w14:textId="77777777" w:rsidR="00D02DEC" w:rsidRPr="00D02DEC" w:rsidRDefault="00D02DEC" w:rsidP="00D02D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ab/>
        <w:t>(vii)</w:t>
      </w:r>
      <w:r w:rsidRPr="00D02DEC">
        <w:rPr>
          <w:rFonts w:eastAsia="Times New Roman"/>
          <w:color w:val="000000"/>
          <w:sz w:val="23"/>
          <w:szCs w:val="23"/>
          <w:lang w:eastAsia="en-AU"/>
          <w14:ligatures w14:val="standardContextual"/>
        </w:rPr>
        <w:tab/>
        <w:t>The Corporation of the City of Port Augusta; and</w:t>
      </w:r>
    </w:p>
    <w:p w14:paraId="14FBA81B" w14:textId="77777777" w:rsidR="00D02DEC" w:rsidRPr="00D02DEC" w:rsidRDefault="00D02DEC" w:rsidP="00D02DE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D02DEC">
        <w:rPr>
          <w:rFonts w:eastAsia="Times New Roman"/>
          <w:b/>
          <w:bCs/>
          <w:color w:val="000000"/>
          <w:sz w:val="26"/>
          <w:szCs w:val="26"/>
          <w:lang w:eastAsia="en-AU"/>
          <w14:ligatures w14:val="standardContextual"/>
        </w:rPr>
        <w:t>Made by the Governor's Deputy</w:t>
      </w:r>
    </w:p>
    <w:p w14:paraId="156CE123" w14:textId="77777777" w:rsidR="00D02DEC" w:rsidRPr="00D02DEC" w:rsidRDefault="00D02DEC" w:rsidP="00D02DE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on the recommendation of the State Bushfire Coordination Committee and with the advice and consent of the Executive Council</w:t>
      </w:r>
    </w:p>
    <w:p w14:paraId="0D05C094" w14:textId="77777777" w:rsidR="00D02DEC" w:rsidRPr="00D02DEC" w:rsidRDefault="00D02DEC" w:rsidP="00D02DE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D02DEC">
        <w:rPr>
          <w:rFonts w:eastAsia="Times New Roman"/>
          <w:color w:val="000000"/>
          <w:sz w:val="23"/>
          <w:szCs w:val="23"/>
          <w:lang w:eastAsia="en-AU"/>
          <w14:ligatures w14:val="standardContextual"/>
        </w:rPr>
        <w:t>on 20 June 2024</w:t>
      </w:r>
    </w:p>
    <w:p w14:paraId="249460ED" w14:textId="77777777" w:rsidR="00694D0A" w:rsidRDefault="00694D0A" w:rsidP="005335F1">
      <w:pPr>
        <w:pStyle w:val="GG-body"/>
        <w:rPr>
          <w:lang w:val="en-US"/>
        </w:rPr>
      </w:pPr>
    </w:p>
    <w:p w14:paraId="6B571FF7" w14:textId="77777777" w:rsidR="00694D0A" w:rsidRDefault="00694D0A" w:rsidP="005335F1">
      <w:pPr>
        <w:pStyle w:val="Heading2"/>
      </w:pPr>
      <w:r>
        <w:br w:type="page"/>
      </w:r>
      <w:bookmarkStart w:id="9" w:name="_Toc33707980"/>
      <w:bookmarkStart w:id="10" w:name="_Toc33708151"/>
      <w:bookmarkStart w:id="11" w:name="_Toc169723183"/>
      <w:r>
        <w:lastRenderedPageBreak/>
        <w:t>Regulations</w:t>
      </w:r>
      <w:bookmarkEnd w:id="9"/>
      <w:bookmarkEnd w:id="10"/>
      <w:bookmarkEnd w:id="11"/>
    </w:p>
    <w:p w14:paraId="3A3A36C5" w14:textId="77777777" w:rsidR="00D66EF2" w:rsidRPr="00D66EF2" w:rsidRDefault="00D66EF2" w:rsidP="00D66EF2">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D66EF2">
        <w:rPr>
          <w:rFonts w:eastAsia="Times New Roman"/>
          <w:color w:val="000000"/>
          <w:sz w:val="28"/>
          <w:szCs w:val="28"/>
          <w:lang w:eastAsia="en-AU"/>
          <w14:ligatures w14:val="standardContextual"/>
        </w:rPr>
        <w:t>South Australia</w:t>
      </w:r>
    </w:p>
    <w:p w14:paraId="6653FD8E" w14:textId="77777777" w:rsidR="00D66EF2" w:rsidRPr="00D66EF2" w:rsidRDefault="00D66EF2" w:rsidP="00846857">
      <w:pPr>
        <w:pStyle w:val="Heading3"/>
        <w:rPr>
          <w:lang w:eastAsia="en-AU"/>
        </w:rPr>
      </w:pPr>
      <w:bookmarkStart w:id="12" w:name="_Toc169723184"/>
      <w:r w:rsidRPr="00D66EF2">
        <w:rPr>
          <w:lang w:eastAsia="en-AU"/>
        </w:rPr>
        <w:t>Education and Early Childhood Services (Registration and Standards) (Amendment of Education and Care Services National Law Text) Regulations 2024</w:t>
      </w:r>
      <w:bookmarkEnd w:id="12"/>
    </w:p>
    <w:p w14:paraId="3F331032" w14:textId="77777777" w:rsidR="00D66EF2" w:rsidRPr="00D66EF2" w:rsidRDefault="00D66EF2" w:rsidP="00D66EF2">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D66EF2">
        <w:rPr>
          <w:rFonts w:eastAsia="Times New Roman"/>
          <w:color w:val="000000"/>
          <w:sz w:val="24"/>
          <w:szCs w:val="24"/>
          <w:lang w:eastAsia="en-AU"/>
          <w14:ligatures w14:val="standardContextual"/>
        </w:rPr>
        <w:t xml:space="preserve">under the </w:t>
      </w:r>
      <w:r w:rsidRPr="00D66EF2">
        <w:rPr>
          <w:rFonts w:eastAsia="Times New Roman"/>
          <w:i/>
          <w:iCs/>
          <w:color w:val="000000"/>
          <w:sz w:val="24"/>
          <w:szCs w:val="24"/>
          <w:lang w:eastAsia="en-AU"/>
          <w14:ligatures w14:val="standardContextual"/>
        </w:rPr>
        <w:t>Education and Early Childhood Services (Registration and Standards) Act 2011</w:t>
      </w:r>
    </w:p>
    <w:p w14:paraId="25011F50" w14:textId="77777777" w:rsidR="00D66EF2" w:rsidRPr="00D66EF2" w:rsidRDefault="00D66EF2" w:rsidP="00D66EF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71B0F0A" w14:textId="77777777" w:rsidR="00D66EF2" w:rsidRPr="00D66EF2" w:rsidRDefault="00D66EF2" w:rsidP="00D66EF2">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D66EF2">
        <w:rPr>
          <w:rFonts w:eastAsia="Times New Roman"/>
          <w:b/>
          <w:bCs/>
          <w:color w:val="000000"/>
          <w:sz w:val="32"/>
          <w:szCs w:val="32"/>
          <w:lang w:eastAsia="en-AU"/>
          <w14:ligatures w14:val="standardContextual"/>
        </w:rPr>
        <w:t>Contents</w:t>
      </w:r>
    </w:p>
    <w:p w14:paraId="241CB758" w14:textId="77777777" w:rsidR="00D66EF2" w:rsidRPr="00D66EF2" w:rsidRDefault="00EE394B" w:rsidP="00D66EF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D66EF2" w:rsidRPr="00D66EF2">
          <w:rPr>
            <w:rFonts w:eastAsia="Times New Roman"/>
            <w:color w:val="000000"/>
            <w:sz w:val="28"/>
            <w:szCs w:val="28"/>
            <w:lang w:eastAsia="en-AU"/>
            <w14:ligatures w14:val="standardContextual"/>
          </w:rPr>
          <w:t>Part 1—Preliminary</w:t>
        </w:r>
      </w:hyperlink>
    </w:p>
    <w:p w14:paraId="7CB27418" w14:textId="77777777" w:rsidR="00D66EF2" w:rsidRPr="00D66EF2" w:rsidRDefault="00EE394B" w:rsidP="00D66E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D66EF2" w:rsidRPr="00D66EF2">
          <w:rPr>
            <w:rFonts w:eastAsia="Times New Roman"/>
            <w:color w:val="000000"/>
            <w:sz w:val="22"/>
            <w:lang w:eastAsia="en-AU"/>
            <w14:ligatures w14:val="standardContextual"/>
          </w:rPr>
          <w:t>1</w:t>
        </w:r>
        <w:r w:rsidR="00D66EF2" w:rsidRPr="00D66EF2">
          <w:rPr>
            <w:rFonts w:eastAsia="Times New Roman"/>
            <w:color w:val="000000"/>
            <w:sz w:val="22"/>
            <w:lang w:eastAsia="en-AU"/>
            <w14:ligatures w14:val="standardContextual"/>
          </w:rPr>
          <w:tab/>
          <w:t>Short title</w:t>
        </w:r>
      </w:hyperlink>
    </w:p>
    <w:p w14:paraId="651CC7B5" w14:textId="77777777" w:rsidR="00D66EF2" w:rsidRPr="00D66EF2" w:rsidRDefault="00EE394B" w:rsidP="00D66E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D66EF2" w:rsidRPr="00D66EF2">
          <w:rPr>
            <w:rFonts w:eastAsia="Times New Roman"/>
            <w:color w:val="000000"/>
            <w:sz w:val="22"/>
            <w:lang w:eastAsia="en-AU"/>
            <w14:ligatures w14:val="standardContextual"/>
          </w:rPr>
          <w:t>2</w:t>
        </w:r>
        <w:r w:rsidR="00D66EF2" w:rsidRPr="00D66EF2">
          <w:rPr>
            <w:rFonts w:eastAsia="Times New Roman"/>
            <w:color w:val="000000"/>
            <w:sz w:val="22"/>
            <w:lang w:eastAsia="en-AU"/>
            <w14:ligatures w14:val="standardContextual"/>
          </w:rPr>
          <w:tab/>
          <w:t>Commencement</w:t>
        </w:r>
      </w:hyperlink>
    </w:p>
    <w:p w14:paraId="1C2668DC" w14:textId="77777777" w:rsidR="00D66EF2" w:rsidRPr="00D66EF2" w:rsidRDefault="00EE394B" w:rsidP="00D66E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D66EF2" w:rsidRPr="00D66EF2">
          <w:rPr>
            <w:rFonts w:eastAsia="Times New Roman"/>
            <w:color w:val="000000"/>
            <w:sz w:val="22"/>
            <w:lang w:eastAsia="en-AU"/>
            <w14:ligatures w14:val="standardContextual"/>
          </w:rPr>
          <w:t>3</w:t>
        </w:r>
        <w:r w:rsidR="00D66EF2" w:rsidRPr="00D66EF2">
          <w:rPr>
            <w:rFonts w:eastAsia="Times New Roman"/>
            <w:color w:val="000000"/>
            <w:sz w:val="22"/>
            <w:lang w:eastAsia="en-AU"/>
            <w14:ligatures w14:val="standardContextual"/>
          </w:rPr>
          <w:tab/>
          <w:t>Interpretation</w:t>
        </w:r>
      </w:hyperlink>
    </w:p>
    <w:p w14:paraId="08918E4D" w14:textId="77777777" w:rsidR="00D66EF2" w:rsidRPr="00D66EF2" w:rsidRDefault="00EE394B" w:rsidP="00D66E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D66EF2" w:rsidRPr="00D66EF2">
          <w:rPr>
            <w:rFonts w:eastAsia="Times New Roman"/>
            <w:color w:val="000000"/>
            <w:sz w:val="22"/>
            <w:lang w:eastAsia="en-AU"/>
            <w14:ligatures w14:val="standardContextual"/>
          </w:rPr>
          <w:t>4</w:t>
        </w:r>
        <w:r w:rsidR="00D66EF2" w:rsidRPr="00D66EF2">
          <w:rPr>
            <w:rFonts w:eastAsia="Times New Roman"/>
            <w:color w:val="000000"/>
            <w:sz w:val="22"/>
            <w:lang w:eastAsia="en-AU"/>
            <w14:ligatures w14:val="standardContextual"/>
          </w:rPr>
          <w:tab/>
          <w:t>Amendment of Education and Care Services National Law text</w:t>
        </w:r>
      </w:hyperlink>
    </w:p>
    <w:p w14:paraId="530CD34C" w14:textId="77777777" w:rsidR="00D66EF2" w:rsidRPr="00D66EF2" w:rsidRDefault="00EE394B" w:rsidP="00D66EF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6" w:history="1">
        <w:r w:rsidR="00D66EF2" w:rsidRPr="00D66EF2">
          <w:rPr>
            <w:rFonts w:eastAsia="Times New Roman"/>
            <w:color w:val="000000"/>
            <w:sz w:val="28"/>
            <w:szCs w:val="28"/>
            <w:lang w:eastAsia="en-AU"/>
            <w14:ligatures w14:val="standardContextual"/>
          </w:rPr>
          <w:t>Part 2—Amendment of Education and Care Services National Law text</w:t>
        </w:r>
      </w:hyperlink>
    </w:p>
    <w:p w14:paraId="2E12F4B6" w14:textId="77777777" w:rsidR="00D66EF2" w:rsidRPr="00D66EF2" w:rsidRDefault="00EE394B" w:rsidP="00D66E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D66EF2" w:rsidRPr="00D66EF2">
          <w:rPr>
            <w:rFonts w:eastAsia="Times New Roman"/>
            <w:color w:val="000000"/>
            <w:sz w:val="22"/>
            <w:lang w:eastAsia="en-AU"/>
            <w14:ligatures w14:val="standardContextual"/>
          </w:rPr>
          <w:t>5</w:t>
        </w:r>
        <w:r w:rsidR="00D66EF2" w:rsidRPr="00D66EF2">
          <w:rPr>
            <w:rFonts w:eastAsia="Times New Roman"/>
            <w:color w:val="000000"/>
            <w:sz w:val="22"/>
            <w:lang w:eastAsia="en-AU"/>
            <w14:ligatures w14:val="standardContextual"/>
          </w:rPr>
          <w:tab/>
          <w:t>Amendment of section 5—Definitions</w:t>
        </w:r>
      </w:hyperlink>
    </w:p>
    <w:p w14:paraId="2842A563" w14:textId="77777777" w:rsidR="00D66EF2" w:rsidRPr="00D66EF2" w:rsidRDefault="00EE394B" w:rsidP="00D66E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D66EF2" w:rsidRPr="00D66EF2">
          <w:rPr>
            <w:rFonts w:eastAsia="Times New Roman"/>
            <w:color w:val="000000"/>
            <w:sz w:val="22"/>
            <w:lang w:eastAsia="en-AU"/>
            <w14:ligatures w14:val="standardContextual"/>
          </w:rPr>
          <w:t>6</w:t>
        </w:r>
        <w:r w:rsidR="00D66EF2" w:rsidRPr="00D66EF2">
          <w:rPr>
            <w:rFonts w:eastAsia="Times New Roman"/>
            <w:color w:val="000000"/>
            <w:sz w:val="22"/>
            <w:lang w:eastAsia="en-AU"/>
            <w14:ligatures w14:val="standardContextual"/>
          </w:rPr>
          <w:tab/>
          <w:t>Amendment of section 43—Application for service approval</w:t>
        </w:r>
      </w:hyperlink>
    </w:p>
    <w:p w14:paraId="1FCF9471" w14:textId="77777777" w:rsidR="00D66EF2" w:rsidRPr="00D66EF2" w:rsidRDefault="00EE394B" w:rsidP="00D66E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00D66EF2" w:rsidRPr="00D66EF2">
          <w:rPr>
            <w:rFonts w:eastAsia="Times New Roman"/>
            <w:color w:val="000000"/>
            <w:sz w:val="22"/>
            <w:lang w:eastAsia="en-AU"/>
            <w14:ligatures w14:val="standardContextual"/>
          </w:rPr>
          <w:t>7</w:t>
        </w:r>
        <w:r w:rsidR="00D66EF2" w:rsidRPr="00D66EF2">
          <w:rPr>
            <w:rFonts w:eastAsia="Times New Roman"/>
            <w:color w:val="000000"/>
            <w:sz w:val="22"/>
            <w:lang w:eastAsia="en-AU"/>
            <w14:ligatures w14:val="standardContextual"/>
          </w:rPr>
          <w:tab/>
          <w:t>Amendment of section 47—Determination of application</w:t>
        </w:r>
      </w:hyperlink>
    </w:p>
    <w:p w14:paraId="797E85D8" w14:textId="77777777" w:rsidR="00D66EF2" w:rsidRPr="00D66EF2" w:rsidRDefault="00EE394B" w:rsidP="00D66E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00D66EF2" w:rsidRPr="00D66EF2">
          <w:rPr>
            <w:rFonts w:eastAsia="Times New Roman"/>
            <w:color w:val="000000"/>
            <w:sz w:val="22"/>
            <w:lang w:eastAsia="en-AU"/>
            <w14:ligatures w14:val="standardContextual"/>
          </w:rPr>
          <w:t>8</w:t>
        </w:r>
        <w:r w:rsidR="00D66EF2" w:rsidRPr="00D66EF2">
          <w:rPr>
            <w:rFonts w:eastAsia="Times New Roman"/>
            <w:color w:val="000000"/>
            <w:sz w:val="22"/>
            <w:lang w:eastAsia="en-AU"/>
            <w14:ligatures w14:val="standardContextual"/>
          </w:rPr>
          <w:tab/>
          <w:t>Amendment of section 49—Grounds for refusal</w:t>
        </w:r>
      </w:hyperlink>
    </w:p>
    <w:p w14:paraId="05E1A4A9" w14:textId="77777777" w:rsidR="00D66EF2" w:rsidRPr="00D66EF2" w:rsidRDefault="00EE394B" w:rsidP="00D66E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00D66EF2" w:rsidRPr="00D66EF2">
          <w:rPr>
            <w:rFonts w:eastAsia="Times New Roman"/>
            <w:color w:val="000000"/>
            <w:sz w:val="22"/>
            <w:lang w:eastAsia="en-AU"/>
            <w14:ligatures w14:val="standardContextual"/>
          </w:rPr>
          <w:t>9</w:t>
        </w:r>
        <w:r w:rsidR="00D66EF2" w:rsidRPr="00D66EF2">
          <w:rPr>
            <w:rFonts w:eastAsia="Times New Roman"/>
            <w:color w:val="000000"/>
            <w:sz w:val="22"/>
            <w:lang w:eastAsia="en-AU"/>
            <w14:ligatures w14:val="standardContextual"/>
          </w:rPr>
          <w:tab/>
          <w:t xml:space="preserve">Insertion of section </w:t>
        </w:r>
        <w:proofErr w:type="spellStart"/>
        <w:r w:rsidR="00D66EF2" w:rsidRPr="00D66EF2">
          <w:rPr>
            <w:rFonts w:eastAsia="Times New Roman"/>
            <w:color w:val="000000"/>
            <w:sz w:val="22"/>
            <w:lang w:eastAsia="en-AU"/>
            <w14:ligatures w14:val="standardContextual"/>
          </w:rPr>
          <w:t>49A</w:t>
        </w:r>
        <w:proofErr w:type="spellEnd"/>
      </w:hyperlink>
    </w:p>
    <w:p w14:paraId="3C769E2B"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2" w:history="1">
        <w:proofErr w:type="spellStart"/>
        <w:r w:rsidR="00D66EF2" w:rsidRPr="00D66EF2">
          <w:rPr>
            <w:rFonts w:eastAsia="Times New Roman"/>
            <w:color w:val="000000"/>
            <w:sz w:val="18"/>
            <w:szCs w:val="18"/>
            <w:lang w:eastAsia="en-AU"/>
            <w14:ligatures w14:val="standardContextual"/>
          </w:rPr>
          <w:t>49A</w:t>
        </w:r>
        <w:proofErr w:type="spellEnd"/>
        <w:r w:rsidR="00D66EF2" w:rsidRPr="00D66EF2">
          <w:rPr>
            <w:rFonts w:eastAsia="Times New Roman"/>
            <w:color w:val="000000"/>
            <w:sz w:val="18"/>
            <w:szCs w:val="18"/>
            <w:lang w:eastAsia="en-AU"/>
            <w14:ligatures w14:val="standardContextual"/>
          </w:rPr>
          <w:tab/>
          <w:t>Additional ground for refusal in certain participating jurisdictions—mandatory approval in principle</w:t>
        </w:r>
      </w:hyperlink>
    </w:p>
    <w:p w14:paraId="2D9EA8FF" w14:textId="77777777" w:rsidR="00D66EF2" w:rsidRPr="00D66EF2" w:rsidRDefault="00EE394B" w:rsidP="00D66E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00D66EF2" w:rsidRPr="00D66EF2">
          <w:rPr>
            <w:rFonts w:eastAsia="Times New Roman"/>
            <w:color w:val="000000"/>
            <w:sz w:val="22"/>
            <w:lang w:eastAsia="en-AU"/>
            <w14:ligatures w14:val="standardContextual"/>
          </w:rPr>
          <w:t>10</w:t>
        </w:r>
        <w:r w:rsidR="00D66EF2" w:rsidRPr="00D66EF2">
          <w:rPr>
            <w:rFonts w:eastAsia="Times New Roman"/>
            <w:color w:val="000000"/>
            <w:sz w:val="22"/>
            <w:lang w:eastAsia="en-AU"/>
            <w14:ligatures w14:val="standardContextual"/>
          </w:rPr>
          <w:tab/>
          <w:t>Insertion of Part 4</w:t>
        </w:r>
      </w:hyperlink>
    </w:p>
    <w:p w14:paraId="3AC5FC27" w14:textId="77777777" w:rsidR="00D66EF2" w:rsidRPr="00D66EF2" w:rsidRDefault="00EE394B" w:rsidP="00D66EF2">
      <w:pPr>
        <w:keepNext/>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Elkera_Print_BK14" w:history="1">
        <w:r w:rsidR="00D66EF2" w:rsidRPr="00D66EF2">
          <w:rPr>
            <w:rFonts w:eastAsia="Times New Roman"/>
            <w:color w:val="000000"/>
            <w:sz w:val="24"/>
            <w:szCs w:val="24"/>
            <w:lang w:eastAsia="en-AU"/>
            <w14:ligatures w14:val="standardContextual"/>
          </w:rPr>
          <w:t>Part 4—Approval in principle for education and care service premises located in certain types of buildings</w:t>
        </w:r>
      </w:hyperlink>
    </w:p>
    <w:p w14:paraId="586742E0" w14:textId="77777777" w:rsidR="00D66EF2" w:rsidRPr="00D66EF2" w:rsidRDefault="00EE394B" w:rsidP="00D66EF2">
      <w:pPr>
        <w:keepNext/>
        <w:keepLines/>
        <w:autoSpaceDE w:val="0"/>
        <w:autoSpaceDN w:val="0"/>
        <w:adjustRightInd w:val="0"/>
        <w:spacing w:before="80" w:line="240" w:lineRule="auto"/>
        <w:ind w:left="794"/>
        <w:jc w:val="left"/>
        <w:rPr>
          <w:rFonts w:eastAsia="Times New Roman"/>
          <w:color w:val="000000"/>
          <w:sz w:val="22"/>
          <w:lang w:eastAsia="en-AU"/>
          <w14:ligatures w14:val="standardContextual"/>
        </w:rPr>
      </w:pPr>
      <w:hyperlink w:anchor="Elkera_Print_BK15" w:history="1">
        <w:r w:rsidR="00D66EF2" w:rsidRPr="00D66EF2">
          <w:rPr>
            <w:rFonts w:eastAsia="Times New Roman"/>
            <w:color w:val="000000"/>
            <w:sz w:val="22"/>
            <w:lang w:eastAsia="en-AU"/>
            <w14:ligatures w14:val="standardContextual"/>
          </w:rPr>
          <w:t>Division 1—Application of this Part</w:t>
        </w:r>
      </w:hyperlink>
    </w:p>
    <w:p w14:paraId="0C7D7BFF"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6" w:history="1">
        <w:r w:rsidR="00D66EF2" w:rsidRPr="00D66EF2">
          <w:rPr>
            <w:rFonts w:eastAsia="Times New Roman"/>
            <w:color w:val="000000"/>
            <w:sz w:val="18"/>
            <w:szCs w:val="18"/>
            <w:lang w:eastAsia="en-AU"/>
            <w14:ligatures w14:val="standardContextual"/>
          </w:rPr>
          <w:t>105</w:t>
        </w:r>
        <w:r w:rsidR="00D66EF2" w:rsidRPr="00D66EF2">
          <w:rPr>
            <w:rFonts w:eastAsia="Times New Roman"/>
            <w:color w:val="000000"/>
            <w:sz w:val="18"/>
            <w:szCs w:val="18"/>
            <w:lang w:eastAsia="en-AU"/>
            <w14:ligatures w14:val="standardContextual"/>
          </w:rPr>
          <w:tab/>
          <w:t>Application of Part to certain participating jurisdictions only</w:t>
        </w:r>
      </w:hyperlink>
    </w:p>
    <w:p w14:paraId="450A9956" w14:textId="77777777" w:rsidR="00D66EF2" w:rsidRPr="00D66EF2" w:rsidRDefault="00EE394B" w:rsidP="00D66EF2">
      <w:pPr>
        <w:keepNext/>
        <w:keepLines/>
        <w:autoSpaceDE w:val="0"/>
        <w:autoSpaceDN w:val="0"/>
        <w:adjustRightInd w:val="0"/>
        <w:spacing w:before="80" w:line="240" w:lineRule="auto"/>
        <w:ind w:left="794"/>
        <w:jc w:val="left"/>
        <w:rPr>
          <w:rFonts w:eastAsia="Times New Roman"/>
          <w:color w:val="000000"/>
          <w:sz w:val="22"/>
          <w:lang w:eastAsia="en-AU"/>
          <w14:ligatures w14:val="standardContextual"/>
        </w:rPr>
      </w:pPr>
      <w:hyperlink w:anchor="Elkera_Print_BK17" w:history="1">
        <w:r w:rsidR="00D66EF2" w:rsidRPr="00D66EF2">
          <w:rPr>
            <w:rFonts w:eastAsia="Times New Roman"/>
            <w:color w:val="000000"/>
            <w:sz w:val="22"/>
            <w:lang w:eastAsia="en-AU"/>
            <w14:ligatures w14:val="standardContextual"/>
          </w:rPr>
          <w:t>Division 2—Application for approval in principle</w:t>
        </w:r>
      </w:hyperlink>
    </w:p>
    <w:p w14:paraId="42A95ED2"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8" w:history="1">
        <w:r w:rsidR="00D66EF2" w:rsidRPr="00D66EF2">
          <w:rPr>
            <w:rFonts w:eastAsia="Times New Roman"/>
            <w:color w:val="000000"/>
            <w:sz w:val="18"/>
            <w:szCs w:val="18"/>
            <w:lang w:eastAsia="en-AU"/>
            <w14:ligatures w14:val="standardContextual"/>
          </w:rPr>
          <w:t>106</w:t>
        </w:r>
        <w:r w:rsidR="00D66EF2" w:rsidRPr="00D66EF2">
          <w:rPr>
            <w:rFonts w:eastAsia="Times New Roman"/>
            <w:color w:val="000000"/>
            <w:sz w:val="18"/>
            <w:szCs w:val="18"/>
            <w:lang w:eastAsia="en-AU"/>
            <w14:ligatures w14:val="standardContextual"/>
          </w:rPr>
          <w:tab/>
          <w:t>Application for approval in principle</w:t>
        </w:r>
      </w:hyperlink>
    </w:p>
    <w:p w14:paraId="76A76B50"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9" w:history="1">
        <w:r w:rsidR="00D66EF2" w:rsidRPr="00D66EF2">
          <w:rPr>
            <w:rFonts w:eastAsia="Times New Roman"/>
            <w:color w:val="000000"/>
            <w:sz w:val="18"/>
            <w:szCs w:val="18"/>
            <w:lang w:eastAsia="en-AU"/>
            <w14:ligatures w14:val="standardContextual"/>
          </w:rPr>
          <w:t>107</w:t>
        </w:r>
        <w:r w:rsidR="00D66EF2" w:rsidRPr="00D66EF2">
          <w:rPr>
            <w:rFonts w:eastAsia="Times New Roman"/>
            <w:color w:val="000000"/>
            <w:sz w:val="18"/>
            <w:szCs w:val="18"/>
            <w:lang w:eastAsia="en-AU"/>
            <w14:ligatures w14:val="standardContextual"/>
          </w:rPr>
          <w:tab/>
          <w:t>Form and timing of application</w:t>
        </w:r>
      </w:hyperlink>
    </w:p>
    <w:p w14:paraId="0FCCD1C7"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0" w:history="1">
        <w:r w:rsidR="00D66EF2" w:rsidRPr="00D66EF2">
          <w:rPr>
            <w:rFonts w:eastAsia="Times New Roman"/>
            <w:color w:val="000000"/>
            <w:sz w:val="18"/>
            <w:szCs w:val="18"/>
            <w:lang w:eastAsia="en-AU"/>
            <w14:ligatures w14:val="standardContextual"/>
          </w:rPr>
          <w:t>108</w:t>
        </w:r>
        <w:r w:rsidR="00D66EF2" w:rsidRPr="00D66EF2">
          <w:rPr>
            <w:rFonts w:eastAsia="Times New Roman"/>
            <w:color w:val="000000"/>
            <w:sz w:val="18"/>
            <w:szCs w:val="18"/>
            <w:lang w:eastAsia="en-AU"/>
            <w14:ligatures w14:val="standardContextual"/>
          </w:rPr>
          <w:tab/>
          <w:t>Regulatory Authority may seek further information</w:t>
        </w:r>
      </w:hyperlink>
    </w:p>
    <w:p w14:paraId="3F98808E"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1" w:history="1">
        <w:r w:rsidR="00D66EF2" w:rsidRPr="00D66EF2">
          <w:rPr>
            <w:rFonts w:eastAsia="Times New Roman"/>
            <w:color w:val="000000"/>
            <w:sz w:val="18"/>
            <w:szCs w:val="18"/>
            <w:lang w:eastAsia="en-AU"/>
            <w14:ligatures w14:val="standardContextual"/>
          </w:rPr>
          <w:t>109</w:t>
        </w:r>
        <w:r w:rsidR="00D66EF2" w:rsidRPr="00D66EF2">
          <w:rPr>
            <w:rFonts w:eastAsia="Times New Roman"/>
            <w:color w:val="000000"/>
            <w:sz w:val="18"/>
            <w:szCs w:val="18"/>
            <w:lang w:eastAsia="en-AU"/>
            <w14:ligatures w14:val="standardContextual"/>
          </w:rPr>
          <w:tab/>
          <w:t>Determination of application for an approval in principle</w:t>
        </w:r>
      </w:hyperlink>
    </w:p>
    <w:p w14:paraId="5888A971"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2" w:history="1">
        <w:r w:rsidR="00D66EF2" w:rsidRPr="00D66EF2">
          <w:rPr>
            <w:rFonts w:eastAsia="Times New Roman"/>
            <w:color w:val="000000"/>
            <w:sz w:val="18"/>
            <w:szCs w:val="18"/>
            <w:lang w:eastAsia="en-AU"/>
            <w14:ligatures w14:val="standardContextual"/>
          </w:rPr>
          <w:t>110</w:t>
        </w:r>
        <w:r w:rsidR="00D66EF2" w:rsidRPr="00D66EF2">
          <w:rPr>
            <w:rFonts w:eastAsia="Times New Roman"/>
            <w:color w:val="000000"/>
            <w:sz w:val="18"/>
            <w:szCs w:val="18"/>
            <w:lang w:eastAsia="en-AU"/>
            <w14:ligatures w14:val="standardContextual"/>
          </w:rPr>
          <w:tab/>
          <w:t>Grant or refusal of approval in principle</w:t>
        </w:r>
      </w:hyperlink>
    </w:p>
    <w:p w14:paraId="0DD9366F"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3" w:history="1">
        <w:r w:rsidR="00D66EF2" w:rsidRPr="00D66EF2">
          <w:rPr>
            <w:rFonts w:eastAsia="Times New Roman"/>
            <w:color w:val="000000"/>
            <w:sz w:val="18"/>
            <w:szCs w:val="18"/>
            <w:lang w:eastAsia="en-AU"/>
            <w14:ligatures w14:val="standardContextual"/>
          </w:rPr>
          <w:t>111</w:t>
        </w:r>
        <w:r w:rsidR="00D66EF2" w:rsidRPr="00D66EF2">
          <w:rPr>
            <w:rFonts w:eastAsia="Times New Roman"/>
            <w:color w:val="000000"/>
            <w:sz w:val="18"/>
            <w:szCs w:val="18"/>
            <w:lang w:eastAsia="en-AU"/>
            <w14:ligatures w14:val="standardContextual"/>
          </w:rPr>
          <w:tab/>
          <w:t>Regulatory Authority must refuse to grant approval in principle unless satisfied of certain matters</w:t>
        </w:r>
      </w:hyperlink>
    </w:p>
    <w:p w14:paraId="610A06C1"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4" w:history="1">
        <w:r w:rsidR="00D66EF2" w:rsidRPr="00D66EF2">
          <w:rPr>
            <w:rFonts w:eastAsia="Times New Roman"/>
            <w:color w:val="000000"/>
            <w:sz w:val="18"/>
            <w:szCs w:val="18"/>
            <w:lang w:eastAsia="en-AU"/>
            <w14:ligatures w14:val="standardContextual"/>
          </w:rPr>
          <w:t>112</w:t>
        </w:r>
        <w:r w:rsidR="00D66EF2" w:rsidRPr="00D66EF2">
          <w:rPr>
            <w:rFonts w:eastAsia="Times New Roman"/>
            <w:color w:val="000000"/>
            <w:sz w:val="18"/>
            <w:szCs w:val="18"/>
            <w:lang w:eastAsia="en-AU"/>
            <w14:ligatures w14:val="standardContextual"/>
          </w:rPr>
          <w:tab/>
          <w:t>Notice of decision on application for approval in principle</w:t>
        </w:r>
      </w:hyperlink>
    </w:p>
    <w:p w14:paraId="58B2106D"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5" w:history="1">
        <w:r w:rsidR="00D66EF2" w:rsidRPr="00D66EF2">
          <w:rPr>
            <w:rFonts w:eastAsia="Times New Roman"/>
            <w:color w:val="000000"/>
            <w:sz w:val="18"/>
            <w:szCs w:val="18"/>
            <w:lang w:eastAsia="en-AU"/>
            <w14:ligatures w14:val="standardContextual"/>
          </w:rPr>
          <w:t>113</w:t>
        </w:r>
        <w:r w:rsidR="00D66EF2" w:rsidRPr="00D66EF2">
          <w:rPr>
            <w:rFonts w:eastAsia="Times New Roman"/>
            <w:color w:val="000000"/>
            <w:sz w:val="18"/>
            <w:szCs w:val="18"/>
            <w:lang w:eastAsia="en-AU"/>
            <w14:ligatures w14:val="standardContextual"/>
          </w:rPr>
          <w:tab/>
          <w:t>Copy of approval in principle to be provided</w:t>
        </w:r>
      </w:hyperlink>
    </w:p>
    <w:p w14:paraId="422CF82B" w14:textId="77777777" w:rsidR="00D66EF2" w:rsidRPr="00D66EF2" w:rsidRDefault="00EE394B" w:rsidP="00D66EF2">
      <w:pPr>
        <w:keepNext/>
        <w:keepLines/>
        <w:autoSpaceDE w:val="0"/>
        <w:autoSpaceDN w:val="0"/>
        <w:adjustRightInd w:val="0"/>
        <w:spacing w:before="80" w:line="240" w:lineRule="auto"/>
        <w:ind w:left="794"/>
        <w:jc w:val="left"/>
        <w:rPr>
          <w:rFonts w:eastAsia="Times New Roman"/>
          <w:color w:val="000000"/>
          <w:sz w:val="22"/>
          <w:lang w:eastAsia="en-AU"/>
          <w14:ligatures w14:val="standardContextual"/>
        </w:rPr>
      </w:pPr>
      <w:hyperlink w:anchor="Elkera_Print_BK26" w:history="1">
        <w:r w:rsidR="00D66EF2" w:rsidRPr="00D66EF2">
          <w:rPr>
            <w:rFonts w:eastAsia="Times New Roman"/>
            <w:color w:val="000000"/>
            <w:sz w:val="22"/>
            <w:lang w:eastAsia="en-AU"/>
            <w14:ligatures w14:val="standardContextual"/>
          </w:rPr>
          <w:t>Division 3—Duties of approval in principle holder</w:t>
        </w:r>
      </w:hyperlink>
    </w:p>
    <w:p w14:paraId="523969E7"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7" w:history="1">
        <w:r w:rsidR="00D66EF2" w:rsidRPr="00D66EF2">
          <w:rPr>
            <w:rFonts w:eastAsia="Times New Roman"/>
            <w:color w:val="000000"/>
            <w:sz w:val="18"/>
            <w:szCs w:val="18"/>
            <w:lang w:eastAsia="en-AU"/>
            <w14:ligatures w14:val="standardContextual"/>
          </w:rPr>
          <w:t>114</w:t>
        </w:r>
        <w:r w:rsidR="00D66EF2" w:rsidRPr="00D66EF2">
          <w:rPr>
            <w:rFonts w:eastAsia="Times New Roman"/>
            <w:color w:val="000000"/>
            <w:sz w:val="18"/>
            <w:szCs w:val="18"/>
            <w:lang w:eastAsia="en-AU"/>
            <w14:ligatures w14:val="standardContextual"/>
          </w:rPr>
          <w:tab/>
          <w:t>Duty to notify Regulatory Authority of any material change</w:t>
        </w:r>
      </w:hyperlink>
    </w:p>
    <w:p w14:paraId="7FA0AC6A" w14:textId="77777777" w:rsidR="00D66EF2" w:rsidRPr="00D66EF2" w:rsidRDefault="00EE394B" w:rsidP="00D66EF2">
      <w:pPr>
        <w:keepNext/>
        <w:keepLines/>
        <w:autoSpaceDE w:val="0"/>
        <w:autoSpaceDN w:val="0"/>
        <w:adjustRightInd w:val="0"/>
        <w:spacing w:before="80" w:line="240" w:lineRule="auto"/>
        <w:ind w:left="794"/>
        <w:jc w:val="left"/>
        <w:rPr>
          <w:rFonts w:eastAsia="Times New Roman"/>
          <w:color w:val="000000"/>
          <w:sz w:val="22"/>
          <w:lang w:eastAsia="en-AU"/>
          <w14:ligatures w14:val="standardContextual"/>
        </w:rPr>
      </w:pPr>
      <w:hyperlink w:anchor="Elkera_Print_BK28" w:history="1">
        <w:r w:rsidR="00D66EF2" w:rsidRPr="00D66EF2">
          <w:rPr>
            <w:rFonts w:eastAsia="Times New Roman"/>
            <w:color w:val="000000"/>
            <w:sz w:val="22"/>
            <w:lang w:eastAsia="en-AU"/>
            <w14:ligatures w14:val="standardContextual"/>
          </w:rPr>
          <w:t>Division 4—Amendment and transfer of approval in principle</w:t>
        </w:r>
      </w:hyperlink>
    </w:p>
    <w:p w14:paraId="5203551E"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9" w:history="1">
        <w:r w:rsidR="00D66EF2" w:rsidRPr="00D66EF2">
          <w:rPr>
            <w:rFonts w:eastAsia="Times New Roman"/>
            <w:color w:val="000000"/>
            <w:sz w:val="18"/>
            <w:szCs w:val="18"/>
            <w:lang w:eastAsia="en-AU"/>
            <w14:ligatures w14:val="standardContextual"/>
          </w:rPr>
          <w:t>115</w:t>
        </w:r>
        <w:r w:rsidR="00D66EF2" w:rsidRPr="00D66EF2">
          <w:rPr>
            <w:rFonts w:eastAsia="Times New Roman"/>
            <w:color w:val="000000"/>
            <w:sz w:val="18"/>
            <w:szCs w:val="18"/>
            <w:lang w:eastAsia="en-AU"/>
            <w14:ligatures w14:val="standardContextual"/>
          </w:rPr>
          <w:tab/>
          <w:t>Amendment of approval in principle on application</w:t>
        </w:r>
      </w:hyperlink>
    </w:p>
    <w:p w14:paraId="64E54E6A"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0" w:history="1">
        <w:r w:rsidR="00D66EF2" w:rsidRPr="00D66EF2">
          <w:rPr>
            <w:rFonts w:eastAsia="Times New Roman"/>
            <w:color w:val="000000"/>
            <w:sz w:val="18"/>
            <w:szCs w:val="18"/>
            <w:lang w:eastAsia="en-AU"/>
            <w14:ligatures w14:val="standardContextual"/>
          </w:rPr>
          <w:t>116</w:t>
        </w:r>
        <w:r w:rsidR="00D66EF2" w:rsidRPr="00D66EF2">
          <w:rPr>
            <w:rFonts w:eastAsia="Times New Roman"/>
            <w:color w:val="000000"/>
            <w:sz w:val="18"/>
            <w:szCs w:val="18"/>
            <w:lang w:eastAsia="en-AU"/>
            <w14:ligatures w14:val="standardContextual"/>
          </w:rPr>
          <w:tab/>
          <w:t>Amendment of approval in principle by Regulatory Authority</w:t>
        </w:r>
      </w:hyperlink>
    </w:p>
    <w:p w14:paraId="4BFE35A3"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1" w:history="1">
        <w:r w:rsidR="00D66EF2" w:rsidRPr="00D66EF2">
          <w:rPr>
            <w:rFonts w:eastAsia="Times New Roman"/>
            <w:color w:val="000000"/>
            <w:sz w:val="18"/>
            <w:szCs w:val="18"/>
            <w:lang w:eastAsia="en-AU"/>
            <w14:ligatures w14:val="standardContextual"/>
          </w:rPr>
          <w:t>117</w:t>
        </w:r>
        <w:r w:rsidR="00D66EF2" w:rsidRPr="00D66EF2">
          <w:rPr>
            <w:rFonts w:eastAsia="Times New Roman"/>
            <w:color w:val="000000"/>
            <w:sz w:val="18"/>
            <w:szCs w:val="18"/>
            <w:lang w:eastAsia="en-AU"/>
            <w14:ligatures w14:val="standardContextual"/>
          </w:rPr>
          <w:tab/>
          <w:t>Copy of amended approval in principle to be provided</w:t>
        </w:r>
      </w:hyperlink>
    </w:p>
    <w:p w14:paraId="725C9517"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2" w:history="1">
        <w:r w:rsidR="00D66EF2" w:rsidRPr="00D66EF2">
          <w:rPr>
            <w:rFonts w:eastAsia="Times New Roman"/>
            <w:color w:val="000000"/>
            <w:sz w:val="18"/>
            <w:szCs w:val="18"/>
            <w:lang w:eastAsia="en-AU"/>
            <w14:ligatures w14:val="standardContextual"/>
          </w:rPr>
          <w:t>118</w:t>
        </w:r>
        <w:r w:rsidR="00D66EF2" w:rsidRPr="00D66EF2">
          <w:rPr>
            <w:rFonts w:eastAsia="Times New Roman"/>
            <w:color w:val="000000"/>
            <w:sz w:val="18"/>
            <w:szCs w:val="18"/>
            <w:lang w:eastAsia="en-AU"/>
            <w14:ligatures w14:val="standardContextual"/>
          </w:rPr>
          <w:tab/>
          <w:t>Transfer of approval in principle</w:t>
        </w:r>
      </w:hyperlink>
    </w:p>
    <w:p w14:paraId="64D07C41"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3" w:history="1">
        <w:r w:rsidR="00D66EF2" w:rsidRPr="00D66EF2">
          <w:rPr>
            <w:rFonts w:eastAsia="Times New Roman"/>
            <w:color w:val="000000"/>
            <w:sz w:val="18"/>
            <w:szCs w:val="18"/>
            <w:lang w:eastAsia="en-AU"/>
            <w14:ligatures w14:val="standardContextual"/>
          </w:rPr>
          <w:t>119</w:t>
        </w:r>
        <w:r w:rsidR="00D66EF2" w:rsidRPr="00D66EF2">
          <w:rPr>
            <w:rFonts w:eastAsia="Times New Roman"/>
            <w:color w:val="000000"/>
            <w:sz w:val="18"/>
            <w:szCs w:val="18"/>
            <w:lang w:eastAsia="en-AU"/>
            <w14:ligatures w14:val="standardContextual"/>
          </w:rPr>
          <w:tab/>
          <w:t>Transfer of approval in principle by Regulatory Authority</w:t>
        </w:r>
      </w:hyperlink>
    </w:p>
    <w:p w14:paraId="2D3BAED8" w14:textId="77777777" w:rsidR="00D66EF2" w:rsidRPr="00D66EF2" w:rsidRDefault="00EE394B" w:rsidP="00D66EF2">
      <w:pPr>
        <w:keepNext/>
        <w:keepLines/>
        <w:autoSpaceDE w:val="0"/>
        <w:autoSpaceDN w:val="0"/>
        <w:adjustRightInd w:val="0"/>
        <w:spacing w:before="80" w:line="240" w:lineRule="auto"/>
        <w:ind w:left="794"/>
        <w:jc w:val="left"/>
        <w:rPr>
          <w:rFonts w:eastAsia="Times New Roman"/>
          <w:color w:val="000000"/>
          <w:sz w:val="22"/>
          <w:lang w:eastAsia="en-AU"/>
          <w14:ligatures w14:val="standardContextual"/>
        </w:rPr>
      </w:pPr>
      <w:hyperlink w:anchor="Elkera_Print_BK34" w:history="1">
        <w:r w:rsidR="00D66EF2" w:rsidRPr="00D66EF2">
          <w:rPr>
            <w:rFonts w:eastAsia="Times New Roman"/>
            <w:color w:val="000000"/>
            <w:sz w:val="22"/>
            <w:lang w:eastAsia="en-AU"/>
            <w14:ligatures w14:val="standardContextual"/>
          </w:rPr>
          <w:t>Division 5—Cancellation of approval in principle</w:t>
        </w:r>
      </w:hyperlink>
    </w:p>
    <w:p w14:paraId="65AF5727"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5" w:history="1">
        <w:r w:rsidR="00D66EF2" w:rsidRPr="00D66EF2">
          <w:rPr>
            <w:rFonts w:eastAsia="Times New Roman"/>
            <w:color w:val="000000"/>
            <w:sz w:val="18"/>
            <w:szCs w:val="18"/>
            <w:lang w:eastAsia="en-AU"/>
            <w14:ligatures w14:val="standardContextual"/>
          </w:rPr>
          <w:t>120</w:t>
        </w:r>
        <w:r w:rsidR="00D66EF2" w:rsidRPr="00D66EF2">
          <w:rPr>
            <w:rFonts w:eastAsia="Times New Roman"/>
            <w:color w:val="000000"/>
            <w:sz w:val="18"/>
            <w:szCs w:val="18"/>
            <w:lang w:eastAsia="en-AU"/>
            <w14:ligatures w14:val="standardContextual"/>
          </w:rPr>
          <w:tab/>
          <w:t>Regulatory Authority may cancel approval in principle</w:t>
        </w:r>
      </w:hyperlink>
    </w:p>
    <w:p w14:paraId="12AF6656"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6" w:history="1">
        <w:r w:rsidR="00D66EF2" w:rsidRPr="00D66EF2">
          <w:rPr>
            <w:rFonts w:eastAsia="Times New Roman"/>
            <w:color w:val="000000"/>
            <w:sz w:val="18"/>
            <w:szCs w:val="18"/>
            <w:lang w:eastAsia="en-AU"/>
            <w14:ligatures w14:val="standardContextual"/>
          </w:rPr>
          <w:t>121</w:t>
        </w:r>
        <w:r w:rsidR="00D66EF2" w:rsidRPr="00D66EF2">
          <w:rPr>
            <w:rFonts w:eastAsia="Times New Roman"/>
            <w:color w:val="000000"/>
            <w:sz w:val="18"/>
            <w:szCs w:val="18"/>
            <w:lang w:eastAsia="en-AU"/>
            <w14:ligatures w14:val="standardContextual"/>
          </w:rPr>
          <w:tab/>
          <w:t>Show cause notice before cancellation</w:t>
        </w:r>
      </w:hyperlink>
    </w:p>
    <w:p w14:paraId="4D10785E" w14:textId="765B0697" w:rsidR="0044216E" w:rsidRPr="0044216E" w:rsidRDefault="00EE394B" w:rsidP="0044216E">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7" w:history="1">
        <w:r w:rsidR="00D66EF2" w:rsidRPr="00D66EF2">
          <w:rPr>
            <w:rFonts w:eastAsia="Times New Roman"/>
            <w:color w:val="000000"/>
            <w:sz w:val="18"/>
            <w:szCs w:val="18"/>
            <w:lang w:eastAsia="en-AU"/>
            <w14:ligatures w14:val="standardContextual"/>
          </w:rPr>
          <w:t>122</w:t>
        </w:r>
        <w:r w:rsidR="00D66EF2" w:rsidRPr="00D66EF2">
          <w:rPr>
            <w:rFonts w:eastAsia="Times New Roman"/>
            <w:color w:val="000000"/>
            <w:sz w:val="18"/>
            <w:szCs w:val="18"/>
            <w:lang w:eastAsia="en-AU"/>
            <w14:ligatures w14:val="standardContextual"/>
          </w:rPr>
          <w:tab/>
          <w:t>Decision in relation to cancellation</w:t>
        </w:r>
      </w:hyperlink>
      <w:r w:rsidR="0044216E">
        <w:rPr>
          <w:rFonts w:eastAsia="Times New Roman"/>
          <w:color w:val="000000"/>
          <w:sz w:val="22"/>
          <w:lang w:eastAsia="en-AU"/>
          <w14:ligatures w14:val="standardContextual"/>
        </w:rPr>
        <w:br w:type="page"/>
      </w:r>
    </w:p>
    <w:p w14:paraId="04C84C7E" w14:textId="318B6E3A" w:rsidR="00D66EF2" w:rsidRPr="00D66EF2" w:rsidRDefault="00EE394B" w:rsidP="00D66EF2">
      <w:pPr>
        <w:keepNext/>
        <w:keepLines/>
        <w:autoSpaceDE w:val="0"/>
        <w:autoSpaceDN w:val="0"/>
        <w:adjustRightInd w:val="0"/>
        <w:spacing w:before="80" w:line="240" w:lineRule="auto"/>
        <w:ind w:left="794"/>
        <w:jc w:val="left"/>
        <w:rPr>
          <w:rFonts w:eastAsia="Times New Roman"/>
          <w:color w:val="000000"/>
          <w:sz w:val="22"/>
          <w:lang w:eastAsia="en-AU"/>
          <w14:ligatures w14:val="standardContextual"/>
        </w:rPr>
      </w:pPr>
      <w:hyperlink w:anchor="Elkera_Print_BK38" w:history="1">
        <w:r w:rsidR="00D66EF2" w:rsidRPr="00D66EF2">
          <w:rPr>
            <w:rFonts w:eastAsia="Times New Roman"/>
            <w:color w:val="000000"/>
            <w:sz w:val="22"/>
            <w:lang w:eastAsia="en-AU"/>
            <w14:ligatures w14:val="standardContextual"/>
          </w:rPr>
          <w:t>Division 6—Expiry of approval in principle</w:t>
        </w:r>
      </w:hyperlink>
    </w:p>
    <w:p w14:paraId="132B3141"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9" w:history="1">
        <w:r w:rsidR="00D66EF2" w:rsidRPr="00D66EF2">
          <w:rPr>
            <w:rFonts w:eastAsia="Times New Roman"/>
            <w:color w:val="000000"/>
            <w:sz w:val="18"/>
            <w:szCs w:val="18"/>
            <w:lang w:eastAsia="en-AU"/>
            <w14:ligatures w14:val="standardContextual"/>
          </w:rPr>
          <w:t>123</w:t>
        </w:r>
        <w:r w:rsidR="00D66EF2" w:rsidRPr="00D66EF2">
          <w:rPr>
            <w:rFonts w:eastAsia="Times New Roman"/>
            <w:color w:val="000000"/>
            <w:sz w:val="18"/>
            <w:szCs w:val="18"/>
            <w:lang w:eastAsia="en-AU"/>
            <w14:ligatures w14:val="standardContextual"/>
          </w:rPr>
          <w:tab/>
          <w:t>Expiry of approval in principle</w:t>
        </w:r>
      </w:hyperlink>
    </w:p>
    <w:p w14:paraId="7B0D35EB"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40" w:history="1">
        <w:r w:rsidR="00D66EF2" w:rsidRPr="00D66EF2">
          <w:rPr>
            <w:rFonts w:eastAsia="Times New Roman"/>
            <w:color w:val="000000"/>
            <w:sz w:val="18"/>
            <w:szCs w:val="18"/>
            <w:lang w:eastAsia="en-AU"/>
            <w14:ligatures w14:val="standardContextual"/>
          </w:rPr>
          <w:t>124</w:t>
        </w:r>
        <w:r w:rsidR="00D66EF2" w:rsidRPr="00D66EF2">
          <w:rPr>
            <w:rFonts w:eastAsia="Times New Roman"/>
            <w:color w:val="000000"/>
            <w:sz w:val="18"/>
            <w:szCs w:val="18"/>
            <w:lang w:eastAsia="en-AU"/>
            <w14:ligatures w14:val="standardContextual"/>
          </w:rPr>
          <w:tab/>
          <w:t>Approval in principle may be extended</w:t>
        </w:r>
      </w:hyperlink>
    </w:p>
    <w:p w14:paraId="44DA7820"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41" w:history="1">
        <w:r w:rsidR="00D66EF2" w:rsidRPr="00D66EF2">
          <w:rPr>
            <w:rFonts w:eastAsia="Times New Roman"/>
            <w:color w:val="000000"/>
            <w:sz w:val="18"/>
            <w:szCs w:val="18"/>
            <w:lang w:eastAsia="en-AU"/>
            <w14:ligatures w14:val="standardContextual"/>
          </w:rPr>
          <w:t>125</w:t>
        </w:r>
        <w:r w:rsidR="00D66EF2" w:rsidRPr="00D66EF2">
          <w:rPr>
            <w:rFonts w:eastAsia="Times New Roman"/>
            <w:color w:val="000000"/>
            <w:sz w:val="18"/>
            <w:szCs w:val="18"/>
            <w:lang w:eastAsia="en-AU"/>
            <w14:ligatures w14:val="standardContextual"/>
          </w:rPr>
          <w:tab/>
          <w:t xml:space="preserve">Expired </w:t>
        </w:r>
        <w:proofErr w:type="gramStart"/>
        <w:r w:rsidR="00D66EF2" w:rsidRPr="00D66EF2">
          <w:rPr>
            <w:rFonts w:eastAsia="Times New Roman"/>
            <w:color w:val="000000"/>
            <w:sz w:val="18"/>
            <w:szCs w:val="18"/>
            <w:lang w:eastAsia="en-AU"/>
            <w14:ligatures w14:val="standardContextual"/>
          </w:rPr>
          <w:t>approval</w:t>
        </w:r>
        <w:proofErr w:type="gramEnd"/>
        <w:r w:rsidR="00D66EF2" w:rsidRPr="00D66EF2">
          <w:rPr>
            <w:rFonts w:eastAsia="Times New Roman"/>
            <w:color w:val="000000"/>
            <w:sz w:val="18"/>
            <w:szCs w:val="18"/>
            <w:lang w:eastAsia="en-AU"/>
            <w14:ligatures w14:val="standardContextual"/>
          </w:rPr>
          <w:t xml:space="preserve"> in principle may be reinstated</w:t>
        </w:r>
      </w:hyperlink>
    </w:p>
    <w:p w14:paraId="0C3F31EE" w14:textId="77777777" w:rsidR="00D66EF2" w:rsidRPr="00D66EF2" w:rsidRDefault="00EE394B" w:rsidP="00D66E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2" w:history="1">
        <w:r w:rsidR="00D66EF2" w:rsidRPr="00D66EF2">
          <w:rPr>
            <w:rFonts w:eastAsia="Times New Roman"/>
            <w:color w:val="000000"/>
            <w:sz w:val="22"/>
            <w:lang w:eastAsia="en-AU"/>
            <w14:ligatures w14:val="standardContextual"/>
          </w:rPr>
          <w:t>11</w:t>
        </w:r>
        <w:r w:rsidR="00D66EF2" w:rsidRPr="00D66EF2">
          <w:rPr>
            <w:rFonts w:eastAsia="Times New Roman"/>
            <w:color w:val="000000"/>
            <w:sz w:val="22"/>
            <w:lang w:eastAsia="en-AU"/>
            <w14:ligatures w14:val="standardContextual"/>
          </w:rPr>
          <w:tab/>
          <w:t>Amendment of section 190—Reviewable decision—internal review</w:t>
        </w:r>
      </w:hyperlink>
    </w:p>
    <w:p w14:paraId="6F6B23D1" w14:textId="77777777" w:rsidR="00D66EF2" w:rsidRPr="00D66EF2" w:rsidRDefault="00EE394B" w:rsidP="00D66E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3" w:history="1">
        <w:r w:rsidR="00D66EF2" w:rsidRPr="00D66EF2">
          <w:rPr>
            <w:rFonts w:eastAsia="Times New Roman"/>
            <w:color w:val="000000"/>
            <w:sz w:val="22"/>
            <w:lang w:eastAsia="en-AU"/>
            <w14:ligatures w14:val="standardContextual"/>
          </w:rPr>
          <w:t>12</w:t>
        </w:r>
        <w:r w:rsidR="00D66EF2" w:rsidRPr="00D66EF2">
          <w:rPr>
            <w:rFonts w:eastAsia="Times New Roman"/>
            <w:color w:val="000000"/>
            <w:sz w:val="22"/>
            <w:lang w:eastAsia="en-AU"/>
            <w14:ligatures w14:val="standardContextual"/>
          </w:rPr>
          <w:tab/>
          <w:t>Insertion of Part 15 Division 8</w:t>
        </w:r>
      </w:hyperlink>
    </w:p>
    <w:p w14:paraId="7C49F724" w14:textId="77777777" w:rsidR="00D66EF2" w:rsidRPr="00D66EF2" w:rsidRDefault="00EE394B" w:rsidP="00D66EF2">
      <w:pPr>
        <w:keepNext/>
        <w:keepLines/>
        <w:autoSpaceDE w:val="0"/>
        <w:autoSpaceDN w:val="0"/>
        <w:adjustRightInd w:val="0"/>
        <w:spacing w:before="80" w:line="240" w:lineRule="auto"/>
        <w:ind w:left="794"/>
        <w:jc w:val="left"/>
        <w:rPr>
          <w:rFonts w:eastAsia="Times New Roman"/>
          <w:color w:val="000000"/>
          <w:sz w:val="22"/>
          <w:lang w:eastAsia="en-AU"/>
          <w14:ligatures w14:val="standardContextual"/>
        </w:rPr>
      </w:pPr>
      <w:hyperlink w:anchor="Elkera_Print_BK44" w:history="1">
        <w:r w:rsidR="00D66EF2" w:rsidRPr="00D66EF2">
          <w:rPr>
            <w:rFonts w:eastAsia="Times New Roman"/>
            <w:color w:val="000000"/>
            <w:sz w:val="22"/>
            <w:lang w:eastAsia="en-AU"/>
            <w14:ligatures w14:val="standardContextual"/>
          </w:rPr>
          <w:t>Division 8—Transitional provisions—</w:t>
        </w:r>
        <w:r w:rsidR="00D66EF2" w:rsidRPr="00D66EF2">
          <w:rPr>
            <w:rFonts w:eastAsia="Times New Roman"/>
            <w:i/>
            <w:iCs/>
            <w:color w:val="000000"/>
            <w:sz w:val="22"/>
            <w:lang w:eastAsia="en-AU"/>
            <w14:ligatures w14:val="standardContextual"/>
          </w:rPr>
          <w:t>Early Childhood Legislation Amendment (Premises Approval in Principle) Act 2023</w:t>
        </w:r>
      </w:hyperlink>
    </w:p>
    <w:p w14:paraId="3C9B27C6" w14:textId="77777777" w:rsidR="00D66EF2" w:rsidRPr="00D66EF2" w:rsidRDefault="00EE394B" w:rsidP="00D66E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45" w:history="1">
        <w:r w:rsidR="00D66EF2" w:rsidRPr="00D66EF2">
          <w:rPr>
            <w:rFonts w:eastAsia="Times New Roman"/>
            <w:color w:val="000000"/>
            <w:sz w:val="18"/>
            <w:szCs w:val="18"/>
            <w:lang w:eastAsia="en-AU"/>
            <w14:ligatures w14:val="standardContextual"/>
          </w:rPr>
          <w:t>340</w:t>
        </w:r>
        <w:r w:rsidR="00D66EF2" w:rsidRPr="00D66EF2">
          <w:rPr>
            <w:rFonts w:eastAsia="Times New Roman"/>
            <w:color w:val="000000"/>
            <w:sz w:val="18"/>
            <w:szCs w:val="18"/>
            <w:lang w:eastAsia="en-AU"/>
            <w14:ligatures w14:val="standardContextual"/>
          </w:rPr>
          <w:tab/>
          <w:t xml:space="preserve">Transitional </w:t>
        </w:r>
        <w:proofErr w:type="gramStart"/>
        <w:r w:rsidR="00D66EF2" w:rsidRPr="00D66EF2">
          <w:rPr>
            <w:rFonts w:eastAsia="Times New Roman"/>
            <w:color w:val="000000"/>
            <w:sz w:val="18"/>
            <w:szCs w:val="18"/>
            <w:lang w:eastAsia="en-AU"/>
            <w14:ligatures w14:val="standardContextual"/>
          </w:rPr>
          <w:t>provision</w:t>
        </w:r>
        <w:proofErr w:type="gramEnd"/>
        <w:r w:rsidR="00D66EF2" w:rsidRPr="00D66EF2">
          <w:rPr>
            <w:rFonts w:eastAsia="Times New Roman"/>
            <w:color w:val="000000"/>
            <w:sz w:val="18"/>
            <w:szCs w:val="18"/>
            <w:lang w:eastAsia="en-AU"/>
            <w14:ligatures w14:val="standardContextual"/>
          </w:rPr>
          <w:t>—approvals in principle—applications for service approval</w:t>
        </w:r>
      </w:hyperlink>
    </w:p>
    <w:p w14:paraId="2751AEF9" w14:textId="77777777" w:rsidR="00D66EF2" w:rsidRPr="00D66EF2" w:rsidRDefault="00D66EF2" w:rsidP="00D66EF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3B24A59" w14:textId="77777777" w:rsidR="00D66EF2" w:rsidRPr="00D66EF2" w:rsidRDefault="00D66EF2" w:rsidP="00D66EF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3" w:name="Elkera_Print_TOC1"/>
      <w:bookmarkStart w:id="14" w:name="Elkera_Print_BK1"/>
      <w:r w:rsidRPr="00D66EF2">
        <w:rPr>
          <w:rFonts w:eastAsia="Times New Roman"/>
          <w:b/>
          <w:bCs/>
          <w:color w:val="000000"/>
          <w:sz w:val="32"/>
          <w:szCs w:val="32"/>
          <w:lang w:eastAsia="en-AU"/>
          <w14:ligatures w14:val="standardContextual"/>
        </w:rPr>
        <w:t>Part 1—Preliminary</w:t>
      </w:r>
      <w:bookmarkEnd w:id="13"/>
      <w:bookmarkEnd w:id="14"/>
    </w:p>
    <w:p w14:paraId="69DADB2C" w14:textId="77777777" w:rsidR="00D66EF2" w:rsidRPr="00D66EF2" w:rsidRDefault="00D66EF2" w:rsidP="00D66E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 w:name="Elkera_Print_TOC2"/>
      <w:bookmarkStart w:id="16" w:name="Elkera_Print_BK2"/>
      <w:r w:rsidRPr="00D66EF2">
        <w:rPr>
          <w:rFonts w:eastAsia="Times New Roman"/>
          <w:b/>
          <w:bCs/>
          <w:color w:val="000000"/>
          <w:sz w:val="26"/>
          <w:szCs w:val="26"/>
          <w:lang w:eastAsia="en-AU"/>
          <w14:ligatures w14:val="standardContextual"/>
        </w:rPr>
        <w:t>1—Short title</w:t>
      </w:r>
      <w:bookmarkEnd w:id="15"/>
      <w:bookmarkEnd w:id="16"/>
    </w:p>
    <w:p w14:paraId="0C171296" w14:textId="77777777" w:rsidR="00D66EF2" w:rsidRPr="00D66EF2" w:rsidRDefault="00D66EF2" w:rsidP="00D66EF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 xml:space="preserve">These regulations may be cited as the </w:t>
      </w:r>
      <w:r w:rsidRPr="00D66EF2">
        <w:rPr>
          <w:rFonts w:eastAsia="Times New Roman"/>
          <w:i/>
          <w:iCs/>
          <w:color w:val="000000"/>
          <w:sz w:val="23"/>
          <w:szCs w:val="23"/>
          <w:lang w:eastAsia="en-AU"/>
          <w14:ligatures w14:val="standardContextual"/>
        </w:rPr>
        <w:t>Education and Early Childhood Services (Registration and Standards) (Amendment of Education and Care Services National Law Text) Regulations 2024</w:t>
      </w:r>
      <w:r w:rsidRPr="00D66EF2">
        <w:rPr>
          <w:rFonts w:eastAsia="Times New Roman"/>
          <w:color w:val="000000"/>
          <w:sz w:val="23"/>
          <w:szCs w:val="23"/>
          <w:lang w:eastAsia="en-AU"/>
          <w14:ligatures w14:val="standardContextual"/>
        </w:rPr>
        <w:t>.</w:t>
      </w:r>
    </w:p>
    <w:p w14:paraId="6C30B1AC" w14:textId="77777777" w:rsidR="00D66EF2" w:rsidRPr="00D66EF2" w:rsidRDefault="00D66EF2" w:rsidP="00D66E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Elkera_Print_TOC3"/>
      <w:bookmarkStart w:id="18" w:name="Elkera_Print_BK3"/>
      <w:r w:rsidRPr="00D66EF2">
        <w:rPr>
          <w:rFonts w:eastAsia="Times New Roman"/>
          <w:b/>
          <w:bCs/>
          <w:color w:val="000000"/>
          <w:sz w:val="26"/>
          <w:szCs w:val="26"/>
          <w:lang w:eastAsia="en-AU"/>
          <w14:ligatures w14:val="standardContextual"/>
        </w:rPr>
        <w:t>2—Commencement</w:t>
      </w:r>
      <w:bookmarkEnd w:id="17"/>
      <w:bookmarkEnd w:id="18"/>
    </w:p>
    <w:p w14:paraId="231D01A2" w14:textId="77777777" w:rsidR="00D66EF2" w:rsidRPr="00D66EF2" w:rsidRDefault="00D66EF2" w:rsidP="00D66EF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 xml:space="preserve">These regulations will be taken to have come into operation on the day on which Part 2 of the </w:t>
      </w:r>
      <w:r w:rsidRPr="00D66EF2">
        <w:rPr>
          <w:rFonts w:eastAsia="Times New Roman"/>
          <w:i/>
          <w:iCs/>
          <w:color w:val="000000"/>
          <w:sz w:val="23"/>
          <w:szCs w:val="23"/>
          <w:lang w:eastAsia="en-AU"/>
          <w14:ligatures w14:val="standardContextual"/>
        </w:rPr>
        <w:t>Early Childhood Legislation Amendment (Premises Approval in Principle) Act 2023</w:t>
      </w:r>
      <w:r w:rsidRPr="00D66EF2">
        <w:rPr>
          <w:rFonts w:eastAsia="Times New Roman"/>
          <w:color w:val="000000"/>
          <w:sz w:val="23"/>
          <w:szCs w:val="23"/>
          <w:lang w:eastAsia="en-AU"/>
          <w14:ligatures w14:val="standardContextual"/>
        </w:rPr>
        <w:t xml:space="preserve"> of Victoria came into operation.</w:t>
      </w:r>
    </w:p>
    <w:p w14:paraId="2AD457EE" w14:textId="77777777" w:rsidR="00D66EF2" w:rsidRPr="00D66EF2" w:rsidRDefault="00D66EF2" w:rsidP="00D66E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4"/>
      <w:bookmarkStart w:id="20" w:name="Elkera_Print_BK4"/>
      <w:r w:rsidRPr="00D66EF2">
        <w:rPr>
          <w:rFonts w:eastAsia="Times New Roman"/>
          <w:b/>
          <w:bCs/>
          <w:color w:val="000000"/>
          <w:sz w:val="26"/>
          <w:szCs w:val="26"/>
          <w:lang w:eastAsia="en-AU"/>
          <w14:ligatures w14:val="standardContextual"/>
        </w:rPr>
        <w:t>3—Interpretation</w:t>
      </w:r>
      <w:bookmarkEnd w:id="19"/>
      <w:bookmarkEnd w:id="20"/>
    </w:p>
    <w:p w14:paraId="2F3E0227" w14:textId="77777777" w:rsidR="00D66EF2" w:rsidRPr="00D66EF2" w:rsidRDefault="00D66EF2" w:rsidP="00D66EF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In these regulations—</w:t>
      </w:r>
    </w:p>
    <w:p w14:paraId="78E570F3" w14:textId="77777777" w:rsidR="00D66EF2" w:rsidRPr="00D66EF2" w:rsidRDefault="00D66EF2" w:rsidP="00D66EF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66EF2">
        <w:rPr>
          <w:rFonts w:eastAsia="Times New Roman"/>
          <w:b/>
          <w:bCs/>
          <w:i/>
          <w:iCs/>
          <w:color w:val="000000"/>
          <w:sz w:val="23"/>
          <w:szCs w:val="23"/>
          <w:lang w:eastAsia="en-AU"/>
          <w14:ligatures w14:val="standardContextual"/>
        </w:rPr>
        <w:t>Act</w:t>
      </w:r>
      <w:r w:rsidRPr="00D66EF2">
        <w:rPr>
          <w:rFonts w:eastAsia="Times New Roman"/>
          <w:color w:val="000000"/>
          <w:sz w:val="23"/>
          <w:szCs w:val="23"/>
          <w:lang w:eastAsia="en-AU"/>
          <w14:ligatures w14:val="standardContextual"/>
        </w:rPr>
        <w:t xml:space="preserve"> means the </w:t>
      </w:r>
      <w:hyperlink r:id="rId17" w:history="1">
        <w:r w:rsidRPr="00D66EF2">
          <w:rPr>
            <w:rFonts w:eastAsia="Times New Roman"/>
            <w:i/>
            <w:iCs/>
            <w:color w:val="000000"/>
            <w:sz w:val="23"/>
            <w:szCs w:val="23"/>
            <w:lang w:eastAsia="en-AU"/>
            <w14:ligatures w14:val="standardContextual"/>
          </w:rPr>
          <w:t>Education and Early Childhood Services (Registration and Standards) Act 2011</w:t>
        </w:r>
      </w:hyperlink>
      <w:r w:rsidRPr="00D66EF2">
        <w:rPr>
          <w:rFonts w:eastAsia="Times New Roman"/>
          <w:color w:val="000000"/>
          <w:sz w:val="23"/>
          <w:szCs w:val="23"/>
          <w:lang w:eastAsia="en-AU"/>
          <w14:ligatures w14:val="standardContextual"/>
        </w:rPr>
        <w:t>.</w:t>
      </w:r>
    </w:p>
    <w:p w14:paraId="152B11DE" w14:textId="77777777" w:rsidR="00D66EF2" w:rsidRPr="00D66EF2" w:rsidRDefault="00D66EF2" w:rsidP="00D66E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5"/>
      <w:bookmarkStart w:id="22" w:name="Elkera_Print_BK5"/>
      <w:r w:rsidRPr="00D66EF2">
        <w:rPr>
          <w:rFonts w:eastAsia="Times New Roman"/>
          <w:b/>
          <w:bCs/>
          <w:color w:val="000000"/>
          <w:sz w:val="26"/>
          <w:szCs w:val="26"/>
          <w:lang w:eastAsia="en-AU"/>
          <w14:ligatures w14:val="standardContextual"/>
        </w:rPr>
        <w:t>4—Amendment of Education and Care Services National Law text</w:t>
      </w:r>
      <w:bookmarkEnd w:id="21"/>
      <w:bookmarkEnd w:id="22"/>
    </w:p>
    <w:p w14:paraId="3059213B" w14:textId="77777777" w:rsidR="00D66EF2" w:rsidRPr="00D66EF2" w:rsidRDefault="00D66EF2" w:rsidP="00D66EF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Pursuant to section 11 of the Act, the Education and Care Services National Law text is amended as set out in Part 2 of these regulations.</w:t>
      </w:r>
    </w:p>
    <w:p w14:paraId="665C9505" w14:textId="77777777" w:rsidR="00D66EF2" w:rsidRPr="00D66EF2" w:rsidRDefault="00D66EF2" w:rsidP="00D66EF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In these regulations, a provision referring to the amendment of a specified provision amends the provision of the Education and Care Services National Law text so specified.</w:t>
      </w:r>
    </w:p>
    <w:p w14:paraId="08CDD0B0" w14:textId="77777777" w:rsidR="00D66EF2" w:rsidRPr="00D66EF2" w:rsidRDefault="00D66EF2" w:rsidP="00D66EF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3" w:name="Elkera_Print_TOC6"/>
      <w:bookmarkStart w:id="24" w:name="Elkera_Print_BK6"/>
      <w:r w:rsidRPr="00D66EF2">
        <w:rPr>
          <w:rFonts w:eastAsia="Times New Roman"/>
          <w:b/>
          <w:bCs/>
          <w:color w:val="000000"/>
          <w:sz w:val="32"/>
          <w:szCs w:val="32"/>
          <w:lang w:eastAsia="en-AU"/>
          <w14:ligatures w14:val="standardContextual"/>
        </w:rPr>
        <w:t>Part 2—Amendment of Education and Care Services National Law text</w:t>
      </w:r>
      <w:bookmarkEnd w:id="23"/>
      <w:bookmarkEnd w:id="24"/>
    </w:p>
    <w:p w14:paraId="5ACBAAAE" w14:textId="77777777" w:rsidR="00D66EF2" w:rsidRPr="00D66EF2" w:rsidRDefault="00D66EF2" w:rsidP="00D66E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 w:name="Elkera_Print_TOC7"/>
      <w:bookmarkStart w:id="26" w:name="Elkera_Print_BK7"/>
      <w:r w:rsidRPr="00D66EF2">
        <w:rPr>
          <w:rFonts w:eastAsia="Times New Roman"/>
          <w:b/>
          <w:bCs/>
          <w:color w:val="000000"/>
          <w:sz w:val="26"/>
          <w:szCs w:val="26"/>
          <w:lang w:eastAsia="en-AU"/>
          <w14:ligatures w14:val="standardContextual"/>
        </w:rPr>
        <w:t>5—Amendment of section 5—Definitions</w:t>
      </w:r>
      <w:bookmarkEnd w:id="25"/>
      <w:bookmarkEnd w:id="26"/>
    </w:p>
    <w:p w14:paraId="525FBEA2" w14:textId="77777777" w:rsidR="00D66EF2" w:rsidRPr="00D66EF2" w:rsidRDefault="00D66EF2" w:rsidP="00D66E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 xml:space="preserve">Section 5(1)—before the definition of </w:t>
      </w:r>
      <w:r w:rsidRPr="00D66EF2">
        <w:rPr>
          <w:rFonts w:eastAsia="Times New Roman"/>
          <w:b/>
          <w:bCs/>
          <w:i/>
          <w:iCs/>
          <w:color w:val="000000"/>
          <w:sz w:val="23"/>
          <w:szCs w:val="23"/>
          <w:lang w:eastAsia="en-AU"/>
          <w14:ligatures w14:val="standardContextual"/>
        </w:rPr>
        <w:t>approved education and care service</w:t>
      </w:r>
      <w:r w:rsidRPr="00D66EF2">
        <w:rPr>
          <w:rFonts w:eastAsia="Times New Roman"/>
          <w:color w:val="000000"/>
          <w:sz w:val="23"/>
          <w:szCs w:val="23"/>
          <w:lang w:eastAsia="en-AU"/>
          <w14:ligatures w14:val="standardContextual"/>
        </w:rPr>
        <w:t xml:space="preserve"> insert:</w:t>
      </w:r>
    </w:p>
    <w:p w14:paraId="3E213C7F" w14:textId="77777777" w:rsidR="00D66EF2" w:rsidRPr="00D66EF2" w:rsidRDefault="00D66EF2" w:rsidP="00D66E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66EF2">
        <w:rPr>
          <w:rFonts w:eastAsia="Times New Roman"/>
          <w:b/>
          <w:bCs/>
          <w:i/>
          <w:iCs/>
          <w:color w:val="000000"/>
          <w:sz w:val="23"/>
          <w:szCs w:val="23"/>
          <w:lang w:eastAsia="en-AU"/>
          <w14:ligatures w14:val="standardContextual"/>
        </w:rPr>
        <w:t>approval in principle</w:t>
      </w:r>
      <w:r w:rsidRPr="00D66EF2">
        <w:rPr>
          <w:rFonts w:eastAsia="Times New Roman"/>
          <w:color w:val="000000"/>
          <w:sz w:val="23"/>
          <w:szCs w:val="23"/>
          <w:lang w:eastAsia="en-AU"/>
          <w14:ligatures w14:val="standardContextual"/>
        </w:rPr>
        <w:t xml:space="preserve"> means an approval in principle granted under section 110 for a proposed education and care service </w:t>
      </w:r>
      <w:proofErr w:type="gramStart"/>
      <w:r w:rsidRPr="00D66EF2">
        <w:rPr>
          <w:rFonts w:eastAsia="Times New Roman"/>
          <w:color w:val="000000"/>
          <w:sz w:val="23"/>
          <w:szCs w:val="23"/>
          <w:lang w:eastAsia="en-AU"/>
          <w14:ligatures w14:val="standardContextual"/>
        </w:rPr>
        <w:t>premises;</w:t>
      </w:r>
      <w:proofErr w:type="gramEnd"/>
    </w:p>
    <w:p w14:paraId="1C1AA057" w14:textId="77777777" w:rsidR="00D66EF2" w:rsidRPr="00D66EF2" w:rsidRDefault="00D66EF2" w:rsidP="00D66E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66EF2">
        <w:rPr>
          <w:rFonts w:eastAsia="Times New Roman"/>
          <w:b/>
          <w:bCs/>
          <w:i/>
          <w:iCs/>
          <w:color w:val="000000"/>
          <w:sz w:val="23"/>
          <w:szCs w:val="23"/>
          <w:lang w:eastAsia="en-AU"/>
          <w14:ligatures w14:val="standardContextual"/>
        </w:rPr>
        <w:t>approval in principle criteria</w:t>
      </w:r>
      <w:r w:rsidRPr="00D66EF2">
        <w:rPr>
          <w:rFonts w:eastAsia="Times New Roman"/>
          <w:color w:val="000000"/>
          <w:sz w:val="23"/>
          <w:szCs w:val="23"/>
          <w:lang w:eastAsia="en-AU"/>
          <w14:ligatures w14:val="standardContextual"/>
        </w:rPr>
        <w:t xml:space="preserve"> means, of the national regulations that regulate the education and care service premises, those which are prescribed to be the approval in principle </w:t>
      </w:r>
      <w:proofErr w:type="gramStart"/>
      <w:r w:rsidRPr="00D66EF2">
        <w:rPr>
          <w:rFonts w:eastAsia="Times New Roman"/>
          <w:color w:val="000000"/>
          <w:sz w:val="23"/>
          <w:szCs w:val="23"/>
          <w:lang w:eastAsia="en-AU"/>
          <w14:ligatures w14:val="standardContextual"/>
        </w:rPr>
        <w:t>criteria;</w:t>
      </w:r>
      <w:proofErr w:type="gramEnd"/>
    </w:p>
    <w:p w14:paraId="4485F908" w14:textId="77777777" w:rsidR="00D66EF2" w:rsidRPr="00D66EF2" w:rsidRDefault="00D66EF2" w:rsidP="00D66EF2">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66EF2">
        <w:rPr>
          <w:rFonts w:eastAsia="Times New Roman"/>
          <w:b/>
          <w:bCs/>
          <w:i/>
          <w:iCs/>
          <w:color w:val="000000"/>
          <w:sz w:val="23"/>
          <w:szCs w:val="23"/>
          <w:lang w:eastAsia="en-AU"/>
          <w14:ligatures w14:val="standardContextual"/>
        </w:rPr>
        <w:t>approval in principle holder</w:t>
      </w:r>
      <w:r w:rsidRPr="00D66EF2">
        <w:rPr>
          <w:rFonts w:eastAsia="Times New Roman"/>
          <w:color w:val="000000"/>
          <w:sz w:val="23"/>
          <w:szCs w:val="23"/>
          <w:lang w:eastAsia="en-AU"/>
          <w14:ligatures w14:val="standardContextual"/>
        </w:rPr>
        <w:t xml:space="preserve"> means—</w:t>
      </w:r>
    </w:p>
    <w:p w14:paraId="62AF700F"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a person granted an approval in principle under section 110; or</w:t>
      </w:r>
    </w:p>
    <w:p w14:paraId="7C632ADF" w14:textId="037095EA" w:rsidR="0044216E" w:rsidRDefault="00D66EF2" w:rsidP="0044216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if the approval in principle is transferred to another person under section 118 or 119, that person;</w:t>
      </w:r>
      <w:r w:rsidR="0044216E">
        <w:rPr>
          <w:rFonts w:eastAsia="Times New Roman"/>
          <w:color w:val="000000"/>
          <w:sz w:val="23"/>
          <w:szCs w:val="23"/>
          <w:lang w:eastAsia="en-AU"/>
          <w14:ligatures w14:val="standardContextual"/>
        </w:rPr>
        <w:br w:type="page"/>
      </w:r>
    </w:p>
    <w:p w14:paraId="4402D0A4" w14:textId="77777777" w:rsidR="00D66EF2" w:rsidRPr="00D66EF2" w:rsidRDefault="00D66EF2" w:rsidP="00D66E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lastRenderedPageBreak/>
        <w:tab/>
        <w:t>(2)</w:t>
      </w:r>
      <w:r w:rsidRPr="00D66EF2">
        <w:rPr>
          <w:rFonts w:eastAsia="Times New Roman"/>
          <w:color w:val="000000"/>
          <w:sz w:val="23"/>
          <w:szCs w:val="23"/>
          <w:lang w:eastAsia="en-AU"/>
          <w14:ligatures w14:val="standardContextual"/>
        </w:rPr>
        <w:tab/>
        <w:t xml:space="preserve">Section 5(1)—after the definition of </w:t>
      </w:r>
      <w:r w:rsidRPr="00D66EF2">
        <w:rPr>
          <w:rFonts w:eastAsia="Times New Roman"/>
          <w:b/>
          <w:bCs/>
          <w:i/>
          <w:iCs/>
          <w:color w:val="000000"/>
          <w:sz w:val="23"/>
          <w:szCs w:val="23"/>
          <w:lang w:eastAsia="en-AU"/>
          <w14:ligatures w14:val="standardContextual"/>
        </w:rPr>
        <w:t>infringement law</w:t>
      </w:r>
      <w:r w:rsidRPr="00D66EF2">
        <w:rPr>
          <w:rFonts w:eastAsia="Times New Roman"/>
          <w:color w:val="000000"/>
          <w:sz w:val="23"/>
          <w:szCs w:val="23"/>
          <w:lang w:eastAsia="en-AU"/>
          <w14:ligatures w14:val="standardContextual"/>
        </w:rPr>
        <w:t xml:space="preserve"> insert:</w:t>
      </w:r>
    </w:p>
    <w:p w14:paraId="3B0B0C8E" w14:textId="77777777" w:rsidR="00D66EF2" w:rsidRPr="00D66EF2" w:rsidRDefault="00D66EF2" w:rsidP="00D66EF2">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66EF2">
        <w:rPr>
          <w:rFonts w:eastAsia="Times New Roman"/>
          <w:b/>
          <w:bCs/>
          <w:i/>
          <w:iCs/>
          <w:color w:val="000000"/>
          <w:sz w:val="23"/>
          <w:szCs w:val="23"/>
          <w:lang w:eastAsia="en-AU"/>
          <w14:ligatures w14:val="standardContextual"/>
        </w:rPr>
        <w:t>mandatory approval in principle jurisdiction</w:t>
      </w:r>
      <w:r w:rsidRPr="00D66EF2">
        <w:rPr>
          <w:rFonts w:eastAsia="Times New Roman"/>
          <w:color w:val="000000"/>
          <w:sz w:val="23"/>
          <w:szCs w:val="23"/>
          <w:lang w:eastAsia="en-AU"/>
          <w14:ligatures w14:val="standardContextual"/>
        </w:rPr>
        <w:t xml:space="preserve"> means a Part 4 jurisdiction in which section </w:t>
      </w:r>
      <w:proofErr w:type="spellStart"/>
      <w:r w:rsidRPr="00D66EF2">
        <w:rPr>
          <w:rFonts w:eastAsia="Times New Roman"/>
          <w:color w:val="000000"/>
          <w:sz w:val="23"/>
          <w:szCs w:val="23"/>
          <w:lang w:eastAsia="en-AU"/>
          <w14:ligatures w14:val="standardContextual"/>
        </w:rPr>
        <w:t>49A</w:t>
      </w:r>
      <w:proofErr w:type="spellEnd"/>
      <w:r w:rsidRPr="00D66EF2">
        <w:rPr>
          <w:rFonts w:eastAsia="Times New Roman"/>
          <w:color w:val="000000"/>
          <w:sz w:val="23"/>
          <w:szCs w:val="23"/>
          <w:lang w:eastAsia="en-AU"/>
          <w14:ligatures w14:val="standardContextual"/>
        </w:rPr>
        <w:t xml:space="preserve"> of this Law </w:t>
      </w:r>
      <w:proofErr w:type="gramStart"/>
      <w:r w:rsidRPr="00D66EF2">
        <w:rPr>
          <w:rFonts w:eastAsia="Times New Roman"/>
          <w:color w:val="000000"/>
          <w:sz w:val="23"/>
          <w:szCs w:val="23"/>
          <w:lang w:eastAsia="en-AU"/>
          <w14:ligatures w14:val="standardContextual"/>
        </w:rPr>
        <w:t>applies;</w:t>
      </w:r>
      <w:proofErr w:type="gramEnd"/>
    </w:p>
    <w:p w14:paraId="31ED696C" w14:textId="77777777" w:rsidR="00D66EF2" w:rsidRPr="00D66EF2" w:rsidRDefault="00D66EF2" w:rsidP="00D66EF2">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D66EF2">
        <w:rPr>
          <w:rFonts w:eastAsia="Times New Roman"/>
          <w:b/>
          <w:bCs/>
          <w:color w:val="000000"/>
          <w:sz w:val="20"/>
          <w:szCs w:val="20"/>
          <w:lang w:eastAsia="en-AU"/>
          <w14:ligatures w14:val="standardContextual"/>
        </w:rPr>
        <w:t>Note—</w:t>
      </w:r>
    </w:p>
    <w:p w14:paraId="7BF212CC" w14:textId="77777777" w:rsidR="00D66EF2" w:rsidRPr="00D66EF2" w:rsidRDefault="00D66EF2" w:rsidP="00D66EF2">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D66EF2">
        <w:rPr>
          <w:rFonts w:eastAsia="Times New Roman"/>
          <w:color w:val="000000"/>
          <w:sz w:val="20"/>
          <w:szCs w:val="20"/>
          <w:lang w:eastAsia="en-AU"/>
          <w14:ligatures w14:val="standardContextual"/>
        </w:rPr>
        <w:t xml:space="preserve">See section </w:t>
      </w:r>
      <w:proofErr w:type="spellStart"/>
      <w:r w:rsidRPr="00D66EF2">
        <w:rPr>
          <w:rFonts w:eastAsia="Times New Roman"/>
          <w:color w:val="000000"/>
          <w:sz w:val="20"/>
          <w:szCs w:val="20"/>
          <w:lang w:eastAsia="en-AU"/>
          <w14:ligatures w14:val="standardContextual"/>
        </w:rPr>
        <w:t>49A</w:t>
      </w:r>
      <w:proofErr w:type="spellEnd"/>
      <w:r w:rsidRPr="00D66EF2">
        <w:rPr>
          <w:rFonts w:eastAsia="Times New Roman"/>
          <w:color w:val="000000"/>
          <w:sz w:val="20"/>
          <w:szCs w:val="20"/>
          <w:lang w:eastAsia="en-AU"/>
          <w14:ligatures w14:val="standardContextual"/>
        </w:rPr>
        <w:t>.</w:t>
      </w:r>
    </w:p>
    <w:p w14:paraId="10C80FA7" w14:textId="77777777" w:rsidR="00D66EF2" w:rsidRPr="00D66EF2" w:rsidRDefault="00D66EF2" w:rsidP="00D66E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(3)</w:t>
      </w:r>
      <w:r w:rsidRPr="00D66EF2">
        <w:rPr>
          <w:rFonts w:eastAsia="Times New Roman"/>
          <w:color w:val="000000"/>
          <w:sz w:val="23"/>
          <w:szCs w:val="23"/>
          <w:lang w:eastAsia="en-AU"/>
          <w14:ligatures w14:val="standardContextual"/>
        </w:rPr>
        <w:tab/>
        <w:t xml:space="preserve">Section 5(1)—after the definition of </w:t>
      </w:r>
      <w:r w:rsidRPr="00D66EF2">
        <w:rPr>
          <w:rFonts w:eastAsia="Times New Roman"/>
          <w:b/>
          <w:bCs/>
          <w:i/>
          <w:iCs/>
          <w:color w:val="000000"/>
          <w:sz w:val="23"/>
          <w:szCs w:val="23"/>
          <w:lang w:eastAsia="en-AU"/>
          <w14:ligatures w14:val="standardContextual"/>
        </w:rPr>
        <w:t>parent</w:t>
      </w:r>
      <w:r w:rsidRPr="00D66EF2">
        <w:rPr>
          <w:rFonts w:eastAsia="Times New Roman"/>
          <w:color w:val="000000"/>
          <w:sz w:val="23"/>
          <w:szCs w:val="23"/>
          <w:lang w:eastAsia="en-AU"/>
          <w14:ligatures w14:val="standardContextual"/>
        </w:rPr>
        <w:t xml:space="preserve"> insert:</w:t>
      </w:r>
    </w:p>
    <w:p w14:paraId="660D30BD" w14:textId="77777777" w:rsidR="00D66EF2" w:rsidRPr="00D66EF2" w:rsidRDefault="00D66EF2" w:rsidP="00D66EF2">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66EF2">
        <w:rPr>
          <w:rFonts w:eastAsia="Times New Roman"/>
          <w:b/>
          <w:bCs/>
          <w:i/>
          <w:iCs/>
          <w:color w:val="000000"/>
          <w:sz w:val="23"/>
          <w:szCs w:val="23"/>
          <w:lang w:eastAsia="en-AU"/>
          <w14:ligatures w14:val="standardContextual"/>
        </w:rPr>
        <w:t>Part 4 building</w:t>
      </w:r>
      <w:r w:rsidRPr="00D66EF2">
        <w:rPr>
          <w:rFonts w:eastAsia="Times New Roman"/>
          <w:color w:val="000000"/>
          <w:sz w:val="23"/>
          <w:szCs w:val="23"/>
          <w:lang w:eastAsia="en-AU"/>
          <w14:ligatures w14:val="standardContextual"/>
        </w:rPr>
        <w:t xml:space="preserve"> means—</w:t>
      </w:r>
    </w:p>
    <w:p w14:paraId="2313AFE8"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a building that has 3 or more storeys (including the ground level and each level of a split level); or</w:t>
      </w:r>
    </w:p>
    <w:p w14:paraId="45502AAD"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 xml:space="preserve">a building of a prescribed </w:t>
      </w:r>
      <w:proofErr w:type="gramStart"/>
      <w:r w:rsidRPr="00D66EF2">
        <w:rPr>
          <w:rFonts w:eastAsia="Times New Roman"/>
          <w:color w:val="000000"/>
          <w:sz w:val="23"/>
          <w:szCs w:val="23"/>
          <w:lang w:eastAsia="en-AU"/>
          <w14:ligatures w14:val="standardContextual"/>
        </w:rPr>
        <w:t>class;</w:t>
      </w:r>
      <w:proofErr w:type="gramEnd"/>
    </w:p>
    <w:p w14:paraId="2F820F0F" w14:textId="77777777" w:rsidR="00D66EF2" w:rsidRPr="00D66EF2" w:rsidRDefault="00D66EF2" w:rsidP="00D66E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66EF2">
        <w:rPr>
          <w:rFonts w:eastAsia="Times New Roman"/>
          <w:b/>
          <w:bCs/>
          <w:i/>
          <w:iCs/>
          <w:color w:val="000000"/>
          <w:sz w:val="23"/>
          <w:szCs w:val="23"/>
          <w:lang w:eastAsia="en-AU"/>
          <w14:ligatures w14:val="standardContextual"/>
        </w:rPr>
        <w:t>Part 4 building law</w:t>
      </w:r>
      <w:r w:rsidRPr="00D66EF2">
        <w:rPr>
          <w:rFonts w:eastAsia="Times New Roman"/>
          <w:color w:val="000000"/>
          <w:sz w:val="23"/>
          <w:szCs w:val="23"/>
          <w:lang w:eastAsia="en-AU"/>
          <w14:ligatures w14:val="standardContextual"/>
        </w:rPr>
        <w:t xml:space="preserve">, in relation to a participating jurisdiction, means a law declared by or under a law of that jurisdiction to be a Part 4 building </w:t>
      </w:r>
      <w:proofErr w:type="gramStart"/>
      <w:r w:rsidRPr="00D66EF2">
        <w:rPr>
          <w:rFonts w:eastAsia="Times New Roman"/>
          <w:color w:val="000000"/>
          <w:sz w:val="23"/>
          <w:szCs w:val="23"/>
          <w:lang w:eastAsia="en-AU"/>
          <w14:ligatures w14:val="standardContextual"/>
        </w:rPr>
        <w:t>law;</w:t>
      </w:r>
      <w:proofErr w:type="gramEnd"/>
    </w:p>
    <w:p w14:paraId="2B886E9E" w14:textId="77777777" w:rsidR="00D66EF2" w:rsidRPr="00D66EF2" w:rsidRDefault="00D66EF2" w:rsidP="00D66EF2">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66EF2">
        <w:rPr>
          <w:rFonts w:eastAsia="Times New Roman"/>
          <w:b/>
          <w:bCs/>
          <w:i/>
          <w:iCs/>
          <w:color w:val="000000"/>
          <w:sz w:val="23"/>
          <w:szCs w:val="23"/>
          <w:lang w:eastAsia="en-AU"/>
          <w14:ligatures w14:val="standardContextual"/>
        </w:rPr>
        <w:t>Part 4 jurisdiction</w:t>
      </w:r>
      <w:r w:rsidRPr="00D66EF2">
        <w:rPr>
          <w:rFonts w:eastAsia="Times New Roman"/>
          <w:color w:val="000000"/>
          <w:sz w:val="23"/>
          <w:szCs w:val="23"/>
          <w:lang w:eastAsia="en-AU"/>
          <w14:ligatures w14:val="standardContextual"/>
        </w:rPr>
        <w:t xml:space="preserve"> means a participating jurisdiction in which Part 4 of this Law </w:t>
      </w:r>
      <w:proofErr w:type="gramStart"/>
      <w:r w:rsidRPr="00D66EF2">
        <w:rPr>
          <w:rFonts w:eastAsia="Times New Roman"/>
          <w:color w:val="000000"/>
          <w:sz w:val="23"/>
          <w:szCs w:val="23"/>
          <w:lang w:eastAsia="en-AU"/>
          <w14:ligatures w14:val="standardContextual"/>
        </w:rPr>
        <w:t>applies;</w:t>
      </w:r>
      <w:proofErr w:type="gramEnd"/>
    </w:p>
    <w:p w14:paraId="2C0877C5" w14:textId="77777777" w:rsidR="00D66EF2" w:rsidRPr="00D66EF2" w:rsidRDefault="00D66EF2" w:rsidP="00D66EF2">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D66EF2">
        <w:rPr>
          <w:rFonts w:eastAsia="Times New Roman"/>
          <w:b/>
          <w:bCs/>
          <w:color w:val="000000"/>
          <w:sz w:val="20"/>
          <w:szCs w:val="20"/>
          <w:lang w:eastAsia="en-AU"/>
          <w14:ligatures w14:val="standardContextual"/>
        </w:rPr>
        <w:t>Note—</w:t>
      </w:r>
    </w:p>
    <w:p w14:paraId="5BE78845" w14:textId="77777777" w:rsidR="00D66EF2" w:rsidRPr="00D66EF2" w:rsidRDefault="00D66EF2" w:rsidP="00D66EF2">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D66EF2">
        <w:rPr>
          <w:rFonts w:eastAsia="Times New Roman"/>
          <w:color w:val="000000"/>
          <w:sz w:val="20"/>
          <w:szCs w:val="20"/>
          <w:lang w:eastAsia="en-AU"/>
          <w14:ligatures w14:val="standardContextual"/>
        </w:rPr>
        <w:t>See section 105.</w:t>
      </w:r>
    </w:p>
    <w:p w14:paraId="5C63B8C0" w14:textId="77777777" w:rsidR="00D66EF2" w:rsidRPr="00D66EF2" w:rsidRDefault="00D66EF2" w:rsidP="00D66E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66EF2">
        <w:rPr>
          <w:rFonts w:eastAsia="Times New Roman"/>
          <w:b/>
          <w:bCs/>
          <w:i/>
          <w:iCs/>
          <w:color w:val="000000"/>
          <w:sz w:val="23"/>
          <w:szCs w:val="23"/>
          <w:lang w:eastAsia="en-AU"/>
          <w14:ligatures w14:val="standardContextual"/>
        </w:rPr>
        <w:t>Part 4 planning law</w:t>
      </w:r>
      <w:r w:rsidRPr="00D66EF2">
        <w:rPr>
          <w:rFonts w:eastAsia="Times New Roman"/>
          <w:color w:val="000000"/>
          <w:sz w:val="23"/>
          <w:szCs w:val="23"/>
          <w:lang w:eastAsia="en-AU"/>
          <w14:ligatures w14:val="standardContextual"/>
        </w:rPr>
        <w:t xml:space="preserve">, in relation to a participating jurisdiction, means a law declared by or under a law of that jurisdiction to be a Part 4 planning </w:t>
      </w:r>
      <w:proofErr w:type="gramStart"/>
      <w:r w:rsidRPr="00D66EF2">
        <w:rPr>
          <w:rFonts w:eastAsia="Times New Roman"/>
          <w:color w:val="000000"/>
          <w:sz w:val="23"/>
          <w:szCs w:val="23"/>
          <w:lang w:eastAsia="en-AU"/>
          <w14:ligatures w14:val="standardContextual"/>
        </w:rPr>
        <w:t>law;</w:t>
      </w:r>
      <w:proofErr w:type="gramEnd"/>
    </w:p>
    <w:p w14:paraId="78B376FD" w14:textId="77777777" w:rsidR="00D66EF2" w:rsidRPr="00D66EF2" w:rsidRDefault="00D66EF2" w:rsidP="00D66E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 w:name="Elkera_Print_TOC8"/>
      <w:bookmarkStart w:id="28" w:name="Elkera_Print_BK8"/>
      <w:r w:rsidRPr="00D66EF2">
        <w:rPr>
          <w:rFonts w:eastAsia="Times New Roman"/>
          <w:b/>
          <w:bCs/>
          <w:color w:val="000000"/>
          <w:sz w:val="26"/>
          <w:szCs w:val="26"/>
          <w:lang w:eastAsia="en-AU"/>
          <w14:ligatures w14:val="standardContextual"/>
        </w:rPr>
        <w:t>6—Amendment of section 43—Application for service approval</w:t>
      </w:r>
      <w:bookmarkEnd w:id="27"/>
      <w:bookmarkEnd w:id="28"/>
    </w:p>
    <w:p w14:paraId="17E8AE91" w14:textId="77777777" w:rsidR="00D66EF2" w:rsidRPr="00D66EF2" w:rsidRDefault="00D66EF2" w:rsidP="00D66EF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Section 43—at the foot of its present contents insert:</w:t>
      </w:r>
    </w:p>
    <w:p w14:paraId="547D9E75" w14:textId="77777777" w:rsidR="00D66EF2" w:rsidRPr="00D66EF2" w:rsidRDefault="00D66EF2" w:rsidP="00D66EF2">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D66EF2">
        <w:rPr>
          <w:rFonts w:eastAsia="Times New Roman"/>
          <w:b/>
          <w:bCs/>
          <w:color w:val="000000"/>
          <w:sz w:val="20"/>
          <w:szCs w:val="20"/>
          <w:lang w:eastAsia="en-AU"/>
          <w14:ligatures w14:val="standardContextual"/>
        </w:rPr>
        <w:t>Note—</w:t>
      </w:r>
    </w:p>
    <w:p w14:paraId="7234C7AA" w14:textId="77777777" w:rsidR="00D66EF2" w:rsidRPr="00D66EF2" w:rsidRDefault="00D66EF2" w:rsidP="00D66EF2">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D66EF2">
        <w:rPr>
          <w:rFonts w:eastAsia="Times New Roman"/>
          <w:color w:val="000000"/>
          <w:sz w:val="20"/>
          <w:szCs w:val="20"/>
          <w:lang w:eastAsia="en-AU"/>
          <w14:ligatures w14:val="standardContextual"/>
        </w:rPr>
        <w:t xml:space="preserve">Mandatory approval in principle jurisdictions require an approved provider to hold an approval in principle under Part 4 for the education and care service premises as a precondition of service approval. See section </w:t>
      </w:r>
      <w:proofErr w:type="spellStart"/>
      <w:r w:rsidRPr="00D66EF2">
        <w:rPr>
          <w:rFonts w:eastAsia="Times New Roman"/>
          <w:color w:val="000000"/>
          <w:sz w:val="20"/>
          <w:szCs w:val="20"/>
          <w:lang w:eastAsia="en-AU"/>
          <w14:ligatures w14:val="standardContextual"/>
        </w:rPr>
        <w:t>49A</w:t>
      </w:r>
      <w:proofErr w:type="spellEnd"/>
      <w:r w:rsidRPr="00D66EF2">
        <w:rPr>
          <w:rFonts w:eastAsia="Times New Roman"/>
          <w:color w:val="000000"/>
          <w:sz w:val="20"/>
          <w:szCs w:val="20"/>
          <w:lang w:eastAsia="en-AU"/>
          <w14:ligatures w14:val="standardContextual"/>
        </w:rPr>
        <w:t>.</w:t>
      </w:r>
    </w:p>
    <w:p w14:paraId="6DDCCACD" w14:textId="77777777" w:rsidR="00D66EF2" w:rsidRPr="00D66EF2" w:rsidRDefault="00D66EF2" w:rsidP="00D66E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 w:name="Elkera_Print_TOC9"/>
      <w:bookmarkStart w:id="30" w:name="Elkera_Print_BK9"/>
      <w:r w:rsidRPr="00D66EF2">
        <w:rPr>
          <w:rFonts w:eastAsia="Times New Roman"/>
          <w:b/>
          <w:bCs/>
          <w:color w:val="000000"/>
          <w:sz w:val="26"/>
          <w:szCs w:val="26"/>
          <w:lang w:eastAsia="en-AU"/>
          <w14:ligatures w14:val="standardContextual"/>
        </w:rPr>
        <w:t>7—Amendment of section 47—Determination of application</w:t>
      </w:r>
      <w:bookmarkEnd w:id="29"/>
      <w:bookmarkEnd w:id="30"/>
    </w:p>
    <w:p w14:paraId="4A5D1907" w14:textId="77777777" w:rsidR="00D66EF2" w:rsidRPr="00D66EF2" w:rsidRDefault="00D66EF2" w:rsidP="00D66EF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Section 47(1)—after paragraph (b) insert:</w:t>
      </w:r>
    </w:p>
    <w:p w14:paraId="7095F370"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w:t>
      </w:r>
      <w:proofErr w:type="spellStart"/>
      <w:r w:rsidRPr="00D66EF2">
        <w:rPr>
          <w:rFonts w:eastAsia="Times New Roman"/>
          <w:color w:val="000000"/>
          <w:sz w:val="23"/>
          <w:szCs w:val="23"/>
          <w:lang w:eastAsia="en-AU"/>
          <w14:ligatures w14:val="standardContextual"/>
        </w:rPr>
        <w:t>ba</w:t>
      </w:r>
      <w:proofErr w:type="spellEnd"/>
      <w:r w:rsidRPr="00D66EF2">
        <w:rPr>
          <w:rFonts w:eastAsia="Times New Roman"/>
          <w:color w:val="000000"/>
          <w:sz w:val="23"/>
          <w:szCs w:val="23"/>
          <w:lang w:eastAsia="en-AU"/>
          <w14:ligatures w14:val="standardContextual"/>
        </w:rPr>
        <w:t>)</w:t>
      </w:r>
      <w:r w:rsidRPr="00D66EF2">
        <w:rPr>
          <w:rFonts w:eastAsia="Times New Roman"/>
          <w:color w:val="000000"/>
          <w:sz w:val="23"/>
          <w:szCs w:val="23"/>
          <w:lang w:eastAsia="en-AU"/>
          <w14:ligatures w14:val="standardContextual"/>
        </w:rPr>
        <w:tab/>
        <w:t xml:space="preserve">any approval in principle held by the approved provider for the education and care service premises, and whether the premises were constructed, </w:t>
      </w:r>
      <w:proofErr w:type="gramStart"/>
      <w:r w:rsidRPr="00D66EF2">
        <w:rPr>
          <w:rFonts w:eastAsia="Times New Roman"/>
          <w:color w:val="000000"/>
          <w:sz w:val="23"/>
          <w:szCs w:val="23"/>
          <w:lang w:eastAsia="en-AU"/>
          <w14:ligatures w14:val="standardContextual"/>
        </w:rPr>
        <w:t>altered</w:t>
      </w:r>
      <w:proofErr w:type="gramEnd"/>
      <w:r w:rsidRPr="00D66EF2">
        <w:rPr>
          <w:rFonts w:eastAsia="Times New Roman"/>
          <w:color w:val="000000"/>
          <w:sz w:val="23"/>
          <w:szCs w:val="23"/>
          <w:lang w:eastAsia="en-AU"/>
          <w14:ligatures w14:val="standardContextual"/>
        </w:rPr>
        <w:t xml:space="preserve"> or repaired in accordance with the plans, drawings or specifications attached to, or described in, the approval in principle; and</w:t>
      </w:r>
    </w:p>
    <w:p w14:paraId="43A8FDFB" w14:textId="77777777" w:rsidR="00D66EF2" w:rsidRPr="00D66EF2" w:rsidRDefault="00D66EF2" w:rsidP="00D66EF2">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D66EF2">
        <w:rPr>
          <w:rFonts w:eastAsia="Times New Roman"/>
          <w:b/>
          <w:bCs/>
          <w:color w:val="000000"/>
          <w:sz w:val="20"/>
          <w:szCs w:val="20"/>
          <w:lang w:eastAsia="en-AU"/>
          <w14:ligatures w14:val="standardContextual"/>
        </w:rPr>
        <w:t>Note—</w:t>
      </w:r>
    </w:p>
    <w:p w14:paraId="45246E69" w14:textId="77777777" w:rsidR="00D66EF2" w:rsidRPr="00D66EF2" w:rsidRDefault="00D66EF2" w:rsidP="00D66EF2">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D66EF2">
        <w:rPr>
          <w:rFonts w:eastAsia="Times New Roman"/>
          <w:color w:val="000000"/>
          <w:sz w:val="20"/>
          <w:szCs w:val="20"/>
          <w:lang w:eastAsia="en-AU"/>
          <w14:ligatures w14:val="standardContextual"/>
        </w:rPr>
        <w:t>The approval in principle process in Part 4 only applies to certain premises in certain participating jurisdictions. See section 105.</w:t>
      </w:r>
    </w:p>
    <w:p w14:paraId="21AC7F06" w14:textId="77777777" w:rsidR="00D66EF2" w:rsidRPr="00D66EF2" w:rsidRDefault="00D66EF2" w:rsidP="00D66E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 w:name="Elkera_Print_TOC10"/>
      <w:bookmarkStart w:id="32" w:name="Elkera_Print_BK10"/>
      <w:r w:rsidRPr="00D66EF2">
        <w:rPr>
          <w:rFonts w:eastAsia="Times New Roman"/>
          <w:b/>
          <w:bCs/>
          <w:color w:val="000000"/>
          <w:sz w:val="26"/>
          <w:szCs w:val="26"/>
          <w:lang w:eastAsia="en-AU"/>
          <w14:ligatures w14:val="standardContextual"/>
        </w:rPr>
        <w:t>8—Amendment of section 49—Grounds for refusal</w:t>
      </w:r>
      <w:bookmarkEnd w:id="31"/>
      <w:bookmarkEnd w:id="32"/>
    </w:p>
    <w:p w14:paraId="7191CA97" w14:textId="77777777" w:rsidR="00D66EF2" w:rsidRPr="00D66EF2" w:rsidRDefault="00D66EF2" w:rsidP="00D66EF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Section 49—after subsection (2) insert:</w:t>
      </w:r>
    </w:p>
    <w:p w14:paraId="0115F2A7"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(3)</w:t>
      </w:r>
      <w:r w:rsidRPr="00D66EF2">
        <w:rPr>
          <w:rFonts w:eastAsia="Times New Roman"/>
          <w:color w:val="000000"/>
          <w:sz w:val="23"/>
          <w:szCs w:val="23"/>
          <w:lang w:eastAsia="en-AU"/>
          <w14:ligatures w14:val="standardContextual"/>
        </w:rPr>
        <w:tab/>
        <w:t>The Regulatory Authority must not refuse to grant a service approval on the ground that the education and care service premises do not meet the approval in principle criteria if—</w:t>
      </w:r>
    </w:p>
    <w:p w14:paraId="21FD35D8" w14:textId="0A076D06" w:rsidR="0044216E" w:rsidRDefault="00D66EF2" w:rsidP="0044216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the approved provider is an approval in principle holder for the premises; and</w:t>
      </w:r>
      <w:r w:rsidR="0044216E">
        <w:rPr>
          <w:rFonts w:eastAsia="Times New Roman"/>
          <w:color w:val="000000"/>
          <w:sz w:val="23"/>
          <w:szCs w:val="23"/>
          <w:lang w:eastAsia="en-AU"/>
          <w14:ligatures w14:val="standardContextual"/>
        </w:rPr>
        <w:br w:type="page"/>
      </w:r>
    </w:p>
    <w:p w14:paraId="2D537099"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lastRenderedPageBreak/>
        <w:tab/>
        <w:t>(b)</w:t>
      </w:r>
      <w:r w:rsidRPr="00D66EF2">
        <w:rPr>
          <w:rFonts w:eastAsia="Times New Roman"/>
          <w:color w:val="000000"/>
          <w:sz w:val="23"/>
          <w:szCs w:val="23"/>
          <w:lang w:eastAsia="en-AU"/>
          <w14:ligatures w14:val="standardContextual"/>
        </w:rPr>
        <w:tab/>
        <w:t xml:space="preserve">the premises were constructed, </w:t>
      </w:r>
      <w:proofErr w:type="gramStart"/>
      <w:r w:rsidRPr="00D66EF2">
        <w:rPr>
          <w:rFonts w:eastAsia="Times New Roman"/>
          <w:color w:val="000000"/>
          <w:sz w:val="23"/>
          <w:szCs w:val="23"/>
          <w:lang w:eastAsia="en-AU"/>
          <w14:ligatures w14:val="standardContextual"/>
        </w:rPr>
        <w:t>altered</w:t>
      </w:r>
      <w:proofErr w:type="gramEnd"/>
      <w:r w:rsidRPr="00D66EF2">
        <w:rPr>
          <w:rFonts w:eastAsia="Times New Roman"/>
          <w:color w:val="000000"/>
          <w:sz w:val="23"/>
          <w:szCs w:val="23"/>
          <w:lang w:eastAsia="en-AU"/>
          <w14:ligatures w14:val="standardContextual"/>
        </w:rPr>
        <w:t xml:space="preserve"> or repaired in accordance with the plans, drawings or specifications attached to, or described in, the approval in principle.</w:t>
      </w:r>
    </w:p>
    <w:p w14:paraId="751371F3" w14:textId="77777777" w:rsidR="00D66EF2" w:rsidRPr="00D66EF2" w:rsidRDefault="00D66EF2" w:rsidP="00D66EF2">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D66EF2">
        <w:rPr>
          <w:rFonts w:eastAsia="Times New Roman"/>
          <w:b/>
          <w:bCs/>
          <w:color w:val="000000"/>
          <w:sz w:val="20"/>
          <w:szCs w:val="20"/>
          <w:lang w:eastAsia="en-AU"/>
          <w14:ligatures w14:val="standardContextual"/>
        </w:rPr>
        <w:t>Note—</w:t>
      </w:r>
    </w:p>
    <w:p w14:paraId="0607655A" w14:textId="77777777" w:rsidR="00D66EF2" w:rsidRPr="00D66EF2" w:rsidRDefault="00D66EF2" w:rsidP="00D66EF2">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D66EF2">
        <w:rPr>
          <w:rFonts w:eastAsia="Times New Roman"/>
          <w:color w:val="000000"/>
          <w:sz w:val="20"/>
          <w:szCs w:val="20"/>
          <w:lang w:eastAsia="en-AU"/>
          <w14:ligatures w14:val="standardContextual"/>
        </w:rPr>
        <w:t>The approval in principle process in Part 4 only applies to certain premises in certain participating jurisdictions. See section 105.</w:t>
      </w:r>
    </w:p>
    <w:p w14:paraId="64C7DABA"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(4)</w:t>
      </w:r>
      <w:r w:rsidRPr="00D66EF2">
        <w:rPr>
          <w:rFonts w:eastAsia="Times New Roman"/>
          <w:color w:val="000000"/>
          <w:sz w:val="23"/>
          <w:szCs w:val="23"/>
          <w:lang w:eastAsia="en-AU"/>
          <w14:ligatures w14:val="standardContextual"/>
        </w:rPr>
        <w:tab/>
        <w:t>Subsection (3) does not prevent the Regulatory Authority from refusing to grant a service approval on any other ground, including a ground set out in subsection (1)(a) or section 47(1)(b).</w:t>
      </w:r>
    </w:p>
    <w:p w14:paraId="621EF1C7" w14:textId="77777777" w:rsidR="00D66EF2" w:rsidRPr="00D66EF2" w:rsidRDefault="00D66EF2" w:rsidP="00D66E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 w:name="Elkera_Print_TOC11"/>
      <w:bookmarkStart w:id="34" w:name="Elkera_Print_BK11"/>
      <w:r w:rsidRPr="00D66EF2">
        <w:rPr>
          <w:rFonts w:eastAsia="Times New Roman"/>
          <w:b/>
          <w:bCs/>
          <w:color w:val="000000"/>
          <w:sz w:val="26"/>
          <w:szCs w:val="26"/>
          <w:lang w:eastAsia="en-AU"/>
          <w14:ligatures w14:val="standardContextual"/>
        </w:rPr>
        <w:t xml:space="preserve">9—Insertion of section </w:t>
      </w:r>
      <w:proofErr w:type="spellStart"/>
      <w:r w:rsidRPr="00D66EF2">
        <w:rPr>
          <w:rFonts w:eastAsia="Times New Roman"/>
          <w:b/>
          <w:bCs/>
          <w:color w:val="000000"/>
          <w:sz w:val="26"/>
          <w:szCs w:val="26"/>
          <w:lang w:eastAsia="en-AU"/>
          <w14:ligatures w14:val="standardContextual"/>
        </w:rPr>
        <w:t>49A</w:t>
      </w:r>
      <w:bookmarkEnd w:id="33"/>
      <w:bookmarkEnd w:id="34"/>
      <w:proofErr w:type="spellEnd"/>
    </w:p>
    <w:p w14:paraId="582E41D3" w14:textId="77777777" w:rsidR="00D66EF2" w:rsidRPr="00D66EF2" w:rsidRDefault="00D66EF2" w:rsidP="00D66EF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After section 49 insert:</w:t>
      </w:r>
    </w:p>
    <w:p w14:paraId="01A01007"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proofErr w:type="spellStart"/>
      <w:r w:rsidRPr="00D66EF2">
        <w:rPr>
          <w:rFonts w:eastAsia="Times New Roman"/>
          <w:b/>
          <w:bCs/>
          <w:color w:val="000000"/>
          <w:sz w:val="26"/>
          <w:szCs w:val="26"/>
          <w:lang w:eastAsia="en-AU"/>
          <w14:ligatures w14:val="standardContextual"/>
        </w:rPr>
        <w:t>49A</w:t>
      </w:r>
      <w:proofErr w:type="spellEnd"/>
      <w:r w:rsidRPr="00D66EF2">
        <w:rPr>
          <w:rFonts w:eastAsia="Times New Roman"/>
          <w:b/>
          <w:bCs/>
          <w:color w:val="000000"/>
          <w:sz w:val="26"/>
          <w:szCs w:val="26"/>
          <w:lang w:eastAsia="en-AU"/>
          <w14:ligatures w14:val="standardContextual"/>
        </w:rPr>
        <w:t>—Additional ground for refusal in certain participating jurisdictions—mandatory approval in principle</w:t>
      </w:r>
    </w:p>
    <w:p w14:paraId="74937DE2"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 xml:space="preserve">This section applies to, and in relation to, a Part 4 jurisdiction if a law of the Part 4 jurisdiction, or an instrument made under that law, specifically declares that section </w:t>
      </w:r>
      <w:proofErr w:type="spellStart"/>
      <w:r w:rsidRPr="00D66EF2">
        <w:rPr>
          <w:rFonts w:eastAsia="Times New Roman"/>
          <w:color w:val="000000"/>
          <w:sz w:val="23"/>
          <w:szCs w:val="23"/>
          <w:lang w:eastAsia="en-AU"/>
          <w14:ligatures w14:val="standardContextual"/>
        </w:rPr>
        <w:t>49A</w:t>
      </w:r>
      <w:proofErr w:type="spellEnd"/>
      <w:r w:rsidRPr="00D66EF2">
        <w:rPr>
          <w:rFonts w:eastAsia="Times New Roman"/>
          <w:color w:val="000000"/>
          <w:sz w:val="23"/>
          <w:szCs w:val="23"/>
          <w:lang w:eastAsia="en-AU"/>
          <w14:ligatures w14:val="standardContextual"/>
        </w:rPr>
        <w:t xml:space="preserve"> of this Law applies.</w:t>
      </w:r>
    </w:p>
    <w:p w14:paraId="595140C9"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Without limiting section 49(1), the Regulatory Authority must refuse to grant a service approval if—</w:t>
      </w:r>
    </w:p>
    <w:p w14:paraId="1D2F43CD"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 xml:space="preserve">the education and care service premises for the service (other than a family day care service) </w:t>
      </w:r>
      <w:proofErr w:type="gramStart"/>
      <w:r w:rsidRPr="00D66EF2">
        <w:rPr>
          <w:rFonts w:eastAsia="Times New Roman"/>
          <w:color w:val="000000"/>
          <w:sz w:val="23"/>
          <w:szCs w:val="23"/>
          <w:lang w:eastAsia="en-AU"/>
          <w14:ligatures w14:val="standardContextual"/>
        </w:rPr>
        <w:t>are located in</w:t>
      </w:r>
      <w:proofErr w:type="gramEnd"/>
      <w:r w:rsidRPr="00D66EF2">
        <w:rPr>
          <w:rFonts w:eastAsia="Times New Roman"/>
          <w:color w:val="000000"/>
          <w:sz w:val="23"/>
          <w:szCs w:val="23"/>
          <w:lang w:eastAsia="en-AU"/>
          <w14:ligatures w14:val="standardContextual"/>
        </w:rPr>
        <w:t xml:space="preserve"> a Part 4 building; and</w:t>
      </w:r>
    </w:p>
    <w:p w14:paraId="3948CEB6"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under a Part 4 planning law or Part 4 building law (or both) of the Part 4 jurisdiction, a permit or approval is or was required for the construction, alteration or repair of the premises or the development of the land; and</w:t>
      </w:r>
    </w:p>
    <w:p w14:paraId="392F01A5"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(c)</w:t>
      </w:r>
      <w:r w:rsidRPr="00D66EF2">
        <w:rPr>
          <w:rFonts w:eastAsia="Times New Roman"/>
          <w:color w:val="000000"/>
          <w:sz w:val="23"/>
          <w:szCs w:val="23"/>
          <w:lang w:eastAsia="en-AU"/>
          <w14:ligatures w14:val="standardContextual"/>
        </w:rPr>
        <w:tab/>
        <w:t>either—</w:t>
      </w:r>
    </w:p>
    <w:p w14:paraId="5B5EF580"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w:t>
      </w:r>
      <w:proofErr w:type="spellStart"/>
      <w:r w:rsidRPr="00D66EF2">
        <w:rPr>
          <w:rFonts w:eastAsia="Times New Roman"/>
          <w:color w:val="000000"/>
          <w:sz w:val="23"/>
          <w:szCs w:val="23"/>
          <w:lang w:eastAsia="en-AU"/>
          <w14:ligatures w14:val="standardContextual"/>
        </w:rPr>
        <w:t>i</w:t>
      </w:r>
      <w:proofErr w:type="spellEnd"/>
      <w:r w:rsidRPr="00D66EF2">
        <w:rPr>
          <w:rFonts w:eastAsia="Times New Roman"/>
          <w:color w:val="000000"/>
          <w:sz w:val="23"/>
          <w:szCs w:val="23"/>
          <w:lang w:eastAsia="en-AU"/>
          <w14:ligatures w14:val="standardContextual"/>
        </w:rPr>
        <w:t>)</w:t>
      </w:r>
      <w:r w:rsidRPr="00D66EF2">
        <w:rPr>
          <w:rFonts w:eastAsia="Times New Roman"/>
          <w:color w:val="000000"/>
          <w:sz w:val="23"/>
          <w:szCs w:val="23"/>
          <w:lang w:eastAsia="en-AU"/>
          <w14:ligatures w14:val="standardContextual"/>
        </w:rPr>
        <w:tab/>
        <w:t>the approved provider is not the approval in principle holder for the premises; or</w:t>
      </w:r>
    </w:p>
    <w:p w14:paraId="64FD122E"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(ii)</w:t>
      </w:r>
      <w:r w:rsidRPr="00D66EF2">
        <w:rPr>
          <w:rFonts w:eastAsia="Times New Roman"/>
          <w:color w:val="000000"/>
          <w:sz w:val="23"/>
          <w:szCs w:val="23"/>
          <w:lang w:eastAsia="en-AU"/>
          <w14:ligatures w14:val="standardContextual"/>
        </w:rPr>
        <w:tab/>
        <w:t xml:space="preserve">the premises are not constructed, </w:t>
      </w:r>
      <w:proofErr w:type="gramStart"/>
      <w:r w:rsidRPr="00D66EF2">
        <w:rPr>
          <w:rFonts w:eastAsia="Times New Roman"/>
          <w:color w:val="000000"/>
          <w:sz w:val="23"/>
          <w:szCs w:val="23"/>
          <w:lang w:eastAsia="en-AU"/>
          <w14:ligatures w14:val="standardContextual"/>
        </w:rPr>
        <w:t>altered</w:t>
      </w:r>
      <w:proofErr w:type="gramEnd"/>
      <w:r w:rsidRPr="00D66EF2">
        <w:rPr>
          <w:rFonts w:eastAsia="Times New Roman"/>
          <w:color w:val="000000"/>
          <w:sz w:val="23"/>
          <w:szCs w:val="23"/>
          <w:lang w:eastAsia="en-AU"/>
          <w14:ligatures w14:val="standardContextual"/>
        </w:rPr>
        <w:t xml:space="preserve"> or repaired in accordance with the plans, drawings or specifications attached to, or described in, the approval in principle.</w:t>
      </w:r>
    </w:p>
    <w:p w14:paraId="5BAF5104"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(3)</w:t>
      </w:r>
      <w:r w:rsidRPr="00D66EF2">
        <w:rPr>
          <w:rFonts w:eastAsia="Times New Roman"/>
          <w:color w:val="000000"/>
          <w:sz w:val="23"/>
          <w:szCs w:val="23"/>
          <w:lang w:eastAsia="en-AU"/>
          <w14:ligatures w14:val="standardContextual"/>
        </w:rPr>
        <w:tab/>
        <w:t>Despite subsection (2), the Regulatory Authority may grant a service approval for an education and care service—</w:t>
      </w:r>
    </w:p>
    <w:p w14:paraId="6FC3EC47"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if satisfied that—</w:t>
      </w:r>
    </w:p>
    <w:p w14:paraId="4A4C5A3A"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w:t>
      </w:r>
      <w:proofErr w:type="spellStart"/>
      <w:r w:rsidRPr="00D66EF2">
        <w:rPr>
          <w:rFonts w:eastAsia="Times New Roman"/>
          <w:color w:val="000000"/>
          <w:sz w:val="23"/>
          <w:szCs w:val="23"/>
          <w:lang w:eastAsia="en-AU"/>
          <w14:ligatures w14:val="standardContextual"/>
        </w:rPr>
        <w:t>i</w:t>
      </w:r>
      <w:proofErr w:type="spellEnd"/>
      <w:r w:rsidRPr="00D66EF2">
        <w:rPr>
          <w:rFonts w:eastAsia="Times New Roman"/>
          <w:color w:val="000000"/>
          <w:sz w:val="23"/>
          <w:szCs w:val="23"/>
          <w:lang w:eastAsia="en-AU"/>
          <w14:ligatures w14:val="standardContextual"/>
        </w:rPr>
        <w:t>)</w:t>
      </w:r>
      <w:r w:rsidRPr="00D66EF2">
        <w:rPr>
          <w:rFonts w:eastAsia="Times New Roman"/>
          <w:color w:val="000000"/>
          <w:sz w:val="23"/>
          <w:szCs w:val="23"/>
          <w:lang w:eastAsia="en-AU"/>
          <w14:ligatures w14:val="standardContextual"/>
        </w:rPr>
        <w:tab/>
        <w:t>the service approval is required for the emergency relocation of an education and care service; and</w:t>
      </w:r>
    </w:p>
    <w:p w14:paraId="6E2E356A"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(ii)</w:t>
      </w:r>
      <w:r w:rsidRPr="00D66EF2">
        <w:rPr>
          <w:rFonts w:eastAsia="Times New Roman"/>
          <w:color w:val="000000"/>
          <w:sz w:val="23"/>
          <w:szCs w:val="23"/>
          <w:lang w:eastAsia="en-AU"/>
          <w14:ligatures w14:val="standardContextual"/>
        </w:rPr>
        <w:tab/>
        <w:t xml:space="preserve">the education and care service premises </w:t>
      </w:r>
      <w:proofErr w:type="gramStart"/>
      <w:r w:rsidRPr="00D66EF2">
        <w:rPr>
          <w:rFonts w:eastAsia="Times New Roman"/>
          <w:color w:val="000000"/>
          <w:sz w:val="23"/>
          <w:szCs w:val="23"/>
          <w:lang w:eastAsia="en-AU"/>
          <w14:ligatures w14:val="standardContextual"/>
        </w:rPr>
        <w:t>is</w:t>
      </w:r>
      <w:proofErr w:type="gramEnd"/>
      <w:r w:rsidRPr="00D66EF2">
        <w:rPr>
          <w:rFonts w:eastAsia="Times New Roman"/>
          <w:color w:val="000000"/>
          <w:sz w:val="23"/>
          <w:szCs w:val="23"/>
          <w:lang w:eastAsia="en-AU"/>
          <w14:ligatures w14:val="standardContextual"/>
        </w:rPr>
        <w:t xml:space="preserve"> the most suitable available premises for the education and care service; or</w:t>
      </w:r>
    </w:p>
    <w:p w14:paraId="7DC4153F"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in any other prescribed circumstances.</w:t>
      </w:r>
    </w:p>
    <w:p w14:paraId="667007E6"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(4)</w:t>
      </w:r>
      <w:r w:rsidRPr="00D66EF2">
        <w:rPr>
          <w:rFonts w:eastAsia="Times New Roman"/>
          <w:color w:val="000000"/>
          <w:sz w:val="23"/>
          <w:szCs w:val="23"/>
          <w:lang w:eastAsia="en-AU"/>
          <w14:ligatures w14:val="standardContextual"/>
        </w:rPr>
        <w:tab/>
        <w:t>Subsection (2) does not apply if—</w:t>
      </w:r>
    </w:p>
    <w:p w14:paraId="4C9328AE" w14:textId="448C6A8F" w:rsidR="0044216E" w:rsidRDefault="00D66EF2" w:rsidP="0044216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a service approval was previously granted for an education and care service at the premises; and</w:t>
      </w:r>
      <w:r w:rsidR="0044216E">
        <w:rPr>
          <w:rFonts w:eastAsia="Times New Roman"/>
          <w:color w:val="000000"/>
          <w:sz w:val="23"/>
          <w:szCs w:val="23"/>
          <w:lang w:eastAsia="en-AU"/>
          <w14:ligatures w14:val="standardContextual"/>
        </w:rPr>
        <w:br w:type="page"/>
      </w:r>
    </w:p>
    <w:p w14:paraId="5DF15AAC"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lastRenderedPageBreak/>
        <w:tab/>
        <w:t>(b)</w:t>
      </w:r>
      <w:r w:rsidRPr="00D66EF2">
        <w:rPr>
          <w:rFonts w:eastAsia="Times New Roman"/>
          <w:color w:val="000000"/>
          <w:sz w:val="23"/>
          <w:szCs w:val="23"/>
          <w:lang w:eastAsia="en-AU"/>
          <w14:ligatures w14:val="standardContextual"/>
        </w:rPr>
        <w:tab/>
        <w:t>since the cancellation or surrender of that service approval, there has been no further construction, alteration or repair of the premises requiring a permit or approval under a Part 4 planning law or Part 4 building law (or both) of the Part 4 jurisdiction.</w:t>
      </w:r>
    </w:p>
    <w:p w14:paraId="0F305C84" w14:textId="77777777" w:rsidR="00D66EF2" w:rsidRPr="00D66EF2" w:rsidRDefault="00D66EF2" w:rsidP="00D66E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 w:name="Elkera_Print_TOC13"/>
      <w:bookmarkStart w:id="36" w:name="Elkera_Print_BK13"/>
      <w:r w:rsidRPr="00D66EF2">
        <w:rPr>
          <w:rFonts w:eastAsia="Times New Roman"/>
          <w:b/>
          <w:bCs/>
          <w:color w:val="000000"/>
          <w:sz w:val="26"/>
          <w:szCs w:val="26"/>
          <w:lang w:eastAsia="en-AU"/>
          <w14:ligatures w14:val="standardContextual"/>
        </w:rPr>
        <w:t>10—Insertion of Part 4</w:t>
      </w:r>
      <w:bookmarkEnd w:id="35"/>
      <w:bookmarkEnd w:id="36"/>
    </w:p>
    <w:p w14:paraId="4D59FA3C" w14:textId="77777777" w:rsidR="00D66EF2" w:rsidRPr="00D66EF2" w:rsidRDefault="00D66EF2" w:rsidP="00D66EF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After Part 3 insert:</w:t>
      </w:r>
    </w:p>
    <w:p w14:paraId="0FE1B82D" w14:textId="77777777" w:rsidR="00D66EF2" w:rsidRPr="00D66EF2" w:rsidRDefault="00D66EF2" w:rsidP="00D66EF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D66EF2">
        <w:rPr>
          <w:rFonts w:eastAsia="Times New Roman"/>
          <w:b/>
          <w:bCs/>
          <w:color w:val="000000"/>
          <w:sz w:val="32"/>
          <w:szCs w:val="32"/>
          <w:lang w:eastAsia="en-AU"/>
          <w14:ligatures w14:val="standardContextual"/>
        </w:rPr>
        <w:t xml:space="preserve">Part 4—Approval in principle for education and care service premises located in certain types of </w:t>
      </w:r>
      <w:proofErr w:type="gramStart"/>
      <w:r w:rsidRPr="00D66EF2">
        <w:rPr>
          <w:rFonts w:eastAsia="Times New Roman"/>
          <w:b/>
          <w:bCs/>
          <w:color w:val="000000"/>
          <w:sz w:val="32"/>
          <w:szCs w:val="32"/>
          <w:lang w:eastAsia="en-AU"/>
          <w14:ligatures w14:val="standardContextual"/>
        </w:rPr>
        <w:t>buildings</w:t>
      </w:r>
      <w:proofErr w:type="gramEnd"/>
    </w:p>
    <w:p w14:paraId="61634ACC" w14:textId="77777777" w:rsidR="00D66EF2" w:rsidRPr="00D66EF2" w:rsidRDefault="00D66EF2" w:rsidP="00D66EF2">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14:ligatures w14:val="standardContextual"/>
        </w:rPr>
      </w:pPr>
      <w:r w:rsidRPr="00D66EF2">
        <w:rPr>
          <w:rFonts w:eastAsia="Times New Roman"/>
          <w:b/>
          <w:bCs/>
          <w:color w:val="000000"/>
          <w:sz w:val="28"/>
          <w:szCs w:val="28"/>
          <w:lang w:eastAsia="en-AU"/>
          <w14:ligatures w14:val="standardContextual"/>
        </w:rPr>
        <w:t>Division 1—Application of this Part</w:t>
      </w:r>
    </w:p>
    <w:p w14:paraId="393953A5"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105—Application of Part to certain participating jurisdictions only</w:t>
      </w:r>
    </w:p>
    <w:p w14:paraId="674AAB1E" w14:textId="77777777" w:rsidR="00D66EF2" w:rsidRPr="00D66EF2" w:rsidRDefault="00D66EF2" w:rsidP="00D66EF2">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This Part applies to, and in relation to, a participating jurisdiction if a law of the participating jurisdiction, or an instrument made under that law, specifically declares that Part 4 of this Law applies.</w:t>
      </w:r>
    </w:p>
    <w:p w14:paraId="3693975C" w14:textId="77777777" w:rsidR="00D66EF2" w:rsidRPr="00D66EF2" w:rsidRDefault="00D66EF2" w:rsidP="00D66EF2">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14:ligatures w14:val="standardContextual"/>
        </w:rPr>
      </w:pPr>
      <w:r w:rsidRPr="00D66EF2">
        <w:rPr>
          <w:rFonts w:eastAsia="Times New Roman"/>
          <w:b/>
          <w:bCs/>
          <w:color w:val="000000"/>
          <w:sz w:val="28"/>
          <w:szCs w:val="28"/>
          <w:lang w:eastAsia="en-AU"/>
          <w14:ligatures w14:val="standardContextual"/>
        </w:rPr>
        <w:t>Division 2—Application for approval in principle</w:t>
      </w:r>
    </w:p>
    <w:p w14:paraId="572268C1"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106—Application for approval in principle</w:t>
      </w:r>
    </w:p>
    <w:p w14:paraId="5E19A720"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A person may apply to the Regulatory Authority for the approval in principle of proposed education and care service premises.</w:t>
      </w:r>
    </w:p>
    <w:p w14:paraId="192D6FDD"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An application may be made if—</w:t>
      </w:r>
    </w:p>
    <w:p w14:paraId="7F2920B6"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the premises are for an education and care service (other than a family day care service); and</w:t>
      </w:r>
    </w:p>
    <w:p w14:paraId="67D8E57E"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 xml:space="preserve">the premises are proposed to </w:t>
      </w:r>
      <w:proofErr w:type="gramStart"/>
      <w:r w:rsidRPr="00D66EF2">
        <w:rPr>
          <w:rFonts w:eastAsia="Times New Roman"/>
          <w:color w:val="000000"/>
          <w:sz w:val="23"/>
          <w:szCs w:val="23"/>
          <w:lang w:eastAsia="en-AU"/>
          <w14:ligatures w14:val="standardContextual"/>
        </w:rPr>
        <w:t>be located in</w:t>
      </w:r>
      <w:proofErr w:type="gramEnd"/>
      <w:r w:rsidRPr="00D66EF2">
        <w:rPr>
          <w:rFonts w:eastAsia="Times New Roman"/>
          <w:color w:val="000000"/>
          <w:sz w:val="23"/>
          <w:szCs w:val="23"/>
          <w:lang w:eastAsia="en-AU"/>
          <w14:ligatures w14:val="standardContextual"/>
        </w:rPr>
        <w:t xml:space="preserve"> a new or existing Part 4 building; and</w:t>
      </w:r>
    </w:p>
    <w:p w14:paraId="06E90AE3"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(c)</w:t>
      </w:r>
      <w:r w:rsidRPr="00D66EF2">
        <w:rPr>
          <w:rFonts w:eastAsia="Times New Roman"/>
          <w:color w:val="000000"/>
          <w:sz w:val="23"/>
          <w:szCs w:val="23"/>
          <w:lang w:eastAsia="en-AU"/>
          <w14:ligatures w14:val="standardContextual"/>
        </w:rPr>
        <w:tab/>
        <w:t>under a Part 4 planning law or Part 4 building law (or both) of the Part 4 jurisdiction, a permit or approval is required for the construction, alteration or repair of the proposed education and care service premises or the development of the land.</w:t>
      </w:r>
    </w:p>
    <w:p w14:paraId="35536076"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107—Form and timing of application</w:t>
      </w:r>
    </w:p>
    <w:p w14:paraId="5AA858F8"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An application for an approval in principle must—</w:t>
      </w:r>
    </w:p>
    <w:p w14:paraId="076A1497"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be made to the Regulatory Authority of the Part 4 jurisdiction in which the building is to be located or is located; and</w:t>
      </w:r>
    </w:p>
    <w:p w14:paraId="0BA486F4"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be in writing; and</w:t>
      </w:r>
    </w:p>
    <w:p w14:paraId="41D9E48E"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(c)</w:t>
      </w:r>
      <w:r w:rsidRPr="00D66EF2">
        <w:rPr>
          <w:rFonts w:eastAsia="Times New Roman"/>
          <w:color w:val="000000"/>
          <w:sz w:val="23"/>
          <w:szCs w:val="23"/>
          <w:lang w:eastAsia="en-AU"/>
          <w14:ligatures w14:val="standardContextual"/>
        </w:rPr>
        <w:tab/>
        <w:t>include any plan, drawing or specification as to the construction, alteration or repair of the proposed premises and building in which the premises are or will be located; and</w:t>
      </w:r>
    </w:p>
    <w:p w14:paraId="5F21F1FA"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(d)</w:t>
      </w:r>
      <w:r w:rsidRPr="00D66EF2">
        <w:rPr>
          <w:rFonts w:eastAsia="Times New Roman"/>
          <w:color w:val="000000"/>
          <w:sz w:val="23"/>
          <w:szCs w:val="23"/>
          <w:lang w:eastAsia="en-AU"/>
          <w14:ligatures w14:val="standardContextual"/>
        </w:rPr>
        <w:tab/>
        <w:t>include the prescribed information; and</w:t>
      </w:r>
    </w:p>
    <w:p w14:paraId="344CEE38"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(e)</w:t>
      </w:r>
      <w:r w:rsidRPr="00D66EF2">
        <w:rPr>
          <w:rFonts w:eastAsia="Times New Roman"/>
          <w:color w:val="000000"/>
          <w:sz w:val="23"/>
          <w:szCs w:val="23"/>
          <w:lang w:eastAsia="en-AU"/>
          <w14:ligatures w14:val="standardContextual"/>
        </w:rPr>
        <w:tab/>
        <w:t>include payment of the prescribed fee.</w:t>
      </w:r>
    </w:p>
    <w:p w14:paraId="5A4251A7" w14:textId="3D434723" w:rsidR="0044216E" w:rsidRDefault="00D66EF2" w:rsidP="0044216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An application for an approval in principle must be made to the Regulatory Authority within the period declared by or under a law of the Part 4 jurisdiction to be the application period.</w:t>
      </w:r>
      <w:r w:rsidR="0044216E">
        <w:rPr>
          <w:rFonts w:eastAsia="Times New Roman"/>
          <w:color w:val="000000"/>
          <w:sz w:val="23"/>
          <w:szCs w:val="23"/>
          <w:lang w:eastAsia="en-AU"/>
          <w14:ligatures w14:val="standardContextual"/>
        </w:rPr>
        <w:br w:type="page"/>
      </w:r>
    </w:p>
    <w:p w14:paraId="06B4C568"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lastRenderedPageBreak/>
        <w:t>108—Regulatory Authority may seek further information</w:t>
      </w:r>
    </w:p>
    <w:p w14:paraId="6005D4B6"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The Regulatory Authority may ask an applicant for an approval in principle to provide any further information that is reasonably required for the purpose of assessing the application.</w:t>
      </w:r>
    </w:p>
    <w:p w14:paraId="5ABE3138"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 xml:space="preserve">If the Regulatory Authority asks the applicant for further information under this section, the period from the making of the request until the provision of the further information is not included in the period referred to in section 110 for the Regulatory Authority to </w:t>
      </w:r>
      <w:proofErr w:type="gramStart"/>
      <w:r w:rsidRPr="00D66EF2">
        <w:rPr>
          <w:rFonts w:eastAsia="Times New Roman"/>
          <w:color w:val="000000"/>
          <w:sz w:val="23"/>
          <w:szCs w:val="23"/>
          <w:lang w:eastAsia="en-AU"/>
          <w14:ligatures w14:val="standardContextual"/>
        </w:rPr>
        <w:t>make a decision</w:t>
      </w:r>
      <w:proofErr w:type="gramEnd"/>
      <w:r w:rsidRPr="00D66EF2">
        <w:rPr>
          <w:rFonts w:eastAsia="Times New Roman"/>
          <w:color w:val="000000"/>
          <w:sz w:val="23"/>
          <w:szCs w:val="23"/>
          <w:lang w:eastAsia="en-AU"/>
          <w14:ligatures w14:val="standardContextual"/>
        </w:rPr>
        <w:t xml:space="preserve"> on the application.</w:t>
      </w:r>
    </w:p>
    <w:p w14:paraId="4D7308C9"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109—Determination of application for an approval in principle</w:t>
      </w:r>
    </w:p>
    <w:p w14:paraId="5124DFE2" w14:textId="77777777" w:rsidR="00D66EF2" w:rsidRPr="00D66EF2" w:rsidRDefault="00D66EF2" w:rsidP="00D66EF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In determining an application for an approval in principle, the Regulatory Authority must have regard to—</w:t>
      </w:r>
    </w:p>
    <w:p w14:paraId="0EADCB47"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the suitability of the proposed education and care service premises and the site and location of those premises for the operation of an education and care service; and</w:t>
      </w:r>
    </w:p>
    <w:p w14:paraId="3C5C2508"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 xml:space="preserve">whether the proposed education and care service premises would meet the approval in principle criteria once constructed, </w:t>
      </w:r>
      <w:proofErr w:type="gramStart"/>
      <w:r w:rsidRPr="00D66EF2">
        <w:rPr>
          <w:rFonts w:eastAsia="Times New Roman"/>
          <w:color w:val="000000"/>
          <w:sz w:val="23"/>
          <w:szCs w:val="23"/>
          <w:lang w:eastAsia="en-AU"/>
          <w14:ligatures w14:val="standardContextual"/>
        </w:rPr>
        <w:t>altered</w:t>
      </w:r>
      <w:proofErr w:type="gramEnd"/>
      <w:r w:rsidRPr="00D66EF2">
        <w:rPr>
          <w:rFonts w:eastAsia="Times New Roman"/>
          <w:color w:val="000000"/>
          <w:sz w:val="23"/>
          <w:szCs w:val="23"/>
          <w:lang w:eastAsia="en-AU"/>
          <w14:ligatures w14:val="standardContextual"/>
        </w:rPr>
        <w:t xml:space="preserve"> or repaired; and</w:t>
      </w:r>
    </w:p>
    <w:p w14:paraId="36056D43"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(c)</w:t>
      </w:r>
      <w:r w:rsidRPr="00D66EF2">
        <w:rPr>
          <w:rFonts w:eastAsia="Times New Roman"/>
          <w:color w:val="000000"/>
          <w:sz w:val="23"/>
          <w:szCs w:val="23"/>
          <w:lang w:eastAsia="en-AU"/>
          <w14:ligatures w14:val="standardContextual"/>
        </w:rPr>
        <w:tab/>
        <w:t>whether the proposed education and care service premises will have direct egress to an assembly area to allow the safe evacuation of all children; and</w:t>
      </w:r>
    </w:p>
    <w:p w14:paraId="093D7684"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(d)</w:t>
      </w:r>
      <w:r w:rsidRPr="00D66EF2">
        <w:rPr>
          <w:rFonts w:eastAsia="Times New Roman"/>
          <w:color w:val="000000"/>
          <w:sz w:val="23"/>
          <w:szCs w:val="23"/>
          <w:lang w:eastAsia="en-AU"/>
          <w14:ligatures w14:val="standardContextual"/>
        </w:rPr>
        <w:tab/>
        <w:t>any other matter the Regulatory Authority considers relevant; and</w:t>
      </w:r>
    </w:p>
    <w:p w14:paraId="15F84AE5"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(e)</w:t>
      </w:r>
      <w:r w:rsidRPr="00D66EF2">
        <w:rPr>
          <w:rFonts w:eastAsia="Times New Roman"/>
          <w:color w:val="000000"/>
          <w:sz w:val="23"/>
          <w:szCs w:val="23"/>
          <w:lang w:eastAsia="en-AU"/>
          <w14:ligatures w14:val="standardContextual"/>
        </w:rPr>
        <w:tab/>
        <w:t>any other prescribed matters.</w:t>
      </w:r>
    </w:p>
    <w:p w14:paraId="715DFBB8"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110—Grant or refusal of approval in principle</w:t>
      </w:r>
    </w:p>
    <w:p w14:paraId="3D8EBB74"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On receiving an application under section 106, the Regulatory Authority may—</w:t>
      </w:r>
    </w:p>
    <w:p w14:paraId="27BA237D"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subject to section 111, grant an approval in principle; or</w:t>
      </w:r>
    </w:p>
    <w:p w14:paraId="2AF03DCA"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refuse to grant an approval in principle.</w:t>
      </w:r>
    </w:p>
    <w:p w14:paraId="5D7F3DE1"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 xml:space="preserve">Subject to subsection (3), the Regulatory Authority must </w:t>
      </w:r>
      <w:proofErr w:type="gramStart"/>
      <w:r w:rsidRPr="00D66EF2">
        <w:rPr>
          <w:rFonts w:eastAsia="Times New Roman"/>
          <w:color w:val="000000"/>
          <w:sz w:val="23"/>
          <w:szCs w:val="23"/>
          <w:lang w:eastAsia="en-AU"/>
          <w14:ligatures w14:val="standardContextual"/>
        </w:rPr>
        <w:t>make a decision</w:t>
      </w:r>
      <w:proofErr w:type="gramEnd"/>
      <w:r w:rsidRPr="00D66EF2">
        <w:rPr>
          <w:rFonts w:eastAsia="Times New Roman"/>
          <w:color w:val="000000"/>
          <w:sz w:val="23"/>
          <w:szCs w:val="23"/>
          <w:lang w:eastAsia="en-AU"/>
          <w14:ligatures w14:val="standardContextual"/>
        </w:rPr>
        <w:t xml:space="preserve"> on the application within 60 days after the Regulatory Authority receives the application.</w:t>
      </w:r>
    </w:p>
    <w:p w14:paraId="7575D639" w14:textId="77777777" w:rsidR="00D66EF2" w:rsidRPr="00D66EF2" w:rsidRDefault="00D66EF2" w:rsidP="00D66EF2">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D66EF2">
        <w:rPr>
          <w:rFonts w:eastAsia="Times New Roman"/>
          <w:b/>
          <w:bCs/>
          <w:color w:val="000000"/>
          <w:sz w:val="20"/>
          <w:szCs w:val="20"/>
          <w:lang w:eastAsia="en-AU"/>
          <w14:ligatures w14:val="standardContextual"/>
        </w:rPr>
        <w:t>Note—</w:t>
      </w:r>
    </w:p>
    <w:p w14:paraId="44A841B7" w14:textId="77777777" w:rsidR="00D66EF2" w:rsidRPr="00D66EF2" w:rsidRDefault="00D66EF2" w:rsidP="00D66EF2">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D66EF2">
        <w:rPr>
          <w:rFonts w:eastAsia="Times New Roman"/>
          <w:color w:val="000000"/>
          <w:sz w:val="20"/>
          <w:szCs w:val="20"/>
          <w:lang w:eastAsia="en-AU"/>
          <w14:ligatures w14:val="standardContextual"/>
        </w:rPr>
        <w:t xml:space="preserve">If further information is requested under section 108(1), the period between the making of the request and the provision of the information is not included in the </w:t>
      </w:r>
      <w:proofErr w:type="gramStart"/>
      <w:r w:rsidRPr="00D66EF2">
        <w:rPr>
          <w:rFonts w:eastAsia="Times New Roman"/>
          <w:color w:val="000000"/>
          <w:sz w:val="20"/>
          <w:szCs w:val="20"/>
          <w:lang w:eastAsia="en-AU"/>
          <w14:ligatures w14:val="standardContextual"/>
        </w:rPr>
        <w:t>60 day</w:t>
      </w:r>
      <w:proofErr w:type="gramEnd"/>
      <w:r w:rsidRPr="00D66EF2">
        <w:rPr>
          <w:rFonts w:eastAsia="Times New Roman"/>
          <w:color w:val="000000"/>
          <w:sz w:val="20"/>
          <w:szCs w:val="20"/>
          <w:lang w:eastAsia="en-AU"/>
          <w14:ligatures w14:val="standardContextual"/>
        </w:rPr>
        <w:t xml:space="preserve"> period.</w:t>
      </w:r>
    </w:p>
    <w:p w14:paraId="05EDF0CF"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(3)</w:t>
      </w:r>
      <w:r w:rsidRPr="00D66EF2">
        <w:rPr>
          <w:rFonts w:eastAsia="Times New Roman"/>
          <w:color w:val="000000"/>
          <w:sz w:val="23"/>
          <w:szCs w:val="23"/>
          <w:lang w:eastAsia="en-AU"/>
          <w14:ligatures w14:val="standardContextual"/>
        </w:rPr>
        <w:tab/>
        <w:t>The period referred to in subsection (2) may be extended with the agreement of the applicant.</w:t>
      </w:r>
    </w:p>
    <w:p w14:paraId="143BFB2F"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(4)</w:t>
      </w:r>
      <w:r w:rsidRPr="00D66EF2">
        <w:rPr>
          <w:rFonts w:eastAsia="Times New Roman"/>
          <w:color w:val="000000"/>
          <w:sz w:val="23"/>
          <w:szCs w:val="23"/>
          <w:lang w:eastAsia="en-AU"/>
          <w14:ligatures w14:val="standardContextual"/>
        </w:rPr>
        <w:tab/>
        <w:t xml:space="preserve">The Regulatory Authority is taken to have refused to grant an approval in principle if the Regulatory Authority has not </w:t>
      </w:r>
      <w:proofErr w:type="gramStart"/>
      <w:r w:rsidRPr="00D66EF2">
        <w:rPr>
          <w:rFonts w:eastAsia="Times New Roman"/>
          <w:color w:val="000000"/>
          <w:sz w:val="23"/>
          <w:szCs w:val="23"/>
          <w:lang w:eastAsia="en-AU"/>
          <w14:ligatures w14:val="standardContextual"/>
        </w:rPr>
        <w:t>made a decision</w:t>
      </w:r>
      <w:proofErr w:type="gramEnd"/>
      <w:r w:rsidRPr="00D66EF2">
        <w:rPr>
          <w:rFonts w:eastAsia="Times New Roman"/>
          <w:color w:val="000000"/>
          <w:sz w:val="23"/>
          <w:szCs w:val="23"/>
          <w:lang w:eastAsia="en-AU"/>
          <w14:ligatures w14:val="standardContextual"/>
        </w:rPr>
        <w:t xml:space="preserve"> under subsection (1)—</w:t>
      </w:r>
    </w:p>
    <w:p w14:paraId="5C200693"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within the relevant time required under subsection (2); or</w:t>
      </w:r>
    </w:p>
    <w:p w14:paraId="53A920B3"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within the period extended under subsection (3)—</w:t>
      </w:r>
    </w:p>
    <w:p w14:paraId="264E6178" w14:textId="27FDF776" w:rsidR="0044216E" w:rsidRDefault="00D66EF2" w:rsidP="0044216E">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as the case requires.</w:t>
      </w:r>
      <w:r w:rsidR="0044216E">
        <w:rPr>
          <w:rFonts w:eastAsia="Times New Roman"/>
          <w:color w:val="000000"/>
          <w:sz w:val="23"/>
          <w:szCs w:val="23"/>
          <w:lang w:eastAsia="en-AU"/>
          <w14:ligatures w14:val="standardContextual"/>
        </w:rPr>
        <w:br w:type="page"/>
      </w:r>
    </w:p>
    <w:p w14:paraId="492AAB14"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lastRenderedPageBreak/>
        <w:t>111—Regulatory Authority must refuse to grant approval in principle unless satisfied of certain matters</w:t>
      </w:r>
    </w:p>
    <w:p w14:paraId="04F1F70F" w14:textId="77777777" w:rsidR="00D66EF2" w:rsidRPr="00D66EF2" w:rsidRDefault="00D66EF2" w:rsidP="00D66EF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The Regulatory Authority must refuse to grant an approval in principle unless satisfied that—</w:t>
      </w:r>
    </w:p>
    <w:p w14:paraId="519FB74A"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 xml:space="preserve">the proposed education and care service premises (once constructed, </w:t>
      </w:r>
      <w:proofErr w:type="gramStart"/>
      <w:r w:rsidRPr="00D66EF2">
        <w:rPr>
          <w:rFonts w:eastAsia="Times New Roman"/>
          <w:color w:val="000000"/>
          <w:sz w:val="23"/>
          <w:szCs w:val="23"/>
          <w:lang w:eastAsia="en-AU"/>
          <w14:ligatures w14:val="standardContextual"/>
        </w:rPr>
        <w:t>altered</w:t>
      </w:r>
      <w:proofErr w:type="gramEnd"/>
      <w:r w:rsidRPr="00D66EF2">
        <w:rPr>
          <w:rFonts w:eastAsia="Times New Roman"/>
          <w:color w:val="000000"/>
          <w:sz w:val="23"/>
          <w:szCs w:val="23"/>
          <w:lang w:eastAsia="en-AU"/>
          <w14:ligatures w14:val="standardContextual"/>
        </w:rPr>
        <w:t xml:space="preserve"> or repaired) and the site and location of those premises—</w:t>
      </w:r>
    </w:p>
    <w:p w14:paraId="77477E9A"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w:t>
      </w:r>
      <w:proofErr w:type="spellStart"/>
      <w:r w:rsidRPr="00D66EF2">
        <w:rPr>
          <w:rFonts w:eastAsia="Times New Roman"/>
          <w:color w:val="000000"/>
          <w:sz w:val="23"/>
          <w:szCs w:val="23"/>
          <w:lang w:eastAsia="en-AU"/>
          <w14:ligatures w14:val="standardContextual"/>
        </w:rPr>
        <w:t>i</w:t>
      </w:r>
      <w:proofErr w:type="spellEnd"/>
      <w:r w:rsidRPr="00D66EF2">
        <w:rPr>
          <w:rFonts w:eastAsia="Times New Roman"/>
          <w:color w:val="000000"/>
          <w:sz w:val="23"/>
          <w:szCs w:val="23"/>
          <w:lang w:eastAsia="en-AU"/>
          <w14:ligatures w14:val="standardContextual"/>
        </w:rPr>
        <w:t>)</w:t>
      </w:r>
      <w:r w:rsidRPr="00D66EF2">
        <w:rPr>
          <w:rFonts w:eastAsia="Times New Roman"/>
          <w:color w:val="000000"/>
          <w:sz w:val="23"/>
          <w:szCs w:val="23"/>
          <w:lang w:eastAsia="en-AU"/>
          <w14:ligatures w14:val="standardContextual"/>
        </w:rPr>
        <w:tab/>
        <w:t>will be suitable for the operation of an education and care service; and</w:t>
      </w:r>
    </w:p>
    <w:p w14:paraId="0CD0C94B"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(ii)</w:t>
      </w:r>
      <w:r w:rsidRPr="00D66EF2">
        <w:rPr>
          <w:rFonts w:eastAsia="Times New Roman"/>
          <w:color w:val="000000"/>
          <w:sz w:val="23"/>
          <w:szCs w:val="23"/>
          <w:lang w:eastAsia="en-AU"/>
          <w14:ligatures w14:val="standardContextual"/>
        </w:rPr>
        <w:tab/>
        <w:t>will meet the approval in principle criteria; and</w:t>
      </w:r>
    </w:p>
    <w:p w14:paraId="40C6F2BA"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the proposed education and care service premises will have direct egress to an assembly area to allow the safe evacuation of all children.</w:t>
      </w:r>
    </w:p>
    <w:p w14:paraId="2B5A910E"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112—Notice of decision on application for approval in principle</w:t>
      </w:r>
    </w:p>
    <w:p w14:paraId="4C7B8480" w14:textId="77777777" w:rsidR="00D66EF2" w:rsidRPr="00D66EF2" w:rsidRDefault="00D66EF2" w:rsidP="00D66EF2">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The Regulatory Authority must give written notice to the applicant of a decision under section 110 and the reasons for the decision within 7 days after the decision is made.</w:t>
      </w:r>
    </w:p>
    <w:p w14:paraId="3997081A"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113—Copy of approval in principle to be provided</w:t>
      </w:r>
    </w:p>
    <w:p w14:paraId="721EB2F8"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If the Regulatory Authority grants an approval in principle, the Regulatory Authority must give a copy of the approval in principle to the applicant stating—</w:t>
      </w:r>
    </w:p>
    <w:p w14:paraId="1EC4D905"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the name of the approval in principle holder; and</w:t>
      </w:r>
    </w:p>
    <w:p w14:paraId="00C6514A"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the site and location of the building or proposed building; and</w:t>
      </w:r>
    </w:p>
    <w:p w14:paraId="53292766"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(c)</w:t>
      </w:r>
      <w:r w:rsidRPr="00D66EF2">
        <w:rPr>
          <w:rFonts w:eastAsia="Times New Roman"/>
          <w:color w:val="000000"/>
          <w:sz w:val="23"/>
          <w:szCs w:val="23"/>
          <w:lang w:eastAsia="en-AU"/>
          <w14:ligatures w14:val="standardContextual"/>
        </w:rPr>
        <w:tab/>
        <w:t>the location of the proposed education and care service premises within the building or proposed building; and</w:t>
      </w:r>
    </w:p>
    <w:p w14:paraId="6CD951A4"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(d)</w:t>
      </w:r>
      <w:r w:rsidRPr="00D66EF2">
        <w:rPr>
          <w:rFonts w:eastAsia="Times New Roman"/>
          <w:color w:val="000000"/>
          <w:sz w:val="23"/>
          <w:szCs w:val="23"/>
          <w:lang w:eastAsia="en-AU"/>
          <w14:ligatures w14:val="standardContextual"/>
        </w:rPr>
        <w:tab/>
        <w:t>the date on which the approval in principle was granted; and</w:t>
      </w:r>
    </w:p>
    <w:p w14:paraId="681DE0DC"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(e)</w:t>
      </w:r>
      <w:r w:rsidRPr="00D66EF2">
        <w:rPr>
          <w:rFonts w:eastAsia="Times New Roman"/>
          <w:color w:val="000000"/>
          <w:sz w:val="23"/>
          <w:szCs w:val="23"/>
          <w:lang w:eastAsia="en-AU"/>
          <w14:ligatures w14:val="standardContextual"/>
        </w:rPr>
        <w:tab/>
        <w:t>the date on which the approval in principle expires; and</w:t>
      </w:r>
    </w:p>
    <w:p w14:paraId="5D48417F" w14:textId="77777777" w:rsidR="00D66EF2" w:rsidRPr="00D66EF2" w:rsidRDefault="00D66EF2" w:rsidP="00D66EF2">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14:ligatures w14:val="standardContextual"/>
        </w:rPr>
      </w:pPr>
      <w:r w:rsidRPr="00D66EF2">
        <w:rPr>
          <w:rFonts w:eastAsia="Times New Roman"/>
          <w:b/>
          <w:bCs/>
          <w:color w:val="000000"/>
          <w:sz w:val="20"/>
          <w:szCs w:val="20"/>
          <w:lang w:eastAsia="en-AU"/>
          <w14:ligatures w14:val="standardContextual"/>
        </w:rPr>
        <w:t>Note—</w:t>
      </w:r>
    </w:p>
    <w:p w14:paraId="38057C5B" w14:textId="77777777" w:rsidR="00D66EF2" w:rsidRPr="00D66EF2" w:rsidRDefault="00D66EF2" w:rsidP="00D66EF2">
      <w:pPr>
        <w:keepLines/>
        <w:autoSpaceDE w:val="0"/>
        <w:autoSpaceDN w:val="0"/>
        <w:adjustRightInd w:val="0"/>
        <w:spacing w:before="120" w:after="0" w:line="240" w:lineRule="auto"/>
        <w:ind w:left="3970"/>
        <w:jc w:val="left"/>
        <w:rPr>
          <w:rFonts w:eastAsia="Times New Roman"/>
          <w:color w:val="000000"/>
          <w:sz w:val="20"/>
          <w:szCs w:val="20"/>
          <w:lang w:eastAsia="en-AU"/>
          <w14:ligatures w14:val="standardContextual"/>
        </w:rPr>
      </w:pPr>
      <w:r w:rsidRPr="00D66EF2">
        <w:rPr>
          <w:rFonts w:eastAsia="Times New Roman"/>
          <w:color w:val="000000"/>
          <w:sz w:val="20"/>
          <w:szCs w:val="20"/>
          <w:lang w:eastAsia="en-AU"/>
          <w14:ligatures w14:val="standardContextual"/>
        </w:rPr>
        <w:t>An approval in principle expires 3 years from the day it is granted. See section 123.</w:t>
      </w:r>
    </w:p>
    <w:p w14:paraId="45807305"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(f)</w:t>
      </w:r>
      <w:r w:rsidRPr="00D66EF2">
        <w:rPr>
          <w:rFonts w:eastAsia="Times New Roman"/>
          <w:color w:val="000000"/>
          <w:sz w:val="23"/>
          <w:szCs w:val="23"/>
          <w:lang w:eastAsia="en-AU"/>
          <w14:ligatures w14:val="standardContextual"/>
        </w:rPr>
        <w:tab/>
        <w:t>any other prescribed matters.</w:t>
      </w:r>
    </w:p>
    <w:p w14:paraId="6BC956FD"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The copy of the approval in principle must—</w:t>
      </w:r>
    </w:p>
    <w:p w14:paraId="261B0F63"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attach a copy of any plan, drawing or specification that is the basis of the approval in principle of the premises; or</w:t>
      </w:r>
    </w:p>
    <w:p w14:paraId="772A1CF5"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sufficiently describe any such plan, drawing or specification.</w:t>
      </w:r>
    </w:p>
    <w:p w14:paraId="25A5D499" w14:textId="77777777" w:rsidR="00D66EF2" w:rsidRPr="00D66EF2" w:rsidRDefault="00D66EF2" w:rsidP="00D66EF2">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14:ligatures w14:val="standardContextual"/>
        </w:rPr>
      </w:pPr>
      <w:r w:rsidRPr="00D66EF2">
        <w:rPr>
          <w:rFonts w:eastAsia="Times New Roman"/>
          <w:b/>
          <w:bCs/>
          <w:color w:val="000000"/>
          <w:sz w:val="28"/>
          <w:szCs w:val="28"/>
          <w:lang w:eastAsia="en-AU"/>
          <w14:ligatures w14:val="standardContextual"/>
        </w:rPr>
        <w:lastRenderedPageBreak/>
        <w:t>Division 3—Duties of approval in principle holder</w:t>
      </w:r>
    </w:p>
    <w:p w14:paraId="65D9B324"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114—Duty to notify Regulatory Authority of any material change</w:t>
      </w:r>
    </w:p>
    <w:p w14:paraId="6BBA69CE" w14:textId="77777777" w:rsidR="00D66EF2" w:rsidRPr="00D66EF2" w:rsidRDefault="00D66EF2" w:rsidP="00D66EF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The approval in principle holder must notify the Regulatory Authority of any material change to—</w:t>
      </w:r>
    </w:p>
    <w:p w14:paraId="6979FC18"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any plan, drawing or specification attached to, or described in, the approval in principle in accordance with section 113(2); or</w:t>
      </w:r>
    </w:p>
    <w:p w14:paraId="07C91318"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the environment surrounding the proposed education and care service premises that may affect the suitability of the premises for the operation of an education and care service.</w:t>
      </w:r>
    </w:p>
    <w:p w14:paraId="47EE2230" w14:textId="77777777" w:rsidR="00D66EF2" w:rsidRPr="00D66EF2" w:rsidRDefault="00D66EF2" w:rsidP="00D66EF2">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14:ligatures w14:val="standardContextual"/>
        </w:rPr>
      </w:pPr>
      <w:r w:rsidRPr="00D66EF2">
        <w:rPr>
          <w:rFonts w:eastAsia="Times New Roman"/>
          <w:b/>
          <w:bCs/>
          <w:color w:val="000000"/>
          <w:sz w:val="20"/>
          <w:szCs w:val="20"/>
          <w:lang w:eastAsia="en-AU"/>
          <w14:ligatures w14:val="standardContextual"/>
        </w:rPr>
        <w:t>Example—</w:t>
      </w:r>
    </w:p>
    <w:p w14:paraId="15A25432" w14:textId="77777777" w:rsidR="00D66EF2" w:rsidRPr="00D66EF2" w:rsidRDefault="00D66EF2" w:rsidP="00D66EF2">
      <w:pPr>
        <w:keepLines/>
        <w:autoSpaceDE w:val="0"/>
        <w:autoSpaceDN w:val="0"/>
        <w:adjustRightInd w:val="0"/>
        <w:spacing w:before="120" w:after="0" w:line="240" w:lineRule="auto"/>
        <w:ind w:left="3970"/>
        <w:jc w:val="left"/>
        <w:rPr>
          <w:rFonts w:eastAsia="Times New Roman"/>
          <w:color w:val="000000"/>
          <w:sz w:val="20"/>
          <w:szCs w:val="20"/>
          <w:lang w:eastAsia="en-AU"/>
          <w14:ligatures w14:val="standardContextual"/>
        </w:rPr>
      </w:pPr>
      <w:r w:rsidRPr="00D66EF2">
        <w:rPr>
          <w:rFonts w:eastAsia="Times New Roman"/>
          <w:color w:val="000000"/>
          <w:sz w:val="20"/>
          <w:szCs w:val="20"/>
          <w:lang w:eastAsia="en-AU"/>
          <w14:ligatures w14:val="standardContextual"/>
        </w:rPr>
        <w:t>A neighbouring building is constructed which impacts adequate natural light in the indoor spaces of the proposed premises.</w:t>
      </w:r>
    </w:p>
    <w:p w14:paraId="0F84C3F4" w14:textId="77777777" w:rsidR="00D66EF2" w:rsidRPr="00D66EF2" w:rsidRDefault="00D66EF2" w:rsidP="00D66EF2">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14:ligatures w14:val="standardContextual"/>
        </w:rPr>
      </w:pPr>
      <w:r w:rsidRPr="00D66EF2">
        <w:rPr>
          <w:rFonts w:eastAsia="Times New Roman"/>
          <w:b/>
          <w:bCs/>
          <w:color w:val="000000"/>
          <w:sz w:val="28"/>
          <w:szCs w:val="28"/>
          <w:lang w:eastAsia="en-AU"/>
          <w14:ligatures w14:val="standardContextual"/>
        </w:rPr>
        <w:t>Division 4—Amendment and transfer of approval in principle</w:t>
      </w:r>
    </w:p>
    <w:p w14:paraId="735E2D8C"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115—Amendment of approval in principle on application</w:t>
      </w:r>
    </w:p>
    <w:p w14:paraId="7F063FC1"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The approval in principle holder may apply to the Regulatory Authority for an amendment of an approval in principle.</w:t>
      </w:r>
    </w:p>
    <w:p w14:paraId="2DC8BE88"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The application must—</w:t>
      </w:r>
    </w:p>
    <w:p w14:paraId="09424525"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be in writing; and</w:t>
      </w:r>
    </w:p>
    <w:p w14:paraId="4E6358D5"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include the prescribed information; and</w:t>
      </w:r>
    </w:p>
    <w:p w14:paraId="5453CCA7"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(c)</w:t>
      </w:r>
      <w:r w:rsidRPr="00D66EF2">
        <w:rPr>
          <w:rFonts w:eastAsia="Times New Roman"/>
          <w:color w:val="000000"/>
          <w:sz w:val="23"/>
          <w:szCs w:val="23"/>
          <w:lang w:eastAsia="en-AU"/>
          <w14:ligatures w14:val="standardContextual"/>
        </w:rPr>
        <w:tab/>
        <w:t>include payment of the prescribed fee.</w:t>
      </w:r>
    </w:p>
    <w:p w14:paraId="2DDF0460"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(3)</w:t>
      </w:r>
      <w:r w:rsidRPr="00D66EF2">
        <w:rPr>
          <w:rFonts w:eastAsia="Times New Roman"/>
          <w:color w:val="000000"/>
          <w:sz w:val="23"/>
          <w:szCs w:val="23"/>
          <w:lang w:eastAsia="en-AU"/>
          <w14:ligatures w14:val="standardContextual"/>
        </w:rPr>
        <w:tab/>
        <w:t>The Regulatory Authority may ask the applicant to provide further information that is reasonably required for the purpose of assessing the application.</w:t>
      </w:r>
    </w:p>
    <w:p w14:paraId="5FB7AB51"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(4)</w:t>
      </w:r>
      <w:r w:rsidRPr="00D66EF2">
        <w:rPr>
          <w:rFonts w:eastAsia="Times New Roman"/>
          <w:color w:val="000000"/>
          <w:sz w:val="23"/>
          <w:szCs w:val="23"/>
          <w:lang w:eastAsia="en-AU"/>
          <w14:ligatures w14:val="standardContextual"/>
        </w:rPr>
        <w:tab/>
        <w:t>If the Regulatory Authority asks the applicant for further information under this section, the period from the making of the request until the provision of the further information is not included in the period referred to in subsection (5).</w:t>
      </w:r>
    </w:p>
    <w:p w14:paraId="24343777"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(5)</w:t>
      </w:r>
      <w:r w:rsidRPr="00D66EF2">
        <w:rPr>
          <w:rFonts w:eastAsia="Times New Roman"/>
          <w:color w:val="000000"/>
          <w:sz w:val="23"/>
          <w:szCs w:val="23"/>
          <w:lang w:eastAsia="en-AU"/>
          <w14:ligatures w14:val="standardContextual"/>
        </w:rPr>
        <w:tab/>
        <w:t xml:space="preserve">The Regulatory Authority must </w:t>
      </w:r>
      <w:proofErr w:type="gramStart"/>
      <w:r w:rsidRPr="00D66EF2">
        <w:rPr>
          <w:rFonts w:eastAsia="Times New Roman"/>
          <w:color w:val="000000"/>
          <w:sz w:val="23"/>
          <w:szCs w:val="23"/>
          <w:lang w:eastAsia="en-AU"/>
          <w14:ligatures w14:val="standardContextual"/>
        </w:rPr>
        <w:t>make a decision</w:t>
      </w:r>
      <w:proofErr w:type="gramEnd"/>
      <w:r w:rsidRPr="00D66EF2">
        <w:rPr>
          <w:rFonts w:eastAsia="Times New Roman"/>
          <w:color w:val="000000"/>
          <w:sz w:val="23"/>
          <w:szCs w:val="23"/>
          <w:lang w:eastAsia="en-AU"/>
          <w14:ligatures w14:val="standardContextual"/>
        </w:rPr>
        <w:t xml:space="preserve"> on the application within 60 days after the Regulatory Authority receives the application.</w:t>
      </w:r>
    </w:p>
    <w:p w14:paraId="02409F6F"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(6)</w:t>
      </w:r>
      <w:r w:rsidRPr="00D66EF2">
        <w:rPr>
          <w:rFonts w:eastAsia="Times New Roman"/>
          <w:color w:val="000000"/>
          <w:sz w:val="23"/>
          <w:szCs w:val="23"/>
          <w:lang w:eastAsia="en-AU"/>
          <w14:ligatures w14:val="standardContextual"/>
        </w:rPr>
        <w:tab/>
        <w:t>The Regulatory Authority must decide the application by—</w:t>
      </w:r>
    </w:p>
    <w:p w14:paraId="04311894"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amending the approval in principle in the way applied for; or</w:t>
      </w:r>
    </w:p>
    <w:p w14:paraId="6A88A288"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with the applicant's written agreement, amending the approval in principle in another way; or</w:t>
      </w:r>
    </w:p>
    <w:p w14:paraId="16D03828"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(c)</w:t>
      </w:r>
      <w:r w:rsidRPr="00D66EF2">
        <w:rPr>
          <w:rFonts w:eastAsia="Times New Roman"/>
          <w:color w:val="000000"/>
          <w:sz w:val="23"/>
          <w:szCs w:val="23"/>
          <w:lang w:eastAsia="en-AU"/>
          <w14:ligatures w14:val="standardContextual"/>
        </w:rPr>
        <w:tab/>
        <w:t>refusing to amend the approval in principle.</w:t>
      </w:r>
    </w:p>
    <w:p w14:paraId="4D070B48"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(7)</w:t>
      </w:r>
      <w:r w:rsidRPr="00D66EF2">
        <w:rPr>
          <w:rFonts w:eastAsia="Times New Roman"/>
          <w:color w:val="000000"/>
          <w:sz w:val="23"/>
          <w:szCs w:val="23"/>
          <w:lang w:eastAsia="en-AU"/>
          <w14:ligatures w14:val="standardContextual"/>
        </w:rPr>
        <w:tab/>
        <w:t>An amendment cannot change the location of the proposed education and care service premises.</w:t>
      </w:r>
    </w:p>
    <w:p w14:paraId="1B5D277C" w14:textId="5FC07372" w:rsidR="0044216E" w:rsidRDefault="00D66EF2" w:rsidP="0044216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(8)</w:t>
      </w:r>
      <w:r w:rsidRPr="00D66EF2">
        <w:rPr>
          <w:rFonts w:eastAsia="Times New Roman"/>
          <w:color w:val="000000"/>
          <w:sz w:val="23"/>
          <w:szCs w:val="23"/>
          <w:lang w:eastAsia="en-AU"/>
          <w14:ligatures w14:val="standardContextual"/>
        </w:rPr>
        <w:tab/>
        <w:t>The Regulatory Authority must give written notice of its decision to the approval in principle holder within 7 days after the decision is made.</w:t>
      </w:r>
      <w:r w:rsidR="0044216E">
        <w:rPr>
          <w:rFonts w:eastAsia="Times New Roman"/>
          <w:color w:val="000000"/>
          <w:sz w:val="23"/>
          <w:szCs w:val="23"/>
          <w:lang w:eastAsia="en-AU"/>
          <w14:ligatures w14:val="standardContextual"/>
        </w:rPr>
        <w:br w:type="page"/>
      </w:r>
    </w:p>
    <w:p w14:paraId="56E9EA96"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lastRenderedPageBreak/>
        <w:t>116—Amendment of approval in principle by Regulatory Authority</w:t>
      </w:r>
    </w:p>
    <w:p w14:paraId="66D95116"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The Regulatory Authority may amend an approval in principle at any time without an application.</w:t>
      </w:r>
    </w:p>
    <w:p w14:paraId="3A08959B"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The Regulatory Authority must give written notice of the amendment to the approval in principle holder and the reasons for the decision within 7 days after the decision is made.</w:t>
      </w:r>
    </w:p>
    <w:p w14:paraId="76602243"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(3)</w:t>
      </w:r>
      <w:r w:rsidRPr="00D66EF2">
        <w:rPr>
          <w:rFonts w:eastAsia="Times New Roman"/>
          <w:color w:val="000000"/>
          <w:sz w:val="23"/>
          <w:szCs w:val="23"/>
          <w:lang w:eastAsia="en-AU"/>
          <w14:ligatures w14:val="standardContextual"/>
        </w:rPr>
        <w:tab/>
        <w:t>An amendment under this section has effect—</w:t>
      </w:r>
    </w:p>
    <w:p w14:paraId="610F6511"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14 days after the Regulatory Authority gives notice of the amendment under subsection (2); or</w:t>
      </w:r>
    </w:p>
    <w:p w14:paraId="26A5196A"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if another period is specified by the Regulatory Authority, at the end of that period.</w:t>
      </w:r>
    </w:p>
    <w:p w14:paraId="26CCC1FD"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117—Copy of amended approval in principle to be provided</w:t>
      </w:r>
    </w:p>
    <w:p w14:paraId="183ACF85" w14:textId="77777777" w:rsidR="00D66EF2" w:rsidRPr="00D66EF2" w:rsidRDefault="00D66EF2" w:rsidP="00D66EF2">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If the Regulatory Authority amends an approval in principle under section 115 or 116, the Regulatory Authority must give an amended copy of the approval in principle to the approval in principle holder.</w:t>
      </w:r>
    </w:p>
    <w:p w14:paraId="2337D52B"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118—Transfer of approval in principle</w:t>
      </w:r>
    </w:p>
    <w:p w14:paraId="2FF9A0C6"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The approval in principle holder (</w:t>
      </w:r>
      <w:r w:rsidRPr="00D66EF2">
        <w:rPr>
          <w:rFonts w:eastAsia="Times New Roman"/>
          <w:b/>
          <w:bCs/>
          <w:i/>
          <w:iCs/>
          <w:color w:val="000000"/>
          <w:sz w:val="23"/>
          <w:szCs w:val="23"/>
          <w:lang w:eastAsia="en-AU"/>
          <w14:ligatures w14:val="standardContextual"/>
        </w:rPr>
        <w:t>transferring approval in principle holder</w:t>
      </w:r>
      <w:r w:rsidRPr="00D66EF2">
        <w:rPr>
          <w:rFonts w:eastAsia="Times New Roman"/>
          <w:color w:val="000000"/>
          <w:sz w:val="23"/>
          <w:szCs w:val="23"/>
          <w:lang w:eastAsia="en-AU"/>
          <w14:ligatures w14:val="standardContextual"/>
        </w:rPr>
        <w:t>) may transfer the approval in principle to another person (</w:t>
      </w:r>
      <w:r w:rsidRPr="00D66EF2">
        <w:rPr>
          <w:rFonts w:eastAsia="Times New Roman"/>
          <w:b/>
          <w:bCs/>
          <w:i/>
          <w:iCs/>
          <w:color w:val="000000"/>
          <w:sz w:val="23"/>
          <w:szCs w:val="23"/>
          <w:lang w:eastAsia="en-AU"/>
          <w14:ligatures w14:val="standardContextual"/>
        </w:rPr>
        <w:t>receiving approval in principle holder</w:t>
      </w:r>
      <w:r w:rsidRPr="00D66EF2">
        <w:rPr>
          <w:rFonts w:eastAsia="Times New Roman"/>
          <w:color w:val="000000"/>
          <w:sz w:val="23"/>
          <w:szCs w:val="23"/>
          <w:lang w:eastAsia="en-AU"/>
          <w14:ligatures w14:val="standardContextual"/>
        </w:rPr>
        <w:t>).</w:t>
      </w:r>
    </w:p>
    <w:p w14:paraId="169990B7"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A transfer takes effect on the day the Regulatory Authority receives a notice of transfer in accordance with subsection (3).</w:t>
      </w:r>
    </w:p>
    <w:p w14:paraId="1C518C95"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(3)</w:t>
      </w:r>
      <w:r w:rsidRPr="00D66EF2">
        <w:rPr>
          <w:rFonts w:eastAsia="Times New Roman"/>
          <w:color w:val="000000"/>
          <w:sz w:val="23"/>
          <w:szCs w:val="23"/>
          <w:lang w:eastAsia="en-AU"/>
          <w14:ligatures w14:val="standardContextual"/>
        </w:rPr>
        <w:tab/>
        <w:t>A notice of transfer must—</w:t>
      </w:r>
    </w:p>
    <w:p w14:paraId="7F8AEA45"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be in writing; and</w:t>
      </w:r>
    </w:p>
    <w:p w14:paraId="0F4A5779"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be signed by both the transferring approval in principle holder and the receiving approval in principle holder; and</w:t>
      </w:r>
    </w:p>
    <w:p w14:paraId="320A80EB"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(c)</w:t>
      </w:r>
      <w:r w:rsidRPr="00D66EF2">
        <w:rPr>
          <w:rFonts w:eastAsia="Times New Roman"/>
          <w:color w:val="000000"/>
          <w:sz w:val="23"/>
          <w:szCs w:val="23"/>
          <w:lang w:eastAsia="en-AU"/>
          <w14:ligatures w14:val="standardContextual"/>
        </w:rPr>
        <w:tab/>
        <w:t>include the prescribed information; and</w:t>
      </w:r>
    </w:p>
    <w:p w14:paraId="5800878B"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(d)</w:t>
      </w:r>
      <w:r w:rsidRPr="00D66EF2">
        <w:rPr>
          <w:rFonts w:eastAsia="Times New Roman"/>
          <w:color w:val="000000"/>
          <w:sz w:val="23"/>
          <w:szCs w:val="23"/>
          <w:lang w:eastAsia="en-AU"/>
          <w14:ligatures w14:val="standardContextual"/>
        </w:rPr>
        <w:tab/>
        <w:t>include payment of the prescribed fee.</w:t>
      </w:r>
    </w:p>
    <w:p w14:paraId="275CC6F9"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(4)</w:t>
      </w:r>
      <w:r w:rsidRPr="00D66EF2">
        <w:rPr>
          <w:rFonts w:eastAsia="Times New Roman"/>
          <w:color w:val="000000"/>
          <w:sz w:val="23"/>
          <w:szCs w:val="23"/>
          <w:lang w:eastAsia="en-AU"/>
          <w14:ligatures w14:val="standardContextual"/>
        </w:rPr>
        <w:tab/>
        <w:t>As soon as practicable after receiving a notice of transfer, the Regulatory Authority must—</w:t>
      </w:r>
    </w:p>
    <w:p w14:paraId="2D4A1261"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amend the approval in principle to specify the name of the receiving approval in principle holder; and</w:t>
      </w:r>
    </w:p>
    <w:p w14:paraId="0DAFD780"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provide an amended copy of the approval in principle to the receiving approval in principle holder.</w:t>
      </w:r>
    </w:p>
    <w:p w14:paraId="2DEB0F2F"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119—Transfer of approval in principle by Regulatory Authority</w:t>
      </w:r>
    </w:p>
    <w:p w14:paraId="2DB25511"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The Regulatory Authority may transfer an approval in principle to another person if the Regulatory Authority becomes aware that the approval in principle holder has died or does not exist.</w:t>
      </w:r>
    </w:p>
    <w:p w14:paraId="2D764298"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On transferring an approval in principle, the Regulatory Authority must—</w:t>
      </w:r>
    </w:p>
    <w:p w14:paraId="2AEECFB2" w14:textId="26A29D08" w:rsidR="0044216E" w:rsidRDefault="00D66EF2" w:rsidP="0044216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amend the approval in principle to specify the name of the receiving approval in principle holder; and</w:t>
      </w:r>
      <w:r w:rsidR="0044216E">
        <w:rPr>
          <w:rFonts w:eastAsia="Times New Roman"/>
          <w:color w:val="000000"/>
          <w:sz w:val="23"/>
          <w:szCs w:val="23"/>
          <w:lang w:eastAsia="en-AU"/>
          <w14:ligatures w14:val="standardContextual"/>
        </w:rPr>
        <w:br w:type="page"/>
      </w:r>
    </w:p>
    <w:p w14:paraId="7FE1DB76"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lastRenderedPageBreak/>
        <w:tab/>
        <w:t>(b)</w:t>
      </w:r>
      <w:r w:rsidRPr="00D66EF2">
        <w:rPr>
          <w:rFonts w:eastAsia="Times New Roman"/>
          <w:color w:val="000000"/>
          <w:sz w:val="23"/>
          <w:szCs w:val="23"/>
          <w:lang w:eastAsia="en-AU"/>
          <w14:ligatures w14:val="standardContextual"/>
        </w:rPr>
        <w:tab/>
        <w:t>provide an amended copy of the approval in principle to the receiving approval in principle holder.</w:t>
      </w:r>
    </w:p>
    <w:p w14:paraId="16AD42B8" w14:textId="77777777" w:rsidR="00D66EF2" w:rsidRPr="00D66EF2" w:rsidRDefault="00D66EF2" w:rsidP="00D66EF2">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14:ligatures w14:val="standardContextual"/>
        </w:rPr>
      </w:pPr>
      <w:r w:rsidRPr="00D66EF2">
        <w:rPr>
          <w:rFonts w:eastAsia="Times New Roman"/>
          <w:b/>
          <w:bCs/>
          <w:color w:val="000000"/>
          <w:sz w:val="28"/>
          <w:szCs w:val="28"/>
          <w:lang w:eastAsia="en-AU"/>
          <w14:ligatures w14:val="standardContextual"/>
        </w:rPr>
        <w:t>Division 5—Cancellation of approval in principle</w:t>
      </w:r>
    </w:p>
    <w:p w14:paraId="0FE54245"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120—Regulatory Authority may cancel approval in principle</w:t>
      </w:r>
    </w:p>
    <w:p w14:paraId="692C1819" w14:textId="77777777" w:rsidR="00D66EF2" w:rsidRPr="00D66EF2" w:rsidRDefault="00D66EF2" w:rsidP="00D66EF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The Regulatory Authority may cancel an approval in principle if the Regulatory Authority is satisfied—</w:t>
      </w:r>
    </w:p>
    <w:p w14:paraId="5BA5586A"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that the proposed education and care service premises to which the approval relates, or the site or location of those premises, is no longer suitable for the operation of an education and care service; or</w:t>
      </w:r>
    </w:p>
    <w:p w14:paraId="713DB279"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 xml:space="preserve">the proposed education and care service premises will not be constructed, </w:t>
      </w:r>
      <w:proofErr w:type="gramStart"/>
      <w:r w:rsidRPr="00D66EF2">
        <w:rPr>
          <w:rFonts w:eastAsia="Times New Roman"/>
          <w:color w:val="000000"/>
          <w:sz w:val="23"/>
          <w:szCs w:val="23"/>
          <w:lang w:eastAsia="en-AU"/>
          <w14:ligatures w14:val="standardContextual"/>
        </w:rPr>
        <w:t>altered</w:t>
      </w:r>
      <w:proofErr w:type="gramEnd"/>
      <w:r w:rsidRPr="00D66EF2">
        <w:rPr>
          <w:rFonts w:eastAsia="Times New Roman"/>
          <w:color w:val="000000"/>
          <w:sz w:val="23"/>
          <w:szCs w:val="23"/>
          <w:lang w:eastAsia="en-AU"/>
          <w14:ligatures w14:val="standardContextual"/>
        </w:rPr>
        <w:t xml:space="preserve"> or repaired in accordance with the plans, drawings or specifications attached to, or described in, the approval in principle.</w:t>
      </w:r>
    </w:p>
    <w:p w14:paraId="66F4AF3C"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121—Show cause notice before cancellation</w:t>
      </w:r>
    </w:p>
    <w:p w14:paraId="53F3848F" w14:textId="77777777" w:rsidR="00D66EF2" w:rsidRPr="00D66EF2" w:rsidRDefault="00D66EF2" w:rsidP="00D66EF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If the Regulatory Authority is considering the cancellation of an approval in principle under section 120, the Regulatory Authority must first give the approval in principle holder a show cause notice stating—</w:t>
      </w:r>
    </w:p>
    <w:p w14:paraId="40315424"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that the Regulatory Authority intends to cancel the approval in principle; and</w:t>
      </w:r>
    </w:p>
    <w:p w14:paraId="3F75BC06"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the reasons for the proposed cancellation; and</w:t>
      </w:r>
    </w:p>
    <w:p w14:paraId="22BB0EF1"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(c)</w:t>
      </w:r>
      <w:r w:rsidRPr="00D66EF2">
        <w:rPr>
          <w:rFonts w:eastAsia="Times New Roman"/>
          <w:color w:val="000000"/>
          <w:sz w:val="23"/>
          <w:szCs w:val="23"/>
          <w:lang w:eastAsia="en-AU"/>
          <w14:ligatures w14:val="standardContextual"/>
        </w:rPr>
        <w:tab/>
        <w:t>that within 30 days after the notice is given, the holder may give the Regulatory Authority a written response to the proposed cancellation.</w:t>
      </w:r>
    </w:p>
    <w:p w14:paraId="7D390871"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122—Decision in relation to cancellation</w:t>
      </w:r>
    </w:p>
    <w:p w14:paraId="1005CF8A"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After considering any written response from the approval in principle holder received within the time allowed by section 121(c), the Regulatory Authority must—</w:t>
      </w:r>
    </w:p>
    <w:p w14:paraId="49F7979B"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cancel the approval in principle; or</w:t>
      </w:r>
    </w:p>
    <w:p w14:paraId="3A7FF12C"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decide not to cancel the approval in principle.</w:t>
      </w:r>
    </w:p>
    <w:p w14:paraId="5953F2FC"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The Regulatory Authority must give the approval in principle holder written notice of the decision and the reasons for the decision within 7 days after the decision is made.</w:t>
      </w:r>
    </w:p>
    <w:p w14:paraId="049D8AC3"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(3)</w:t>
      </w:r>
      <w:r w:rsidRPr="00D66EF2">
        <w:rPr>
          <w:rFonts w:eastAsia="Times New Roman"/>
          <w:color w:val="000000"/>
          <w:sz w:val="23"/>
          <w:szCs w:val="23"/>
          <w:lang w:eastAsia="en-AU"/>
          <w14:ligatures w14:val="standardContextual"/>
        </w:rPr>
        <w:tab/>
        <w:t>The decision to cancel the approval in principle takes effect—</w:t>
      </w:r>
    </w:p>
    <w:p w14:paraId="2AE10CD2"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 xml:space="preserve">14 days after the Regulatory Authority gives notice of the </w:t>
      </w:r>
      <w:proofErr w:type="gramStart"/>
      <w:r w:rsidRPr="00D66EF2">
        <w:rPr>
          <w:rFonts w:eastAsia="Times New Roman"/>
          <w:color w:val="000000"/>
          <w:sz w:val="23"/>
          <w:szCs w:val="23"/>
          <w:lang w:eastAsia="en-AU"/>
          <w14:ligatures w14:val="standardContextual"/>
        </w:rPr>
        <w:t>decision;</w:t>
      </w:r>
      <w:proofErr w:type="gramEnd"/>
      <w:r w:rsidRPr="00D66EF2">
        <w:rPr>
          <w:rFonts w:eastAsia="Times New Roman"/>
          <w:color w:val="000000"/>
          <w:sz w:val="23"/>
          <w:szCs w:val="23"/>
          <w:lang w:eastAsia="en-AU"/>
          <w14:ligatures w14:val="standardContextual"/>
        </w:rPr>
        <w:t xml:space="preserve"> or</w:t>
      </w:r>
    </w:p>
    <w:p w14:paraId="16B58DB0"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if another period is specified by the Regulatory Authority, at the end of that period.</w:t>
      </w:r>
    </w:p>
    <w:p w14:paraId="55B0F7CB" w14:textId="011F1CFD" w:rsidR="0044216E" w:rsidRDefault="00D66EF2" w:rsidP="0044216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(4)</w:t>
      </w:r>
      <w:r w:rsidRPr="00D66EF2">
        <w:rPr>
          <w:rFonts w:eastAsia="Times New Roman"/>
          <w:color w:val="000000"/>
          <w:sz w:val="23"/>
          <w:szCs w:val="23"/>
          <w:lang w:eastAsia="en-AU"/>
          <w14:ligatures w14:val="standardContextual"/>
        </w:rPr>
        <w:tab/>
        <w:t>The notice of a decision to cancel must set out the date on which the cancellation takes effect.</w:t>
      </w:r>
      <w:r w:rsidR="0044216E">
        <w:rPr>
          <w:rFonts w:eastAsia="Times New Roman"/>
          <w:color w:val="000000"/>
          <w:sz w:val="23"/>
          <w:szCs w:val="23"/>
          <w:lang w:eastAsia="en-AU"/>
          <w14:ligatures w14:val="standardContextual"/>
        </w:rPr>
        <w:br w:type="page"/>
      </w:r>
    </w:p>
    <w:p w14:paraId="568E8720" w14:textId="77777777" w:rsidR="00D66EF2" w:rsidRPr="00D66EF2" w:rsidRDefault="00D66EF2" w:rsidP="00D66EF2">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14:ligatures w14:val="standardContextual"/>
        </w:rPr>
      </w:pPr>
      <w:r w:rsidRPr="00D66EF2">
        <w:rPr>
          <w:rFonts w:eastAsia="Times New Roman"/>
          <w:b/>
          <w:bCs/>
          <w:color w:val="000000"/>
          <w:sz w:val="28"/>
          <w:szCs w:val="28"/>
          <w:lang w:eastAsia="en-AU"/>
          <w14:ligatures w14:val="standardContextual"/>
        </w:rPr>
        <w:lastRenderedPageBreak/>
        <w:t>Division 6—Expiry of approval in principle</w:t>
      </w:r>
    </w:p>
    <w:p w14:paraId="34E2C273"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123—Expiry of approval in principle</w:t>
      </w:r>
    </w:p>
    <w:p w14:paraId="7A4A77DC"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An approval in principle expires—</w:t>
      </w:r>
    </w:p>
    <w:p w14:paraId="15E53B12"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on the third anniversary of the day on which the approval in principle was granted; or</w:t>
      </w:r>
    </w:p>
    <w:p w14:paraId="1617D6AB"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if the approval in principle is extended under section 124, on the day determined by the Regulatory Authority in accordance with that section.</w:t>
      </w:r>
    </w:p>
    <w:p w14:paraId="2B930948"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Despite subsection (1), if an application for extension is made under section 124 before the expiry of the approval in principle, the approval in principle does not expire before the application for extension is determined by the Regulatory Authority.</w:t>
      </w:r>
    </w:p>
    <w:p w14:paraId="42D7DA9C"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(3)</w:t>
      </w:r>
      <w:r w:rsidRPr="00D66EF2">
        <w:rPr>
          <w:rFonts w:eastAsia="Times New Roman"/>
          <w:color w:val="000000"/>
          <w:sz w:val="23"/>
          <w:szCs w:val="23"/>
          <w:lang w:eastAsia="en-AU"/>
          <w14:ligatures w14:val="standardContextual"/>
        </w:rPr>
        <w:tab/>
        <w:t>Despite subsection (1), if an application for service approval is made before the expiry of the approval in principle, the approval in principle does not expire before the application for service approval is determined by the Regulatory Authority.</w:t>
      </w:r>
    </w:p>
    <w:p w14:paraId="6DEA6923"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124—Approval in principle may be extended</w:t>
      </w:r>
    </w:p>
    <w:p w14:paraId="54D05515"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Any time before an approval in principle expires, the Regulatory Authority may extend an approval in principle—</w:t>
      </w:r>
    </w:p>
    <w:p w14:paraId="575CD9B9"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on the application of the approval in principle holder; or</w:t>
      </w:r>
    </w:p>
    <w:p w14:paraId="201978E8"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without an application.</w:t>
      </w:r>
    </w:p>
    <w:p w14:paraId="0C4028F0"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The Regulatory Authority may extend an approval in principle for a period no longer than 3 years after the date on which the approval in principle would otherwise expire under section 123(1)(a).</w:t>
      </w:r>
    </w:p>
    <w:p w14:paraId="146F2BB3"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(3)</w:t>
      </w:r>
      <w:r w:rsidRPr="00D66EF2">
        <w:rPr>
          <w:rFonts w:eastAsia="Times New Roman"/>
          <w:color w:val="000000"/>
          <w:sz w:val="23"/>
          <w:szCs w:val="23"/>
          <w:lang w:eastAsia="en-AU"/>
          <w14:ligatures w14:val="standardContextual"/>
        </w:rPr>
        <w:tab/>
        <w:t>An application for extension must—</w:t>
      </w:r>
    </w:p>
    <w:p w14:paraId="07EC2176"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be in writing; and</w:t>
      </w:r>
    </w:p>
    <w:p w14:paraId="08CC5E86"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include the prescribed information; and</w:t>
      </w:r>
    </w:p>
    <w:p w14:paraId="2352E611"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(c)</w:t>
      </w:r>
      <w:r w:rsidRPr="00D66EF2">
        <w:rPr>
          <w:rFonts w:eastAsia="Times New Roman"/>
          <w:color w:val="000000"/>
          <w:sz w:val="23"/>
          <w:szCs w:val="23"/>
          <w:lang w:eastAsia="en-AU"/>
          <w14:ligatures w14:val="standardContextual"/>
        </w:rPr>
        <w:tab/>
        <w:t>include payment of the prescribed fee.</w:t>
      </w:r>
    </w:p>
    <w:p w14:paraId="3E50D42C"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(4)</w:t>
      </w:r>
      <w:r w:rsidRPr="00D66EF2">
        <w:rPr>
          <w:rFonts w:eastAsia="Times New Roman"/>
          <w:color w:val="000000"/>
          <w:sz w:val="23"/>
          <w:szCs w:val="23"/>
          <w:lang w:eastAsia="en-AU"/>
          <w14:ligatures w14:val="standardContextual"/>
        </w:rPr>
        <w:tab/>
        <w:t>The Regulatory Authority may ask the applicant to provide further information that is reasonably required for the purpose of assessing the application.</w:t>
      </w:r>
    </w:p>
    <w:p w14:paraId="3DE86617"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(5)</w:t>
      </w:r>
      <w:r w:rsidRPr="00D66EF2">
        <w:rPr>
          <w:rFonts w:eastAsia="Times New Roman"/>
          <w:color w:val="000000"/>
          <w:sz w:val="23"/>
          <w:szCs w:val="23"/>
          <w:lang w:eastAsia="en-AU"/>
          <w14:ligatures w14:val="standardContextual"/>
        </w:rPr>
        <w:tab/>
        <w:t>In determining an application for extension, the Regulatory Authority—</w:t>
      </w:r>
    </w:p>
    <w:p w14:paraId="17A14C7C"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must consider whether, before the proposed new expiry date—</w:t>
      </w:r>
    </w:p>
    <w:p w14:paraId="21FFF981"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w:t>
      </w:r>
      <w:proofErr w:type="spellStart"/>
      <w:r w:rsidRPr="00D66EF2">
        <w:rPr>
          <w:rFonts w:eastAsia="Times New Roman"/>
          <w:color w:val="000000"/>
          <w:sz w:val="23"/>
          <w:szCs w:val="23"/>
          <w:lang w:eastAsia="en-AU"/>
          <w14:ligatures w14:val="standardContextual"/>
        </w:rPr>
        <w:t>i</w:t>
      </w:r>
      <w:proofErr w:type="spellEnd"/>
      <w:r w:rsidRPr="00D66EF2">
        <w:rPr>
          <w:rFonts w:eastAsia="Times New Roman"/>
          <w:color w:val="000000"/>
          <w:sz w:val="23"/>
          <w:szCs w:val="23"/>
          <w:lang w:eastAsia="en-AU"/>
          <w14:ligatures w14:val="standardContextual"/>
        </w:rPr>
        <w:t>)</w:t>
      </w:r>
      <w:r w:rsidRPr="00D66EF2">
        <w:rPr>
          <w:rFonts w:eastAsia="Times New Roman"/>
          <w:color w:val="000000"/>
          <w:sz w:val="23"/>
          <w:szCs w:val="23"/>
          <w:lang w:eastAsia="en-AU"/>
          <w14:ligatures w14:val="standardContextual"/>
        </w:rPr>
        <w:tab/>
        <w:t>the construction, alteration or repair of the proposed education and care service premises is likely to be completed; and</w:t>
      </w:r>
    </w:p>
    <w:p w14:paraId="74139623"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(ii)</w:t>
      </w:r>
      <w:r w:rsidRPr="00D66EF2">
        <w:rPr>
          <w:rFonts w:eastAsia="Times New Roman"/>
          <w:color w:val="000000"/>
          <w:sz w:val="23"/>
          <w:szCs w:val="23"/>
          <w:lang w:eastAsia="en-AU"/>
          <w14:ligatures w14:val="standardContextual"/>
        </w:rPr>
        <w:tab/>
        <w:t>an application for a service approval is likely to be made; and</w:t>
      </w:r>
    </w:p>
    <w:p w14:paraId="3AC38536" w14:textId="77777777" w:rsidR="0044216E" w:rsidRDefault="0044216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E73B979" w14:textId="21A7BB2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lastRenderedPageBreak/>
        <w:tab/>
        <w:t>(b)</w:t>
      </w:r>
      <w:r w:rsidRPr="00D66EF2">
        <w:rPr>
          <w:rFonts w:eastAsia="Times New Roman"/>
          <w:color w:val="000000"/>
          <w:sz w:val="23"/>
          <w:szCs w:val="23"/>
          <w:lang w:eastAsia="en-AU"/>
          <w14:ligatures w14:val="standardContextual"/>
        </w:rPr>
        <w:tab/>
        <w:t>may consider whether—</w:t>
      </w:r>
    </w:p>
    <w:p w14:paraId="289F1B12"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w:t>
      </w:r>
      <w:proofErr w:type="spellStart"/>
      <w:r w:rsidRPr="00D66EF2">
        <w:rPr>
          <w:rFonts w:eastAsia="Times New Roman"/>
          <w:color w:val="000000"/>
          <w:sz w:val="23"/>
          <w:szCs w:val="23"/>
          <w:lang w:eastAsia="en-AU"/>
          <w14:ligatures w14:val="standardContextual"/>
        </w:rPr>
        <w:t>i</w:t>
      </w:r>
      <w:proofErr w:type="spellEnd"/>
      <w:r w:rsidRPr="00D66EF2">
        <w:rPr>
          <w:rFonts w:eastAsia="Times New Roman"/>
          <w:color w:val="000000"/>
          <w:sz w:val="23"/>
          <w:szCs w:val="23"/>
          <w:lang w:eastAsia="en-AU"/>
          <w14:ligatures w14:val="standardContextual"/>
        </w:rPr>
        <w:t>)</w:t>
      </w:r>
      <w:r w:rsidRPr="00D66EF2">
        <w:rPr>
          <w:rFonts w:eastAsia="Times New Roman"/>
          <w:color w:val="000000"/>
          <w:sz w:val="23"/>
          <w:szCs w:val="23"/>
          <w:lang w:eastAsia="en-AU"/>
          <w14:ligatures w14:val="standardContextual"/>
        </w:rPr>
        <w:tab/>
        <w:t xml:space="preserve">the proposed education and care service premises is, or is being, constructed, </w:t>
      </w:r>
      <w:proofErr w:type="gramStart"/>
      <w:r w:rsidRPr="00D66EF2">
        <w:rPr>
          <w:rFonts w:eastAsia="Times New Roman"/>
          <w:color w:val="000000"/>
          <w:sz w:val="23"/>
          <w:szCs w:val="23"/>
          <w:lang w:eastAsia="en-AU"/>
          <w14:ligatures w14:val="standardContextual"/>
        </w:rPr>
        <w:t>altered</w:t>
      </w:r>
      <w:proofErr w:type="gramEnd"/>
      <w:r w:rsidRPr="00D66EF2">
        <w:rPr>
          <w:rFonts w:eastAsia="Times New Roman"/>
          <w:color w:val="000000"/>
          <w:sz w:val="23"/>
          <w:szCs w:val="23"/>
          <w:lang w:eastAsia="en-AU"/>
          <w14:ligatures w14:val="standardContextual"/>
        </w:rPr>
        <w:t xml:space="preserve"> or repaired in accordance with the approval in principle; and</w:t>
      </w:r>
    </w:p>
    <w:p w14:paraId="7ADE3948"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(ii)</w:t>
      </w:r>
      <w:r w:rsidRPr="00D66EF2">
        <w:rPr>
          <w:rFonts w:eastAsia="Times New Roman"/>
          <w:color w:val="000000"/>
          <w:sz w:val="23"/>
          <w:szCs w:val="23"/>
          <w:lang w:eastAsia="en-AU"/>
          <w14:ligatures w14:val="standardContextual"/>
        </w:rPr>
        <w:tab/>
        <w:t>the approval in principle has previously been extended; and</w:t>
      </w:r>
    </w:p>
    <w:p w14:paraId="3A4884C1"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(iii)</w:t>
      </w:r>
      <w:r w:rsidRPr="00D66EF2">
        <w:rPr>
          <w:rFonts w:eastAsia="Times New Roman"/>
          <w:color w:val="000000"/>
          <w:sz w:val="23"/>
          <w:szCs w:val="23"/>
          <w:lang w:eastAsia="en-AU"/>
          <w14:ligatures w14:val="standardContextual"/>
        </w:rPr>
        <w:tab/>
        <w:t>the approval in principle has previously been reinstated.</w:t>
      </w:r>
    </w:p>
    <w:p w14:paraId="0B19B4DC"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(6)</w:t>
      </w:r>
      <w:r w:rsidRPr="00D66EF2">
        <w:rPr>
          <w:rFonts w:eastAsia="Times New Roman"/>
          <w:color w:val="000000"/>
          <w:sz w:val="23"/>
          <w:szCs w:val="23"/>
          <w:lang w:eastAsia="en-AU"/>
          <w14:ligatures w14:val="standardContextual"/>
        </w:rPr>
        <w:tab/>
        <w:t>After considering an application for extension, the Regulatory Authority must—</w:t>
      </w:r>
    </w:p>
    <w:p w14:paraId="743C201B"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decide to extend the approval in principle; or</w:t>
      </w:r>
    </w:p>
    <w:p w14:paraId="41A890E3"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refuse to extend the approval in principle.</w:t>
      </w:r>
    </w:p>
    <w:p w14:paraId="7ACB2FA6"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(7)</w:t>
      </w:r>
      <w:r w:rsidRPr="00D66EF2">
        <w:rPr>
          <w:rFonts w:eastAsia="Times New Roman"/>
          <w:color w:val="000000"/>
          <w:sz w:val="23"/>
          <w:szCs w:val="23"/>
          <w:lang w:eastAsia="en-AU"/>
          <w14:ligatures w14:val="standardContextual"/>
        </w:rPr>
        <w:tab/>
        <w:t>If the Regulatory Authority decides to extend an approval in principle, the Regulatory Authority must—</w:t>
      </w:r>
    </w:p>
    <w:p w14:paraId="5FEFF5AE"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amend the approval in principle to specify the new date on which the approval in principle expires; and</w:t>
      </w:r>
    </w:p>
    <w:p w14:paraId="13B0F027"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provide an amended copy of the approval in principle to the approval in principle holder.</w:t>
      </w:r>
    </w:p>
    <w:p w14:paraId="05F9B6C7"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(8)</w:t>
      </w:r>
      <w:r w:rsidRPr="00D66EF2">
        <w:rPr>
          <w:rFonts w:eastAsia="Times New Roman"/>
          <w:color w:val="000000"/>
          <w:sz w:val="23"/>
          <w:szCs w:val="23"/>
          <w:lang w:eastAsia="en-AU"/>
          <w14:ligatures w14:val="standardContextual"/>
        </w:rPr>
        <w:tab/>
        <w:t>If the Regulatory Authority decides not to extend an approval in principle, the Regulatory Authority must give the approval in principle holder written notice of its decision and the reasons for the decision within 7 days after the decision is made.</w:t>
      </w:r>
    </w:p>
    <w:p w14:paraId="57E5A305"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125—Expired approval in principle may be reinstated</w:t>
      </w:r>
    </w:p>
    <w:p w14:paraId="1FABCF89"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If an approval in principle expires, the former approval in principle holder may apply to the Regulatory Authority for reinstatement of the approval in principle.</w:t>
      </w:r>
    </w:p>
    <w:p w14:paraId="1D4570A5"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An application for reinstatement must—</w:t>
      </w:r>
    </w:p>
    <w:p w14:paraId="0BFF346C"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be in writing; and</w:t>
      </w:r>
    </w:p>
    <w:p w14:paraId="588ADBD7"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include the prescribed information; and</w:t>
      </w:r>
    </w:p>
    <w:p w14:paraId="6220A151"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(c)</w:t>
      </w:r>
      <w:r w:rsidRPr="00D66EF2">
        <w:rPr>
          <w:rFonts w:eastAsia="Times New Roman"/>
          <w:color w:val="000000"/>
          <w:sz w:val="23"/>
          <w:szCs w:val="23"/>
          <w:lang w:eastAsia="en-AU"/>
          <w14:ligatures w14:val="standardContextual"/>
        </w:rPr>
        <w:tab/>
        <w:t>include payment of the prescribed fee.</w:t>
      </w:r>
    </w:p>
    <w:p w14:paraId="18D994F1"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(3)</w:t>
      </w:r>
      <w:r w:rsidRPr="00D66EF2">
        <w:rPr>
          <w:rFonts w:eastAsia="Times New Roman"/>
          <w:color w:val="000000"/>
          <w:sz w:val="23"/>
          <w:szCs w:val="23"/>
          <w:lang w:eastAsia="en-AU"/>
          <w14:ligatures w14:val="standardContextual"/>
        </w:rPr>
        <w:tab/>
        <w:t>The application for reinstatement must be made no later than 6 months after the date on which the approval in principle expired.</w:t>
      </w:r>
    </w:p>
    <w:p w14:paraId="6E33A655"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(4)</w:t>
      </w:r>
      <w:r w:rsidRPr="00D66EF2">
        <w:rPr>
          <w:rFonts w:eastAsia="Times New Roman"/>
          <w:color w:val="000000"/>
          <w:sz w:val="23"/>
          <w:szCs w:val="23"/>
          <w:lang w:eastAsia="en-AU"/>
          <w14:ligatures w14:val="standardContextual"/>
        </w:rPr>
        <w:tab/>
        <w:t>The Regulatory Authority may ask the applicant to provide further information that is reasonably required for the purpose of assessing the application.</w:t>
      </w:r>
    </w:p>
    <w:p w14:paraId="4E810157"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(5)</w:t>
      </w:r>
      <w:r w:rsidRPr="00D66EF2">
        <w:rPr>
          <w:rFonts w:eastAsia="Times New Roman"/>
          <w:color w:val="000000"/>
          <w:sz w:val="23"/>
          <w:szCs w:val="23"/>
          <w:lang w:eastAsia="en-AU"/>
          <w14:ligatures w14:val="standardContextual"/>
        </w:rPr>
        <w:tab/>
        <w:t>In determining whether to reinstate an approval in principle, the Regulatory Authority—</w:t>
      </w:r>
    </w:p>
    <w:p w14:paraId="43783832" w14:textId="77777777" w:rsidR="0044216E" w:rsidRDefault="0044216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61D4730" w14:textId="79DA36E0"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lastRenderedPageBreak/>
        <w:tab/>
        <w:t>(a)</w:t>
      </w:r>
      <w:r w:rsidRPr="00D66EF2">
        <w:rPr>
          <w:rFonts w:eastAsia="Times New Roman"/>
          <w:color w:val="000000"/>
          <w:sz w:val="23"/>
          <w:szCs w:val="23"/>
          <w:lang w:eastAsia="en-AU"/>
          <w14:ligatures w14:val="standardContextual"/>
        </w:rPr>
        <w:tab/>
        <w:t>must consider whether, within the period that the approval in principle is to be reinstated—</w:t>
      </w:r>
    </w:p>
    <w:p w14:paraId="6C40DB72"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w:t>
      </w:r>
      <w:proofErr w:type="spellStart"/>
      <w:r w:rsidRPr="00D66EF2">
        <w:rPr>
          <w:rFonts w:eastAsia="Times New Roman"/>
          <w:color w:val="000000"/>
          <w:sz w:val="23"/>
          <w:szCs w:val="23"/>
          <w:lang w:eastAsia="en-AU"/>
          <w14:ligatures w14:val="standardContextual"/>
        </w:rPr>
        <w:t>i</w:t>
      </w:r>
      <w:proofErr w:type="spellEnd"/>
      <w:r w:rsidRPr="00D66EF2">
        <w:rPr>
          <w:rFonts w:eastAsia="Times New Roman"/>
          <w:color w:val="000000"/>
          <w:sz w:val="23"/>
          <w:szCs w:val="23"/>
          <w:lang w:eastAsia="en-AU"/>
          <w14:ligatures w14:val="standardContextual"/>
        </w:rPr>
        <w:t>)</w:t>
      </w:r>
      <w:r w:rsidRPr="00D66EF2">
        <w:rPr>
          <w:rFonts w:eastAsia="Times New Roman"/>
          <w:color w:val="000000"/>
          <w:sz w:val="23"/>
          <w:szCs w:val="23"/>
          <w:lang w:eastAsia="en-AU"/>
          <w14:ligatures w14:val="standardContextual"/>
        </w:rPr>
        <w:tab/>
        <w:t>the construction, alteration or repair of the proposed education and care service premises is likely to be completed; and</w:t>
      </w:r>
    </w:p>
    <w:p w14:paraId="0F2F8A8B"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(ii)</w:t>
      </w:r>
      <w:r w:rsidRPr="00D66EF2">
        <w:rPr>
          <w:rFonts w:eastAsia="Times New Roman"/>
          <w:color w:val="000000"/>
          <w:sz w:val="23"/>
          <w:szCs w:val="23"/>
          <w:lang w:eastAsia="en-AU"/>
          <w14:ligatures w14:val="standardContextual"/>
        </w:rPr>
        <w:tab/>
        <w:t>an application for a service approval is likely to be made; and</w:t>
      </w:r>
    </w:p>
    <w:p w14:paraId="2DE2C027"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may consider whether—</w:t>
      </w:r>
    </w:p>
    <w:p w14:paraId="6EF260D9"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w:t>
      </w:r>
      <w:proofErr w:type="spellStart"/>
      <w:r w:rsidRPr="00D66EF2">
        <w:rPr>
          <w:rFonts w:eastAsia="Times New Roman"/>
          <w:color w:val="000000"/>
          <w:sz w:val="23"/>
          <w:szCs w:val="23"/>
          <w:lang w:eastAsia="en-AU"/>
          <w14:ligatures w14:val="standardContextual"/>
        </w:rPr>
        <w:t>i</w:t>
      </w:r>
      <w:proofErr w:type="spellEnd"/>
      <w:r w:rsidRPr="00D66EF2">
        <w:rPr>
          <w:rFonts w:eastAsia="Times New Roman"/>
          <w:color w:val="000000"/>
          <w:sz w:val="23"/>
          <w:szCs w:val="23"/>
          <w:lang w:eastAsia="en-AU"/>
          <w14:ligatures w14:val="standardContextual"/>
        </w:rPr>
        <w:t>)</w:t>
      </w:r>
      <w:r w:rsidRPr="00D66EF2">
        <w:rPr>
          <w:rFonts w:eastAsia="Times New Roman"/>
          <w:color w:val="000000"/>
          <w:sz w:val="23"/>
          <w:szCs w:val="23"/>
          <w:lang w:eastAsia="en-AU"/>
          <w14:ligatures w14:val="standardContextual"/>
        </w:rPr>
        <w:tab/>
        <w:t xml:space="preserve">the proposed education and care service premises is, or is being, constructed, </w:t>
      </w:r>
      <w:proofErr w:type="gramStart"/>
      <w:r w:rsidRPr="00D66EF2">
        <w:rPr>
          <w:rFonts w:eastAsia="Times New Roman"/>
          <w:color w:val="000000"/>
          <w:sz w:val="23"/>
          <w:szCs w:val="23"/>
          <w:lang w:eastAsia="en-AU"/>
          <w14:ligatures w14:val="standardContextual"/>
        </w:rPr>
        <w:t>altered</w:t>
      </w:r>
      <w:proofErr w:type="gramEnd"/>
      <w:r w:rsidRPr="00D66EF2">
        <w:rPr>
          <w:rFonts w:eastAsia="Times New Roman"/>
          <w:color w:val="000000"/>
          <w:sz w:val="23"/>
          <w:szCs w:val="23"/>
          <w:lang w:eastAsia="en-AU"/>
          <w14:ligatures w14:val="standardContextual"/>
        </w:rPr>
        <w:t xml:space="preserve"> or repaired in accordance with the approval in principle; and</w:t>
      </w:r>
    </w:p>
    <w:p w14:paraId="637A4603"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(ii)</w:t>
      </w:r>
      <w:r w:rsidRPr="00D66EF2">
        <w:rPr>
          <w:rFonts w:eastAsia="Times New Roman"/>
          <w:color w:val="000000"/>
          <w:sz w:val="23"/>
          <w:szCs w:val="23"/>
          <w:lang w:eastAsia="en-AU"/>
          <w14:ligatures w14:val="standardContextual"/>
        </w:rPr>
        <w:tab/>
        <w:t>the approval in principle has previously been extended; and</w:t>
      </w:r>
    </w:p>
    <w:p w14:paraId="64DCD18E" w14:textId="77777777" w:rsidR="00D66EF2" w:rsidRPr="00D66EF2" w:rsidRDefault="00D66EF2" w:rsidP="00D66EF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(iii)</w:t>
      </w:r>
      <w:r w:rsidRPr="00D66EF2">
        <w:rPr>
          <w:rFonts w:eastAsia="Times New Roman"/>
          <w:color w:val="000000"/>
          <w:sz w:val="23"/>
          <w:szCs w:val="23"/>
          <w:lang w:eastAsia="en-AU"/>
          <w14:ligatures w14:val="standardContextual"/>
        </w:rPr>
        <w:tab/>
        <w:t>the approval in principle has previously expired and been reinstated.</w:t>
      </w:r>
    </w:p>
    <w:p w14:paraId="06602715"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(6)</w:t>
      </w:r>
      <w:r w:rsidRPr="00D66EF2">
        <w:rPr>
          <w:rFonts w:eastAsia="Times New Roman"/>
          <w:color w:val="000000"/>
          <w:sz w:val="23"/>
          <w:szCs w:val="23"/>
          <w:lang w:eastAsia="en-AU"/>
          <w14:ligatures w14:val="standardContextual"/>
        </w:rPr>
        <w:tab/>
        <w:t>The Regulatory Authority must—</w:t>
      </w:r>
    </w:p>
    <w:p w14:paraId="31C7F2B9"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reinstate an approval in principle; or</w:t>
      </w:r>
    </w:p>
    <w:p w14:paraId="5EB76F7C"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refuse to reinstate an approval in principle.</w:t>
      </w:r>
    </w:p>
    <w:p w14:paraId="3E3CBE71"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(7)</w:t>
      </w:r>
      <w:r w:rsidRPr="00D66EF2">
        <w:rPr>
          <w:rFonts w:eastAsia="Times New Roman"/>
          <w:color w:val="000000"/>
          <w:sz w:val="23"/>
          <w:szCs w:val="23"/>
          <w:lang w:eastAsia="en-AU"/>
          <w14:ligatures w14:val="standardContextual"/>
        </w:rPr>
        <w:tab/>
        <w:t>A reinstated approval in principle expires 12 months after the day on which the decision to reinstate the approval in principle is made.</w:t>
      </w:r>
    </w:p>
    <w:p w14:paraId="3B62B916"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(8)</w:t>
      </w:r>
      <w:r w:rsidRPr="00D66EF2">
        <w:rPr>
          <w:rFonts w:eastAsia="Times New Roman"/>
          <w:color w:val="000000"/>
          <w:sz w:val="23"/>
          <w:szCs w:val="23"/>
          <w:lang w:eastAsia="en-AU"/>
          <w14:ligatures w14:val="standardContextual"/>
        </w:rPr>
        <w:tab/>
        <w:t>If the Regulatory Authority reinstates an approval in principle, the Regulatory Authority must give the approval in principle holder a copy of the reinstated approval in principle which specifies the date on which the reinstated approval in principle expires.</w:t>
      </w:r>
    </w:p>
    <w:p w14:paraId="55635822"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(9)</w:t>
      </w:r>
      <w:r w:rsidRPr="00D66EF2">
        <w:rPr>
          <w:rFonts w:eastAsia="Times New Roman"/>
          <w:color w:val="000000"/>
          <w:sz w:val="23"/>
          <w:szCs w:val="23"/>
          <w:lang w:eastAsia="en-AU"/>
          <w14:ligatures w14:val="standardContextual"/>
        </w:rPr>
        <w:tab/>
        <w:t>If the Regulatory Authority refuses to reinstate an approval in principle, the Regulatory Authority must give the applicant written notice of its decision and the reasons for the decision within 7 days after the decision is made</w:t>
      </w:r>
    </w:p>
    <w:p w14:paraId="5F38F3B4" w14:textId="77777777" w:rsidR="00D66EF2" w:rsidRPr="00D66EF2" w:rsidRDefault="00D66EF2" w:rsidP="00D66E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 w:name="Elkera_Print_TOC42"/>
      <w:bookmarkStart w:id="38" w:name="Elkera_Print_BK42"/>
      <w:r w:rsidRPr="00D66EF2">
        <w:rPr>
          <w:rFonts w:eastAsia="Times New Roman"/>
          <w:b/>
          <w:bCs/>
          <w:color w:val="000000"/>
          <w:sz w:val="26"/>
          <w:szCs w:val="26"/>
          <w:lang w:eastAsia="en-AU"/>
          <w14:ligatures w14:val="standardContextual"/>
        </w:rPr>
        <w:t>11—Amendment of section 190—Reviewable decision—internal review</w:t>
      </w:r>
      <w:bookmarkEnd w:id="37"/>
      <w:bookmarkEnd w:id="38"/>
    </w:p>
    <w:p w14:paraId="26EA3B0D" w14:textId="77777777" w:rsidR="00D66EF2" w:rsidRPr="00D66EF2" w:rsidRDefault="00D66EF2" w:rsidP="00D66EF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Section 190—after paragraph (f) insert:</w:t>
      </w:r>
    </w:p>
    <w:p w14:paraId="02E82277"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(fa)</w:t>
      </w:r>
      <w:r w:rsidRPr="00D66EF2">
        <w:rPr>
          <w:rFonts w:eastAsia="Times New Roman"/>
          <w:color w:val="000000"/>
          <w:sz w:val="23"/>
          <w:szCs w:val="23"/>
          <w:lang w:eastAsia="en-AU"/>
          <w14:ligatures w14:val="standardContextual"/>
        </w:rPr>
        <w:tab/>
        <w:t>to refuse to grant an approval in principle; or</w:t>
      </w:r>
    </w:p>
    <w:p w14:paraId="1E7EE050"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(fb)</w:t>
      </w:r>
      <w:r w:rsidRPr="00D66EF2">
        <w:rPr>
          <w:rFonts w:eastAsia="Times New Roman"/>
          <w:color w:val="000000"/>
          <w:sz w:val="23"/>
          <w:szCs w:val="23"/>
          <w:lang w:eastAsia="en-AU"/>
          <w14:ligatures w14:val="standardContextual"/>
        </w:rPr>
        <w:tab/>
        <w:t>to amend or refuse to amend an approval in principle; or</w:t>
      </w:r>
    </w:p>
    <w:p w14:paraId="04700F92"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(fc)</w:t>
      </w:r>
      <w:r w:rsidRPr="00D66EF2">
        <w:rPr>
          <w:rFonts w:eastAsia="Times New Roman"/>
          <w:color w:val="000000"/>
          <w:sz w:val="23"/>
          <w:szCs w:val="23"/>
          <w:lang w:eastAsia="en-AU"/>
          <w14:ligatures w14:val="standardContextual"/>
        </w:rPr>
        <w:tab/>
        <w:t>to transfer an approval in principle under section 119; or</w:t>
      </w:r>
    </w:p>
    <w:p w14:paraId="5A12087D"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w:t>
      </w:r>
      <w:proofErr w:type="spellStart"/>
      <w:r w:rsidRPr="00D66EF2">
        <w:rPr>
          <w:rFonts w:eastAsia="Times New Roman"/>
          <w:color w:val="000000"/>
          <w:sz w:val="23"/>
          <w:szCs w:val="23"/>
          <w:lang w:eastAsia="en-AU"/>
          <w14:ligatures w14:val="standardContextual"/>
        </w:rPr>
        <w:t>fd</w:t>
      </w:r>
      <w:proofErr w:type="spellEnd"/>
      <w:r w:rsidRPr="00D66EF2">
        <w:rPr>
          <w:rFonts w:eastAsia="Times New Roman"/>
          <w:color w:val="000000"/>
          <w:sz w:val="23"/>
          <w:szCs w:val="23"/>
          <w:lang w:eastAsia="en-AU"/>
          <w14:ligatures w14:val="standardContextual"/>
        </w:rPr>
        <w:t>)</w:t>
      </w:r>
      <w:r w:rsidRPr="00D66EF2">
        <w:rPr>
          <w:rFonts w:eastAsia="Times New Roman"/>
          <w:color w:val="000000"/>
          <w:sz w:val="23"/>
          <w:szCs w:val="23"/>
          <w:lang w:eastAsia="en-AU"/>
          <w14:ligatures w14:val="standardContextual"/>
        </w:rPr>
        <w:tab/>
        <w:t>to cancel an approval in principle; or</w:t>
      </w:r>
    </w:p>
    <w:p w14:paraId="00DC82F3" w14:textId="77777777" w:rsidR="00D66EF2" w:rsidRPr="00D66EF2"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w:t>
      </w:r>
      <w:proofErr w:type="spellStart"/>
      <w:r w:rsidRPr="00D66EF2">
        <w:rPr>
          <w:rFonts w:eastAsia="Times New Roman"/>
          <w:color w:val="000000"/>
          <w:sz w:val="23"/>
          <w:szCs w:val="23"/>
          <w:lang w:eastAsia="en-AU"/>
          <w14:ligatures w14:val="standardContextual"/>
        </w:rPr>
        <w:t>fe</w:t>
      </w:r>
      <w:proofErr w:type="spellEnd"/>
      <w:r w:rsidRPr="00D66EF2">
        <w:rPr>
          <w:rFonts w:eastAsia="Times New Roman"/>
          <w:color w:val="000000"/>
          <w:sz w:val="23"/>
          <w:szCs w:val="23"/>
          <w:lang w:eastAsia="en-AU"/>
          <w14:ligatures w14:val="standardContextual"/>
        </w:rPr>
        <w:t>)</w:t>
      </w:r>
      <w:r w:rsidRPr="00D66EF2">
        <w:rPr>
          <w:rFonts w:eastAsia="Times New Roman"/>
          <w:color w:val="000000"/>
          <w:sz w:val="23"/>
          <w:szCs w:val="23"/>
          <w:lang w:eastAsia="en-AU"/>
          <w14:ligatures w14:val="standardContextual"/>
        </w:rPr>
        <w:tab/>
        <w:t>to refuse to extend an approval in principle; or</w:t>
      </w:r>
    </w:p>
    <w:p w14:paraId="26984818" w14:textId="0B82A4BE" w:rsidR="0044216E" w:rsidRDefault="00D66EF2" w:rsidP="00D66E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(ff)</w:t>
      </w:r>
      <w:r w:rsidRPr="00D66EF2">
        <w:rPr>
          <w:rFonts w:eastAsia="Times New Roman"/>
          <w:color w:val="000000"/>
          <w:sz w:val="23"/>
          <w:szCs w:val="23"/>
          <w:lang w:eastAsia="en-AU"/>
          <w14:ligatures w14:val="standardContextual"/>
        </w:rPr>
        <w:tab/>
        <w:t>to refuse to reinstate an approval in principle; or</w:t>
      </w:r>
    </w:p>
    <w:p w14:paraId="2DF6D22F" w14:textId="77777777" w:rsidR="0044216E" w:rsidRDefault="0044216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B1293D1" w14:textId="77777777" w:rsidR="00D66EF2" w:rsidRPr="00D66EF2" w:rsidRDefault="00D66EF2" w:rsidP="00D66E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 w:name="Elkera_Print_TOC43"/>
      <w:bookmarkStart w:id="40" w:name="Elkera_Print_BK43"/>
      <w:r w:rsidRPr="00D66EF2">
        <w:rPr>
          <w:rFonts w:eastAsia="Times New Roman"/>
          <w:b/>
          <w:bCs/>
          <w:color w:val="000000"/>
          <w:sz w:val="26"/>
          <w:szCs w:val="26"/>
          <w:lang w:eastAsia="en-AU"/>
          <w14:ligatures w14:val="standardContextual"/>
        </w:rPr>
        <w:lastRenderedPageBreak/>
        <w:t>12—Insertion of Part 15 Division 8</w:t>
      </w:r>
      <w:bookmarkEnd w:id="39"/>
      <w:bookmarkEnd w:id="40"/>
    </w:p>
    <w:p w14:paraId="52BD88C3" w14:textId="77777777" w:rsidR="00D66EF2" w:rsidRPr="00D66EF2" w:rsidRDefault="00D66EF2" w:rsidP="00D66EF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Part 15—after Division 7 insert:</w:t>
      </w:r>
    </w:p>
    <w:p w14:paraId="4C347C1A" w14:textId="77777777" w:rsidR="00D66EF2" w:rsidRPr="00D66EF2" w:rsidRDefault="00D66EF2" w:rsidP="00D66EF2">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14:ligatures w14:val="standardContextual"/>
        </w:rPr>
      </w:pPr>
      <w:r w:rsidRPr="00D66EF2">
        <w:rPr>
          <w:rFonts w:eastAsia="Times New Roman"/>
          <w:b/>
          <w:bCs/>
          <w:color w:val="000000"/>
          <w:sz w:val="28"/>
          <w:szCs w:val="28"/>
          <w:lang w:eastAsia="en-AU"/>
          <w14:ligatures w14:val="standardContextual"/>
        </w:rPr>
        <w:t>Division 8—Transitional provisions—</w:t>
      </w:r>
      <w:r w:rsidRPr="00D66EF2">
        <w:rPr>
          <w:rFonts w:eastAsia="Times New Roman"/>
          <w:b/>
          <w:bCs/>
          <w:i/>
          <w:iCs/>
          <w:color w:val="000000"/>
          <w:sz w:val="28"/>
          <w:szCs w:val="28"/>
          <w:lang w:eastAsia="en-AU"/>
          <w14:ligatures w14:val="standardContextual"/>
        </w:rPr>
        <w:t>Early Childhood Legislation Amendment (Premises Approval in Principle) Act 2023</w:t>
      </w:r>
    </w:p>
    <w:p w14:paraId="1489D46E" w14:textId="77777777" w:rsidR="00D66EF2" w:rsidRPr="00D66EF2" w:rsidRDefault="00D66EF2" w:rsidP="00D66E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340—Transitional provision—approvals in principle—applications for service approval</w:t>
      </w:r>
    </w:p>
    <w:p w14:paraId="06A7316B"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(1)</w:t>
      </w:r>
      <w:r w:rsidRPr="00D66EF2">
        <w:rPr>
          <w:rFonts w:eastAsia="Times New Roman"/>
          <w:color w:val="000000"/>
          <w:sz w:val="23"/>
          <w:szCs w:val="23"/>
          <w:lang w:eastAsia="en-AU"/>
          <w14:ligatures w14:val="standardContextual"/>
        </w:rPr>
        <w:tab/>
        <w:t>This section applies if—</w:t>
      </w:r>
    </w:p>
    <w:p w14:paraId="571F84DA"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 xml:space="preserve">a participating jurisdiction declares that section </w:t>
      </w:r>
      <w:proofErr w:type="spellStart"/>
      <w:r w:rsidRPr="00D66EF2">
        <w:rPr>
          <w:rFonts w:eastAsia="Times New Roman"/>
          <w:color w:val="000000"/>
          <w:sz w:val="23"/>
          <w:szCs w:val="23"/>
          <w:lang w:eastAsia="en-AU"/>
          <w14:ligatures w14:val="standardContextual"/>
        </w:rPr>
        <w:t>49A</w:t>
      </w:r>
      <w:proofErr w:type="spellEnd"/>
      <w:r w:rsidRPr="00D66EF2">
        <w:rPr>
          <w:rFonts w:eastAsia="Times New Roman"/>
          <w:color w:val="000000"/>
          <w:sz w:val="23"/>
          <w:szCs w:val="23"/>
          <w:lang w:eastAsia="en-AU"/>
          <w14:ligatures w14:val="standardContextual"/>
        </w:rPr>
        <w:t xml:space="preserve"> applies to, and in relation to, that jurisdiction; and</w:t>
      </w:r>
    </w:p>
    <w:p w14:paraId="6F3874C3"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before, on or after the commencement day, a person makes an application for a service approval in respect of education and care service premises located in a Part 4 building; and</w:t>
      </w:r>
    </w:p>
    <w:p w14:paraId="63E44750"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(c)</w:t>
      </w:r>
      <w:r w:rsidRPr="00D66EF2">
        <w:rPr>
          <w:rFonts w:eastAsia="Times New Roman"/>
          <w:color w:val="000000"/>
          <w:sz w:val="23"/>
          <w:szCs w:val="23"/>
          <w:lang w:eastAsia="en-AU"/>
          <w14:ligatures w14:val="standardContextual"/>
        </w:rPr>
        <w:tab/>
        <w:t>before the commencement day, a permit or approval under a Part 4 planning law or Part 4 building law was issued for the premises.</w:t>
      </w:r>
    </w:p>
    <w:p w14:paraId="4790A63F"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(2)</w:t>
      </w:r>
      <w:r w:rsidRPr="00D66EF2">
        <w:rPr>
          <w:rFonts w:eastAsia="Times New Roman"/>
          <w:color w:val="000000"/>
          <w:sz w:val="23"/>
          <w:szCs w:val="23"/>
          <w:lang w:eastAsia="en-AU"/>
          <w14:ligatures w14:val="standardContextual"/>
        </w:rPr>
        <w:tab/>
        <w:t xml:space="preserve">Despite section </w:t>
      </w:r>
      <w:proofErr w:type="spellStart"/>
      <w:r w:rsidRPr="00D66EF2">
        <w:rPr>
          <w:rFonts w:eastAsia="Times New Roman"/>
          <w:color w:val="000000"/>
          <w:sz w:val="23"/>
          <w:szCs w:val="23"/>
          <w:lang w:eastAsia="en-AU"/>
          <w14:ligatures w14:val="standardContextual"/>
        </w:rPr>
        <w:t>49</w:t>
      </w:r>
      <w:proofErr w:type="gramStart"/>
      <w:r w:rsidRPr="00D66EF2">
        <w:rPr>
          <w:rFonts w:eastAsia="Times New Roman"/>
          <w:color w:val="000000"/>
          <w:sz w:val="23"/>
          <w:szCs w:val="23"/>
          <w:lang w:eastAsia="en-AU"/>
          <w14:ligatures w14:val="standardContextual"/>
        </w:rPr>
        <w:t>A</w:t>
      </w:r>
      <w:proofErr w:type="spellEnd"/>
      <w:r w:rsidRPr="00D66EF2">
        <w:rPr>
          <w:rFonts w:eastAsia="Times New Roman"/>
          <w:color w:val="000000"/>
          <w:sz w:val="23"/>
          <w:szCs w:val="23"/>
          <w:lang w:eastAsia="en-AU"/>
          <w14:ligatures w14:val="standardContextual"/>
        </w:rPr>
        <w:t>(</w:t>
      </w:r>
      <w:proofErr w:type="gramEnd"/>
      <w:r w:rsidRPr="00D66EF2">
        <w:rPr>
          <w:rFonts w:eastAsia="Times New Roman"/>
          <w:color w:val="000000"/>
          <w:sz w:val="23"/>
          <w:szCs w:val="23"/>
          <w:lang w:eastAsia="en-AU"/>
          <w14:ligatures w14:val="standardContextual"/>
        </w:rPr>
        <w:t>2)—</w:t>
      </w:r>
    </w:p>
    <w:p w14:paraId="1346A518"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(a)</w:t>
      </w:r>
      <w:r w:rsidRPr="00D66EF2">
        <w:rPr>
          <w:rFonts w:eastAsia="Times New Roman"/>
          <w:color w:val="000000"/>
          <w:sz w:val="23"/>
          <w:szCs w:val="23"/>
          <w:lang w:eastAsia="en-AU"/>
          <w14:ligatures w14:val="standardContextual"/>
        </w:rPr>
        <w:tab/>
        <w:t>the applicant for the service approval is not required to be an approval in principle holder for the premises; and</w:t>
      </w:r>
    </w:p>
    <w:p w14:paraId="183833E8" w14:textId="77777777" w:rsidR="00D66EF2" w:rsidRPr="00D66EF2" w:rsidRDefault="00D66EF2" w:rsidP="00D66E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(b)</w:t>
      </w:r>
      <w:r w:rsidRPr="00D66EF2">
        <w:rPr>
          <w:rFonts w:eastAsia="Times New Roman"/>
          <w:color w:val="000000"/>
          <w:sz w:val="23"/>
          <w:szCs w:val="23"/>
          <w:lang w:eastAsia="en-AU"/>
          <w14:ligatures w14:val="standardContextual"/>
        </w:rPr>
        <w:tab/>
        <w:t>the Regulatory Authority must not refuse to grant a service approval on the ground that the applicant is not an approval in principle holder for the premises.</w:t>
      </w:r>
    </w:p>
    <w:p w14:paraId="3F2C08DF" w14:textId="77777777" w:rsidR="00D66EF2" w:rsidRPr="00D66EF2" w:rsidRDefault="00D66EF2" w:rsidP="00D66E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ab/>
        <w:t>(3)</w:t>
      </w:r>
      <w:r w:rsidRPr="00D66EF2">
        <w:rPr>
          <w:rFonts w:eastAsia="Times New Roman"/>
          <w:color w:val="000000"/>
          <w:sz w:val="23"/>
          <w:szCs w:val="23"/>
          <w:lang w:eastAsia="en-AU"/>
          <w14:ligatures w14:val="standardContextual"/>
        </w:rPr>
        <w:tab/>
        <w:t>In this Division—</w:t>
      </w:r>
    </w:p>
    <w:p w14:paraId="175D38B1" w14:textId="77777777" w:rsidR="00D66EF2" w:rsidRPr="00D66EF2" w:rsidRDefault="00D66EF2" w:rsidP="00D66EF2">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66EF2">
        <w:rPr>
          <w:rFonts w:eastAsia="Times New Roman"/>
          <w:b/>
          <w:bCs/>
          <w:i/>
          <w:iCs/>
          <w:color w:val="000000"/>
          <w:sz w:val="23"/>
          <w:szCs w:val="23"/>
          <w:lang w:eastAsia="en-AU"/>
          <w14:ligatures w14:val="standardContextual"/>
        </w:rPr>
        <w:t>commencement day</w:t>
      </w:r>
      <w:r w:rsidRPr="00D66EF2">
        <w:rPr>
          <w:rFonts w:eastAsia="Times New Roman"/>
          <w:color w:val="000000"/>
          <w:sz w:val="23"/>
          <w:szCs w:val="23"/>
          <w:lang w:eastAsia="en-AU"/>
          <w14:ligatures w14:val="standardContextual"/>
        </w:rPr>
        <w:t xml:space="preserve">, in relation to a mandatory approval in principle jurisdiction, means the day on which section </w:t>
      </w:r>
      <w:proofErr w:type="spellStart"/>
      <w:r w:rsidRPr="00D66EF2">
        <w:rPr>
          <w:rFonts w:eastAsia="Times New Roman"/>
          <w:color w:val="000000"/>
          <w:sz w:val="23"/>
          <w:szCs w:val="23"/>
          <w:lang w:eastAsia="en-AU"/>
          <w14:ligatures w14:val="standardContextual"/>
        </w:rPr>
        <w:t>49A</w:t>
      </w:r>
      <w:proofErr w:type="spellEnd"/>
      <w:r w:rsidRPr="00D66EF2">
        <w:rPr>
          <w:rFonts w:eastAsia="Times New Roman"/>
          <w:color w:val="000000"/>
          <w:sz w:val="23"/>
          <w:szCs w:val="23"/>
          <w:lang w:eastAsia="en-AU"/>
          <w14:ligatures w14:val="standardContextual"/>
        </w:rPr>
        <w:t xml:space="preserve"> is declared to come into operation in that jurisdiction.</w:t>
      </w:r>
    </w:p>
    <w:p w14:paraId="6E54A46E" w14:textId="77777777" w:rsidR="00D66EF2" w:rsidRPr="00D66EF2" w:rsidRDefault="00D66EF2" w:rsidP="00D66EF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D66EF2">
        <w:rPr>
          <w:rFonts w:eastAsia="Times New Roman"/>
          <w:b/>
          <w:bCs/>
          <w:color w:val="000000"/>
          <w:sz w:val="20"/>
          <w:szCs w:val="20"/>
          <w:lang w:eastAsia="en-AU"/>
          <w14:ligatures w14:val="standardContextual"/>
        </w:rPr>
        <w:t>Editorial note—</w:t>
      </w:r>
    </w:p>
    <w:p w14:paraId="403510C3" w14:textId="77777777" w:rsidR="00D66EF2" w:rsidRPr="00D66EF2" w:rsidRDefault="00D66EF2" w:rsidP="00D66EF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D66EF2">
        <w:rPr>
          <w:rFonts w:eastAsia="Times New Roman"/>
          <w:color w:val="000000"/>
          <w:sz w:val="20"/>
          <w:szCs w:val="20"/>
          <w:lang w:eastAsia="en-AU"/>
          <w14:ligatures w14:val="standardContextual"/>
        </w:rPr>
        <w:t xml:space="preserve">As required by section </w:t>
      </w:r>
      <w:proofErr w:type="spellStart"/>
      <w:r w:rsidRPr="00D66EF2">
        <w:rPr>
          <w:rFonts w:eastAsia="Times New Roman"/>
          <w:color w:val="000000"/>
          <w:sz w:val="20"/>
          <w:szCs w:val="20"/>
          <w:lang w:eastAsia="en-AU"/>
          <w14:ligatures w14:val="standardContextual"/>
        </w:rPr>
        <w:t>10AA</w:t>
      </w:r>
      <w:proofErr w:type="spellEnd"/>
      <w:r w:rsidRPr="00D66EF2">
        <w:rPr>
          <w:rFonts w:eastAsia="Times New Roman"/>
          <w:color w:val="000000"/>
          <w:sz w:val="20"/>
          <w:szCs w:val="20"/>
          <w:lang w:eastAsia="en-AU"/>
          <w14:ligatures w14:val="standardContextual"/>
        </w:rPr>
        <w:t xml:space="preserve">(2) of the </w:t>
      </w:r>
      <w:hyperlink r:id="rId18" w:history="1">
        <w:r w:rsidRPr="00D66EF2">
          <w:rPr>
            <w:rFonts w:eastAsia="Times New Roman"/>
            <w:i/>
            <w:iCs/>
            <w:color w:val="000000"/>
            <w:sz w:val="20"/>
            <w:szCs w:val="20"/>
            <w:lang w:eastAsia="en-AU"/>
            <w14:ligatures w14:val="standardContextual"/>
          </w:rPr>
          <w:t>Legislative Instruments Act 1978</w:t>
        </w:r>
      </w:hyperlink>
      <w:r w:rsidRPr="00D66EF2">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4ED0EBF8" w14:textId="4407A3C4" w:rsidR="00D66EF2" w:rsidRPr="00D66EF2" w:rsidRDefault="00D66EF2" w:rsidP="00D66EF2">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D66EF2">
        <w:rPr>
          <w:rFonts w:eastAsia="Times New Roman"/>
          <w:b/>
          <w:bCs/>
          <w:color w:val="000000"/>
          <w:sz w:val="26"/>
          <w:szCs w:val="26"/>
          <w:lang w:eastAsia="en-AU"/>
          <w14:ligatures w14:val="standardContextual"/>
        </w:rPr>
        <w:t>Made by the Governor</w:t>
      </w:r>
      <w:r w:rsidR="005C4056" w:rsidRPr="00D02DEC">
        <w:rPr>
          <w:rFonts w:eastAsia="Times New Roman"/>
          <w:b/>
          <w:bCs/>
          <w:color w:val="000000"/>
          <w:sz w:val="26"/>
          <w:szCs w:val="26"/>
          <w:lang w:eastAsia="en-AU"/>
          <w14:ligatures w14:val="standardContextual"/>
        </w:rPr>
        <w:t>'</w:t>
      </w:r>
      <w:r w:rsidR="00213911">
        <w:rPr>
          <w:rFonts w:eastAsia="Times New Roman"/>
          <w:b/>
          <w:bCs/>
          <w:color w:val="000000"/>
          <w:sz w:val="26"/>
          <w:szCs w:val="26"/>
          <w:lang w:eastAsia="en-AU"/>
          <w14:ligatures w14:val="standardContextual"/>
        </w:rPr>
        <w:t>s Deputy</w:t>
      </w:r>
    </w:p>
    <w:p w14:paraId="3FF96ED9" w14:textId="77777777" w:rsidR="00D66EF2" w:rsidRPr="00D66EF2" w:rsidRDefault="00D66EF2" w:rsidP="00D66EF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 xml:space="preserve">being satisfied that the amendments made by these regulations correspond, or substantially correspond, to amendments made by the Parliament of Victoria to the </w:t>
      </w:r>
      <w:hyperlink r:id="rId19" w:history="1">
        <w:r w:rsidRPr="00D66EF2">
          <w:rPr>
            <w:rFonts w:eastAsia="Times New Roman"/>
            <w:i/>
            <w:iCs/>
            <w:color w:val="000000"/>
            <w:sz w:val="23"/>
            <w:szCs w:val="23"/>
            <w:lang w:eastAsia="en-AU"/>
            <w14:ligatures w14:val="standardContextual"/>
          </w:rPr>
          <w:t>Education and Care Services National Law</w:t>
        </w:r>
      </w:hyperlink>
      <w:r w:rsidRPr="00D66EF2">
        <w:rPr>
          <w:rFonts w:eastAsia="Times New Roman"/>
          <w:color w:val="000000"/>
          <w:sz w:val="23"/>
          <w:szCs w:val="23"/>
          <w:lang w:eastAsia="en-AU"/>
          <w14:ligatures w14:val="standardContextual"/>
        </w:rPr>
        <w:t xml:space="preserve"> set out in the Schedule to the </w:t>
      </w:r>
      <w:r w:rsidRPr="00D66EF2">
        <w:rPr>
          <w:rFonts w:eastAsia="Times New Roman"/>
          <w:i/>
          <w:iCs/>
          <w:color w:val="000000"/>
          <w:sz w:val="23"/>
          <w:szCs w:val="23"/>
          <w:lang w:eastAsia="en-AU"/>
          <w14:ligatures w14:val="standardContextual"/>
        </w:rPr>
        <w:t>Education and Care Services National Law Act 2010</w:t>
      </w:r>
      <w:r w:rsidRPr="00D66EF2">
        <w:rPr>
          <w:rFonts w:eastAsia="Times New Roman"/>
          <w:color w:val="000000"/>
          <w:sz w:val="23"/>
          <w:szCs w:val="23"/>
          <w:lang w:eastAsia="en-AU"/>
          <w14:ligatures w14:val="standardContextual"/>
        </w:rPr>
        <w:t xml:space="preserve"> of Victoria and that such amendments should be made to the </w:t>
      </w:r>
      <w:hyperlink r:id="rId20" w:history="1">
        <w:r w:rsidRPr="00D66EF2">
          <w:rPr>
            <w:rFonts w:eastAsia="Times New Roman"/>
            <w:i/>
            <w:iCs/>
            <w:color w:val="000000"/>
            <w:sz w:val="23"/>
            <w:szCs w:val="23"/>
            <w:lang w:eastAsia="en-AU"/>
            <w14:ligatures w14:val="standardContextual"/>
          </w:rPr>
          <w:t>Education and Care Services National Law (South Australia)</w:t>
        </w:r>
      </w:hyperlink>
      <w:r w:rsidRPr="00D66EF2">
        <w:rPr>
          <w:rFonts w:eastAsia="Times New Roman"/>
          <w:color w:val="000000"/>
          <w:sz w:val="23"/>
          <w:szCs w:val="23"/>
          <w:lang w:eastAsia="en-AU"/>
          <w14:ligatures w14:val="standardContextual"/>
        </w:rPr>
        <w:t xml:space="preserve"> and with the advice and consent of the Executive Council</w:t>
      </w:r>
    </w:p>
    <w:p w14:paraId="5F1E47EF" w14:textId="77777777" w:rsidR="00D66EF2" w:rsidRPr="00D66EF2" w:rsidRDefault="00D66EF2" w:rsidP="00D66EF2">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on 20 June 2024</w:t>
      </w:r>
    </w:p>
    <w:p w14:paraId="27BA7225" w14:textId="77777777" w:rsidR="00D66EF2" w:rsidRPr="00D66EF2" w:rsidRDefault="00D66EF2" w:rsidP="00D66EF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66EF2">
        <w:rPr>
          <w:rFonts w:eastAsia="Times New Roman"/>
          <w:color w:val="000000"/>
          <w:sz w:val="23"/>
          <w:szCs w:val="23"/>
          <w:lang w:eastAsia="en-AU"/>
          <w14:ligatures w14:val="standardContextual"/>
        </w:rPr>
        <w:t>No 53 of 2024</w:t>
      </w:r>
    </w:p>
    <w:p w14:paraId="08723C99" w14:textId="3C82E529" w:rsidR="00D66EF2" w:rsidRDefault="00D66EF2">
      <w:pPr>
        <w:spacing w:after="0" w:line="240" w:lineRule="auto"/>
        <w:jc w:val="left"/>
        <w:rPr>
          <w:rFonts w:eastAsia="Times New Roman"/>
          <w:szCs w:val="17"/>
        </w:rPr>
      </w:pPr>
      <w:r>
        <w:br w:type="page"/>
      </w:r>
    </w:p>
    <w:p w14:paraId="0C1A70D6" w14:textId="77777777" w:rsidR="001871F3" w:rsidRDefault="001871F3" w:rsidP="001871F3">
      <w:pPr>
        <w:pStyle w:val="RegSpace"/>
        <w:rPr>
          <w:lang w:eastAsia="en-AU"/>
        </w:rPr>
      </w:pPr>
    </w:p>
    <w:p w14:paraId="6B803BD1" w14:textId="499C4BF2" w:rsidR="009320D9" w:rsidRPr="009320D9" w:rsidRDefault="009320D9" w:rsidP="009320D9">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9320D9">
        <w:rPr>
          <w:rFonts w:eastAsia="Times New Roman"/>
          <w:color w:val="000000"/>
          <w:sz w:val="28"/>
          <w:szCs w:val="28"/>
          <w:lang w:eastAsia="en-AU"/>
          <w14:ligatures w14:val="standardContextual"/>
        </w:rPr>
        <w:t>South Australia</w:t>
      </w:r>
    </w:p>
    <w:p w14:paraId="3183A0C3" w14:textId="77777777" w:rsidR="009320D9" w:rsidRPr="009320D9" w:rsidRDefault="009320D9" w:rsidP="00846857">
      <w:pPr>
        <w:pStyle w:val="Heading3"/>
        <w:rPr>
          <w:lang w:eastAsia="en-AU"/>
        </w:rPr>
      </w:pPr>
      <w:bookmarkStart w:id="41" w:name="_Toc169723185"/>
      <w:r w:rsidRPr="009320D9">
        <w:rPr>
          <w:lang w:eastAsia="en-AU"/>
        </w:rPr>
        <w:t>Administration and Probate Regulations 2024</w:t>
      </w:r>
      <w:bookmarkEnd w:id="41"/>
    </w:p>
    <w:p w14:paraId="21BB189B" w14:textId="77777777" w:rsidR="009320D9" w:rsidRPr="009320D9" w:rsidRDefault="009320D9" w:rsidP="009320D9">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9320D9">
        <w:rPr>
          <w:rFonts w:eastAsia="Times New Roman"/>
          <w:color w:val="000000"/>
          <w:sz w:val="24"/>
          <w:szCs w:val="24"/>
          <w:lang w:eastAsia="en-AU"/>
          <w14:ligatures w14:val="standardContextual"/>
        </w:rPr>
        <w:t xml:space="preserve">under the </w:t>
      </w:r>
      <w:r w:rsidRPr="009320D9">
        <w:rPr>
          <w:rFonts w:eastAsia="Times New Roman"/>
          <w:i/>
          <w:iCs/>
          <w:color w:val="000000"/>
          <w:sz w:val="24"/>
          <w:szCs w:val="24"/>
          <w:lang w:eastAsia="en-AU"/>
          <w14:ligatures w14:val="standardContextual"/>
        </w:rPr>
        <w:t>Administration and Probate Act 1919</w:t>
      </w:r>
    </w:p>
    <w:p w14:paraId="21ABBBE4" w14:textId="77777777" w:rsidR="009320D9" w:rsidRPr="009320D9" w:rsidRDefault="009320D9" w:rsidP="009320D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453DB8A" w14:textId="77777777" w:rsidR="009320D9" w:rsidRPr="009320D9" w:rsidRDefault="009320D9" w:rsidP="009320D9">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9320D9">
        <w:rPr>
          <w:rFonts w:eastAsia="Times New Roman"/>
          <w:b/>
          <w:bCs/>
          <w:color w:val="000000"/>
          <w:sz w:val="32"/>
          <w:szCs w:val="32"/>
          <w:lang w:eastAsia="en-AU"/>
          <w14:ligatures w14:val="standardContextual"/>
        </w:rPr>
        <w:t>Contents</w:t>
      </w:r>
    </w:p>
    <w:p w14:paraId="301A2270" w14:textId="77777777" w:rsidR="009320D9" w:rsidRPr="009320D9" w:rsidRDefault="00EE394B" w:rsidP="009320D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009320D9" w:rsidRPr="009320D9">
          <w:rPr>
            <w:rFonts w:eastAsia="Times New Roman"/>
            <w:color w:val="000000"/>
            <w:sz w:val="22"/>
            <w:lang w:eastAsia="en-AU"/>
            <w14:ligatures w14:val="standardContextual"/>
          </w:rPr>
          <w:t>1</w:t>
        </w:r>
        <w:r w:rsidR="009320D9" w:rsidRPr="009320D9">
          <w:rPr>
            <w:rFonts w:eastAsia="Times New Roman"/>
            <w:color w:val="000000"/>
            <w:sz w:val="22"/>
            <w:lang w:eastAsia="en-AU"/>
            <w14:ligatures w14:val="standardContextual"/>
          </w:rPr>
          <w:tab/>
          <w:t>Short title</w:t>
        </w:r>
      </w:hyperlink>
    </w:p>
    <w:p w14:paraId="75A7EC57" w14:textId="77777777" w:rsidR="009320D9" w:rsidRPr="009320D9" w:rsidRDefault="00EE394B" w:rsidP="009320D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9320D9" w:rsidRPr="009320D9">
          <w:rPr>
            <w:rFonts w:eastAsia="Times New Roman"/>
            <w:color w:val="000000"/>
            <w:sz w:val="22"/>
            <w:lang w:eastAsia="en-AU"/>
            <w14:ligatures w14:val="standardContextual"/>
          </w:rPr>
          <w:t>2</w:t>
        </w:r>
        <w:r w:rsidR="009320D9" w:rsidRPr="009320D9">
          <w:rPr>
            <w:rFonts w:eastAsia="Times New Roman"/>
            <w:color w:val="000000"/>
            <w:sz w:val="22"/>
            <w:lang w:eastAsia="en-AU"/>
            <w14:ligatures w14:val="standardContextual"/>
          </w:rPr>
          <w:tab/>
          <w:t>Commencement</w:t>
        </w:r>
      </w:hyperlink>
    </w:p>
    <w:p w14:paraId="4622B4A6" w14:textId="77777777" w:rsidR="009320D9" w:rsidRPr="009320D9" w:rsidRDefault="00EE394B" w:rsidP="009320D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9320D9" w:rsidRPr="009320D9">
          <w:rPr>
            <w:rFonts w:eastAsia="Times New Roman"/>
            <w:color w:val="000000"/>
            <w:sz w:val="22"/>
            <w:lang w:eastAsia="en-AU"/>
            <w14:ligatures w14:val="standardContextual"/>
          </w:rPr>
          <w:t>3</w:t>
        </w:r>
        <w:r w:rsidR="009320D9" w:rsidRPr="009320D9">
          <w:rPr>
            <w:rFonts w:eastAsia="Times New Roman"/>
            <w:color w:val="000000"/>
            <w:sz w:val="22"/>
            <w:lang w:eastAsia="en-AU"/>
            <w14:ligatures w14:val="standardContextual"/>
          </w:rPr>
          <w:tab/>
          <w:t>Interpretation</w:t>
        </w:r>
      </w:hyperlink>
    </w:p>
    <w:p w14:paraId="3C7925A3" w14:textId="77777777" w:rsidR="009320D9" w:rsidRPr="009320D9" w:rsidRDefault="00EE394B" w:rsidP="009320D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9320D9" w:rsidRPr="009320D9">
          <w:rPr>
            <w:rFonts w:eastAsia="Times New Roman"/>
            <w:color w:val="000000"/>
            <w:sz w:val="22"/>
            <w:lang w:eastAsia="en-AU"/>
            <w14:ligatures w14:val="standardContextual"/>
          </w:rPr>
          <w:t>4</w:t>
        </w:r>
        <w:r w:rsidR="009320D9" w:rsidRPr="009320D9">
          <w:rPr>
            <w:rFonts w:eastAsia="Times New Roman"/>
            <w:color w:val="000000"/>
            <w:sz w:val="22"/>
            <w:lang w:eastAsia="en-AU"/>
            <w14:ligatures w14:val="standardContextual"/>
          </w:rPr>
          <w:tab/>
          <w:t>Fee for examination of statement and account (section 56)</w:t>
        </w:r>
      </w:hyperlink>
    </w:p>
    <w:p w14:paraId="0EA5B62F" w14:textId="77777777" w:rsidR="009320D9" w:rsidRPr="009320D9" w:rsidRDefault="00EE394B" w:rsidP="009320D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9320D9" w:rsidRPr="009320D9">
          <w:rPr>
            <w:rFonts w:eastAsia="Times New Roman"/>
            <w:color w:val="000000"/>
            <w:sz w:val="22"/>
            <w:lang w:eastAsia="en-AU"/>
            <w14:ligatures w14:val="standardContextual"/>
          </w:rPr>
          <w:t>5</w:t>
        </w:r>
        <w:r w:rsidR="009320D9" w:rsidRPr="009320D9">
          <w:rPr>
            <w:rFonts w:eastAsia="Times New Roman"/>
            <w:color w:val="000000"/>
            <w:sz w:val="22"/>
            <w:lang w:eastAsia="en-AU"/>
            <w14:ligatures w14:val="standardContextual"/>
          </w:rPr>
          <w:tab/>
          <w:t>Interest on pecuniary legacies (section </w:t>
        </w:r>
        <w:proofErr w:type="spellStart"/>
        <w:r w:rsidR="009320D9" w:rsidRPr="009320D9">
          <w:rPr>
            <w:rFonts w:eastAsia="Times New Roman"/>
            <w:color w:val="000000"/>
            <w:sz w:val="22"/>
            <w:lang w:eastAsia="en-AU"/>
            <w14:ligatures w14:val="standardContextual"/>
          </w:rPr>
          <w:t>120A</w:t>
        </w:r>
        <w:proofErr w:type="spellEnd"/>
        <w:r w:rsidR="009320D9" w:rsidRPr="009320D9">
          <w:rPr>
            <w:rFonts w:eastAsia="Times New Roman"/>
            <w:color w:val="000000"/>
            <w:sz w:val="22"/>
            <w:lang w:eastAsia="en-AU"/>
            <w14:ligatures w14:val="standardContextual"/>
          </w:rPr>
          <w:t>)</w:t>
        </w:r>
      </w:hyperlink>
    </w:p>
    <w:p w14:paraId="064AE5FF" w14:textId="77777777" w:rsidR="009320D9" w:rsidRPr="009320D9" w:rsidRDefault="00EE394B" w:rsidP="009320D9">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6" w:history="1">
        <w:r w:rsidR="009320D9" w:rsidRPr="009320D9">
          <w:rPr>
            <w:rFonts w:eastAsia="Times New Roman"/>
            <w:color w:val="000000"/>
            <w:sz w:val="28"/>
            <w:szCs w:val="28"/>
            <w:lang w:eastAsia="en-AU"/>
            <w14:ligatures w14:val="standardContextual"/>
          </w:rPr>
          <w:t xml:space="preserve">Schedule 1—Repeal of </w:t>
        </w:r>
        <w:r w:rsidR="009320D9" w:rsidRPr="009320D9">
          <w:rPr>
            <w:rFonts w:eastAsia="Times New Roman"/>
            <w:i/>
            <w:iCs/>
            <w:color w:val="000000"/>
            <w:sz w:val="28"/>
            <w:szCs w:val="28"/>
            <w:lang w:eastAsia="en-AU"/>
            <w14:ligatures w14:val="standardContextual"/>
          </w:rPr>
          <w:t>Administration and Probate Regulations 2009</w:t>
        </w:r>
      </w:hyperlink>
    </w:p>
    <w:p w14:paraId="02660E9B" w14:textId="77777777" w:rsidR="009320D9" w:rsidRPr="009320D9" w:rsidRDefault="009320D9" w:rsidP="009320D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04AEECF" w14:textId="77777777" w:rsidR="009320D9" w:rsidRPr="009320D9" w:rsidRDefault="009320D9" w:rsidP="009320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320D9">
        <w:rPr>
          <w:rFonts w:eastAsia="Times New Roman"/>
          <w:b/>
          <w:bCs/>
          <w:color w:val="000000"/>
          <w:sz w:val="26"/>
          <w:szCs w:val="26"/>
          <w:lang w:eastAsia="en-AU"/>
          <w14:ligatures w14:val="standardContextual"/>
        </w:rPr>
        <w:t>1—Short title</w:t>
      </w:r>
    </w:p>
    <w:p w14:paraId="75B82BE7" w14:textId="77777777" w:rsidR="009320D9" w:rsidRPr="009320D9" w:rsidRDefault="009320D9" w:rsidP="009320D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320D9">
        <w:rPr>
          <w:rFonts w:eastAsia="Times New Roman"/>
          <w:color w:val="000000"/>
          <w:sz w:val="23"/>
          <w:szCs w:val="23"/>
          <w:lang w:eastAsia="en-AU"/>
          <w14:ligatures w14:val="standardContextual"/>
        </w:rPr>
        <w:t xml:space="preserve">These regulations may be cited as the </w:t>
      </w:r>
      <w:r w:rsidRPr="009320D9">
        <w:rPr>
          <w:rFonts w:eastAsia="Times New Roman"/>
          <w:i/>
          <w:iCs/>
          <w:color w:val="000000"/>
          <w:sz w:val="23"/>
          <w:szCs w:val="23"/>
          <w:lang w:eastAsia="en-AU"/>
          <w14:ligatures w14:val="standardContextual"/>
        </w:rPr>
        <w:t>Administration and Probate Regulations 2024</w:t>
      </w:r>
      <w:r w:rsidRPr="009320D9">
        <w:rPr>
          <w:rFonts w:eastAsia="Times New Roman"/>
          <w:color w:val="000000"/>
          <w:sz w:val="23"/>
          <w:szCs w:val="23"/>
          <w:lang w:eastAsia="en-AU"/>
          <w14:ligatures w14:val="standardContextual"/>
        </w:rPr>
        <w:t>.</w:t>
      </w:r>
    </w:p>
    <w:p w14:paraId="3579304F" w14:textId="77777777" w:rsidR="009320D9" w:rsidRPr="009320D9" w:rsidRDefault="009320D9" w:rsidP="009320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320D9">
        <w:rPr>
          <w:rFonts w:eastAsia="Times New Roman"/>
          <w:b/>
          <w:bCs/>
          <w:color w:val="000000"/>
          <w:sz w:val="26"/>
          <w:szCs w:val="26"/>
          <w:lang w:eastAsia="en-AU"/>
          <w14:ligatures w14:val="standardContextual"/>
        </w:rPr>
        <w:t>2—Commencement</w:t>
      </w:r>
    </w:p>
    <w:p w14:paraId="053F160D" w14:textId="77777777" w:rsidR="009320D9" w:rsidRPr="009320D9" w:rsidRDefault="009320D9" w:rsidP="009320D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320D9">
        <w:rPr>
          <w:rFonts w:eastAsia="Times New Roman"/>
          <w:color w:val="000000"/>
          <w:sz w:val="23"/>
          <w:szCs w:val="23"/>
          <w:lang w:eastAsia="en-AU"/>
          <w14:ligatures w14:val="standardContextual"/>
        </w:rPr>
        <w:t>These regulations come into operation on the day on which they are made.</w:t>
      </w:r>
    </w:p>
    <w:p w14:paraId="603DB1E9" w14:textId="77777777" w:rsidR="009320D9" w:rsidRPr="009320D9" w:rsidRDefault="009320D9" w:rsidP="009320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320D9">
        <w:rPr>
          <w:rFonts w:eastAsia="Times New Roman"/>
          <w:b/>
          <w:bCs/>
          <w:color w:val="000000"/>
          <w:sz w:val="26"/>
          <w:szCs w:val="26"/>
          <w:lang w:eastAsia="en-AU"/>
          <w14:ligatures w14:val="standardContextual"/>
        </w:rPr>
        <w:t>3—Interpretation</w:t>
      </w:r>
    </w:p>
    <w:p w14:paraId="39DF1289" w14:textId="77777777" w:rsidR="009320D9" w:rsidRPr="009320D9" w:rsidRDefault="009320D9" w:rsidP="009320D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320D9">
        <w:rPr>
          <w:rFonts w:eastAsia="Times New Roman"/>
          <w:color w:val="000000"/>
          <w:sz w:val="23"/>
          <w:szCs w:val="23"/>
          <w:lang w:eastAsia="en-AU"/>
          <w14:ligatures w14:val="standardContextual"/>
        </w:rPr>
        <w:t>In these regulations—</w:t>
      </w:r>
    </w:p>
    <w:p w14:paraId="3DD6D1E9" w14:textId="77777777" w:rsidR="009320D9" w:rsidRPr="009320D9" w:rsidRDefault="009320D9" w:rsidP="009320D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320D9">
        <w:rPr>
          <w:rFonts w:eastAsia="Times New Roman"/>
          <w:b/>
          <w:bCs/>
          <w:i/>
          <w:iCs/>
          <w:color w:val="000000"/>
          <w:sz w:val="23"/>
          <w:szCs w:val="23"/>
          <w:lang w:eastAsia="en-AU"/>
          <w14:ligatures w14:val="standardContextual"/>
        </w:rPr>
        <w:t>Act</w:t>
      </w:r>
      <w:r w:rsidRPr="009320D9">
        <w:rPr>
          <w:rFonts w:eastAsia="Times New Roman"/>
          <w:color w:val="000000"/>
          <w:sz w:val="23"/>
          <w:szCs w:val="23"/>
          <w:lang w:eastAsia="en-AU"/>
          <w14:ligatures w14:val="standardContextual"/>
        </w:rPr>
        <w:t xml:space="preserve"> means the </w:t>
      </w:r>
      <w:hyperlink r:id="rId21" w:history="1">
        <w:r w:rsidRPr="009320D9">
          <w:rPr>
            <w:rFonts w:eastAsia="Times New Roman"/>
            <w:i/>
            <w:iCs/>
            <w:color w:val="000000"/>
            <w:sz w:val="23"/>
            <w:szCs w:val="23"/>
            <w:lang w:eastAsia="en-AU"/>
            <w14:ligatures w14:val="standardContextual"/>
          </w:rPr>
          <w:t>Administration and Probate Act 1919</w:t>
        </w:r>
      </w:hyperlink>
      <w:r w:rsidRPr="009320D9">
        <w:rPr>
          <w:rFonts w:eastAsia="Times New Roman"/>
          <w:color w:val="000000"/>
          <w:sz w:val="23"/>
          <w:szCs w:val="23"/>
          <w:lang w:eastAsia="en-AU"/>
          <w14:ligatures w14:val="standardContextual"/>
        </w:rPr>
        <w:t>.</w:t>
      </w:r>
    </w:p>
    <w:p w14:paraId="753F9DB3" w14:textId="77777777" w:rsidR="009320D9" w:rsidRPr="009320D9" w:rsidRDefault="009320D9" w:rsidP="009320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320D9">
        <w:rPr>
          <w:rFonts w:eastAsia="Times New Roman"/>
          <w:b/>
          <w:bCs/>
          <w:color w:val="000000"/>
          <w:sz w:val="26"/>
          <w:szCs w:val="26"/>
          <w:lang w:eastAsia="en-AU"/>
          <w14:ligatures w14:val="standardContextual"/>
        </w:rPr>
        <w:t>4—Fee for examination of statement and account (section 56)</w:t>
      </w:r>
    </w:p>
    <w:p w14:paraId="2491D5DD" w14:textId="77777777" w:rsidR="009320D9" w:rsidRPr="009320D9" w:rsidRDefault="009320D9" w:rsidP="009320D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320D9">
        <w:rPr>
          <w:rFonts w:eastAsia="Times New Roman"/>
          <w:color w:val="000000"/>
          <w:sz w:val="23"/>
          <w:szCs w:val="23"/>
          <w:lang w:eastAsia="en-AU"/>
          <w14:ligatures w14:val="standardContextual"/>
        </w:rPr>
        <w:t>A fee prescribed for the purposes of section 56 of the Act in relation to an application by an administrator to the Public Trustee for examination of a statement and account may be paid by the administrator from the estate in relation to which the statement and account have been prepared.</w:t>
      </w:r>
    </w:p>
    <w:p w14:paraId="09C64040" w14:textId="77777777" w:rsidR="009320D9" w:rsidRPr="009320D9" w:rsidRDefault="009320D9" w:rsidP="009320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320D9">
        <w:rPr>
          <w:rFonts w:eastAsia="Times New Roman"/>
          <w:b/>
          <w:bCs/>
          <w:color w:val="000000"/>
          <w:sz w:val="26"/>
          <w:szCs w:val="26"/>
          <w:lang w:eastAsia="en-AU"/>
          <w14:ligatures w14:val="standardContextual"/>
        </w:rPr>
        <w:t>5—Interest on pecuniary legacies (section </w:t>
      </w:r>
      <w:proofErr w:type="spellStart"/>
      <w:r w:rsidRPr="009320D9">
        <w:rPr>
          <w:rFonts w:eastAsia="Times New Roman"/>
          <w:b/>
          <w:bCs/>
          <w:color w:val="000000"/>
          <w:sz w:val="26"/>
          <w:szCs w:val="26"/>
          <w:lang w:eastAsia="en-AU"/>
          <w14:ligatures w14:val="standardContextual"/>
        </w:rPr>
        <w:t>120A</w:t>
      </w:r>
      <w:proofErr w:type="spellEnd"/>
      <w:r w:rsidRPr="009320D9">
        <w:rPr>
          <w:rFonts w:eastAsia="Times New Roman"/>
          <w:b/>
          <w:bCs/>
          <w:color w:val="000000"/>
          <w:sz w:val="26"/>
          <w:szCs w:val="26"/>
          <w:lang w:eastAsia="en-AU"/>
          <w14:ligatures w14:val="standardContextual"/>
        </w:rPr>
        <w:t>)</w:t>
      </w:r>
    </w:p>
    <w:p w14:paraId="159B9D3C" w14:textId="77777777" w:rsidR="009320D9" w:rsidRPr="009320D9" w:rsidRDefault="009320D9" w:rsidP="009320D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9320D9">
        <w:rPr>
          <w:rFonts w:eastAsia="Times New Roman"/>
          <w:color w:val="000000"/>
          <w:sz w:val="23"/>
          <w:szCs w:val="23"/>
          <w:lang w:eastAsia="en-AU"/>
          <w14:ligatures w14:val="standardContextual"/>
        </w:rPr>
        <w:tab/>
        <w:t>(1)</w:t>
      </w:r>
      <w:r w:rsidRPr="009320D9">
        <w:rPr>
          <w:rFonts w:eastAsia="Times New Roman"/>
          <w:color w:val="000000"/>
          <w:sz w:val="23"/>
          <w:szCs w:val="23"/>
          <w:lang w:eastAsia="en-AU"/>
          <w14:ligatures w14:val="standardContextual"/>
        </w:rPr>
        <w:tab/>
        <w:t xml:space="preserve">For the purposes of section </w:t>
      </w:r>
      <w:proofErr w:type="spellStart"/>
      <w:r w:rsidRPr="009320D9">
        <w:rPr>
          <w:rFonts w:eastAsia="Times New Roman"/>
          <w:color w:val="000000"/>
          <w:sz w:val="23"/>
          <w:szCs w:val="23"/>
          <w:lang w:eastAsia="en-AU"/>
          <w14:ligatures w14:val="standardContextual"/>
        </w:rPr>
        <w:t>120</w:t>
      </w:r>
      <w:proofErr w:type="gramStart"/>
      <w:r w:rsidRPr="009320D9">
        <w:rPr>
          <w:rFonts w:eastAsia="Times New Roman"/>
          <w:color w:val="000000"/>
          <w:sz w:val="23"/>
          <w:szCs w:val="23"/>
          <w:lang w:eastAsia="en-AU"/>
          <w14:ligatures w14:val="standardContextual"/>
        </w:rPr>
        <w:t>A</w:t>
      </w:r>
      <w:proofErr w:type="spellEnd"/>
      <w:r w:rsidRPr="009320D9">
        <w:rPr>
          <w:rFonts w:eastAsia="Times New Roman"/>
          <w:color w:val="000000"/>
          <w:sz w:val="23"/>
          <w:szCs w:val="23"/>
          <w:lang w:eastAsia="en-AU"/>
          <w14:ligatures w14:val="standardContextual"/>
        </w:rPr>
        <w:t>(</w:t>
      </w:r>
      <w:proofErr w:type="gramEnd"/>
      <w:r w:rsidRPr="009320D9">
        <w:rPr>
          <w:rFonts w:eastAsia="Times New Roman"/>
          <w:color w:val="000000"/>
          <w:sz w:val="23"/>
          <w:szCs w:val="23"/>
          <w:lang w:eastAsia="en-AU"/>
          <w14:ligatures w14:val="standardContextual"/>
        </w:rPr>
        <w:t>1) of the Act, the rate of interest per annum fixed in any financial year is—</w:t>
      </w:r>
    </w:p>
    <w:p w14:paraId="0DEBD34D" w14:textId="77777777" w:rsidR="009320D9" w:rsidRPr="009320D9" w:rsidRDefault="009320D9" w:rsidP="009320D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320D9">
        <w:rPr>
          <w:rFonts w:eastAsia="Times New Roman"/>
          <w:color w:val="000000"/>
          <w:sz w:val="23"/>
          <w:szCs w:val="23"/>
          <w:lang w:eastAsia="en-AU"/>
          <w14:ligatures w14:val="standardContextual"/>
        </w:rPr>
        <w:tab/>
        <w:t>(a)</w:t>
      </w:r>
      <w:r w:rsidRPr="009320D9">
        <w:rPr>
          <w:rFonts w:eastAsia="Times New Roman"/>
          <w:color w:val="000000"/>
          <w:sz w:val="23"/>
          <w:szCs w:val="23"/>
          <w:lang w:eastAsia="en-AU"/>
          <w14:ligatures w14:val="standardContextual"/>
        </w:rPr>
        <w:tab/>
        <w:t xml:space="preserve">for the </w:t>
      </w:r>
      <w:proofErr w:type="gramStart"/>
      <w:r w:rsidRPr="009320D9">
        <w:rPr>
          <w:rFonts w:eastAsia="Times New Roman"/>
          <w:color w:val="000000"/>
          <w:sz w:val="23"/>
          <w:szCs w:val="23"/>
          <w:lang w:eastAsia="en-AU"/>
          <w14:ligatures w14:val="standardContextual"/>
        </w:rPr>
        <w:t>6 month</w:t>
      </w:r>
      <w:proofErr w:type="gramEnd"/>
      <w:r w:rsidRPr="009320D9">
        <w:rPr>
          <w:rFonts w:eastAsia="Times New Roman"/>
          <w:color w:val="000000"/>
          <w:sz w:val="23"/>
          <w:szCs w:val="23"/>
          <w:lang w:eastAsia="en-AU"/>
          <w14:ligatures w14:val="standardContextual"/>
        </w:rPr>
        <w:t xml:space="preserve"> period commencing on 1 July—the average mid 180 day bank bill swap reference rate published by AFMA as at the first business day of the period; and</w:t>
      </w:r>
    </w:p>
    <w:p w14:paraId="2B15F5E9" w14:textId="77777777" w:rsidR="009320D9" w:rsidRPr="009320D9" w:rsidRDefault="009320D9" w:rsidP="009320D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320D9">
        <w:rPr>
          <w:rFonts w:eastAsia="Times New Roman"/>
          <w:color w:val="000000"/>
          <w:sz w:val="23"/>
          <w:szCs w:val="23"/>
          <w:lang w:eastAsia="en-AU"/>
          <w14:ligatures w14:val="standardContextual"/>
        </w:rPr>
        <w:tab/>
        <w:t>(b)</w:t>
      </w:r>
      <w:r w:rsidRPr="009320D9">
        <w:rPr>
          <w:rFonts w:eastAsia="Times New Roman"/>
          <w:color w:val="000000"/>
          <w:sz w:val="23"/>
          <w:szCs w:val="23"/>
          <w:lang w:eastAsia="en-AU"/>
          <w14:ligatures w14:val="standardContextual"/>
        </w:rPr>
        <w:tab/>
        <w:t xml:space="preserve">for the </w:t>
      </w:r>
      <w:proofErr w:type="gramStart"/>
      <w:r w:rsidRPr="009320D9">
        <w:rPr>
          <w:rFonts w:eastAsia="Times New Roman"/>
          <w:color w:val="000000"/>
          <w:sz w:val="23"/>
          <w:szCs w:val="23"/>
          <w:lang w:eastAsia="en-AU"/>
          <w14:ligatures w14:val="standardContextual"/>
        </w:rPr>
        <w:t>6 month</w:t>
      </w:r>
      <w:proofErr w:type="gramEnd"/>
      <w:r w:rsidRPr="009320D9">
        <w:rPr>
          <w:rFonts w:eastAsia="Times New Roman"/>
          <w:color w:val="000000"/>
          <w:sz w:val="23"/>
          <w:szCs w:val="23"/>
          <w:lang w:eastAsia="en-AU"/>
          <w14:ligatures w14:val="standardContextual"/>
        </w:rPr>
        <w:t xml:space="preserve"> period commencing on 1 January—the average mid 180 day bank bill swap reference rate published by AFMA as at the first business day of the period.</w:t>
      </w:r>
    </w:p>
    <w:p w14:paraId="0487A352" w14:textId="77777777" w:rsidR="009320D9" w:rsidRPr="009320D9" w:rsidRDefault="009320D9" w:rsidP="009320D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9320D9">
        <w:rPr>
          <w:rFonts w:eastAsia="Times New Roman"/>
          <w:color w:val="000000"/>
          <w:sz w:val="23"/>
          <w:szCs w:val="23"/>
          <w:lang w:eastAsia="en-AU"/>
          <w14:ligatures w14:val="standardContextual"/>
        </w:rPr>
        <w:tab/>
        <w:t>(2)</w:t>
      </w:r>
      <w:r w:rsidRPr="009320D9">
        <w:rPr>
          <w:rFonts w:eastAsia="Times New Roman"/>
          <w:color w:val="000000"/>
          <w:sz w:val="23"/>
          <w:szCs w:val="23"/>
          <w:lang w:eastAsia="en-AU"/>
          <w14:ligatures w14:val="standardContextual"/>
        </w:rPr>
        <w:tab/>
        <w:t>In this regulation—</w:t>
      </w:r>
    </w:p>
    <w:p w14:paraId="629132B1" w14:textId="77777777" w:rsidR="009320D9" w:rsidRPr="009320D9" w:rsidRDefault="009320D9" w:rsidP="009320D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320D9">
        <w:rPr>
          <w:rFonts w:eastAsia="Times New Roman"/>
          <w:b/>
          <w:bCs/>
          <w:i/>
          <w:iCs/>
          <w:color w:val="000000"/>
          <w:sz w:val="23"/>
          <w:szCs w:val="23"/>
          <w:lang w:eastAsia="en-AU"/>
          <w14:ligatures w14:val="standardContextual"/>
        </w:rPr>
        <w:t>AFMA</w:t>
      </w:r>
      <w:r w:rsidRPr="009320D9">
        <w:rPr>
          <w:rFonts w:eastAsia="Times New Roman"/>
          <w:color w:val="000000"/>
          <w:sz w:val="23"/>
          <w:szCs w:val="23"/>
          <w:lang w:eastAsia="en-AU"/>
          <w14:ligatures w14:val="standardContextual"/>
        </w:rPr>
        <w:t xml:space="preserve"> means the Australian Financial Markets Association Limited.</w:t>
      </w:r>
    </w:p>
    <w:p w14:paraId="1AB9EA7D" w14:textId="257557B9" w:rsidR="005076ED" w:rsidRDefault="005076ED">
      <w:pPr>
        <w:spacing w:after="0" w:line="240" w:lineRule="auto"/>
        <w:jc w:val="left"/>
        <w:rPr>
          <w:rFonts w:eastAsia="Times New Roman"/>
          <w:b/>
          <w:bCs/>
          <w:color w:val="000000"/>
          <w:sz w:val="32"/>
          <w:szCs w:val="32"/>
          <w:lang w:eastAsia="en-AU"/>
          <w14:ligatures w14:val="standardContextual"/>
        </w:rPr>
      </w:pPr>
      <w:r>
        <w:rPr>
          <w:rFonts w:eastAsia="Times New Roman"/>
          <w:b/>
          <w:bCs/>
          <w:color w:val="000000"/>
          <w:sz w:val="32"/>
          <w:szCs w:val="32"/>
          <w:lang w:eastAsia="en-AU"/>
          <w14:ligatures w14:val="standardContextual"/>
        </w:rPr>
        <w:br w:type="page"/>
      </w:r>
    </w:p>
    <w:p w14:paraId="77528916" w14:textId="7F3E7921" w:rsidR="009320D9" w:rsidRPr="009320D9" w:rsidRDefault="009320D9" w:rsidP="009320D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9320D9">
        <w:rPr>
          <w:rFonts w:eastAsia="Times New Roman"/>
          <w:b/>
          <w:bCs/>
          <w:color w:val="000000"/>
          <w:sz w:val="32"/>
          <w:szCs w:val="32"/>
          <w:lang w:eastAsia="en-AU"/>
          <w14:ligatures w14:val="standardContextual"/>
        </w:rPr>
        <w:lastRenderedPageBreak/>
        <w:t xml:space="preserve">Schedule 1—Repeal of </w:t>
      </w:r>
      <w:r w:rsidRPr="009320D9">
        <w:rPr>
          <w:rFonts w:eastAsia="Times New Roman"/>
          <w:b/>
          <w:bCs/>
          <w:i/>
          <w:iCs/>
          <w:color w:val="000000"/>
          <w:sz w:val="32"/>
          <w:szCs w:val="32"/>
          <w:lang w:eastAsia="en-AU"/>
          <w14:ligatures w14:val="standardContextual"/>
        </w:rPr>
        <w:t>Administration and Probate Regulations 2009</w:t>
      </w:r>
    </w:p>
    <w:p w14:paraId="34621A90" w14:textId="77777777" w:rsidR="009320D9" w:rsidRPr="009320D9" w:rsidRDefault="009320D9" w:rsidP="009320D9">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9320D9">
        <w:rPr>
          <w:rFonts w:eastAsia="Times New Roman"/>
          <w:color w:val="000000"/>
          <w:sz w:val="23"/>
          <w:szCs w:val="23"/>
          <w:lang w:eastAsia="en-AU"/>
          <w14:ligatures w14:val="standardContextual"/>
        </w:rPr>
        <w:t xml:space="preserve">The </w:t>
      </w:r>
      <w:hyperlink r:id="rId22" w:history="1">
        <w:r w:rsidRPr="009320D9">
          <w:rPr>
            <w:rFonts w:eastAsia="Times New Roman"/>
            <w:i/>
            <w:iCs/>
            <w:color w:val="000000"/>
            <w:sz w:val="23"/>
            <w:szCs w:val="23"/>
            <w:lang w:eastAsia="en-AU"/>
            <w14:ligatures w14:val="standardContextual"/>
          </w:rPr>
          <w:t>Administration and Probate Regulations 2009</w:t>
        </w:r>
      </w:hyperlink>
      <w:r w:rsidRPr="009320D9">
        <w:rPr>
          <w:rFonts w:eastAsia="Times New Roman"/>
          <w:color w:val="000000"/>
          <w:sz w:val="23"/>
          <w:szCs w:val="23"/>
          <w:lang w:eastAsia="en-AU"/>
          <w14:ligatures w14:val="standardContextual"/>
        </w:rPr>
        <w:t xml:space="preserve"> are repealed.</w:t>
      </w:r>
    </w:p>
    <w:p w14:paraId="32A1CCAC" w14:textId="77777777" w:rsidR="009320D9" w:rsidRPr="009320D9" w:rsidRDefault="009320D9" w:rsidP="009320D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9320D9">
        <w:rPr>
          <w:rFonts w:eastAsia="Times New Roman"/>
          <w:b/>
          <w:bCs/>
          <w:color w:val="000000"/>
          <w:sz w:val="20"/>
          <w:szCs w:val="20"/>
          <w:lang w:eastAsia="en-AU"/>
          <w14:ligatures w14:val="standardContextual"/>
        </w:rPr>
        <w:t>Editorial note—</w:t>
      </w:r>
    </w:p>
    <w:p w14:paraId="0435AB78" w14:textId="77777777" w:rsidR="009320D9" w:rsidRPr="009320D9" w:rsidRDefault="009320D9" w:rsidP="009320D9">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9320D9">
        <w:rPr>
          <w:rFonts w:eastAsia="Times New Roman"/>
          <w:color w:val="000000"/>
          <w:sz w:val="20"/>
          <w:szCs w:val="20"/>
          <w:lang w:eastAsia="en-AU"/>
          <w14:ligatures w14:val="standardContextual"/>
        </w:rPr>
        <w:t xml:space="preserve">As required by section </w:t>
      </w:r>
      <w:proofErr w:type="spellStart"/>
      <w:r w:rsidRPr="009320D9">
        <w:rPr>
          <w:rFonts w:eastAsia="Times New Roman"/>
          <w:color w:val="000000"/>
          <w:sz w:val="20"/>
          <w:szCs w:val="20"/>
          <w:lang w:eastAsia="en-AU"/>
          <w14:ligatures w14:val="standardContextual"/>
        </w:rPr>
        <w:t>10AA</w:t>
      </w:r>
      <w:proofErr w:type="spellEnd"/>
      <w:r w:rsidRPr="009320D9">
        <w:rPr>
          <w:rFonts w:eastAsia="Times New Roman"/>
          <w:color w:val="000000"/>
          <w:sz w:val="20"/>
          <w:szCs w:val="20"/>
          <w:lang w:eastAsia="en-AU"/>
          <w14:ligatures w14:val="standardContextual"/>
        </w:rPr>
        <w:t xml:space="preserve">(2) of the </w:t>
      </w:r>
      <w:hyperlink r:id="rId23" w:history="1">
        <w:r w:rsidRPr="009320D9">
          <w:rPr>
            <w:rFonts w:eastAsia="Times New Roman"/>
            <w:i/>
            <w:iCs/>
            <w:color w:val="000000"/>
            <w:sz w:val="20"/>
            <w:szCs w:val="20"/>
            <w:lang w:eastAsia="en-AU"/>
            <w14:ligatures w14:val="standardContextual"/>
          </w:rPr>
          <w:t>Legislative Instruments Act 1978</w:t>
        </w:r>
      </w:hyperlink>
      <w:r w:rsidRPr="009320D9">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19FFCAED" w14:textId="0FCAC1EF" w:rsidR="009320D9" w:rsidRPr="009320D9" w:rsidRDefault="009320D9" w:rsidP="009320D9">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9320D9">
        <w:rPr>
          <w:rFonts w:eastAsia="Times New Roman"/>
          <w:b/>
          <w:bCs/>
          <w:color w:val="000000"/>
          <w:sz w:val="26"/>
          <w:szCs w:val="26"/>
          <w:lang w:eastAsia="en-AU"/>
          <w14:ligatures w14:val="standardContextual"/>
        </w:rPr>
        <w:t>Made by the Governor</w:t>
      </w:r>
      <w:r w:rsidR="005C4056" w:rsidRPr="00D02DEC">
        <w:rPr>
          <w:rFonts w:eastAsia="Times New Roman"/>
          <w:b/>
          <w:bCs/>
          <w:color w:val="000000"/>
          <w:sz w:val="26"/>
          <w:szCs w:val="26"/>
          <w:lang w:eastAsia="en-AU"/>
          <w14:ligatures w14:val="standardContextual"/>
        </w:rPr>
        <w:t>'</w:t>
      </w:r>
      <w:r w:rsidRPr="009320D9">
        <w:rPr>
          <w:rFonts w:eastAsia="Times New Roman"/>
          <w:b/>
          <w:bCs/>
          <w:color w:val="000000"/>
          <w:sz w:val="26"/>
          <w:szCs w:val="26"/>
          <w:lang w:eastAsia="en-AU"/>
          <w14:ligatures w14:val="standardContextual"/>
        </w:rPr>
        <w:t>s Deputy</w:t>
      </w:r>
    </w:p>
    <w:p w14:paraId="05189FA6" w14:textId="77777777" w:rsidR="009320D9" w:rsidRPr="009320D9" w:rsidRDefault="009320D9" w:rsidP="009320D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9320D9">
        <w:rPr>
          <w:rFonts w:eastAsia="Times New Roman"/>
          <w:color w:val="000000"/>
          <w:sz w:val="23"/>
          <w:szCs w:val="23"/>
          <w:lang w:eastAsia="en-AU"/>
          <w14:ligatures w14:val="standardContextual"/>
        </w:rPr>
        <w:t>with the advice and consent of the Executive Council</w:t>
      </w:r>
    </w:p>
    <w:p w14:paraId="1CB1439A" w14:textId="77777777" w:rsidR="009320D9" w:rsidRPr="009320D9" w:rsidRDefault="009320D9" w:rsidP="009320D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9320D9">
        <w:rPr>
          <w:rFonts w:eastAsia="Times New Roman"/>
          <w:color w:val="000000"/>
          <w:sz w:val="23"/>
          <w:szCs w:val="23"/>
          <w:lang w:eastAsia="en-AU"/>
          <w14:ligatures w14:val="standardContextual"/>
        </w:rPr>
        <w:t>on 20 June 2024</w:t>
      </w:r>
    </w:p>
    <w:p w14:paraId="577B296F" w14:textId="77777777" w:rsidR="009320D9" w:rsidRPr="009320D9" w:rsidRDefault="009320D9" w:rsidP="009320D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9320D9">
        <w:rPr>
          <w:rFonts w:eastAsia="Times New Roman"/>
          <w:color w:val="000000"/>
          <w:sz w:val="23"/>
          <w:szCs w:val="23"/>
          <w:lang w:eastAsia="en-AU"/>
          <w14:ligatures w14:val="standardContextual"/>
        </w:rPr>
        <w:t>No 54 of 2024</w:t>
      </w:r>
    </w:p>
    <w:p w14:paraId="049E1AAF" w14:textId="77777777" w:rsidR="0016463B" w:rsidRDefault="0016463B" w:rsidP="005335F1">
      <w:pPr>
        <w:pStyle w:val="GG-body"/>
      </w:pPr>
    </w:p>
    <w:p w14:paraId="6B63CAFC" w14:textId="4A51865C" w:rsidR="00612A73" w:rsidRDefault="00612A73">
      <w:pPr>
        <w:spacing w:after="0" w:line="240" w:lineRule="auto"/>
        <w:jc w:val="left"/>
        <w:rPr>
          <w:rFonts w:eastAsia="Times New Roman"/>
          <w:szCs w:val="17"/>
        </w:rPr>
      </w:pPr>
      <w:r>
        <w:br w:type="page"/>
      </w:r>
    </w:p>
    <w:p w14:paraId="19F3842E" w14:textId="447A05F2" w:rsidR="009D1E2E" w:rsidRPr="009D1E2E" w:rsidRDefault="009D1E2E" w:rsidP="005335F1">
      <w:pPr>
        <w:pStyle w:val="Heading1"/>
      </w:pPr>
      <w:bookmarkStart w:id="42" w:name="_Toc33707982"/>
      <w:bookmarkStart w:id="43" w:name="_Toc33708153"/>
      <w:bookmarkStart w:id="44" w:name="_Toc169723186"/>
      <w:r w:rsidRPr="009D1E2E">
        <w:lastRenderedPageBreak/>
        <w:t>State Government Instruments</w:t>
      </w:r>
      <w:bookmarkEnd w:id="42"/>
      <w:bookmarkEnd w:id="43"/>
      <w:bookmarkEnd w:id="44"/>
    </w:p>
    <w:p w14:paraId="2283FA18" w14:textId="77777777" w:rsidR="00935BA4" w:rsidRDefault="00935BA4" w:rsidP="00846857">
      <w:pPr>
        <w:pStyle w:val="Heading2"/>
      </w:pPr>
      <w:bookmarkStart w:id="45" w:name="_Toc169723187"/>
      <w:r>
        <w:t>Administrative Arrangements Act 1994</w:t>
      </w:r>
      <w:bookmarkEnd w:id="45"/>
    </w:p>
    <w:p w14:paraId="3C1E3340" w14:textId="77777777" w:rsidR="00935BA4" w:rsidRDefault="00935BA4" w:rsidP="00935BA4">
      <w:pPr>
        <w:pStyle w:val="GG-Title2"/>
      </w:pPr>
      <w:r>
        <w:t>Section 9</w:t>
      </w:r>
    </w:p>
    <w:p w14:paraId="6DA0F17E" w14:textId="77777777" w:rsidR="00935BA4" w:rsidRDefault="00935BA4" w:rsidP="00935BA4">
      <w:pPr>
        <w:pStyle w:val="GG-Title3"/>
      </w:pPr>
      <w:r>
        <w:t>Delegation</w:t>
      </w:r>
    </w:p>
    <w:p w14:paraId="525D6768" w14:textId="77777777" w:rsidR="00935BA4" w:rsidRDefault="00935BA4" w:rsidP="00935BA4">
      <w:pPr>
        <w:pStyle w:val="GG-body"/>
      </w:pPr>
      <w:r>
        <w:t xml:space="preserve">I, Christopher James Picton, Minister for Health and Wellbeing, and the Minister to whom the </w:t>
      </w:r>
      <w:r w:rsidRPr="0023574D">
        <w:rPr>
          <w:i/>
          <w:iCs/>
        </w:rPr>
        <w:t>Tobacco and E-Cigarette Products Act 1997</w:t>
      </w:r>
      <w:r>
        <w:t xml:space="preserve"> is committed, pursuant to Section 9 of the </w:t>
      </w:r>
      <w:r w:rsidRPr="0023574D">
        <w:rPr>
          <w:i/>
          <w:iCs/>
        </w:rPr>
        <w:t>Administrative Arrangements Act 1994</w:t>
      </w:r>
      <w:r>
        <w:t xml:space="preserve">, hereby delegate all my powers and functions under Part 1, Part 2, Part 3, Part 5, and Part 7 of the </w:t>
      </w:r>
      <w:r w:rsidRPr="0023574D">
        <w:rPr>
          <w:i/>
          <w:iCs/>
        </w:rPr>
        <w:t>Tobacco and E-Cigarette Products Act 1997</w:t>
      </w:r>
      <w:r>
        <w:t xml:space="preserve"> to:</w:t>
      </w:r>
    </w:p>
    <w:p w14:paraId="6454EBB4" w14:textId="77777777" w:rsidR="00935BA4" w:rsidRDefault="00935BA4" w:rsidP="00935BA4">
      <w:pPr>
        <w:pStyle w:val="GG-body"/>
        <w:ind w:left="284" w:hanging="142"/>
      </w:pPr>
      <w:r>
        <w:t>•</w:t>
      </w:r>
      <w:r>
        <w:tab/>
        <w:t>Minister for Consumer and Business Affairs.</w:t>
      </w:r>
    </w:p>
    <w:p w14:paraId="28E339F3" w14:textId="77777777" w:rsidR="00935BA4" w:rsidRDefault="00935BA4" w:rsidP="00935BA4">
      <w:pPr>
        <w:pStyle w:val="GG-body"/>
      </w:pPr>
      <w:r>
        <w:t>This instrument of delegation has effect from the day on which it is published in the Government Gazette.</w:t>
      </w:r>
    </w:p>
    <w:p w14:paraId="3032E5C9" w14:textId="77777777" w:rsidR="00935BA4" w:rsidRDefault="00935BA4" w:rsidP="00935BA4">
      <w:pPr>
        <w:pStyle w:val="GG-SDated"/>
      </w:pPr>
      <w:r>
        <w:t>Dated: 14 June 2024</w:t>
      </w:r>
    </w:p>
    <w:p w14:paraId="2BA626F0" w14:textId="77777777" w:rsidR="00935BA4" w:rsidRDefault="00935BA4" w:rsidP="00935BA4">
      <w:pPr>
        <w:pStyle w:val="GG-SName"/>
      </w:pPr>
      <w:r>
        <w:t>Christopher James Picton</w:t>
      </w:r>
    </w:p>
    <w:p w14:paraId="203093A4" w14:textId="77777777" w:rsidR="00935BA4" w:rsidRDefault="00935BA4" w:rsidP="00935BA4">
      <w:pPr>
        <w:pStyle w:val="GG-Signature"/>
      </w:pPr>
      <w:r>
        <w:t>Minister for Health and Wellbeing</w:t>
      </w:r>
    </w:p>
    <w:p w14:paraId="029CB4E0" w14:textId="77777777" w:rsidR="00935BA4" w:rsidRDefault="00935BA4" w:rsidP="00935BA4">
      <w:pPr>
        <w:pStyle w:val="GG-Signature"/>
        <w:pBdr>
          <w:bottom w:val="single" w:sz="4" w:space="1" w:color="auto"/>
        </w:pBdr>
        <w:spacing w:line="52" w:lineRule="exact"/>
        <w:jc w:val="center"/>
      </w:pPr>
    </w:p>
    <w:p w14:paraId="50D3B4FD" w14:textId="77777777" w:rsidR="00935BA4" w:rsidRDefault="00935BA4" w:rsidP="00935BA4">
      <w:pPr>
        <w:pStyle w:val="GG-Signature"/>
        <w:pBdr>
          <w:top w:val="single" w:sz="4" w:space="1" w:color="auto"/>
        </w:pBdr>
        <w:spacing w:before="34" w:line="14" w:lineRule="exact"/>
        <w:jc w:val="center"/>
      </w:pPr>
    </w:p>
    <w:p w14:paraId="64D32FEB" w14:textId="77777777" w:rsidR="00935BA4" w:rsidRPr="007D2F27" w:rsidRDefault="00935BA4" w:rsidP="00935BA4">
      <w:pPr>
        <w:pStyle w:val="Galley"/>
        <w:spacing w:after="0"/>
      </w:pPr>
    </w:p>
    <w:p w14:paraId="70BA4261" w14:textId="77777777" w:rsidR="00935BA4" w:rsidRDefault="00935BA4" w:rsidP="00846857">
      <w:pPr>
        <w:pStyle w:val="Heading2"/>
        <w:rPr>
          <w:lang w:eastAsia="en-AU"/>
        </w:rPr>
      </w:pPr>
      <w:bookmarkStart w:id="46" w:name="_Toc169723188"/>
      <w:r w:rsidRPr="00931F8F">
        <w:rPr>
          <w:lang w:eastAsia="en-AU"/>
        </w:rPr>
        <w:t>Aquaculture Act 2001</w:t>
      </w:r>
      <w:bookmarkEnd w:id="46"/>
    </w:p>
    <w:p w14:paraId="3491682B" w14:textId="77777777" w:rsidR="00935BA4" w:rsidRPr="00931F8F" w:rsidRDefault="00935BA4" w:rsidP="00935BA4">
      <w:pPr>
        <w:keepLines/>
        <w:autoSpaceDE w:val="0"/>
        <w:autoSpaceDN w:val="0"/>
        <w:adjustRightInd w:val="0"/>
        <w:spacing w:before="240" w:after="0" w:line="240" w:lineRule="auto"/>
        <w:jc w:val="left"/>
        <w:rPr>
          <w:rFonts w:eastAsia="Times New Roman"/>
          <w:color w:val="000000"/>
          <w:sz w:val="28"/>
          <w:szCs w:val="28"/>
          <w:lang w:eastAsia="en-AU"/>
        </w:rPr>
      </w:pPr>
      <w:r w:rsidRPr="00931F8F">
        <w:rPr>
          <w:rFonts w:eastAsia="Times New Roman"/>
          <w:color w:val="000000"/>
          <w:sz w:val="28"/>
          <w:szCs w:val="28"/>
          <w:lang w:eastAsia="en-AU"/>
        </w:rPr>
        <w:t>South Australia</w:t>
      </w:r>
    </w:p>
    <w:p w14:paraId="495606DF" w14:textId="77777777" w:rsidR="00935BA4" w:rsidRPr="00931F8F" w:rsidRDefault="00935BA4" w:rsidP="00935BA4">
      <w:pPr>
        <w:keepLines/>
        <w:autoSpaceDE w:val="0"/>
        <w:autoSpaceDN w:val="0"/>
        <w:adjustRightInd w:val="0"/>
        <w:spacing w:before="120" w:after="200" w:line="240" w:lineRule="auto"/>
        <w:jc w:val="left"/>
        <w:rPr>
          <w:rFonts w:eastAsia="Times New Roman"/>
          <w:b/>
          <w:bCs/>
          <w:color w:val="000000"/>
          <w:sz w:val="36"/>
          <w:szCs w:val="36"/>
          <w:lang w:eastAsia="en-AU"/>
        </w:rPr>
      </w:pPr>
      <w:r w:rsidRPr="00931F8F">
        <w:rPr>
          <w:rFonts w:eastAsia="Times New Roman"/>
          <w:b/>
          <w:bCs/>
          <w:color w:val="000000"/>
          <w:sz w:val="36"/>
          <w:szCs w:val="36"/>
          <w:lang w:eastAsia="en-AU"/>
        </w:rPr>
        <w:t>Aquaculture (Fees) Notice 2024</w:t>
      </w:r>
    </w:p>
    <w:p w14:paraId="04527D45" w14:textId="77777777" w:rsidR="00935BA4" w:rsidRPr="00931F8F" w:rsidRDefault="00935BA4" w:rsidP="00935BA4">
      <w:pPr>
        <w:keepLines/>
        <w:autoSpaceDE w:val="0"/>
        <w:autoSpaceDN w:val="0"/>
        <w:adjustRightInd w:val="0"/>
        <w:spacing w:before="80" w:after="240" w:line="240" w:lineRule="auto"/>
        <w:jc w:val="left"/>
        <w:rPr>
          <w:rFonts w:eastAsia="Times New Roman"/>
          <w:color w:val="000000"/>
          <w:sz w:val="24"/>
          <w:szCs w:val="24"/>
          <w:lang w:eastAsia="en-AU"/>
        </w:rPr>
      </w:pPr>
      <w:r w:rsidRPr="00931F8F">
        <w:rPr>
          <w:rFonts w:eastAsia="Times New Roman"/>
          <w:color w:val="000000"/>
          <w:sz w:val="24"/>
          <w:szCs w:val="24"/>
          <w:lang w:eastAsia="en-AU"/>
        </w:rPr>
        <w:t xml:space="preserve">under the </w:t>
      </w:r>
      <w:r w:rsidRPr="00931F8F">
        <w:rPr>
          <w:rFonts w:eastAsia="Times New Roman"/>
          <w:i/>
          <w:iCs/>
          <w:color w:val="000000"/>
          <w:sz w:val="24"/>
          <w:szCs w:val="24"/>
          <w:lang w:eastAsia="en-AU"/>
        </w:rPr>
        <w:t>Aquaculture Act 2001</w:t>
      </w:r>
    </w:p>
    <w:p w14:paraId="6B9C74E3" w14:textId="77777777" w:rsidR="00935BA4" w:rsidRPr="00931F8F" w:rsidRDefault="00935BA4" w:rsidP="00935B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1F8F">
        <w:rPr>
          <w:rFonts w:eastAsia="Times New Roman"/>
          <w:b/>
          <w:bCs/>
          <w:color w:val="000000"/>
          <w:sz w:val="26"/>
          <w:szCs w:val="26"/>
          <w:lang w:eastAsia="en-AU"/>
        </w:rPr>
        <w:t>1—Short title</w:t>
      </w:r>
    </w:p>
    <w:p w14:paraId="6C3D2AD6" w14:textId="77777777" w:rsidR="00935BA4" w:rsidRPr="00931F8F" w:rsidRDefault="00935BA4" w:rsidP="00935BA4">
      <w:pPr>
        <w:keepLines/>
        <w:autoSpaceDE w:val="0"/>
        <w:autoSpaceDN w:val="0"/>
        <w:adjustRightInd w:val="0"/>
        <w:spacing w:before="120" w:after="0" w:line="240" w:lineRule="auto"/>
        <w:ind w:left="426"/>
        <w:jc w:val="left"/>
        <w:rPr>
          <w:rFonts w:eastAsia="Times New Roman"/>
          <w:color w:val="000000"/>
          <w:sz w:val="23"/>
          <w:szCs w:val="23"/>
          <w:lang w:eastAsia="en-AU"/>
        </w:rPr>
      </w:pPr>
      <w:r w:rsidRPr="00931F8F">
        <w:rPr>
          <w:rFonts w:eastAsia="Times New Roman"/>
          <w:color w:val="000000"/>
          <w:sz w:val="23"/>
          <w:szCs w:val="23"/>
          <w:lang w:eastAsia="en-AU"/>
        </w:rPr>
        <w:t xml:space="preserve">This notice may be cited as the </w:t>
      </w:r>
      <w:hyperlink r:id="rId24" w:history="1">
        <w:r w:rsidRPr="00931F8F">
          <w:rPr>
            <w:rFonts w:eastAsia="Times New Roman"/>
            <w:i/>
            <w:iCs/>
            <w:color w:val="000000"/>
            <w:sz w:val="23"/>
            <w:szCs w:val="23"/>
            <w:lang w:eastAsia="en-AU"/>
          </w:rPr>
          <w:t>Aquaculture (Fees) Notice 202</w:t>
        </w:r>
      </w:hyperlink>
      <w:r w:rsidRPr="00931F8F">
        <w:rPr>
          <w:rFonts w:eastAsia="Times New Roman"/>
          <w:i/>
          <w:iCs/>
          <w:color w:val="000000"/>
          <w:sz w:val="23"/>
          <w:szCs w:val="23"/>
          <w:lang w:eastAsia="en-AU"/>
        </w:rPr>
        <w:t>4</w:t>
      </w:r>
      <w:r w:rsidRPr="00931F8F">
        <w:rPr>
          <w:rFonts w:eastAsia="Times New Roman"/>
          <w:color w:val="000000"/>
          <w:sz w:val="23"/>
          <w:szCs w:val="23"/>
          <w:lang w:eastAsia="en-AU"/>
        </w:rPr>
        <w:t>.</w:t>
      </w:r>
    </w:p>
    <w:p w14:paraId="01A1560C" w14:textId="77777777" w:rsidR="00935BA4" w:rsidRPr="00931F8F" w:rsidRDefault="00935BA4" w:rsidP="00935BA4">
      <w:pPr>
        <w:keepNext/>
        <w:keepLines/>
        <w:autoSpaceDE w:val="0"/>
        <w:autoSpaceDN w:val="0"/>
        <w:adjustRightInd w:val="0"/>
        <w:spacing w:before="120" w:after="0" w:line="240" w:lineRule="auto"/>
        <w:ind w:left="1276" w:hanging="851"/>
        <w:jc w:val="left"/>
        <w:rPr>
          <w:rFonts w:eastAsia="Times New Roman"/>
          <w:b/>
          <w:bCs/>
          <w:color w:val="000000"/>
          <w:sz w:val="20"/>
          <w:szCs w:val="20"/>
          <w:lang w:eastAsia="en-AU"/>
        </w:rPr>
      </w:pPr>
      <w:r w:rsidRPr="00931F8F">
        <w:rPr>
          <w:rFonts w:eastAsia="Times New Roman"/>
          <w:b/>
          <w:bCs/>
          <w:color w:val="000000"/>
          <w:sz w:val="20"/>
          <w:szCs w:val="20"/>
          <w:lang w:eastAsia="en-AU"/>
        </w:rPr>
        <w:t>Note—</w:t>
      </w:r>
    </w:p>
    <w:p w14:paraId="256EB90B" w14:textId="77777777" w:rsidR="00935BA4" w:rsidRPr="00931F8F" w:rsidRDefault="00935BA4" w:rsidP="00935BA4">
      <w:pPr>
        <w:keepLines/>
        <w:autoSpaceDE w:val="0"/>
        <w:autoSpaceDN w:val="0"/>
        <w:adjustRightInd w:val="0"/>
        <w:spacing w:before="120" w:after="0" w:line="240" w:lineRule="auto"/>
        <w:ind w:left="1134"/>
        <w:jc w:val="left"/>
        <w:rPr>
          <w:rFonts w:eastAsia="Times New Roman"/>
          <w:color w:val="000000"/>
          <w:sz w:val="20"/>
          <w:szCs w:val="20"/>
          <w:lang w:eastAsia="en-AU"/>
        </w:rPr>
      </w:pPr>
      <w:r w:rsidRPr="00931F8F">
        <w:rPr>
          <w:rFonts w:eastAsia="Times New Roman"/>
          <w:color w:val="000000"/>
          <w:sz w:val="20"/>
          <w:szCs w:val="20"/>
          <w:lang w:eastAsia="en-AU"/>
        </w:rPr>
        <w:t xml:space="preserve">This is a fee notice made in accordance with the </w:t>
      </w:r>
      <w:hyperlink r:id="rId25" w:history="1">
        <w:r w:rsidRPr="00931F8F">
          <w:rPr>
            <w:rFonts w:eastAsia="Times New Roman"/>
            <w:i/>
            <w:iCs/>
            <w:color w:val="000000"/>
            <w:sz w:val="20"/>
            <w:szCs w:val="20"/>
            <w:lang w:eastAsia="en-AU"/>
          </w:rPr>
          <w:t>Legislation (Fees) Act 2019</w:t>
        </w:r>
      </w:hyperlink>
      <w:r w:rsidRPr="00931F8F">
        <w:rPr>
          <w:rFonts w:eastAsia="Times New Roman"/>
          <w:color w:val="000000"/>
          <w:sz w:val="20"/>
          <w:szCs w:val="20"/>
          <w:lang w:eastAsia="en-AU"/>
        </w:rPr>
        <w:t xml:space="preserve"> and revokes the </w:t>
      </w:r>
      <w:r w:rsidRPr="00931F8F">
        <w:rPr>
          <w:rFonts w:eastAsia="Times New Roman"/>
          <w:i/>
          <w:iCs/>
          <w:color w:val="000000"/>
          <w:sz w:val="20"/>
          <w:szCs w:val="20"/>
          <w:lang w:eastAsia="en-AU"/>
        </w:rPr>
        <w:t xml:space="preserve">Aquaculture (Fees) Notice 2023 </w:t>
      </w:r>
      <w:r w:rsidRPr="00931F8F">
        <w:rPr>
          <w:rFonts w:eastAsia="Times New Roman"/>
          <w:color w:val="000000"/>
          <w:sz w:val="20"/>
          <w:szCs w:val="20"/>
          <w:lang w:eastAsia="en-AU"/>
        </w:rPr>
        <w:t>published in the South Australian Government Gazette on 8</w:t>
      </w:r>
      <w:r>
        <w:rPr>
          <w:rFonts w:eastAsia="Times New Roman"/>
          <w:color w:val="000000"/>
          <w:sz w:val="20"/>
          <w:szCs w:val="20"/>
          <w:lang w:eastAsia="en-AU"/>
        </w:rPr>
        <w:t> </w:t>
      </w:r>
      <w:r w:rsidRPr="00931F8F">
        <w:rPr>
          <w:rFonts w:eastAsia="Times New Roman"/>
          <w:color w:val="000000"/>
          <w:sz w:val="20"/>
          <w:szCs w:val="20"/>
          <w:lang w:eastAsia="en-AU"/>
        </w:rPr>
        <w:t>June</w:t>
      </w:r>
      <w:r>
        <w:rPr>
          <w:rFonts w:eastAsia="Times New Roman"/>
          <w:color w:val="000000"/>
          <w:sz w:val="20"/>
          <w:szCs w:val="20"/>
          <w:lang w:eastAsia="en-AU"/>
        </w:rPr>
        <w:t> </w:t>
      </w:r>
      <w:r w:rsidRPr="00931F8F">
        <w:rPr>
          <w:rFonts w:eastAsia="Times New Roman"/>
          <w:color w:val="000000"/>
          <w:sz w:val="20"/>
          <w:szCs w:val="20"/>
          <w:lang w:eastAsia="en-AU"/>
        </w:rPr>
        <w:t>2023 p 1448.</w:t>
      </w:r>
    </w:p>
    <w:p w14:paraId="23BD94B2" w14:textId="77777777" w:rsidR="00935BA4" w:rsidRPr="00931F8F" w:rsidRDefault="00935BA4" w:rsidP="00935B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1F8F">
        <w:rPr>
          <w:rFonts w:eastAsia="Times New Roman"/>
          <w:b/>
          <w:bCs/>
          <w:color w:val="000000"/>
          <w:sz w:val="26"/>
          <w:szCs w:val="26"/>
          <w:lang w:eastAsia="en-AU"/>
        </w:rPr>
        <w:t>2—Commencement</w:t>
      </w:r>
    </w:p>
    <w:p w14:paraId="3AFE2A66" w14:textId="77777777" w:rsidR="00935BA4" w:rsidRPr="00931F8F" w:rsidRDefault="00935BA4" w:rsidP="00935BA4">
      <w:pPr>
        <w:keepLines/>
        <w:autoSpaceDE w:val="0"/>
        <w:autoSpaceDN w:val="0"/>
        <w:adjustRightInd w:val="0"/>
        <w:spacing w:before="120" w:after="0" w:line="240" w:lineRule="auto"/>
        <w:ind w:left="426"/>
        <w:jc w:val="left"/>
        <w:rPr>
          <w:rFonts w:eastAsia="Times New Roman"/>
          <w:color w:val="000000"/>
          <w:sz w:val="23"/>
          <w:szCs w:val="23"/>
          <w:lang w:eastAsia="en-AU"/>
        </w:rPr>
      </w:pPr>
      <w:r w:rsidRPr="00931F8F">
        <w:rPr>
          <w:rFonts w:eastAsia="Times New Roman"/>
          <w:color w:val="000000"/>
          <w:sz w:val="23"/>
          <w:szCs w:val="23"/>
          <w:lang w:eastAsia="en-AU"/>
        </w:rPr>
        <w:t>This notice has effect on 1 July 2024</w:t>
      </w:r>
    </w:p>
    <w:p w14:paraId="43AD4FF4" w14:textId="77777777" w:rsidR="00935BA4" w:rsidRPr="00931F8F" w:rsidRDefault="00935BA4" w:rsidP="00935B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1F8F">
        <w:rPr>
          <w:rFonts w:eastAsia="Times New Roman"/>
          <w:b/>
          <w:bCs/>
          <w:color w:val="000000"/>
          <w:sz w:val="26"/>
          <w:szCs w:val="26"/>
          <w:lang w:eastAsia="en-AU"/>
        </w:rPr>
        <w:t>3—Interpretation</w:t>
      </w:r>
    </w:p>
    <w:p w14:paraId="6AE10AF8" w14:textId="77777777" w:rsidR="00935BA4" w:rsidRPr="00931F8F" w:rsidRDefault="00935BA4" w:rsidP="00935BA4">
      <w:pPr>
        <w:keepLines/>
        <w:autoSpaceDE w:val="0"/>
        <w:autoSpaceDN w:val="0"/>
        <w:adjustRightInd w:val="0"/>
        <w:spacing w:before="120" w:after="0" w:line="240" w:lineRule="auto"/>
        <w:ind w:left="426"/>
        <w:jc w:val="left"/>
        <w:rPr>
          <w:rFonts w:eastAsia="Times New Roman"/>
          <w:color w:val="000000"/>
          <w:sz w:val="23"/>
          <w:szCs w:val="23"/>
          <w:lang w:eastAsia="en-AU"/>
        </w:rPr>
      </w:pPr>
      <w:r w:rsidRPr="00931F8F">
        <w:rPr>
          <w:rFonts w:eastAsia="Times New Roman"/>
          <w:color w:val="000000"/>
          <w:sz w:val="23"/>
          <w:szCs w:val="23"/>
          <w:lang w:eastAsia="en-AU"/>
        </w:rPr>
        <w:t>In this notice, unless the contrary intention appears—</w:t>
      </w:r>
    </w:p>
    <w:p w14:paraId="566EC94C" w14:textId="77777777" w:rsidR="00935BA4" w:rsidRPr="00931F8F" w:rsidRDefault="00935BA4" w:rsidP="00935BA4">
      <w:pPr>
        <w:keepLines/>
        <w:autoSpaceDE w:val="0"/>
        <w:autoSpaceDN w:val="0"/>
        <w:adjustRightInd w:val="0"/>
        <w:spacing w:before="120" w:after="0" w:line="240" w:lineRule="auto"/>
        <w:ind w:left="426"/>
        <w:jc w:val="left"/>
        <w:rPr>
          <w:rFonts w:eastAsia="Times New Roman"/>
          <w:color w:val="000000"/>
          <w:sz w:val="23"/>
          <w:szCs w:val="23"/>
          <w:lang w:eastAsia="en-AU"/>
        </w:rPr>
      </w:pPr>
      <w:r w:rsidRPr="00931F8F">
        <w:rPr>
          <w:rFonts w:eastAsia="Times New Roman"/>
          <w:b/>
          <w:bCs/>
          <w:i/>
          <w:iCs/>
          <w:color w:val="000000"/>
          <w:sz w:val="23"/>
          <w:szCs w:val="23"/>
          <w:lang w:eastAsia="en-AU"/>
        </w:rPr>
        <w:t>abalone</w:t>
      </w:r>
      <w:r w:rsidRPr="00931F8F">
        <w:rPr>
          <w:rFonts w:eastAsia="Times New Roman"/>
          <w:color w:val="000000"/>
          <w:sz w:val="23"/>
          <w:szCs w:val="23"/>
          <w:lang w:eastAsia="en-AU"/>
        </w:rPr>
        <w:t xml:space="preserve"> means abalone (</w:t>
      </w:r>
      <w:proofErr w:type="spellStart"/>
      <w:r w:rsidRPr="00931F8F">
        <w:rPr>
          <w:rFonts w:eastAsia="Times New Roman"/>
          <w:i/>
          <w:iCs/>
          <w:color w:val="000000"/>
          <w:sz w:val="23"/>
          <w:szCs w:val="23"/>
          <w:lang w:eastAsia="en-AU"/>
        </w:rPr>
        <w:t>Haliotis</w:t>
      </w:r>
      <w:proofErr w:type="spellEnd"/>
      <w:r w:rsidRPr="00931F8F">
        <w:rPr>
          <w:rFonts w:eastAsia="Times New Roman"/>
          <w:color w:val="000000"/>
          <w:sz w:val="23"/>
          <w:szCs w:val="23"/>
          <w:lang w:eastAsia="en-AU"/>
        </w:rPr>
        <w:t xml:space="preserve"> spp.) of all </w:t>
      </w:r>
      <w:proofErr w:type="gramStart"/>
      <w:r w:rsidRPr="00931F8F">
        <w:rPr>
          <w:rFonts w:eastAsia="Times New Roman"/>
          <w:color w:val="000000"/>
          <w:sz w:val="23"/>
          <w:szCs w:val="23"/>
          <w:lang w:eastAsia="en-AU"/>
        </w:rPr>
        <w:t>species;</w:t>
      </w:r>
      <w:proofErr w:type="gramEnd"/>
    </w:p>
    <w:p w14:paraId="732D5687" w14:textId="77777777" w:rsidR="00935BA4" w:rsidRPr="00931F8F" w:rsidRDefault="00935BA4" w:rsidP="00935BA4">
      <w:pPr>
        <w:keepLines/>
        <w:autoSpaceDE w:val="0"/>
        <w:autoSpaceDN w:val="0"/>
        <w:adjustRightInd w:val="0"/>
        <w:spacing w:before="120" w:after="0" w:line="240" w:lineRule="auto"/>
        <w:ind w:left="426"/>
        <w:jc w:val="left"/>
        <w:rPr>
          <w:rFonts w:eastAsia="Times New Roman"/>
          <w:color w:val="000000"/>
          <w:sz w:val="23"/>
          <w:szCs w:val="23"/>
          <w:lang w:eastAsia="en-AU"/>
        </w:rPr>
      </w:pPr>
      <w:r w:rsidRPr="00931F8F">
        <w:rPr>
          <w:rFonts w:eastAsia="Times New Roman"/>
          <w:b/>
          <w:bCs/>
          <w:i/>
          <w:iCs/>
          <w:color w:val="000000"/>
          <w:sz w:val="23"/>
          <w:szCs w:val="23"/>
          <w:lang w:eastAsia="en-AU"/>
        </w:rPr>
        <w:t>Act</w:t>
      </w:r>
      <w:r w:rsidRPr="00931F8F">
        <w:rPr>
          <w:rFonts w:eastAsia="Times New Roman"/>
          <w:color w:val="000000"/>
          <w:sz w:val="23"/>
          <w:szCs w:val="23"/>
          <w:lang w:eastAsia="en-AU"/>
        </w:rPr>
        <w:t xml:space="preserve"> means the </w:t>
      </w:r>
      <w:hyperlink r:id="rId26" w:history="1">
        <w:r w:rsidRPr="00650251">
          <w:rPr>
            <w:rFonts w:eastAsia="Times New Roman"/>
            <w:i/>
            <w:iCs/>
            <w:color w:val="000000"/>
            <w:sz w:val="23"/>
            <w:szCs w:val="23"/>
            <w:lang w:eastAsia="en-AU"/>
          </w:rPr>
          <w:t>Aquaculture</w:t>
        </w:r>
        <w:r w:rsidRPr="00931F8F">
          <w:rPr>
            <w:rFonts w:eastAsia="Times New Roman"/>
            <w:i/>
            <w:iCs/>
            <w:color w:val="000000"/>
            <w:sz w:val="23"/>
            <w:szCs w:val="23"/>
            <w:lang w:eastAsia="en-AU"/>
          </w:rPr>
          <w:t xml:space="preserve"> Act 2001</w:t>
        </w:r>
      </w:hyperlink>
      <w:r w:rsidRPr="00931F8F">
        <w:rPr>
          <w:rFonts w:eastAsia="Times New Roman"/>
          <w:color w:val="000000"/>
          <w:sz w:val="23"/>
          <w:szCs w:val="23"/>
          <w:lang w:eastAsia="en-AU"/>
        </w:rPr>
        <w:t>;</w:t>
      </w:r>
    </w:p>
    <w:p w14:paraId="2D5D64CB" w14:textId="77777777" w:rsidR="00935BA4" w:rsidRPr="00931F8F" w:rsidRDefault="00935BA4" w:rsidP="00935BA4">
      <w:pPr>
        <w:keepLines/>
        <w:autoSpaceDE w:val="0"/>
        <w:autoSpaceDN w:val="0"/>
        <w:adjustRightInd w:val="0"/>
        <w:spacing w:before="120" w:after="0" w:line="240" w:lineRule="auto"/>
        <w:ind w:left="426"/>
        <w:jc w:val="left"/>
        <w:rPr>
          <w:rFonts w:eastAsia="Times New Roman"/>
          <w:color w:val="000000"/>
          <w:sz w:val="23"/>
          <w:szCs w:val="23"/>
          <w:lang w:eastAsia="en-AU"/>
        </w:rPr>
      </w:pPr>
      <w:r w:rsidRPr="00931F8F">
        <w:rPr>
          <w:rFonts w:eastAsia="Times New Roman"/>
          <w:b/>
          <w:bCs/>
          <w:i/>
          <w:iCs/>
          <w:color w:val="000000"/>
          <w:sz w:val="23"/>
          <w:szCs w:val="23"/>
          <w:lang w:eastAsia="en-AU"/>
        </w:rPr>
        <w:t>finfish</w:t>
      </w:r>
      <w:r w:rsidRPr="00931F8F">
        <w:rPr>
          <w:rFonts w:eastAsia="Times New Roman"/>
          <w:color w:val="000000"/>
          <w:sz w:val="23"/>
          <w:szCs w:val="23"/>
          <w:lang w:eastAsia="en-AU"/>
        </w:rPr>
        <w:t xml:space="preserve"> means all members of the classes </w:t>
      </w:r>
      <w:r w:rsidRPr="00931F8F">
        <w:rPr>
          <w:rFonts w:eastAsia="Times New Roman"/>
          <w:i/>
          <w:iCs/>
          <w:color w:val="000000"/>
          <w:sz w:val="23"/>
          <w:szCs w:val="23"/>
          <w:lang w:eastAsia="en-AU"/>
        </w:rPr>
        <w:t>Actinopterygii</w:t>
      </w:r>
      <w:r w:rsidRPr="00931F8F">
        <w:rPr>
          <w:rFonts w:eastAsia="Times New Roman"/>
          <w:color w:val="000000"/>
          <w:sz w:val="23"/>
          <w:szCs w:val="23"/>
          <w:lang w:eastAsia="en-AU"/>
        </w:rPr>
        <w:t xml:space="preserve">, </w:t>
      </w:r>
      <w:proofErr w:type="spellStart"/>
      <w:r w:rsidRPr="00931F8F">
        <w:rPr>
          <w:rFonts w:eastAsia="Times New Roman"/>
          <w:i/>
          <w:iCs/>
          <w:color w:val="000000"/>
          <w:sz w:val="23"/>
          <w:szCs w:val="23"/>
          <w:lang w:eastAsia="en-AU"/>
        </w:rPr>
        <w:t>Elasmobranchii</w:t>
      </w:r>
      <w:proofErr w:type="spellEnd"/>
      <w:r w:rsidRPr="00931F8F">
        <w:rPr>
          <w:rFonts w:eastAsia="Times New Roman"/>
          <w:color w:val="000000"/>
          <w:sz w:val="23"/>
          <w:szCs w:val="23"/>
          <w:lang w:eastAsia="en-AU"/>
        </w:rPr>
        <w:t xml:space="preserve"> and </w:t>
      </w:r>
      <w:proofErr w:type="spellStart"/>
      <w:proofErr w:type="gramStart"/>
      <w:r w:rsidRPr="00931F8F">
        <w:rPr>
          <w:rFonts w:eastAsia="Times New Roman"/>
          <w:i/>
          <w:iCs/>
          <w:color w:val="000000"/>
          <w:sz w:val="23"/>
          <w:szCs w:val="23"/>
          <w:lang w:eastAsia="en-AU"/>
        </w:rPr>
        <w:t>Myxini</w:t>
      </w:r>
      <w:proofErr w:type="spellEnd"/>
      <w:r w:rsidRPr="00931F8F">
        <w:rPr>
          <w:rFonts w:eastAsia="Times New Roman"/>
          <w:color w:val="000000"/>
          <w:sz w:val="23"/>
          <w:szCs w:val="23"/>
          <w:lang w:eastAsia="en-AU"/>
        </w:rPr>
        <w:t>;</w:t>
      </w:r>
      <w:proofErr w:type="gramEnd"/>
    </w:p>
    <w:p w14:paraId="72F07B03" w14:textId="77777777" w:rsidR="00935BA4" w:rsidRPr="00931F8F" w:rsidRDefault="00935BA4" w:rsidP="00935BA4">
      <w:pPr>
        <w:keepLines/>
        <w:autoSpaceDE w:val="0"/>
        <w:autoSpaceDN w:val="0"/>
        <w:adjustRightInd w:val="0"/>
        <w:spacing w:before="120" w:after="0" w:line="240" w:lineRule="auto"/>
        <w:ind w:left="426"/>
        <w:jc w:val="left"/>
        <w:rPr>
          <w:rFonts w:eastAsia="Times New Roman"/>
          <w:color w:val="000000"/>
          <w:spacing w:val="-2"/>
          <w:sz w:val="23"/>
          <w:szCs w:val="23"/>
          <w:lang w:eastAsia="en-AU"/>
        </w:rPr>
      </w:pPr>
      <w:r w:rsidRPr="00931F8F">
        <w:rPr>
          <w:rFonts w:eastAsia="Times New Roman"/>
          <w:b/>
          <w:bCs/>
          <w:i/>
          <w:iCs/>
          <w:color w:val="000000"/>
          <w:spacing w:val="-2"/>
          <w:sz w:val="23"/>
          <w:szCs w:val="23"/>
          <w:lang w:eastAsia="en-AU"/>
        </w:rPr>
        <w:t>lease area</w:t>
      </w:r>
      <w:r w:rsidRPr="00931F8F">
        <w:rPr>
          <w:rFonts w:eastAsia="Times New Roman"/>
          <w:color w:val="000000"/>
          <w:spacing w:val="-2"/>
          <w:sz w:val="23"/>
          <w:szCs w:val="23"/>
          <w:lang w:eastAsia="en-AU"/>
        </w:rPr>
        <w:t xml:space="preserve"> </w:t>
      </w:r>
      <w:r w:rsidRPr="00650251">
        <w:rPr>
          <w:rFonts w:eastAsia="Times New Roman"/>
          <w:color w:val="000000"/>
          <w:sz w:val="23"/>
          <w:szCs w:val="23"/>
          <w:lang w:eastAsia="en-AU"/>
        </w:rPr>
        <w:t>means</w:t>
      </w:r>
      <w:r w:rsidRPr="00931F8F">
        <w:rPr>
          <w:rFonts w:eastAsia="Times New Roman"/>
          <w:color w:val="000000"/>
          <w:spacing w:val="-2"/>
          <w:sz w:val="23"/>
          <w:szCs w:val="23"/>
          <w:lang w:eastAsia="en-AU"/>
        </w:rPr>
        <w:t xml:space="preserve"> the area of a lease described on the public register under </w:t>
      </w:r>
      <w:r w:rsidRPr="0011260D">
        <w:rPr>
          <w:rFonts w:eastAsia="Times New Roman"/>
          <w:color w:val="000000"/>
          <w:spacing w:val="-2"/>
          <w:sz w:val="23"/>
          <w:szCs w:val="23"/>
          <w:lang w:eastAsia="en-AU"/>
        </w:rPr>
        <w:t>Section</w:t>
      </w:r>
      <w:r w:rsidRPr="00931F8F">
        <w:rPr>
          <w:rFonts w:eastAsia="Times New Roman"/>
          <w:color w:val="000000"/>
          <w:spacing w:val="-2"/>
          <w:sz w:val="23"/>
          <w:szCs w:val="23"/>
          <w:lang w:eastAsia="en-AU"/>
        </w:rPr>
        <w:t xml:space="preserve"> 80 of the </w:t>
      </w:r>
      <w:proofErr w:type="gramStart"/>
      <w:r w:rsidRPr="00931F8F">
        <w:rPr>
          <w:rFonts w:eastAsia="Times New Roman"/>
          <w:color w:val="000000"/>
          <w:spacing w:val="-2"/>
          <w:sz w:val="23"/>
          <w:szCs w:val="23"/>
          <w:lang w:eastAsia="en-AU"/>
        </w:rPr>
        <w:t>Act;</w:t>
      </w:r>
      <w:proofErr w:type="gramEnd"/>
    </w:p>
    <w:p w14:paraId="0EAC15EF" w14:textId="77777777" w:rsidR="00935BA4" w:rsidRPr="00650251" w:rsidRDefault="00935BA4" w:rsidP="00935BA4">
      <w:pPr>
        <w:keepLines/>
        <w:autoSpaceDE w:val="0"/>
        <w:autoSpaceDN w:val="0"/>
        <w:adjustRightInd w:val="0"/>
        <w:spacing w:before="120" w:after="0" w:line="240" w:lineRule="auto"/>
        <w:ind w:left="426"/>
        <w:jc w:val="left"/>
        <w:rPr>
          <w:rFonts w:eastAsia="Times New Roman"/>
          <w:color w:val="000000"/>
          <w:spacing w:val="-4"/>
          <w:sz w:val="23"/>
          <w:szCs w:val="23"/>
          <w:lang w:eastAsia="en-AU"/>
        </w:rPr>
      </w:pPr>
      <w:r w:rsidRPr="00650251">
        <w:rPr>
          <w:rFonts w:eastAsia="Times New Roman"/>
          <w:b/>
          <w:bCs/>
          <w:i/>
          <w:iCs/>
          <w:color w:val="000000"/>
          <w:spacing w:val="-4"/>
          <w:sz w:val="23"/>
          <w:szCs w:val="23"/>
          <w:lang w:eastAsia="en-AU"/>
        </w:rPr>
        <w:t>licence area</w:t>
      </w:r>
      <w:r w:rsidRPr="00650251">
        <w:rPr>
          <w:rFonts w:eastAsia="Times New Roman"/>
          <w:color w:val="000000"/>
          <w:spacing w:val="-4"/>
          <w:sz w:val="23"/>
          <w:szCs w:val="23"/>
          <w:lang w:eastAsia="en-AU"/>
        </w:rPr>
        <w:t xml:space="preserve"> means the area of a licence described on the public register under Section 80 of the </w:t>
      </w:r>
      <w:proofErr w:type="gramStart"/>
      <w:r w:rsidRPr="00650251">
        <w:rPr>
          <w:rFonts w:eastAsia="Times New Roman"/>
          <w:color w:val="000000"/>
          <w:spacing w:val="-4"/>
          <w:sz w:val="23"/>
          <w:szCs w:val="23"/>
          <w:lang w:eastAsia="en-AU"/>
        </w:rPr>
        <w:t>Act;</w:t>
      </w:r>
      <w:proofErr w:type="gramEnd"/>
    </w:p>
    <w:p w14:paraId="7AD21E67" w14:textId="77777777" w:rsidR="00935BA4" w:rsidRPr="00931F8F" w:rsidRDefault="00935BA4" w:rsidP="00935BA4">
      <w:pPr>
        <w:keepLines/>
        <w:autoSpaceDE w:val="0"/>
        <w:autoSpaceDN w:val="0"/>
        <w:adjustRightInd w:val="0"/>
        <w:spacing w:before="120" w:after="0" w:line="240" w:lineRule="auto"/>
        <w:ind w:left="426"/>
        <w:jc w:val="left"/>
        <w:rPr>
          <w:rFonts w:eastAsia="Times New Roman"/>
          <w:color w:val="000000"/>
          <w:sz w:val="23"/>
          <w:szCs w:val="23"/>
          <w:lang w:eastAsia="en-AU"/>
        </w:rPr>
      </w:pPr>
      <w:r w:rsidRPr="00931F8F">
        <w:rPr>
          <w:rFonts w:eastAsia="Times New Roman"/>
          <w:b/>
          <w:bCs/>
          <w:i/>
          <w:iCs/>
          <w:color w:val="000000"/>
          <w:sz w:val="23"/>
          <w:szCs w:val="23"/>
          <w:lang w:eastAsia="en-AU"/>
        </w:rPr>
        <w:t>prescribed wild caught tuna</w:t>
      </w:r>
      <w:r w:rsidRPr="00931F8F">
        <w:rPr>
          <w:rFonts w:eastAsia="Times New Roman"/>
          <w:color w:val="000000"/>
          <w:sz w:val="23"/>
          <w:szCs w:val="23"/>
          <w:lang w:eastAsia="en-AU"/>
        </w:rPr>
        <w:t xml:space="preserve"> means members of the genera </w:t>
      </w:r>
      <w:proofErr w:type="spellStart"/>
      <w:r w:rsidRPr="00931F8F">
        <w:rPr>
          <w:rFonts w:eastAsia="Times New Roman"/>
          <w:i/>
          <w:iCs/>
          <w:color w:val="000000"/>
          <w:sz w:val="23"/>
          <w:szCs w:val="23"/>
          <w:lang w:eastAsia="en-AU"/>
        </w:rPr>
        <w:t>Allothunnus</w:t>
      </w:r>
      <w:proofErr w:type="spellEnd"/>
      <w:r w:rsidRPr="00931F8F">
        <w:rPr>
          <w:rFonts w:eastAsia="Times New Roman"/>
          <w:color w:val="000000"/>
          <w:sz w:val="23"/>
          <w:szCs w:val="23"/>
          <w:lang w:eastAsia="en-AU"/>
        </w:rPr>
        <w:t xml:space="preserve">, </w:t>
      </w:r>
      <w:proofErr w:type="spellStart"/>
      <w:r w:rsidRPr="00931F8F">
        <w:rPr>
          <w:rFonts w:eastAsia="Times New Roman"/>
          <w:i/>
          <w:iCs/>
          <w:color w:val="000000"/>
          <w:sz w:val="23"/>
          <w:szCs w:val="23"/>
          <w:lang w:eastAsia="en-AU"/>
        </w:rPr>
        <w:t>Auxis</w:t>
      </w:r>
      <w:proofErr w:type="spellEnd"/>
      <w:r w:rsidRPr="00931F8F">
        <w:rPr>
          <w:rFonts w:eastAsia="Times New Roman"/>
          <w:color w:val="000000"/>
          <w:sz w:val="23"/>
          <w:szCs w:val="23"/>
          <w:lang w:eastAsia="en-AU"/>
        </w:rPr>
        <w:t xml:space="preserve">, </w:t>
      </w:r>
      <w:proofErr w:type="spellStart"/>
      <w:r w:rsidRPr="00931F8F">
        <w:rPr>
          <w:rFonts w:eastAsia="Times New Roman"/>
          <w:i/>
          <w:iCs/>
          <w:color w:val="000000"/>
          <w:sz w:val="23"/>
          <w:szCs w:val="23"/>
          <w:lang w:eastAsia="en-AU"/>
        </w:rPr>
        <w:t>Euthunnus</w:t>
      </w:r>
      <w:proofErr w:type="spellEnd"/>
      <w:r w:rsidRPr="00931F8F">
        <w:rPr>
          <w:rFonts w:eastAsia="Times New Roman"/>
          <w:color w:val="000000"/>
          <w:sz w:val="23"/>
          <w:szCs w:val="23"/>
          <w:lang w:eastAsia="en-AU"/>
        </w:rPr>
        <w:t xml:space="preserve">, </w:t>
      </w:r>
      <w:r w:rsidRPr="00931F8F">
        <w:rPr>
          <w:rFonts w:eastAsia="Times New Roman"/>
          <w:i/>
          <w:iCs/>
          <w:color w:val="000000"/>
          <w:sz w:val="23"/>
          <w:szCs w:val="23"/>
          <w:lang w:eastAsia="en-AU"/>
        </w:rPr>
        <w:t>Katsuwonus</w:t>
      </w:r>
      <w:r w:rsidRPr="00931F8F">
        <w:rPr>
          <w:rFonts w:eastAsia="Times New Roman"/>
          <w:color w:val="000000"/>
          <w:sz w:val="23"/>
          <w:szCs w:val="23"/>
          <w:lang w:eastAsia="en-AU"/>
        </w:rPr>
        <w:t xml:space="preserve">, and </w:t>
      </w:r>
      <w:r w:rsidRPr="00931F8F">
        <w:rPr>
          <w:rFonts w:eastAsia="Times New Roman"/>
          <w:i/>
          <w:iCs/>
          <w:color w:val="000000"/>
          <w:sz w:val="23"/>
          <w:szCs w:val="23"/>
          <w:lang w:eastAsia="en-AU"/>
        </w:rPr>
        <w:t>Thunnus</w:t>
      </w:r>
      <w:r w:rsidRPr="00931F8F">
        <w:rPr>
          <w:rFonts w:eastAsia="Times New Roman"/>
          <w:color w:val="000000"/>
          <w:sz w:val="23"/>
          <w:szCs w:val="23"/>
          <w:lang w:eastAsia="en-AU"/>
        </w:rPr>
        <w:t xml:space="preserve"> that have been taken from the </w:t>
      </w:r>
      <w:proofErr w:type="gramStart"/>
      <w:r w:rsidRPr="00931F8F">
        <w:rPr>
          <w:rFonts w:eastAsia="Times New Roman"/>
          <w:color w:val="000000"/>
          <w:sz w:val="23"/>
          <w:szCs w:val="23"/>
          <w:lang w:eastAsia="en-AU"/>
        </w:rPr>
        <w:t>wild;</w:t>
      </w:r>
      <w:proofErr w:type="gramEnd"/>
    </w:p>
    <w:p w14:paraId="69E5588A" w14:textId="77777777" w:rsidR="00935BA4" w:rsidRPr="000663D5" w:rsidRDefault="00935BA4" w:rsidP="00935BA4">
      <w:pPr>
        <w:keepLines/>
        <w:autoSpaceDE w:val="0"/>
        <w:autoSpaceDN w:val="0"/>
        <w:adjustRightInd w:val="0"/>
        <w:spacing w:before="120" w:after="0" w:line="240" w:lineRule="auto"/>
        <w:ind w:left="426"/>
        <w:jc w:val="left"/>
        <w:rPr>
          <w:rFonts w:eastAsia="Times New Roman"/>
          <w:color w:val="000000"/>
          <w:spacing w:val="-4"/>
          <w:sz w:val="23"/>
          <w:szCs w:val="23"/>
          <w:lang w:eastAsia="en-AU"/>
        </w:rPr>
      </w:pPr>
      <w:r w:rsidRPr="000663D5">
        <w:rPr>
          <w:rFonts w:eastAsia="Times New Roman"/>
          <w:b/>
          <w:bCs/>
          <w:i/>
          <w:iCs/>
          <w:color w:val="000000"/>
          <w:spacing w:val="-4"/>
          <w:sz w:val="23"/>
          <w:szCs w:val="23"/>
          <w:lang w:eastAsia="en-AU"/>
        </w:rPr>
        <w:t>sea cage</w:t>
      </w:r>
      <w:r w:rsidRPr="000663D5">
        <w:rPr>
          <w:rFonts w:eastAsia="Times New Roman"/>
          <w:color w:val="000000"/>
          <w:spacing w:val="-4"/>
          <w:sz w:val="23"/>
          <w:szCs w:val="23"/>
          <w:lang w:eastAsia="en-AU"/>
        </w:rPr>
        <w:t xml:space="preserve"> means a floating farming structure used for aquaculture comprised of or incorporating a net.</w:t>
      </w:r>
    </w:p>
    <w:p w14:paraId="1E82A18B" w14:textId="77777777" w:rsidR="00935BA4" w:rsidRPr="00931F8F" w:rsidRDefault="00935BA4" w:rsidP="00935B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1F8F">
        <w:rPr>
          <w:rFonts w:eastAsia="Times New Roman"/>
          <w:b/>
          <w:bCs/>
          <w:color w:val="000000"/>
          <w:sz w:val="26"/>
          <w:szCs w:val="26"/>
          <w:lang w:eastAsia="en-AU"/>
        </w:rPr>
        <w:t>4—Fees</w:t>
      </w:r>
    </w:p>
    <w:p w14:paraId="3DF93466" w14:textId="26BCA259" w:rsidR="00935BA4" w:rsidRDefault="00935BA4" w:rsidP="00935BA4">
      <w:pPr>
        <w:keepLines/>
        <w:autoSpaceDE w:val="0"/>
        <w:autoSpaceDN w:val="0"/>
        <w:adjustRightInd w:val="0"/>
        <w:spacing w:before="120" w:after="0" w:line="240" w:lineRule="auto"/>
        <w:ind w:left="426"/>
        <w:jc w:val="left"/>
        <w:rPr>
          <w:rFonts w:eastAsia="Times New Roman"/>
          <w:color w:val="000000"/>
          <w:sz w:val="23"/>
          <w:szCs w:val="23"/>
          <w:lang w:eastAsia="en-AU"/>
        </w:rPr>
      </w:pPr>
      <w:r w:rsidRPr="00931F8F">
        <w:rPr>
          <w:rFonts w:eastAsia="Times New Roman"/>
          <w:color w:val="000000"/>
          <w:sz w:val="23"/>
          <w:szCs w:val="23"/>
          <w:lang w:eastAsia="en-AU"/>
        </w:rPr>
        <w:t xml:space="preserve">The fees set out in </w:t>
      </w:r>
      <w:hyperlink w:anchor="idc33876c2_8d4f_4574_97c7_8b848f9b7246_8" w:history="1">
        <w:r w:rsidRPr="00650251">
          <w:rPr>
            <w:rFonts w:eastAsia="Times New Roman"/>
            <w:color w:val="000000"/>
            <w:sz w:val="23"/>
            <w:szCs w:val="23"/>
            <w:lang w:eastAsia="en-AU"/>
          </w:rPr>
          <w:t>Schedule</w:t>
        </w:r>
        <w:r w:rsidRPr="00931F8F">
          <w:rPr>
            <w:rFonts w:eastAsia="Times New Roman"/>
            <w:color w:val="000000"/>
            <w:sz w:val="23"/>
            <w:szCs w:val="23"/>
            <w:lang w:eastAsia="en-AU"/>
          </w:rPr>
          <w:t> 1</w:t>
        </w:r>
      </w:hyperlink>
      <w:r w:rsidRPr="00931F8F">
        <w:rPr>
          <w:rFonts w:eastAsia="Times New Roman"/>
          <w:color w:val="000000"/>
          <w:sz w:val="23"/>
          <w:szCs w:val="23"/>
          <w:lang w:eastAsia="en-AU"/>
        </w:rPr>
        <w:t xml:space="preserve"> are prescribed for the purposes of the Act.</w:t>
      </w:r>
      <w:r>
        <w:rPr>
          <w:rFonts w:eastAsia="Times New Roman"/>
          <w:color w:val="000000"/>
          <w:sz w:val="23"/>
          <w:szCs w:val="23"/>
          <w:lang w:eastAsia="en-AU"/>
        </w:rPr>
        <w:br w:type="page"/>
      </w:r>
    </w:p>
    <w:p w14:paraId="75C62B64" w14:textId="77777777" w:rsidR="00935BA4" w:rsidRPr="00931F8F" w:rsidRDefault="00935BA4" w:rsidP="00935BA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7" w:name="idc33876c2_8d4f_4574_97c7_8b848f9b7246_8"/>
      <w:r w:rsidRPr="00931F8F">
        <w:rPr>
          <w:rFonts w:eastAsia="Times New Roman"/>
          <w:b/>
          <w:bCs/>
          <w:color w:val="000000"/>
          <w:sz w:val="32"/>
          <w:szCs w:val="32"/>
          <w:lang w:eastAsia="en-AU"/>
        </w:rPr>
        <w:lastRenderedPageBreak/>
        <w:t>Schedule 1—Fees</w:t>
      </w:r>
      <w:bookmarkEnd w:id="47"/>
    </w:p>
    <w:p w14:paraId="4E7B9E4D" w14:textId="77777777" w:rsidR="00935BA4" w:rsidRPr="00931F8F" w:rsidRDefault="00935BA4" w:rsidP="00935BA4">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9296" w:type="dxa"/>
        <w:tblInd w:w="60" w:type="dxa"/>
        <w:tblLayout w:type="fixed"/>
        <w:tblCellMar>
          <w:left w:w="60" w:type="dxa"/>
          <w:right w:w="60" w:type="dxa"/>
        </w:tblCellMar>
        <w:tblLook w:val="0000" w:firstRow="0" w:lastRow="0" w:firstColumn="0" w:lastColumn="0" w:noHBand="0" w:noVBand="0"/>
      </w:tblPr>
      <w:tblGrid>
        <w:gridCol w:w="366"/>
        <w:gridCol w:w="7371"/>
        <w:gridCol w:w="1559"/>
      </w:tblGrid>
      <w:tr w:rsidR="00935BA4" w:rsidRPr="00931F8F" w14:paraId="7B391CE8" w14:textId="77777777" w:rsidTr="00A23470">
        <w:trPr>
          <w:cantSplit/>
          <w:trHeight w:val="20"/>
        </w:trPr>
        <w:tc>
          <w:tcPr>
            <w:tcW w:w="7737" w:type="dxa"/>
            <w:gridSpan w:val="2"/>
            <w:tcBorders>
              <w:top w:val="nil"/>
              <w:left w:val="nil"/>
              <w:bottom w:val="nil"/>
              <w:right w:val="nil"/>
            </w:tcBorders>
          </w:tcPr>
          <w:p w14:paraId="7774DD4A" w14:textId="77777777" w:rsidR="00935BA4" w:rsidRPr="00931F8F" w:rsidRDefault="00935BA4" w:rsidP="00A23470">
            <w:pPr>
              <w:keepNext/>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b/>
                <w:bCs/>
                <w:color w:val="000000"/>
                <w:sz w:val="20"/>
                <w:szCs w:val="20"/>
                <w:lang w:eastAsia="en-AU"/>
              </w:rPr>
              <w:t>Fees relating to aquaculture leases</w:t>
            </w:r>
          </w:p>
        </w:tc>
        <w:tc>
          <w:tcPr>
            <w:tcW w:w="1559" w:type="dxa"/>
            <w:tcBorders>
              <w:top w:val="nil"/>
              <w:left w:val="nil"/>
              <w:bottom w:val="nil"/>
              <w:right w:val="nil"/>
            </w:tcBorders>
          </w:tcPr>
          <w:p w14:paraId="595A609C" w14:textId="77777777" w:rsidR="00935BA4" w:rsidRPr="00931F8F" w:rsidRDefault="00935BA4" w:rsidP="00A23470">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935BA4" w:rsidRPr="00931F8F" w14:paraId="3E25683D" w14:textId="77777777" w:rsidTr="00A23470">
        <w:trPr>
          <w:cantSplit/>
          <w:trHeight w:val="20"/>
        </w:trPr>
        <w:tc>
          <w:tcPr>
            <w:tcW w:w="366" w:type="dxa"/>
            <w:tcBorders>
              <w:top w:val="nil"/>
              <w:left w:val="nil"/>
              <w:bottom w:val="nil"/>
              <w:right w:val="nil"/>
            </w:tcBorders>
          </w:tcPr>
          <w:p w14:paraId="5916E11F"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1</w:t>
            </w:r>
          </w:p>
        </w:tc>
        <w:tc>
          <w:tcPr>
            <w:tcW w:w="7371" w:type="dxa"/>
            <w:tcBorders>
              <w:top w:val="nil"/>
              <w:left w:val="nil"/>
              <w:bottom w:val="nil"/>
              <w:right w:val="nil"/>
            </w:tcBorders>
          </w:tcPr>
          <w:p w14:paraId="5DC75161"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Application fee for variation of an aquaculture lease or its conditions (</w:t>
            </w:r>
            <w:r>
              <w:rPr>
                <w:rFonts w:eastAsia="Times New Roman"/>
                <w:color w:val="000000"/>
                <w:sz w:val="20"/>
                <w:szCs w:val="20"/>
                <w:lang w:eastAsia="en-AU"/>
              </w:rPr>
              <w:t>Section</w:t>
            </w:r>
            <w:r w:rsidRPr="00931F8F">
              <w:rPr>
                <w:rFonts w:eastAsia="Times New Roman"/>
                <w:color w:val="000000"/>
                <w:sz w:val="20"/>
                <w:szCs w:val="20"/>
                <w:lang w:eastAsia="en-AU"/>
              </w:rPr>
              <w:t> </w:t>
            </w:r>
            <w:proofErr w:type="spellStart"/>
            <w:r w:rsidRPr="00931F8F">
              <w:rPr>
                <w:rFonts w:eastAsia="Times New Roman"/>
                <w:color w:val="000000"/>
                <w:sz w:val="20"/>
                <w:szCs w:val="20"/>
                <w:lang w:eastAsia="en-AU"/>
              </w:rPr>
              <w:t>25</w:t>
            </w:r>
            <w:proofErr w:type="gramStart"/>
            <w:r w:rsidRPr="00931F8F">
              <w:rPr>
                <w:rFonts w:eastAsia="Times New Roman"/>
                <w:color w:val="000000"/>
                <w:sz w:val="20"/>
                <w:szCs w:val="20"/>
                <w:lang w:eastAsia="en-AU"/>
              </w:rPr>
              <w:t>A</w:t>
            </w:r>
            <w:proofErr w:type="spellEnd"/>
            <w:r w:rsidRPr="00931F8F">
              <w:rPr>
                <w:rFonts w:eastAsia="Times New Roman"/>
                <w:color w:val="000000"/>
                <w:sz w:val="20"/>
                <w:szCs w:val="20"/>
                <w:lang w:eastAsia="en-AU"/>
              </w:rPr>
              <w:t>(</w:t>
            </w:r>
            <w:proofErr w:type="gramEnd"/>
            <w:r w:rsidRPr="00931F8F">
              <w:rPr>
                <w:rFonts w:eastAsia="Times New Roman"/>
                <w:color w:val="000000"/>
                <w:sz w:val="20"/>
                <w:szCs w:val="20"/>
                <w:lang w:eastAsia="en-AU"/>
              </w:rPr>
              <w:t>5) of</w:t>
            </w:r>
            <w:r>
              <w:rPr>
                <w:rFonts w:eastAsia="Times New Roman"/>
                <w:color w:val="000000"/>
                <w:sz w:val="20"/>
                <w:szCs w:val="20"/>
                <w:lang w:eastAsia="en-AU"/>
              </w:rPr>
              <w:t> </w:t>
            </w:r>
            <w:r w:rsidRPr="00931F8F">
              <w:rPr>
                <w:rFonts w:eastAsia="Times New Roman"/>
                <w:color w:val="000000"/>
                <w:sz w:val="20"/>
                <w:szCs w:val="20"/>
                <w:lang w:eastAsia="en-AU"/>
              </w:rPr>
              <w:t>Act)—</w:t>
            </w:r>
          </w:p>
        </w:tc>
        <w:tc>
          <w:tcPr>
            <w:tcW w:w="1559" w:type="dxa"/>
            <w:tcBorders>
              <w:top w:val="nil"/>
              <w:left w:val="nil"/>
              <w:bottom w:val="nil"/>
              <w:right w:val="nil"/>
            </w:tcBorders>
          </w:tcPr>
          <w:p w14:paraId="4289DE64"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p>
        </w:tc>
      </w:tr>
      <w:tr w:rsidR="00935BA4" w:rsidRPr="00931F8F" w14:paraId="31A432A7" w14:textId="77777777" w:rsidTr="00A23470">
        <w:trPr>
          <w:cantSplit/>
          <w:trHeight w:val="20"/>
        </w:trPr>
        <w:tc>
          <w:tcPr>
            <w:tcW w:w="366" w:type="dxa"/>
            <w:tcBorders>
              <w:top w:val="nil"/>
              <w:left w:val="nil"/>
              <w:bottom w:val="nil"/>
              <w:right w:val="nil"/>
            </w:tcBorders>
          </w:tcPr>
          <w:p w14:paraId="3C1CB1B2"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33D9C2B8"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(a)</w:t>
            </w:r>
            <w:r w:rsidRPr="00931F8F">
              <w:rPr>
                <w:rFonts w:eastAsia="Times New Roman"/>
                <w:color w:val="000000"/>
                <w:sz w:val="20"/>
                <w:szCs w:val="20"/>
                <w:lang w:eastAsia="en-AU"/>
              </w:rPr>
              <w:tab/>
              <w:t>for a variation consisting of or involving—</w:t>
            </w:r>
          </w:p>
        </w:tc>
        <w:tc>
          <w:tcPr>
            <w:tcW w:w="1559" w:type="dxa"/>
            <w:tcBorders>
              <w:top w:val="nil"/>
              <w:left w:val="nil"/>
              <w:bottom w:val="nil"/>
              <w:right w:val="nil"/>
            </w:tcBorders>
          </w:tcPr>
          <w:p w14:paraId="440FEA81"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p>
        </w:tc>
      </w:tr>
      <w:tr w:rsidR="00935BA4" w:rsidRPr="00931F8F" w14:paraId="33CE7440" w14:textId="77777777" w:rsidTr="00A23470">
        <w:trPr>
          <w:cantSplit/>
          <w:trHeight w:val="20"/>
        </w:trPr>
        <w:tc>
          <w:tcPr>
            <w:tcW w:w="366" w:type="dxa"/>
            <w:tcBorders>
              <w:top w:val="nil"/>
              <w:left w:val="nil"/>
              <w:bottom w:val="nil"/>
              <w:right w:val="nil"/>
            </w:tcBorders>
          </w:tcPr>
          <w:p w14:paraId="0337F7B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15266F5D"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the substitution of the lease area (within or outside of an aquaculture zone) where at least 80% of the lease area will remain the same—</w:t>
            </w:r>
          </w:p>
        </w:tc>
        <w:tc>
          <w:tcPr>
            <w:tcW w:w="1559" w:type="dxa"/>
            <w:tcBorders>
              <w:top w:val="nil"/>
              <w:left w:val="nil"/>
              <w:bottom w:val="nil"/>
              <w:right w:val="nil"/>
            </w:tcBorders>
          </w:tcPr>
          <w:p w14:paraId="7E8AF463"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p>
        </w:tc>
      </w:tr>
      <w:tr w:rsidR="00935BA4" w:rsidRPr="00931F8F" w14:paraId="564AE2A7" w14:textId="77777777" w:rsidTr="00A23470">
        <w:trPr>
          <w:cantSplit/>
          <w:trHeight w:val="20"/>
        </w:trPr>
        <w:tc>
          <w:tcPr>
            <w:tcW w:w="366" w:type="dxa"/>
            <w:tcBorders>
              <w:top w:val="nil"/>
              <w:left w:val="nil"/>
              <w:bottom w:val="nil"/>
              <w:right w:val="nil"/>
            </w:tcBorders>
          </w:tcPr>
          <w:p w14:paraId="124E7F83"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687E8A45" w14:textId="77777777" w:rsidR="00935BA4" w:rsidRPr="00931F8F" w:rsidRDefault="00935BA4" w:rsidP="00A23470">
            <w:pPr>
              <w:keepLines/>
              <w:autoSpaceDE w:val="0"/>
              <w:autoSpaceDN w:val="0"/>
              <w:adjustRightInd w:val="0"/>
              <w:spacing w:before="120" w:after="0" w:line="240" w:lineRule="auto"/>
              <w:ind w:left="1495" w:hanging="425"/>
              <w:jc w:val="left"/>
              <w:rPr>
                <w:rFonts w:eastAsia="Times New Roman"/>
                <w:color w:val="000000"/>
                <w:sz w:val="20"/>
                <w:szCs w:val="20"/>
                <w:lang w:eastAsia="en-AU"/>
              </w:rPr>
            </w:pPr>
            <w:r w:rsidRPr="00931F8F">
              <w:rPr>
                <w:rFonts w:eastAsia="Times New Roman"/>
                <w:color w:val="000000"/>
                <w:sz w:val="20"/>
                <w:szCs w:val="20"/>
                <w:lang w:eastAsia="en-AU"/>
              </w:rPr>
              <w:t>(A)</w:t>
            </w:r>
            <w:r w:rsidRPr="00931F8F">
              <w:rPr>
                <w:rFonts w:eastAsia="Times New Roman"/>
                <w:color w:val="000000"/>
                <w:sz w:val="20"/>
                <w:szCs w:val="20"/>
                <w:lang w:eastAsia="en-AU"/>
              </w:rPr>
              <w:tab/>
              <w:t>if the corresponding licence relating to the lease authorises the farming of prescribed wild caught tuna</w:t>
            </w:r>
          </w:p>
        </w:tc>
        <w:tc>
          <w:tcPr>
            <w:tcW w:w="1559" w:type="dxa"/>
            <w:tcBorders>
              <w:top w:val="nil"/>
              <w:left w:val="nil"/>
              <w:bottom w:val="nil"/>
              <w:right w:val="nil"/>
            </w:tcBorders>
            <w:shd w:val="clear" w:color="auto" w:fill="auto"/>
          </w:tcPr>
          <w:p w14:paraId="598B766C"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931F8F">
              <w:rPr>
                <w:rFonts w:eastAsia="Times New Roman"/>
                <w:color w:val="000000"/>
                <w:sz w:val="20"/>
                <w:szCs w:val="20"/>
                <w:lang w:eastAsia="en-AU"/>
              </w:rPr>
              <w:t>$2</w:t>
            </w:r>
            <w:r>
              <w:rPr>
                <w:rFonts w:eastAsia="Times New Roman"/>
                <w:color w:val="000000"/>
                <w:sz w:val="20"/>
                <w:szCs w:val="20"/>
                <w:lang w:eastAsia="en-AU"/>
              </w:rPr>
              <w:t>,</w:t>
            </w:r>
            <w:r w:rsidRPr="00931F8F">
              <w:rPr>
                <w:rFonts w:eastAsia="Times New Roman"/>
                <w:color w:val="000000"/>
                <w:sz w:val="20"/>
                <w:szCs w:val="20"/>
                <w:lang w:eastAsia="en-AU"/>
              </w:rPr>
              <w:t>885</w:t>
            </w:r>
          </w:p>
        </w:tc>
      </w:tr>
      <w:tr w:rsidR="00935BA4" w:rsidRPr="00931F8F" w14:paraId="6341F770" w14:textId="77777777" w:rsidTr="00A23470">
        <w:trPr>
          <w:cantSplit/>
          <w:trHeight w:val="20"/>
        </w:trPr>
        <w:tc>
          <w:tcPr>
            <w:tcW w:w="366" w:type="dxa"/>
            <w:tcBorders>
              <w:top w:val="nil"/>
              <w:left w:val="nil"/>
              <w:bottom w:val="nil"/>
              <w:right w:val="nil"/>
            </w:tcBorders>
          </w:tcPr>
          <w:p w14:paraId="11E5FD35"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3F2F9A3E" w14:textId="77777777" w:rsidR="00935BA4" w:rsidRPr="00931F8F" w:rsidRDefault="00935BA4" w:rsidP="00A23470">
            <w:pPr>
              <w:keepLines/>
              <w:autoSpaceDE w:val="0"/>
              <w:autoSpaceDN w:val="0"/>
              <w:adjustRightInd w:val="0"/>
              <w:spacing w:before="120" w:after="0" w:line="240" w:lineRule="auto"/>
              <w:ind w:left="1495" w:hanging="425"/>
              <w:jc w:val="left"/>
              <w:rPr>
                <w:rFonts w:eastAsia="Times New Roman"/>
                <w:color w:val="000000"/>
                <w:sz w:val="20"/>
                <w:szCs w:val="20"/>
                <w:lang w:eastAsia="en-AU"/>
              </w:rPr>
            </w:pPr>
            <w:r w:rsidRPr="00931F8F">
              <w:rPr>
                <w:rFonts w:eastAsia="Times New Roman"/>
                <w:color w:val="000000"/>
                <w:sz w:val="20"/>
                <w:szCs w:val="20"/>
                <w:lang w:eastAsia="en-AU"/>
              </w:rPr>
              <w:t>(B)</w:t>
            </w:r>
            <w:r w:rsidRPr="00931F8F">
              <w:rPr>
                <w:rFonts w:eastAsia="Times New Roman"/>
                <w:color w:val="000000"/>
                <w:sz w:val="20"/>
                <w:szCs w:val="20"/>
                <w:lang w:eastAsia="en-AU"/>
              </w:rPr>
              <w:tab/>
              <w:t>in any other case</w:t>
            </w:r>
          </w:p>
        </w:tc>
        <w:tc>
          <w:tcPr>
            <w:tcW w:w="1559" w:type="dxa"/>
            <w:tcBorders>
              <w:top w:val="nil"/>
              <w:left w:val="nil"/>
              <w:bottom w:val="nil"/>
              <w:right w:val="nil"/>
            </w:tcBorders>
          </w:tcPr>
          <w:p w14:paraId="203D1B03"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931F8F">
              <w:rPr>
                <w:rFonts w:eastAsia="Times New Roman"/>
                <w:color w:val="000000"/>
                <w:sz w:val="20"/>
                <w:szCs w:val="20"/>
                <w:lang w:eastAsia="en-AU"/>
              </w:rPr>
              <w:t>$3</w:t>
            </w:r>
            <w:r>
              <w:rPr>
                <w:rFonts w:eastAsia="Times New Roman"/>
                <w:color w:val="000000"/>
                <w:sz w:val="20"/>
                <w:szCs w:val="20"/>
                <w:lang w:eastAsia="en-AU"/>
              </w:rPr>
              <w:t>,</w:t>
            </w:r>
            <w:r w:rsidRPr="00931F8F">
              <w:rPr>
                <w:rFonts w:eastAsia="Times New Roman"/>
                <w:color w:val="000000"/>
                <w:sz w:val="20"/>
                <w:szCs w:val="20"/>
                <w:lang w:eastAsia="en-AU"/>
              </w:rPr>
              <w:t>840</w:t>
            </w:r>
          </w:p>
        </w:tc>
      </w:tr>
      <w:tr w:rsidR="00935BA4" w:rsidRPr="00931F8F" w14:paraId="59DA24AF" w14:textId="77777777" w:rsidTr="00935BA4">
        <w:trPr>
          <w:cantSplit/>
          <w:trHeight w:val="20"/>
        </w:trPr>
        <w:tc>
          <w:tcPr>
            <w:tcW w:w="366" w:type="dxa"/>
            <w:tcBorders>
              <w:top w:val="nil"/>
              <w:left w:val="nil"/>
              <w:bottom w:val="nil"/>
              <w:right w:val="nil"/>
            </w:tcBorders>
          </w:tcPr>
          <w:p w14:paraId="47F9BFFD"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534724A6"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w:t>
            </w:r>
            <w:r w:rsidRPr="00931F8F">
              <w:rPr>
                <w:rFonts w:eastAsia="Times New Roman"/>
                <w:color w:val="000000"/>
                <w:sz w:val="20"/>
                <w:szCs w:val="20"/>
                <w:lang w:eastAsia="en-AU"/>
              </w:rPr>
              <w:tab/>
              <w:t>the substitution of the lease area within an aquaculture zone (other than a variation of a kind referred to in subparagraph (</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p>
        </w:tc>
        <w:tc>
          <w:tcPr>
            <w:tcW w:w="1559" w:type="dxa"/>
            <w:tcBorders>
              <w:top w:val="nil"/>
              <w:left w:val="nil"/>
              <w:bottom w:val="nil"/>
              <w:right w:val="nil"/>
            </w:tcBorders>
          </w:tcPr>
          <w:p w14:paraId="6B55E90A"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4C091CE0" w14:textId="77777777" w:rsidTr="00935BA4">
        <w:trPr>
          <w:cantSplit/>
          <w:trHeight w:val="20"/>
        </w:trPr>
        <w:tc>
          <w:tcPr>
            <w:tcW w:w="366" w:type="dxa"/>
            <w:tcBorders>
              <w:top w:val="nil"/>
              <w:left w:val="nil"/>
              <w:bottom w:val="nil"/>
              <w:right w:val="nil"/>
            </w:tcBorders>
          </w:tcPr>
          <w:p w14:paraId="20BE37C0"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3C6D82FD" w14:textId="77777777" w:rsidR="00935BA4" w:rsidRPr="00931F8F" w:rsidRDefault="00935BA4" w:rsidP="00A23470">
            <w:pPr>
              <w:keepLines/>
              <w:autoSpaceDE w:val="0"/>
              <w:autoSpaceDN w:val="0"/>
              <w:adjustRightInd w:val="0"/>
              <w:spacing w:before="120" w:after="0" w:line="240" w:lineRule="auto"/>
              <w:ind w:left="1495" w:hanging="425"/>
              <w:jc w:val="left"/>
              <w:rPr>
                <w:rFonts w:eastAsia="Times New Roman"/>
                <w:color w:val="000000"/>
                <w:sz w:val="20"/>
                <w:szCs w:val="20"/>
                <w:lang w:eastAsia="en-AU"/>
              </w:rPr>
            </w:pPr>
            <w:r w:rsidRPr="00931F8F">
              <w:rPr>
                <w:rFonts w:eastAsia="Times New Roman"/>
                <w:color w:val="000000"/>
                <w:sz w:val="20"/>
                <w:szCs w:val="20"/>
                <w:lang w:eastAsia="en-AU"/>
              </w:rPr>
              <w:t>(A)</w:t>
            </w:r>
            <w:r w:rsidRPr="00931F8F">
              <w:rPr>
                <w:rFonts w:eastAsia="Times New Roman"/>
                <w:color w:val="000000"/>
                <w:sz w:val="20"/>
                <w:szCs w:val="20"/>
                <w:lang w:eastAsia="en-AU"/>
              </w:rPr>
              <w:tab/>
              <w:t>if the farming of prescribed wild caught tuna is a permitted class of aquaculture in the zone</w:t>
            </w:r>
          </w:p>
        </w:tc>
        <w:tc>
          <w:tcPr>
            <w:tcW w:w="1559" w:type="dxa"/>
            <w:tcBorders>
              <w:top w:val="nil"/>
              <w:left w:val="nil"/>
              <w:bottom w:val="nil"/>
              <w:right w:val="nil"/>
            </w:tcBorders>
          </w:tcPr>
          <w:p w14:paraId="5046ED44"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931F8F">
              <w:rPr>
                <w:rFonts w:eastAsia="Times New Roman"/>
                <w:color w:val="000000"/>
                <w:sz w:val="20"/>
                <w:szCs w:val="20"/>
                <w:lang w:eastAsia="en-AU"/>
              </w:rPr>
              <w:t>$3</w:t>
            </w:r>
            <w:r>
              <w:rPr>
                <w:rFonts w:eastAsia="Times New Roman"/>
                <w:color w:val="000000"/>
                <w:sz w:val="20"/>
                <w:szCs w:val="20"/>
                <w:lang w:eastAsia="en-AU"/>
              </w:rPr>
              <w:t>,</w:t>
            </w:r>
            <w:r w:rsidRPr="00931F8F">
              <w:rPr>
                <w:rFonts w:eastAsia="Times New Roman"/>
                <w:color w:val="000000"/>
                <w:sz w:val="20"/>
                <w:szCs w:val="20"/>
                <w:lang w:eastAsia="en-AU"/>
              </w:rPr>
              <w:t>341</w:t>
            </w:r>
          </w:p>
        </w:tc>
      </w:tr>
      <w:tr w:rsidR="00935BA4" w:rsidRPr="00931F8F" w14:paraId="520C6056" w14:textId="77777777" w:rsidTr="00935BA4">
        <w:trPr>
          <w:cantSplit/>
          <w:trHeight w:val="20"/>
        </w:trPr>
        <w:tc>
          <w:tcPr>
            <w:tcW w:w="366" w:type="dxa"/>
            <w:tcBorders>
              <w:top w:val="nil"/>
              <w:left w:val="nil"/>
              <w:bottom w:val="nil"/>
              <w:right w:val="nil"/>
            </w:tcBorders>
          </w:tcPr>
          <w:p w14:paraId="14A588AE"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2D7943BE" w14:textId="77777777" w:rsidR="00935BA4" w:rsidRPr="00931F8F" w:rsidRDefault="00935BA4" w:rsidP="00A23470">
            <w:pPr>
              <w:keepLines/>
              <w:autoSpaceDE w:val="0"/>
              <w:autoSpaceDN w:val="0"/>
              <w:adjustRightInd w:val="0"/>
              <w:spacing w:before="120" w:after="0" w:line="240" w:lineRule="auto"/>
              <w:ind w:left="1495" w:hanging="425"/>
              <w:jc w:val="left"/>
              <w:rPr>
                <w:rFonts w:eastAsia="Times New Roman"/>
                <w:color w:val="000000"/>
                <w:sz w:val="20"/>
                <w:szCs w:val="20"/>
                <w:lang w:eastAsia="en-AU"/>
              </w:rPr>
            </w:pPr>
            <w:r w:rsidRPr="00931F8F">
              <w:rPr>
                <w:rFonts w:eastAsia="Times New Roman"/>
                <w:color w:val="000000"/>
                <w:sz w:val="20"/>
                <w:szCs w:val="20"/>
                <w:lang w:eastAsia="en-AU"/>
              </w:rPr>
              <w:t>(B)</w:t>
            </w:r>
            <w:r w:rsidRPr="00931F8F">
              <w:rPr>
                <w:rFonts w:eastAsia="Times New Roman"/>
                <w:color w:val="000000"/>
                <w:sz w:val="20"/>
                <w:szCs w:val="20"/>
                <w:lang w:eastAsia="en-AU"/>
              </w:rPr>
              <w:tab/>
              <w:t>in any other case</w:t>
            </w:r>
          </w:p>
        </w:tc>
        <w:tc>
          <w:tcPr>
            <w:tcW w:w="1559" w:type="dxa"/>
            <w:tcBorders>
              <w:top w:val="nil"/>
              <w:left w:val="nil"/>
              <w:bottom w:val="nil"/>
              <w:right w:val="nil"/>
            </w:tcBorders>
          </w:tcPr>
          <w:p w14:paraId="2028A345"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931F8F">
              <w:rPr>
                <w:rFonts w:eastAsia="Times New Roman"/>
                <w:color w:val="000000"/>
                <w:sz w:val="20"/>
                <w:szCs w:val="20"/>
                <w:lang w:eastAsia="en-AU"/>
              </w:rPr>
              <w:t>$4</w:t>
            </w:r>
            <w:r>
              <w:rPr>
                <w:rFonts w:eastAsia="Times New Roman"/>
                <w:color w:val="000000"/>
                <w:sz w:val="20"/>
                <w:szCs w:val="20"/>
                <w:lang w:eastAsia="en-AU"/>
              </w:rPr>
              <w:t>,</w:t>
            </w:r>
            <w:r w:rsidRPr="00931F8F">
              <w:rPr>
                <w:rFonts w:eastAsia="Times New Roman"/>
                <w:color w:val="000000"/>
                <w:sz w:val="20"/>
                <w:szCs w:val="20"/>
                <w:lang w:eastAsia="en-AU"/>
              </w:rPr>
              <w:t>766</w:t>
            </w:r>
          </w:p>
        </w:tc>
      </w:tr>
      <w:tr w:rsidR="00935BA4" w:rsidRPr="00931F8F" w14:paraId="2DCE82E9" w14:textId="77777777" w:rsidTr="00935BA4">
        <w:trPr>
          <w:cantSplit/>
          <w:trHeight w:val="20"/>
        </w:trPr>
        <w:tc>
          <w:tcPr>
            <w:tcW w:w="366" w:type="dxa"/>
            <w:tcBorders>
              <w:top w:val="nil"/>
              <w:left w:val="nil"/>
              <w:bottom w:val="nil"/>
              <w:right w:val="nil"/>
            </w:tcBorders>
          </w:tcPr>
          <w:p w14:paraId="3FD8AE0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7698A312"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(iii)</w:t>
            </w:r>
            <w:r w:rsidRPr="00931F8F">
              <w:rPr>
                <w:rFonts w:eastAsia="Times New Roman"/>
                <w:color w:val="000000"/>
                <w:sz w:val="20"/>
                <w:szCs w:val="20"/>
                <w:lang w:eastAsia="en-AU"/>
              </w:rPr>
              <w:tab/>
              <w:t xml:space="preserve">the substitution of the lease area outside of an aquaculture zone </w:t>
            </w:r>
            <w:r>
              <w:rPr>
                <w:rFonts w:eastAsia="Times New Roman"/>
                <w:color w:val="000000"/>
                <w:sz w:val="20"/>
                <w:szCs w:val="20"/>
                <w:lang w:eastAsia="en-AU"/>
              </w:rPr>
              <w:br/>
            </w:r>
            <w:r w:rsidRPr="00931F8F">
              <w:rPr>
                <w:rFonts w:eastAsia="Times New Roman"/>
                <w:color w:val="000000"/>
                <w:sz w:val="20"/>
                <w:szCs w:val="20"/>
                <w:lang w:eastAsia="en-AU"/>
              </w:rPr>
              <w:t>(other than a variation of a kind referred to in subparagraph (</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p>
        </w:tc>
        <w:tc>
          <w:tcPr>
            <w:tcW w:w="1559" w:type="dxa"/>
            <w:tcBorders>
              <w:top w:val="nil"/>
              <w:left w:val="nil"/>
              <w:bottom w:val="nil"/>
              <w:right w:val="nil"/>
            </w:tcBorders>
          </w:tcPr>
          <w:p w14:paraId="58B4DEA7"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931F8F">
              <w:rPr>
                <w:rFonts w:eastAsia="Times New Roman"/>
                <w:color w:val="000000"/>
                <w:sz w:val="20"/>
                <w:szCs w:val="20"/>
                <w:lang w:eastAsia="en-AU"/>
              </w:rPr>
              <w:t>$5</w:t>
            </w:r>
            <w:r>
              <w:rPr>
                <w:rFonts w:eastAsia="Times New Roman"/>
                <w:color w:val="000000"/>
                <w:sz w:val="20"/>
                <w:szCs w:val="20"/>
                <w:lang w:eastAsia="en-AU"/>
              </w:rPr>
              <w:t>,</w:t>
            </w:r>
            <w:r w:rsidRPr="00931F8F">
              <w:rPr>
                <w:rFonts w:eastAsia="Times New Roman"/>
                <w:color w:val="000000"/>
                <w:sz w:val="20"/>
                <w:szCs w:val="20"/>
                <w:lang w:eastAsia="en-AU"/>
              </w:rPr>
              <w:t>715</w:t>
            </w:r>
          </w:p>
        </w:tc>
      </w:tr>
      <w:tr w:rsidR="00935BA4" w:rsidRPr="00931F8F" w14:paraId="21260B1F" w14:textId="77777777" w:rsidTr="00935BA4">
        <w:trPr>
          <w:cantSplit/>
          <w:trHeight w:val="20"/>
        </w:trPr>
        <w:tc>
          <w:tcPr>
            <w:tcW w:w="366" w:type="dxa"/>
            <w:tcBorders>
              <w:top w:val="nil"/>
              <w:left w:val="nil"/>
              <w:bottom w:val="nil"/>
              <w:right w:val="nil"/>
            </w:tcBorders>
          </w:tcPr>
          <w:p w14:paraId="6681011B"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7E144830"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(b)</w:t>
            </w:r>
            <w:r w:rsidRPr="00931F8F">
              <w:rPr>
                <w:rFonts w:eastAsia="Times New Roman"/>
                <w:color w:val="000000"/>
                <w:sz w:val="20"/>
                <w:szCs w:val="20"/>
                <w:lang w:eastAsia="en-AU"/>
              </w:rPr>
              <w:tab/>
              <w:t>for a variation of any other kind</w:t>
            </w:r>
          </w:p>
        </w:tc>
        <w:tc>
          <w:tcPr>
            <w:tcW w:w="1559" w:type="dxa"/>
            <w:tcBorders>
              <w:top w:val="nil"/>
              <w:left w:val="nil"/>
              <w:bottom w:val="nil"/>
              <w:right w:val="nil"/>
            </w:tcBorders>
          </w:tcPr>
          <w:p w14:paraId="6B226267"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009</w:t>
            </w:r>
          </w:p>
        </w:tc>
      </w:tr>
      <w:tr w:rsidR="00935BA4" w:rsidRPr="00931F8F" w14:paraId="717E4616" w14:textId="77777777" w:rsidTr="00935BA4">
        <w:trPr>
          <w:cantSplit/>
          <w:trHeight w:val="20"/>
        </w:trPr>
        <w:tc>
          <w:tcPr>
            <w:tcW w:w="366" w:type="dxa"/>
            <w:tcBorders>
              <w:top w:val="nil"/>
              <w:left w:val="nil"/>
              <w:bottom w:val="nil"/>
              <w:right w:val="nil"/>
            </w:tcBorders>
          </w:tcPr>
          <w:p w14:paraId="4B8567EC"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2</w:t>
            </w:r>
          </w:p>
        </w:tc>
        <w:tc>
          <w:tcPr>
            <w:tcW w:w="7371" w:type="dxa"/>
            <w:tcBorders>
              <w:top w:val="nil"/>
              <w:left w:val="nil"/>
              <w:bottom w:val="nil"/>
              <w:right w:val="nil"/>
            </w:tcBorders>
          </w:tcPr>
          <w:p w14:paraId="57F0A365"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Application fee for consent to transfer a production lease (</w:t>
            </w:r>
            <w:r>
              <w:rPr>
                <w:rFonts w:eastAsia="Times New Roman"/>
                <w:color w:val="000000"/>
                <w:sz w:val="20"/>
                <w:szCs w:val="20"/>
                <w:lang w:eastAsia="en-AU"/>
              </w:rPr>
              <w:t>Section</w:t>
            </w:r>
            <w:r w:rsidRPr="00931F8F">
              <w:rPr>
                <w:rFonts w:eastAsia="Times New Roman"/>
                <w:color w:val="000000"/>
                <w:sz w:val="20"/>
                <w:szCs w:val="20"/>
                <w:lang w:eastAsia="en-AU"/>
              </w:rPr>
              <w:t> 39(2) of Act)—</w:t>
            </w:r>
          </w:p>
        </w:tc>
        <w:tc>
          <w:tcPr>
            <w:tcW w:w="1559" w:type="dxa"/>
            <w:tcBorders>
              <w:top w:val="nil"/>
              <w:left w:val="nil"/>
              <w:bottom w:val="nil"/>
              <w:right w:val="nil"/>
            </w:tcBorders>
          </w:tcPr>
          <w:p w14:paraId="45B951A7"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18F40432" w14:textId="77777777" w:rsidTr="00935BA4">
        <w:trPr>
          <w:cantSplit/>
          <w:trHeight w:val="20"/>
        </w:trPr>
        <w:tc>
          <w:tcPr>
            <w:tcW w:w="366" w:type="dxa"/>
            <w:tcBorders>
              <w:top w:val="nil"/>
              <w:left w:val="nil"/>
              <w:bottom w:val="nil"/>
              <w:right w:val="nil"/>
            </w:tcBorders>
          </w:tcPr>
          <w:p w14:paraId="1453B2B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69FB6ED7"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(a)</w:t>
            </w:r>
            <w:r w:rsidRPr="00931F8F">
              <w:rPr>
                <w:rFonts w:eastAsia="Times New Roman"/>
                <w:color w:val="000000"/>
                <w:sz w:val="20"/>
                <w:szCs w:val="20"/>
                <w:lang w:eastAsia="en-AU"/>
              </w:rPr>
              <w:tab/>
              <w:t>for the transfer of 1 lease</w:t>
            </w:r>
          </w:p>
        </w:tc>
        <w:tc>
          <w:tcPr>
            <w:tcW w:w="1559" w:type="dxa"/>
            <w:tcBorders>
              <w:top w:val="nil"/>
              <w:left w:val="nil"/>
              <w:bottom w:val="nil"/>
              <w:right w:val="nil"/>
            </w:tcBorders>
          </w:tcPr>
          <w:p w14:paraId="6DD82AEF"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$881</w:t>
            </w:r>
          </w:p>
        </w:tc>
      </w:tr>
      <w:tr w:rsidR="00935BA4" w:rsidRPr="00931F8F" w14:paraId="2285658E" w14:textId="77777777" w:rsidTr="00935BA4">
        <w:trPr>
          <w:cantSplit/>
          <w:trHeight w:val="20"/>
        </w:trPr>
        <w:tc>
          <w:tcPr>
            <w:tcW w:w="366" w:type="dxa"/>
            <w:tcBorders>
              <w:top w:val="nil"/>
              <w:left w:val="nil"/>
              <w:bottom w:val="nil"/>
              <w:right w:val="nil"/>
            </w:tcBorders>
          </w:tcPr>
          <w:p w14:paraId="64519EE5"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2A49A1E4"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(b)</w:t>
            </w:r>
            <w:r w:rsidRPr="00931F8F">
              <w:rPr>
                <w:rFonts w:eastAsia="Times New Roman"/>
                <w:color w:val="000000"/>
                <w:sz w:val="20"/>
                <w:szCs w:val="20"/>
                <w:lang w:eastAsia="en-AU"/>
              </w:rPr>
              <w:tab/>
              <w:t>for the transfer of each additional lease if the parties involved in the transfer are the same as for the first transfer</w:t>
            </w:r>
          </w:p>
        </w:tc>
        <w:tc>
          <w:tcPr>
            <w:tcW w:w="1559" w:type="dxa"/>
            <w:tcBorders>
              <w:top w:val="nil"/>
              <w:left w:val="nil"/>
              <w:bottom w:val="nil"/>
              <w:right w:val="nil"/>
            </w:tcBorders>
          </w:tcPr>
          <w:p w14:paraId="65D4747A"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$748</w:t>
            </w:r>
          </w:p>
        </w:tc>
      </w:tr>
      <w:tr w:rsidR="00935BA4" w:rsidRPr="00931F8F" w14:paraId="793D94DA" w14:textId="77777777" w:rsidTr="00935BA4">
        <w:trPr>
          <w:cantSplit/>
          <w:trHeight w:val="20"/>
        </w:trPr>
        <w:tc>
          <w:tcPr>
            <w:tcW w:w="366" w:type="dxa"/>
            <w:tcBorders>
              <w:top w:val="nil"/>
              <w:left w:val="nil"/>
              <w:bottom w:val="nil"/>
              <w:right w:val="nil"/>
            </w:tcBorders>
          </w:tcPr>
          <w:p w14:paraId="7295CE60"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3</w:t>
            </w:r>
          </w:p>
        </w:tc>
        <w:tc>
          <w:tcPr>
            <w:tcW w:w="7371" w:type="dxa"/>
            <w:tcBorders>
              <w:top w:val="nil"/>
              <w:left w:val="nil"/>
              <w:bottom w:val="nil"/>
              <w:right w:val="nil"/>
            </w:tcBorders>
          </w:tcPr>
          <w:p w14:paraId="781B3840"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Application fee for division of a production lease area into separate lease areas (</w:t>
            </w:r>
            <w:r>
              <w:rPr>
                <w:rFonts w:eastAsia="Times New Roman"/>
                <w:color w:val="000000"/>
                <w:sz w:val="20"/>
                <w:szCs w:val="20"/>
                <w:lang w:eastAsia="en-AU"/>
              </w:rPr>
              <w:t>Regulation</w:t>
            </w:r>
            <w:r w:rsidRPr="00931F8F">
              <w:rPr>
                <w:rFonts w:eastAsia="Times New Roman"/>
                <w:color w:val="000000"/>
                <w:sz w:val="20"/>
                <w:szCs w:val="20"/>
                <w:lang w:eastAsia="en-AU"/>
              </w:rPr>
              <w:t xml:space="preserve"> 32)</w:t>
            </w:r>
          </w:p>
        </w:tc>
        <w:tc>
          <w:tcPr>
            <w:tcW w:w="1559" w:type="dxa"/>
            <w:tcBorders>
              <w:top w:val="nil"/>
              <w:left w:val="nil"/>
              <w:bottom w:val="nil"/>
              <w:right w:val="nil"/>
            </w:tcBorders>
          </w:tcPr>
          <w:p w14:paraId="4749E75C"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234</w:t>
            </w:r>
          </w:p>
        </w:tc>
      </w:tr>
      <w:tr w:rsidR="00935BA4" w:rsidRPr="00931F8F" w14:paraId="358944A7" w14:textId="77777777" w:rsidTr="00935BA4">
        <w:trPr>
          <w:cantSplit/>
          <w:trHeight w:val="20"/>
        </w:trPr>
        <w:tc>
          <w:tcPr>
            <w:tcW w:w="366" w:type="dxa"/>
            <w:tcBorders>
              <w:top w:val="nil"/>
              <w:left w:val="nil"/>
              <w:bottom w:val="nil"/>
              <w:right w:val="nil"/>
            </w:tcBorders>
          </w:tcPr>
          <w:p w14:paraId="4A8466A1"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4</w:t>
            </w:r>
          </w:p>
        </w:tc>
        <w:tc>
          <w:tcPr>
            <w:tcW w:w="7371" w:type="dxa"/>
            <w:tcBorders>
              <w:top w:val="nil"/>
              <w:left w:val="nil"/>
              <w:bottom w:val="nil"/>
              <w:right w:val="nil"/>
            </w:tcBorders>
          </w:tcPr>
          <w:p w14:paraId="54621D02"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Application fee for amalgamation of 2 or more production lease areas into a single lease area (</w:t>
            </w:r>
            <w:r>
              <w:rPr>
                <w:rFonts w:eastAsia="Times New Roman"/>
                <w:color w:val="000000"/>
                <w:sz w:val="20"/>
                <w:szCs w:val="20"/>
                <w:lang w:eastAsia="en-AU"/>
              </w:rPr>
              <w:t>Regulation</w:t>
            </w:r>
            <w:r w:rsidRPr="00931F8F">
              <w:rPr>
                <w:rFonts w:eastAsia="Times New Roman"/>
                <w:color w:val="000000"/>
                <w:sz w:val="20"/>
                <w:szCs w:val="20"/>
                <w:lang w:eastAsia="en-AU"/>
              </w:rPr>
              <w:t xml:space="preserve"> 33)</w:t>
            </w:r>
          </w:p>
        </w:tc>
        <w:tc>
          <w:tcPr>
            <w:tcW w:w="1559" w:type="dxa"/>
            <w:tcBorders>
              <w:top w:val="nil"/>
              <w:left w:val="nil"/>
              <w:bottom w:val="nil"/>
              <w:right w:val="nil"/>
            </w:tcBorders>
            <w:shd w:val="clear" w:color="auto" w:fill="auto"/>
          </w:tcPr>
          <w:p w14:paraId="52FFAC7E"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514</w:t>
            </w:r>
          </w:p>
        </w:tc>
      </w:tr>
      <w:tr w:rsidR="00935BA4" w:rsidRPr="00931F8F" w14:paraId="05937D07" w14:textId="77777777" w:rsidTr="00A23470">
        <w:trPr>
          <w:cantSplit/>
          <w:trHeight w:val="20"/>
        </w:trPr>
        <w:tc>
          <w:tcPr>
            <w:tcW w:w="7737" w:type="dxa"/>
            <w:gridSpan w:val="2"/>
            <w:tcBorders>
              <w:top w:val="nil"/>
              <w:left w:val="nil"/>
              <w:bottom w:val="nil"/>
              <w:right w:val="nil"/>
            </w:tcBorders>
          </w:tcPr>
          <w:p w14:paraId="6E1B7D3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b/>
                <w:bCs/>
                <w:color w:val="000000"/>
                <w:sz w:val="20"/>
                <w:szCs w:val="20"/>
                <w:lang w:eastAsia="en-AU"/>
              </w:rPr>
              <w:t>Fees relating to aquaculture licences</w:t>
            </w:r>
          </w:p>
        </w:tc>
        <w:tc>
          <w:tcPr>
            <w:tcW w:w="1559" w:type="dxa"/>
            <w:tcBorders>
              <w:top w:val="nil"/>
              <w:left w:val="nil"/>
              <w:bottom w:val="nil"/>
              <w:right w:val="nil"/>
            </w:tcBorders>
          </w:tcPr>
          <w:p w14:paraId="2F9F191F"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15239047" w14:textId="77777777" w:rsidTr="00935BA4">
        <w:trPr>
          <w:cantSplit/>
          <w:trHeight w:val="20"/>
        </w:trPr>
        <w:tc>
          <w:tcPr>
            <w:tcW w:w="366" w:type="dxa"/>
            <w:tcBorders>
              <w:top w:val="nil"/>
              <w:left w:val="nil"/>
              <w:bottom w:val="nil"/>
              <w:right w:val="nil"/>
            </w:tcBorders>
          </w:tcPr>
          <w:p w14:paraId="063022F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5</w:t>
            </w:r>
          </w:p>
        </w:tc>
        <w:tc>
          <w:tcPr>
            <w:tcW w:w="7371" w:type="dxa"/>
            <w:tcBorders>
              <w:top w:val="nil"/>
              <w:left w:val="nil"/>
              <w:bottom w:val="nil"/>
              <w:right w:val="nil"/>
            </w:tcBorders>
          </w:tcPr>
          <w:p w14:paraId="7FB9A0F6"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Application fee for a corresponding licence (</w:t>
            </w:r>
            <w:r>
              <w:rPr>
                <w:rFonts w:eastAsia="Times New Roman"/>
                <w:color w:val="000000"/>
                <w:sz w:val="20"/>
                <w:szCs w:val="20"/>
                <w:lang w:eastAsia="en-AU"/>
              </w:rPr>
              <w:t>Section</w:t>
            </w:r>
            <w:r w:rsidRPr="00931F8F">
              <w:rPr>
                <w:rFonts w:eastAsia="Times New Roman"/>
                <w:color w:val="000000"/>
                <w:sz w:val="20"/>
                <w:szCs w:val="20"/>
                <w:lang w:eastAsia="en-AU"/>
              </w:rPr>
              <w:t> 22(</w:t>
            </w:r>
            <w:proofErr w:type="spellStart"/>
            <w:r w:rsidRPr="00931F8F">
              <w:rPr>
                <w:rFonts w:eastAsia="Times New Roman"/>
                <w:color w:val="000000"/>
                <w:sz w:val="20"/>
                <w:szCs w:val="20"/>
                <w:lang w:eastAsia="en-AU"/>
              </w:rPr>
              <w:t>2d</w:t>
            </w:r>
            <w:proofErr w:type="spellEnd"/>
            <w:r w:rsidRPr="00931F8F">
              <w:rPr>
                <w:rFonts w:eastAsia="Times New Roman"/>
                <w:color w:val="000000"/>
                <w:sz w:val="20"/>
                <w:szCs w:val="20"/>
                <w:lang w:eastAsia="en-AU"/>
              </w:rPr>
              <w:t>) of Act)—</w:t>
            </w:r>
          </w:p>
        </w:tc>
        <w:tc>
          <w:tcPr>
            <w:tcW w:w="1559" w:type="dxa"/>
            <w:tcBorders>
              <w:top w:val="nil"/>
              <w:left w:val="nil"/>
              <w:bottom w:val="nil"/>
              <w:right w:val="nil"/>
            </w:tcBorders>
          </w:tcPr>
          <w:p w14:paraId="0F60F1A9"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48165F0B" w14:textId="77777777" w:rsidTr="00935BA4">
        <w:trPr>
          <w:cantSplit/>
          <w:trHeight w:val="20"/>
        </w:trPr>
        <w:tc>
          <w:tcPr>
            <w:tcW w:w="366" w:type="dxa"/>
            <w:tcBorders>
              <w:top w:val="nil"/>
              <w:left w:val="nil"/>
              <w:bottom w:val="nil"/>
              <w:right w:val="nil"/>
            </w:tcBorders>
          </w:tcPr>
          <w:p w14:paraId="1062A9E5"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341C6F37"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(a)</w:t>
            </w:r>
            <w:r w:rsidRPr="00931F8F">
              <w:rPr>
                <w:rFonts w:eastAsia="Times New Roman"/>
                <w:color w:val="000000"/>
                <w:sz w:val="20"/>
                <w:szCs w:val="20"/>
                <w:lang w:eastAsia="en-AU"/>
              </w:rPr>
              <w:tab/>
              <w:t xml:space="preserve">in the case of a corresponding licence authorising activities other than </w:t>
            </w:r>
            <w:r>
              <w:rPr>
                <w:rFonts w:eastAsia="Times New Roman"/>
                <w:color w:val="000000"/>
                <w:sz w:val="20"/>
                <w:szCs w:val="20"/>
                <w:lang w:eastAsia="en-AU"/>
              </w:rPr>
              <w:br/>
            </w:r>
            <w:r w:rsidRPr="00931F8F">
              <w:rPr>
                <w:rFonts w:eastAsia="Times New Roman"/>
                <w:color w:val="000000"/>
                <w:sz w:val="20"/>
                <w:szCs w:val="20"/>
                <w:lang w:eastAsia="en-AU"/>
              </w:rPr>
              <w:t>research within an aquaculture zone—</w:t>
            </w:r>
          </w:p>
        </w:tc>
        <w:tc>
          <w:tcPr>
            <w:tcW w:w="1559" w:type="dxa"/>
            <w:tcBorders>
              <w:top w:val="nil"/>
              <w:left w:val="nil"/>
              <w:bottom w:val="nil"/>
              <w:right w:val="nil"/>
            </w:tcBorders>
          </w:tcPr>
          <w:p w14:paraId="41E34D39"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p>
        </w:tc>
      </w:tr>
      <w:tr w:rsidR="00935BA4" w:rsidRPr="00931F8F" w14:paraId="164AD561" w14:textId="77777777" w:rsidTr="00935BA4">
        <w:trPr>
          <w:cantSplit/>
          <w:trHeight w:val="20"/>
        </w:trPr>
        <w:tc>
          <w:tcPr>
            <w:tcW w:w="366" w:type="dxa"/>
            <w:tcBorders>
              <w:top w:val="nil"/>
              <w:left w:val="nil"/>
              <w:bottom w:val="nil"/>
              <w:right w:val="nil"/>
            </w:tcBorders>
          </w:tcPr>
          <w:p w14:paraId="1D4912F2"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1768A19D"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administrative component</w:t>
            </w:r>
          </w:p>
        </w:tc>
        <w:tc>
          <w:tcPr>
            <w:tcW w:w="1559" w:type="dxa"/>
            <w:tcBorders>
              <w:top w:val="nil"/>
              <w:left w:val="nil"/>
              <w:bottom w:val="nil"/>
              <w:right w:val="nil"/>
            </w:tcBorders>
          </w:tcPr>
          <w:p w14:paraId="240CB364"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$2</w:t>
            </w:r>
            <w:r>
              <w:rPr>
                <w:rFonts w:eastAsia="Times New Roman"/>
                <w:color w:val="000000"/>
                <w:sz w:val="20"/>
                <w:szCs w:val="20"/>
                <w:lang w:eastAsia="en-AU"/>
              </w:rPr>
              <w:t>,</w:t>
            </w:r>
            <w:r w:rsidRPr="00931F8F">
              <w:rPr>
                <w:rFonts w:eastAsia="Times New Roman"/>
                <w:color w:val="000000"/>
                <w:sz w:val="20"/>
                <w:szCs w:val="20"/>
                <w:lang w:eastAsia="en-AU"/>
              </w:rPr>
              <w:t>906</w:t>
            </w:r>
          </w:p>
        </w:tc>
      </w:tr>
      <w:tr w:rsidR="00935BA4" w:rsidRPr="00931F8F" w14:paraId="03F7AD6F" w14:textId="77777777" w:rsidTr="00935BA4">
        <w:trPr>
          <w:cantSplit/>
          <w:trHeight w:val="20"/>
        </w:trPr>
        <w:tc>
          <w:tcPr>
            <w:tcW w:w="366" w:type="dxa"/>
            <w:tcBorders>
              <w:top w:val="nil"/>
              <w:left w:val="nil"/>
              <w:bottom w:val="nil"/>
              <w:right w:val="nil"/>
            </w:tcBorders>
          </w:tcPr>
          <w:p w14:paraId="4FE899BE"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295EEE02"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w:t>
            </w:r>
            <w:r w:rsidRPr="00931F8F">
              <w:rPr>
                <w:rFonts w:eastAsia="Times New Roman"/>
                <w:color w:val="000000"/>
                <w:sz w:val="20"/>
                <w:szCs w:val="20"/>
                <w:lang w:eastAsia="en-AU"/>
              </w:rPr>
              <w:tab/>
              <w:t>advertising component</w:t>
            </w:r>
          </w:p>
        </w:tc>
        <w:tc>
          <w:tcPr>
            <w:tcW w:w="1559" w:type="dxa"/>
            <w:tcBorders>
              <w:top w:val="nil"/>
              <w:left w:val="nil"/>
              <w:bottom w:val="nil"/>
              <w:right w:val="nil"/>
            </w:tcBorders>
          </w:tcPr>
          <w:p w14:paraId="39DD905A"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820</w:t>
            </w:r>
          </w:p>
        </w:tc>
      </w:tr>
      <w:tr w:rsidR="00935BA4" w:rsidRPr="00931F8F" w14:paraId="50F1C97E" w14:textId="77777777" w:rsidTr="00935BA4">
        <w:trPr>
          <w:cantSplit/>
          <w:trHeight w:val="20"/>
        </w:trPr>
        <w:tc>
          <w:tcPr>
            <w:tcW w:w="366" w:type="dxa"/>
            <w:tcBorders>
              <w:top w:val="nil"/>
              <w:left w:val="nil"/>
              <w:bottom w:val="nil"/>
              <w:right w:val="nil"/>
            </w:tcBorders>
          </w:tcPr>
          <w:p w14:paraId="4FC51B8B"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57BE8161"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(b)</w:t>
            </w:r>
            <w:r w:rsidRPr="00931F8F">
              <w:rPr>
                <w:rFonts w:eastAsia="Times New Roman"/>
                <w:color w:val="000000"/>
                <w:sz w:val="20"/>
                <w:szCs w:val="20"/>
                <w:lang w:eastAsia="en-AU"/>
              </w:rPr>
              <w:tab/>
              <w:t>in the case of a corresponding licence authorising research within an aquaculture zone—</w:t>
            </w:r>
          </w:p>
        </w:tc>
        <w:tc>
          <w:tcPr>
            <w:tcW w:w="1559" w:type="dxa"/>
            <w:tcBorders>
              <w:top w:val="nil"/>
              <w:left w:val="nil"/>
              <w:bottom w:val="nil"/>
              <w:right w:val="nil"/>
            </w:tcBorders>
          </w:tcPr>
          <w:p w14:paraId="427656EE"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p>
        </w:tc>
      </w:tr>
      <w:tr w:rsidR="00935BA4" w:rsidRPr="00931F8F" w14:paraId="1F51ADFD" w14:textId="77777777" w:rsidTr="00935BA4">
        <w:trPr>
          <w:cantSplit/>
          <w:trHeight w:val="20"/>
        </w:trPr>
        <w:tc>
          <w:tcPr>
            <w:tcW w:w="366" w:type="dxa"/>
            <w:tcBorders>
              <w:top w:val="nil"/>
              <w:left w:val="nil"/>
              <w:bottom w:val="nil"/>
              <w:right w:val="nil"/>
            </w:tcBorders>
          </w:tcPr>
          <w:p w14:paraId="66CBC93A"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32F3A9D6"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administrative component</w:t>
            </w:r>
          </w:p>
        </w:tc>
        <w:tc>
          <w:tcPr>
            <w:tcW w:w="1559" w:type="dxa"/>
            <w:tcBorders>
              <w:top w:val="nil"/>
              <w:left w:val="nil"/>
              <w:bottom w:val="nil"/>
              <w:right w:val="nil"/>
            </w:tcBorders>
          </w:tcPr>
          <w:p w14:paraId="48C74292"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$4</w:t>
            </w:r>
            <w:r>
              <w:rPr>
                <w:rFonts w:eastAsia="Times New Roman"/>
                <w:color w:val="000000"/>
                <w:sz w:val="20"/>
                <w:szCs w:val="20"/>
                <w:lang w:eastAsia="en-AU"/>
              </w:rPr>
              <w:t>,</w:t>
            </w:r>
            <w:r w:rsidRPr="00931F8F">
              <w:rPr>
                <w:rFonts w:eastAsia="Times New Roman"/>
                <w:color w:val="000000"/>
                <w:sz w:val="20"/>
                <w:szCs w:val="20"/>
                <w:lang w:eastAsia="en-AU"/>
              </w:rPr>
              <w:t>472</w:t>
            </w:r>
          </w:p>
        </w:tc>
      </w:tr>
      <w:tr w:rsidR="00935BA4" w:rsidRPr="00931F8F" w14:paraId="54A21B71" w14:textId="77777777" w:rsidTr="00935BA4">
        <w:trPr>
          <w:cantSplit/>
          <w:trHeight w:val="20"/>
        </w:trPr>
        <w:tc>
          <w:tcPr>
            <w:tcW w:w="366" w:type="dxa"/>
            <w:tcBorders>
              <w:top w:val="nil"/>
              <w:left w:val="nil"/>
              <w:bottom w:val="nil"/>
              <w:right w:val="nil"/>
            </w:tcBorders>
          </w:tcPr>
          <w:p w14:paraId="1B8C7950"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7716A097"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w:t>
            </w:r>
            <w:r w:rsidRPr="00931F8F">
              <w:rPr>
                <w:rFonts w:eastAsia="Times New Roman"/>
                <w:color w:val="000000"/>
                <w:sz w:val="20"/>
                <w:szCs w:val="20"/>
                <w:lang w:eastAsia="en-AU"/>
              </w:rPr>
              <w:tab/>
              <w:t>advertising component</w:t>
            </w:r>
          </w:p>
        </w:tc>
        <w:tc>
          <w:tcPr>
            <w:tcW w:w="1559" w:type="dxa"/>
            <w:tcBorders>
              <w:top w:val="nil"/>
              <w:left w:val="nil"/>
              <w:bottom w:val="nil"/>
              <w:right w:val="nil"/>
            </w:tcBorders>
          </w:tcPr>
          <w:p w14:paraId="3A1BB957"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820</w:t>
            </w:r>
          </w:p>
        </w:tc>
      </w:tr>
      <w:tr w:rsidR="00935BA4" w:rsidRPr="00931F8F" w14:paraId="70E1C886" w14:textId="77777777" w:rsidTr="00935BA4">
        <w:trPr>
          <w:cantSplit/>
          <w:trHeight w:val="20"/>
        </w:trPr>
        <w:tc>
          <w:tcPr>
            <w:tcW w:w="366" w:type="dxa"/>
            <w:tcBorders>
              <w:top w:val="nil"/>
              <w:left w:val="nil"/>
              <w:bottom w:val="nil"/>
              <w:right w:val="nil"/>
            </w:tcBorders>
          </w:tcPr>
          <w:p w14:paraId="6A0399E9"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27347403"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(c)</w:t>
            </w:r>
            <w:r w:rsidRPr="00931F8F">
              <w:rPr>
                <w:rFonts w:eastAsia="Times New Roman"/>
                <w:color w:val="000000"/>
                <w:sz w:val="20"/>
                <w:szCs w:val="20"/>
                <w:lang w:eastAsia="en-AU"/>
              </w:rPr>
              <w:tab/>
              <w:t>in the case of any corresponding licence outside of an aquaculture zone—</w:t>
            </w:r>
          </w:p>
        </w:tc>
        <w:tc>
          <w:tcPr>
            <w:tcW w:w="1559" w:type="dxa"/>
            <w:tcBorders>
              <w:top w:val="nil"/>
              <w:left w:val="nil"/>
              <w:bottom w:val="nil"/>
              <w:right w:val="nil"/>
            </w:tcBorders>
          </w:tcPr>
          <w:p w14:paraId="22534DF1"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p>
        </w:tc>
      </w:tr>
      <w:tr w:rsidR="00935BA4" w:rsidRPr="00931F8F" w14:paraId="654F0FD0" w14:textId="77777777" w:rsidTr="00935BA4">
        <w:trPr>
          <w:cantSplit/>
          <w:trHeight w:val="20"/>
        </w:trPr>
        <w:tc>
          <w:tcPr>
            <w:tcW w:w="366" w:type="dxa"/>
            <w:tcBorders>
              <w:top w:val="nil"/>
              <w:left w:val="nil"/>
              <w:bottom w:val="nil"/>
              <w:right w:val="nil"/>
            </w:tcBorders>
          </w:tcPr>
          <w:p w14:paraId="20D6C2CE"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69FC11B4"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administrative component</w:t>
            </w:r>
          </w:p>
        </w:tc>
        <w:tc>
          <w:tcPr>
            <w:tcW w:w="1559" w:type="dxa"/>
            <w:tcBorders>
              <w:top w:val="nil"/>
              <w:left w:val="nil"/>
              <w:bottom w:val="nil"/>
              <w:right w:val="nil"/>
            </w:tcBorders>
          </w:tcPr>
          <w:p w14:paraId="0640216D"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$4</w:t>
            </w:r>
            <w:r>
              <w:rPr>
                <w:rFonts w:eastAsia="Times New Roman"/>
                <w:color w:val="000000"/>
                <w:sz w:val="20"/>
                <w:szCs w:val="20"/>
                <w:lang w:eastAsia="en-AU"/>
              </w:rPr>
              <w:t>,</w:t>
            </w:r>
            <w:r w:rsidRPr="00931F8F">
              <w:rPr>
                <w:rFonts w:eastAsia="Times New Roman"/>
                <w:color w:val="000000"/>
                <w:sz w:val="20"/>
                <w:szCs w:val="20"/>
                <w:lang w:eastAsia="en-AU"/>
              </w:rPr>
              <w:t>472</w:t>
            </w:r>
          </w:p>
        </w:tc>
      </w:tr>
      <w:tr w:rsidR="00935BA4" w:rsidRPr="00931F8F" w14:paraId="12D7472F" w14:textId="77777777" w:rsidTr="00935BA4">
        <w:trPr>
          <w:cantSplit/>
          <w:trHeight w:val="20"/>
        </w:trPr>
        <w:tc>
          <w:tcPr>
            <w:tcW w:w="366" w:type="dxa"/>
            <w:tcBorders>
              <w:top w:val="nil"/>
              <w:left w:val="nil"/>
              <w:bottom w:val="nil"/>
              <w:right w:val="nil"/>
            </w:tcBorders>
          </w:tcPr>
          <w:p w14:paraId="251E87C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1F4B1E95"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w:t>
            </w:r>
            <w:r w:rsidRPr="00931F8F">
              <w:rPr>
                <w:rFonts w:eastAsia="Times New Roman"/>
                <w:color w:val="000000"/>
                <w:sz w:val="20"/>
                <w:szCs w:val="20"/>
                <w:lang w:eastAsia="en-AU"/>
              </w:rPr>
              <w:tab/>
              <w:t>advertising component</w:t>
            </w:r>
          </w:p>
        </w:tc>
        <w:tc>
          <w:tcPr>
            <w:tcW w:w="1559" w:type="dxa"/>
            <w:tcBorders>
              <w:top w:val="nil"/>
              <w:left w:val="nil"/>
              <w:bottom w:val="nil"/>
              <w:right w:val="nil"/>
            </w:tcBorders>
          </w:tcPr>
          <w:p w14:paraId="1FE0EC55"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820</w:t>
            </w:r>
          </w:p>
        </w:tc>
      </w:tr>
      <w:tr w:rsidR="00935BA4" w:rsidRPr="00931F8F" w14:paraId="1AA55018" w14:textId="77777777" w:rsidTr="00935BA4">
        <w:trPr>
          <w:cantSplit/>
          <w:trHeight w:val="20"/>
        </w:trPr>
        <w:tc>
          <w:tcPr>
            <w:tcW w:w="366" w:type="dxa"/>
            <w:tcBorders>
              <w:top w:val="nil"/>
              <w:left w:val="nil"/>
              <w:bottom w:val="nil"/>
              <w:right w:val="nil"/>
            </w:tcBorders>
          </w:tcPr>
          <w:p w14:paraId="67D2826E" w14:textId="77777777" w:rsidR="00935BA4" w:rsidRPr="00931F8F" w:rsidRDefault="00935BA4" w:rsidP="00A23470">
            <w:pPr>
              <w:keepNext/>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6</w:t>
            </w:r>
          </w:p>
        </w:tc>
        <w:tc>
          <w:tcPr>
            <w:tcW w:w="7371" w:type="dxa"/>
            <w:tcBorders>
              <w:top w:val="nil"/>
              <w:left w:val="nil"/>
              <w:bottom w:val="nil"/>
              <w:right w:val="nil"/>
            </w:tcBorders>
          </w:tcPr>
          <w:p w14:paraId="11E2A42F" w14:textId="77777777" w:rsidR="00935BA4" w:rsidRPr="00931F8F" w:rsidRDefault="00935BA4" w:rsidP="00A23470">
            <w:pPr>
              <w:keepNext/>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Application fee for a licence other than a corresponding licence (</w:t>
            </w:r>
            <w:r>
              <w:rPr>
                <w:rFonts w:eastAsia="Times New Roman"/>
                <w:color w:val="000000"/>
                <w:sz w:val="20"/>
                <w:szCs w:val="20"/>
                <w:lang w:eastAsia="en-AU"/>
              </w:rPr>
              <w:t>Section</w:t>
            </w:r>
            <w:r w:rsidRPr="00931F8F">
              <w:rPr>
                <w:rFonts w:eastAsia="Times New Roman"/>
                <w:color w:val="000000"/>
                <w:sz w:val="20"/>
                <w:szCs w:val="20"/>
                <w:lang w:eastAsia="en-AU"/>
              </w:rPr>
              <w:t> 49 of Act)—</w:t>
            </w:r>
          </w:p>
        </w:tc>
        <w:tc>
          <w:tcPr>
            <w:tcW w:w="1559" w:type="dxa"/>
            <w:tcBorders>
              <w:top w:val="nil"/>
              <w:left w:val="nil"/>
              <w:bottom w:val="nil"/>
              <w:right w:val="nil"/>
            </w:tcBorders>
          </w:tcPr>
          <w:p w14:paraId="3EC159F8" w14:textId="77777777" w:rsidR="00935BA4" w:rsidRPr="00931F8F" w:rsidRDefault="00935BA4" w:rsidP="00A23470">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935BA4" w:rsidRPr="00931F8F" w14:paraId="5756CD47" w14:textId="77777777" w:rsidTr="00935BA4">
        <w:trPr>
          <w:cantSplit/>
          <w:trHeight w:val="20"/>
        </w:trPr>
        <w:tc>
          <w:tcPr>
            <w:tcW w:w="366" w:type="dxa"/>
            <w:tcBorders>
              <w:top w:val="nil"/>
              <w:left w:val="nil"/>
              <w:bottom w:val="nil"/>
              <w:right w:val="nil"/>
            </w:tcBorders>
          </w:tcPr>
          <w:p w14:paraId="52FE69C1"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052C046F"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(a)</w:t>
            </w:r>
            <w:r w:rsidRPr="00931F8F">
              <w:rPr>
                <w:rFonts w:eastAsia="Times New Roman"/>
                <w:color w:val="000000"/>
                <w:sz w:val="20"/>
                <w:szCs w:val="20"/>
                <w:lang w:eastAsia="en-AU"/>
              </w:rPr>
              <w:tab/>
              <w:t>for a category A licence—</w:t>
            </w:r>
          </w:p>
        </w:tc>
        <w:tc>
          <w:tcPr>
            <w:tcW w:w="1559" w:type="dxa"/>
            <w:tcBorders>
              <w:top w:val="nil"/>
              <w:left w:val="nil"/>
              <w:bottom w:val="nil"/>
              <w:right w:val="nil"/>
            </w:tcBorders>
          </w:tcPr>
          <w:p w14:paraId="04B2B858"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p>
        </w:tc>
      </w:tr>
      <w:tr w:rsidR="00935BA4" w:rsidRPr="00931F8F" w14:paraId="54566E97" w14:textId="77777777" w:rsidTr="00935BA4">
        <w:trPr>
          <w:cantSplit/>
          <w:trHeight w:val="20"/>
        </w:trPr>
        <w:tc>
          <w:tcPr>
            <w:tcW w:w="366" w:type="dxa"/>
            <w:tcBorders>
              <w:top w:val="nil"/>
              <w:left w:val="nil"/>
              <w:bottom w:val="nil"/>
              <w:right w:val="nil"/>
            </w:tcBorders>
          </w:tcPr>
          <w:p w14:paraId="380DF74F"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0AD5555D"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administrative component</w:t>
            </w:r>
          </w:p>
        </w:tc>
        <w:tc>
          <w:tcPr>
            <w:tcW w:w="1559" w:type="dxa"/>
            <w:tcBorders>
              <w:top w:val="nil"/>
              <w:left w:val="nil"/>
              <w:bottom w:val="nil"/>
              <w:right w:val="nil"/>
            </w:tcBorders>
          </w:tcPr>
          <w:p w14:paraId="35388516"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$3</w:t>
            </w:r>
            <w:r>
              <w:rPr>
                <w:rFonts w:eastAsia="Times New Roman"/>
                <w:color w:val="000000"/>
                <w:sz w:val="20"/>
                <w:szCs w:val="20"/>
                <w:lang w:eastAsia="en-AU"/>
              </w:rPr>
              <w:t>,</w:t>
            </w:r>
            <w:r w:rsidRPr="00931F8F">
              <w:rPr>
                <w:rFonts w:eastAsia="Times New Roman"/>
                <w:color w:val="000000"/>
                <w:sz w:val="20"/>
                <w:szCs w:val="20"/>
                <w:lang w:eastAsia="en-AU"/>
              </w:rPr>
              <w:t>242</w:t>
            </w:r>
          </w:p>
        </w:tc>
      </w:tr>
      <w:tr w:rsidR="00935BA4" w:rsidRPr="00931F8F" w14:paraId="28BE7B01" w14:textId="77777777" w:rsidTr="00935BA4">
        <w:trPr>
          <w:cantSplit/>
          <w:trHeight w:val="20"/>
        </w:trPr>
        <w:tc>
          <w:tcPr>
            <w:tcW w:w="366" w:type="dxa"/>
            <w:tcBorders>
              <w:top w:val="nil"/>
              <w:left w:val="nil"/>
              <w:bottom w:val="nil"/>
              <w:right w:val="nil"/>
            </w:tcBorders>
          </w:tcPr>
          <w:p w14:paraId="12DD6948"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531C9B23"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w:t>
            </w:r>
            <w:r w:rsidRPr="00931F8F">
              <w:rPr>
                <w:rFonts w:eastAsia="Times New Roman"/>
                <w:color w:val="000000"/>
                <w:sz w:val="20"/>
                <w:szCs w:val="20"/>
                <w:lang w:eastAsia="en-AU"/>
              </w:rPr>
              <w:tab/>
              <w:t>advertising component</w:t>
            </w:r>
          </w:p>
        </w:tc>
        <w:tc>
          <w:tcPr>
            <w:tcW w:w="1559" w:type="dxa"/>
            <w:tcBorders>
              <w:top w:val="nil"/>
              <w:left w:val="nil"/>
              <w:bottom w:val="nil"/>
              <w:right w:val="nil"/>
            </w:tcBorders>
          </w:tcPr>
          <w:p w14:paraId="0B787F76"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820</w:t>
            </w:r>
          </w:p>
        </w:tc>
      </w:tr>
      <w:tr w:rsidR="00935BA4" w:rsidRPr="00931F8F" w14:paraId="0FD17AA0" w14:textId="77777777" w:rsidTr="00935BA4">
        <w:trPr>
          <w:cantSplit/>
          <w:trHeight w:val="20"/>
        </w:trPr>
        <w:tc>
          <w:tcPr>
            <w:tcW w:w="366" w:type="dxa"/>
            <w:tcBorders>
              <w:top w:val="nil"/>
              <w:left w:val="nil"/>
              <w:bottom w:val="nil"/>
              <w:right w:val="nil"/>
            </w:tcBorders>
          </w:tcPr>
          <w:p w14:paraId="2E81A47D"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3E90220E"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(b)</w:t>
            </w:r>
            <w:r w:rsidRPr="00931F8F">
              <w:rPr>
                <w:rFonts w:eastAsia="Times New Roman"/>
                <w:color w:val="000000"/>
                <w:sz w:val="20"/>
                <w:szCs w:val="20"/>
                <w:lang w:eastAsia="en-AU"/>
              </w:rPr>
              <w:tab/>
              <w:t>for a category B licence—</w:t>
            </w:r>
          </w:p>
        </w:tc>
        <w:tc>
          <w:tcPr>
            <w:tcW w:w="1559" w:type="dxa"/>
            <w:tcBorders>
              <w:top w:val="nil"/>
              <w:left w:val="nil"/>
              <w:bottom w:val="nil"/>
              <w:right w:val="nil"/>
            </w:tcBorders>
          </w:tcPr>
          <w:p w14:paraId="3A775A56"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p>
        </w:tc>
      </w:tr>
      <w:tr w:rsidR="00935BA4" w:rsidRPr="00931F8F" w14:paraId="2FE5E08B" w14:textId="77777777" w:rsidTr="00935BA4">
        <w:trPr>
          <w:cantSplit/>
          <w:trHeight w:val="20"/>
        </w:trPr>
        <w:tc>
          <w:tcPr>
            <w:tcW w:w="366" w:type="dxa"/>
            <w:tcBorders>
              <w:top w:val="nil"/>
              <w:left w:val="nil"/>
              <w:bottom w:val="nil"/>
              <w:right w:val="nil"/>
            </w:tcBorders>
          </w:tcPr>
          <w:p w14:paraId="7259F662"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004DF887"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administrative component</w:t>
            </w:r>
          </w:p>
        </w:tc>
        <w:tc>
          <w:tcPr>
            <w:tcW w:w="1559" w:type="dxa"/>
            <w:tcBorders>
              <w:top w:val="nil"/>
              <w:left w:val="nil"/>
              <w:bottom w:val="nil"/>
              <w:right w:val="nil"/>
            </w:tcBorders>
          </w:tcPr>
          <w:p w14:paraId="4A440E50"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$3</w:t>
            </w:r>
            <w:r>
              <w:rPr>
                <w:rFonts w:eastAsia="Times New Roman"/>
                <w:color w:val="000000"/>
                <w:sz w:val="20"/>
                <w:szCs w:val="20"/>
                <w:lang w:eastAsia="en-AU"/>
              </w:rPr>
              <w:t>,</w:t>
            </w:r>
            <w:r w:rsidRPr="00931F8F">
              <w:rPr>
                <w:rFonts w:eastAsia="Times New Roman"/>
                <w:color w:val="000000"/>
                <w:sz w:val="20"/>
                <w:szCs w:val="20"/>
                <w:lang w:eastAsia="en-AU"/>
              </w:rPr>
              <w:t>242</w:t>
            </w:r>
          </w:p>
        </w:tc>
      </w:tr>
      <w:tr w:rsidR="00935BA4" w:rsidRPr="00931F8F" w14:paraId="294CFF56" w14:textId="77777777" w:rsidTr="00935BA4">
        <w:trPr>
          <w:cantSplit/>
          <w:trHeight w:val="20"/>
        </w:trPr>
        <w:tc>
          <w:tcPr>
            <w:tcW w:w="366" w:type="dxa"/>
            <w:tcBorders>
              <w:top w:val="nil"/>
              <w:left w:val="nil"/>
              <w:bottom w:val="nil"/>
              <w:right w:val="nil"/>
            </w:tcBorders>
          </w:tcPr>
          <w:p w14:paraId="20E3EF51"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6360C074"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w:t>
            </w:r>
            <w:r w:rsidRPr="00931F8F">
              <w:rPr>
                <w:rFonts w:eastAsia="Times New Roman"/>
                <w:color w:val="000000"/>
                <w:sz w:val="20"/>
                <w:szCs w:val="20"/>
                <w:lang w:eastAsia="en-AU"/>
              </w:rPr>
              <w:tab/>
              <w:t>advertising component</w:t>
            </w:r>
          </w:p>
        </w:tc>
        <w:tc>
          <w:tcPr>
            <w:tcW w:w="1559" w:type="dxa"/>
            <w:tcBorders>
              <w:top w:val="nil"/>
              <w:left w:val="nil"/>
              <w:bottom w:val="nil"/>
              <w:right w:val="nil"/>
            </w:tcBorders>
          </w:tcPr>
          <w:p w14:paraId="11C40DAA"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820</w:t>
            </w:r>
          </w:p>
        </w:tc>
      </w:tr>
      <w:tr w:rsidR="00935BA4" w:rsidRPr="00931F8F" w14:paraId="7AB83E4B" w14:textId="77777777" w:rsidTr="00935BA4">
        <w:trPr>
          <w:cantSplit/>
          <w:trHeight w:val="20"/>
        </w:trPr>
        <w:tc>
          <w:tcPr>
            <w:tcW w:w="366" w:type="dxa"/>
            <w:tcBorders>
              <w:top w:val="nil"/>
              <w:left w:val="nil"/>
              <w:bottom w:val="nil"/>
              <w:right w:val="nil"/>
            </w:tcBorders>
          </w:tcPr>
          <w:p w14:paraId="09EC5226"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4A182F5B"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(c)</w:t>
            </w:r>
            <w:r w:rsidRPr="00931F8F">
              <w:rPr>
                <w:rFonts w:eastAsia="Times New Roman"/>
                <w:color w:val="000000"/>
                <w:sz w:val="20"/>
                <w:szCs w:val="20"/>
                <w:lang w:eastAsia="en-AU"/>
              </w:rPr>
              <w:tab/>
              <w:t>for a category C licence—</w:t>
            </w:r>
          </w:p>
        </w:tc>
        <w:tc>
          <w:tcPr>
            <w:tcW w:w="1559" w:type="dxa"/>
            <w:tcBorders>
              <w:top w:val="nil"/>
              <w:left w:val="nil"/>
              <w:bottom w:val="nil"/>
              <w:right w:val="nil"/>
            </w:tcBorders>
          </w:tcPr>
          <w:p w14:paraId="1CDD8EB4"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685D5052" w14:textId="77777777" w:rsidTr="00935BA4">
        <w:trPr>
          <w:cantSplit/>
          <w:trHeight w:val="20"/>
        </w:trPr>
        <w:tc>
          <w:tcPr>
            <w:tcW w:w="366" w:type="dxa"/>
            <w:tcBorders>
              <w:top w:val="nil"/>
              <w:left w:val="nil"/>
              <w:bottom w:val="nil"/>
              <w:right w:val="nil"/>
            </w:tcBorders>
          </w:tcPr>
          <w:p w14:paraId="093AB836"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2CB9B7ED"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administrative component</w:t>
            </w:r>
          </w:p>
        </w:tc>
        <w:tc>
          <w:tcPr>
            <w:tcW w:w="1559" w:type="dxa"/>
            <w:tcBorders>
              <w:top w:val="nil"/>
              <w:left w:val="nil"/>
              <w:bottom w:val="nil"/>
              <w:right w:val="nil"/>
            </w:tcBorders>
          </w:tcPr>
          <w:p w14:paraId="6BD1BD70"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$5</w:t>
            </w:r>
            <w:r>
              <w:rPr>
                <w:rFonts w:eastAsia="Times New Roman"/>
                <w:color w:val="000000"/>
                <w:sz w:val="20"/>
                <w:szCs w:val="20"/>
                <w:lang w:eastAsia="en-AU"/>
              </w:rPr>
              <w:t>,</w:t>
            </w:r>
            <w:r w:rsidRPr="00931F8F">
              <w:rPr>
                <w:rFonts w:eastAsia="Times New Roman"/>
                <w:color w:val="000000"/>
                <w:sz w:val="20"/>
                <w:szCs w:val="20"/>
                <w:lang w:eastAsia="en-AU"/>
              </w:rPr>
              <w:t>110</w:t>
            </w:r>
          </w:p>
        </w:tc>
      </w:tr>
      <w:tr w:rsidR="00935BA4" w:rsidRPr="00931F8F" w14:paraId="65C470BB" w14:textId="77777777" w:rsidTr="00935BA4">
        <w:trPr>
          <w:cantSplit/>
          <w:trHeight w:val="20"/>
        </w:trPr>
        <w:tc>
          <w:tcPr>
            <w:tcW w:w="366" w:type="dxa"/>
            <w:tcBorders>
              <w:top w:val="nil"/>
              <w:left w:val="nil"/>
              <w:bottom w:val="nil"/>
              <w:right w:val="nil"/>
            </w:tcBorders>
          </w:tcPr>
          <w:p w14:paraId="5EDF4383"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362DDDBE"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w:t>
            </w:r>
            <w:r w:rsidRPr="00931F8F">
              <w:rPr>
                <w:rFonts w:eastAsia="Times New Roman"/>
                <w:color w:val="000000"/>
                <w:sz w:val="20"/>
                <w:szCs w:val="20"/>
                <w:lang w:eastAsia="en-AU"/>
              </w:rPr>
              <w:tab/>
              <w:t>advertising component</w:t>
            </w:r>
          </w:p>
        </w:tc>
        <w:tc>
          <w:tcPr>
            <w:tcW w:w="1559" w:type="dxa"/>
            <w:tcBorders>
              <w:top w:val="nil"/>
              <w:left w:val="nil"/>
              <w:bottom w:val="nil"/>
              <w:right w:val="nil"/>
            </w:tcBorders>
          </w:tcPr>
          <w:p w14:paraId="18A0A41B"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820</w:t>
            </w:r>
          </w:p>
        </w:tc>
      </w:tr>
      <w:tr w:rsidR="00935BA4" w:rsidRPr="00931F8F" w14:paraId="45A94C50" w14:textId="77777777" w:rsidTr="00935BA4">
        <w:trPr>
          <w:cantSplit/>
          <w:trHeight w:val="20"/>
        </w:trPr>
        <w:tc>
          <w:tcPr>
            <w:tcW w:w="366" w:type="dxa"/>
            <w:tcBorders>
              <w:top w:val="nil"/>
              <w:left w:val="nil"/>
              <w:bottom w:val="nil"/>
              <w:right w:val="nil"/>
            </w:tcBorders>
          </w:tcPr>
          <w:p w14:paraId="3C25965E"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09066539"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(d)</w:t>
            </w:r>
            <w:r w:rsidRPr="00931F8F">
              <w:rPr>
                <w:rFonts w:eastAsia="Times New Roman"/>
                <w:color w:val="000000"/>
                <w:sz w:val="20"/>
                <w:szCs w:val="20"/>
                <w:lang w:eastAsia="en-AU"/>
              </w:rPr>
              <w:tab/>
              <w:t>for a category D licence—</w:t>
            </w:r>
          </w:p>
        </w:tc>
        <w:tc>
          <w:tcPr>
            <w:tcW w:w="1559" w:type="dxa"/>
            <w:tcBorders>
              <w:top w:val="nil"/>
              <w:left w:val="nil"/>
              <w:bottom w:val="nil"/>
              <w:right w:val="nil"/>
            </w:tcBorders>
          </w:tcPr>
          <w:p w14:paraId="556603B6"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46C683E2" w14:textId="77777777" w:rsidTr="00935BA4">
        <w:trPr>
          <w:cantSplit/>
          <w:trHeight w:val="20"/>
        </w:trPr>
        <w:tc>
          <w:tcPr>
            <w:tcW w:w="366" w:type="dxa"/>
            <w:tcBorders>
              <w:top w:val="nil"/>
              <w:left w:val="nil"/>
              <w:bottom w:val="nil"/>
              <w:right w:val="nil"/>
            </w:tcBorders>
          </w:tcPr>
          <w:p w14:paraId="0AE161D2"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03727715"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administrative component</w:t>
            </w:r>
          </w:p>
        </w:tc>
        <w:tc>
          <w:tcPr>
            <w:tcW w:w="1559" w:type="dxa"/>
            <w:tcBorders>
              <w:top w:val="nil"/>
              <w:left w:val="nil"/>
              <w:bottom w:val="nil"/>
              <w:right w:val="nil"/>
            </w:tcBorders>
          </w:tcPr>
          <w:p w14:paraId="594F002C"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$5</w:t>
            </w:r>
            <w:r>
              <w:rPr>
                <w:rFonts w:eastAsia="Times New Roman"/>
                <w:color w:val="000000"/>
                <w:sz w:val="20"/>
                <w:szCs w:val="20"/>
                <w:lang w:eastAsia="en-AU"/>
              </w:rPr>
              <w:t>,</w:t>
            </w:r>
            <w:r w:rsidRPr="00931F8F">
              <w:rPr>
                <w:rFonts w:eastAsia="Times New Roman"/>
                <w:color w:val="000000"/>
                <w:sz w:val="20"/>
                <w:szCs w:val="20"/>
                <w:lang w:eastAsia="en-AU"/>
              </w:rPr>
              <w:t>110</w:t>
            </w:r>
          </w:p>
        </w:tc>
      </w:tr>
      <w:tr w:rsidR="00935BA4" w:rsidRPr="00931F8F" w14:paraId="696DE0E3" w14:textId="77777777" w:rsidTr="00935BA4">
        <w:trPr>
          <w:cantSplit/>
          <w:trHeight w:val="20"/>
        </w:trPr>
        <w:tc>
          <w:tcPr>
            <w:tcW w:w="366" w:type="dxa"/>
            <w:tcBorders>
              <w:top w:val="nil"/>
              <w:left w:val="nil"/>
              <w:bottom w:val="nil"/>
              <w:right w:val="nil"/>
            </w:tcBorders>
          </w:tcPr>
          <w:p w14:paraId="48BE3E28"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45636231"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w:t>
            </w:r>
            <w:r w:rsidRPr="00931F8F">
              <w:rPr>
                <w:rFonts w:eastAsia="Times New Roman"/>
                <w:color w:val="000000"/>
                <w:sz w:val="20"/>
                <w:szCs w:val="20"/>
                <w:lang w:eastAsia="en-AU"/>
              </w:rPr>
              <w:tab/>
              <w:t>advertising component</w:t>
            </w:r>
          </w:p>
        </w:tc>
        <w:tc>
          <w:tcPr>
            <w:tcW w:w="1559" w:type="dxa"/>
            <w:tcBorders>
              <w:top w:val="nil"/>
              <w:left w:val="nil"/>
              <w:bottom w:val="nil"/>
              <w:right w:val="nil"/>
            </w:tcBorders>
          </w:tcPr>
          <w:p w14:paraId="10BACD97"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820</w:t>
            </w:r>
          </w:p>
        </w:tc>
      </w:tr>
      <w:tr w:rsidR="00935BA4" w:rsidRPr="00931F8F" w14:paraId="6FB1B779" w14:textId="77777777" w:rsidTr="00935BA4">
        <w:trPr>
          <w:cantSplit/>
          <w:trHeight w:val="20"/>
        </w:trPr>
        <w:tc>
          <w:tcPr>
            <w:tcW w:w="366" w:type="dxa"/>
            <w:tcBorders>
              <w:top w:val="nil"/>
              <w:left w:val="nil"/>
              <w:bottom w:val="nil"/>
              <w:right w:val="nil"/>
            </w:tcBorders>
          </w:tcPr>
          <w:p w14:paraId="375945CC"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7</w:t>
            </w:r>
          </w:p>
        </w:tc>
        <w:tc>
          <w:tcPr>
            <w:tcW w:w="7371" w:type="dxa"/>
            <w:tcBorders>
              <w:top w:val="nil"/>
              <w:left w:val="nil"/>
              <w:bottom w:val="nil"/>
              <w:right w:val="nil"/>
            </w:tcBorders>
          </w:tcPr>
          <w:p w14:paraId="76D77B12"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Application fee for renewal of an aquaculture licence other than a corresponding licence (</w:t>
            </w:r>
            <w:r>
              <w:rPr>
                <w:rFonts w:eastAsia="Times New Roman"/>
                <w:color w:val="000000"/>
                <w:sz w:val="20"/>
                <w:szCs w:val="20"/>
                <w:lang w:eastAsia="en-AU"/>
              </w:rPr>
              <w:t>Section</w:t>
            </w:r>
            <w:r w:rsidRPr="00931F8F">
              <w:rPr>
                <w:rFonts w:eastAsia="Times New Roman"/>
                <w:color w:val="000000"/>
                <w:sz w:val="20"/>
                <w:szCs w:val="20"/>
                <w:lang w:eastAsia="en-AU"/>
              </w:rPr>
              <w:t> </w:t>
            </w:r>
            <w:proofErr w:type="spellStart"/>
            <w:r w:rsidRPr="00931F8F">
              <w:rPr>
                <w:rFonts w:eastAsia="Times New Roman"/>
                <w:color w:val="000000"/>
                <w:sz w:val="20"/>
                <w:szCs w:val="20"/>
                <w:lang w:eastAsia="en-AU"/>
              </w:rPr>
              <w:t>50A</w:t>
            </w:r>
            <w:proofErr w:type="spellEnd"/>
            <w:r w:rsidRPr="00931F8F">
              <w:rPr>
                <w:rFonts w:eastAsia="Times New Roman"/>
                <w:color w:val="000000"/>
                <w:sz w:val="20"/>
                <w:szCs w:val="20"/>
                <w:lang w:eastAsia="en-AU"/>
              </w:rPr>
              <w:t xml:space="preserve"> of Act)—</w:t>
            </w:r>
          </w:p>
        </w:tc>
        <w:tc>
          <w:tcPr>
            <w:tcW w:w="1559" w:type="dxa"/>
            <w:tcBorders>
              <w:top w:val="nil"/>
              <w:left w:val="nil"/>
              <w:bottom w:val="nil"/>
              <w:right w:val="nil"/>
            </w:tcBorders>
          </w:tcPr>
          <w:p w14:paraId="43996B2F"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6C3CBF7C" w14:textId="77777777" w:rsidTr="00935BA4">
        <w:trPr>
          <w:cantSplit/>
          <w:trHeight w:val="20"/>
        </w:trPr>
        <w:tc>
          <w:tcPr>
            <w:tcW w:w="366" w:type="dxa"/>
            <w:tcBorders>
              <w:top w:val="nil"/>
              <w:left w:val="nil"/>
              <w:bottom w:val="nil"/>
              <w:right w:val="nil"/>
            </w:tcBorders>
          </w:tcPr>
          <w:p w14:paraId="0FD88F27"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01F877C1"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(a)</w:t>
            </w:r>
            <w:r w:rsidRPr="00931F8F">
              <w:rPr>
                <w:rFonts w:eastAsia="Times New Roman"/>
                <w:color w:val="000000"/>
                <w:sz w:val="20"/>
                <w:szCs w:val="20"/>
                <w:lang w:eastAsia="en-AU"/>
              </w:rPr>
              <w:tab/>
              <w:t>for the renewal of 1 licence</w:t>
            </w:r>
          </w:p>
        </w:tc>
        <w:tc>
          <w:tcPr>
            <w:tcW w:w="1559" w:type="dxa"/>
            <w:tcBorders>
              <w:top w:val="nil"/>
              <w:left w:val="nil"/>
              <w:bottom w:val="nil"/>
              <w:right w:val="nil"/>
            </w:tcBorders>
          </w:tcPr>
          <w:p w14:paraId="3416DD83"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$881</w:t>
            </w:r>
          </w:p>
        </w:tc>
      </w:tr>
      <w:tr w:rsidR="00935BA4" w:rsidRPr="00931F8F" w14:paraId="330EE03C" w14:textId="77777777" w:rsidTr="00935BA4">
        <w:trPr>
          <w:cantSplit/>
          <w:trHeight w:val="20"/>
        </w:trPr>
        <w:tc>
          <w:tcPr>
            <w:tcW w:w="366" w:type="dxa"/>
            <w:tcBorders>
              <w:top w:val="nil"/>
              <w:left w:val="nil"/>
              <w:bottom w:val="nil"/>
              <w:right w:val="nil"/>
            </w:tcBorders>
          </w:tcPr>
          <w:p w14:paraId="718AE12B"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77ED28D3"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(b)</w:t>
            </w:r>
            <w:r w:rsidRPr="00931F8F">
              <w:rPr>
                <w:rFonts w:eastAsia="Times New Roman"/>
                <w:color w:val="000000"/>
                <w:sz w:val="20"/>
                <w:szCs w:val="20"/>
                <w:lang w:eastAsia="en-AU"/>
              </w:rPr>
              <w:tab/>
              <w:t>for the renewal of each additional licence if the parties to the licence are the same as for the first renewal</w:t>
            </w:r>
          </w:p>
        </w:tc>
        <w:tc>
          <w:tcPr>
            <w:tcW w:w="1559" w:type="dxa"/>
            <w:tcBorders>
              <w:top w:val="nil"/>
              <w:left w:val="nil"/>
              <w:bottom w:val="nil"/>
              <w:right w:val="nil"/>
            </w:tcBorders>
          </w:tcPr>
          <w:p w14:paraId="604430BE"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$801</w:t>
            </w:r>
          </w:p>
        </w:tc>
      </w:tr>
      <w:tr w:rsidR="00935BA4" w:rsidRPr="00931F8F" w14:paraId="64ED1AED" w14:textId="77777777" w:rsidTr="00935BA4">
        <w:trPr>
          <w:cantSplit/>
          <w:trHeight w:val="20"/>
        </w:trPr>
        <w:tc>
          <w:tcPr>
            <w:tcW w:w="366" w:type="dxa"/>
            <w:tcBorders>
              <w:top w:val="nil"/>
              <w:left w:val="nil"/>
              <w:bottom w:val="nil"/>
              <w:right w:val="nil"/>
            </w:tcBorders>
          </w:tcPr>
          <w:p w14:paraId="5CBD3743"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61FDDA88" w14:textId="77777777" w:rsidR="00935BA4" w:rsidRPr="00931F8F" w:rsidRDefault="00935BA4" w:rsidP="00A23470">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31F8F">
              <w:rPr>
                <w:rFonts w:eastAsia="Times New Roman"/>
                <w:b/>
                <w:bCs/>
                <w:color w:val="000000"/>
                <w:sz w:val="20"/>
                <w:szCs w:val="20"/>
                <w:lang w:eastAsia="en-AU"/>
              </w:rPr>
              <w:t>Note—</w:t>
            </w:r>
          </w:p>
          <w:p w14:paraId="62B58166" w14:textId="77777777" w:rsidR="00935BA4" w:rsidRPr="00931F8F" w:rsidRDefault="00935BA4" w:rsidP="00A23470">
            <w:pPr>
              <w:keepLines/>
              <w:autoSpaceDE w:val="0"/>
              <w:autoSpaceDN w:val="0"/>
              <w:adjustRightInd w:val="0"/>
              <w:spacing w:before="120" w:after="0" w:line="240" w:lineRule="auto"/>
              <w:ind w:left="648"/>
              <w:jc w:val="left"/>
              <w:rPr>
                <w:rFonts w:eastAsia="Times New Roman"/>
                <w:color w:val="000000"/>
                <w:sz w:val="20"/>
                <w:szCs w:val="20"/>
                <w:lang w:eastAsia="en-AU"/>
              </w:rPr>
            </w:pPr>
            <w:r w:rsidRPr="00931F8F">
              <w:rPr>
                <w:rFonts w:eastAsia="Times New Roman"/>
                <w:color w:val="000000"/>
                <w:sz w:val="20"/>
                <w:szCs w:val="20"/>
                <w:lang w:eastAsia="en-AU"/>
              </w:rPr>
              <w:t xml:space="preserve">A corresponding licence is, under </w:t>
            </w:r>
            <w:r>
              <w:rPr>
                <w:rFonts w:eastAsia="Times New Roman"/>
                <w:color w:val="000000"/>
                <w:sz w:val="20"/>
                <w:szCs w:val="20"/>
                <w:lang w:eastAsia="en-AU"/>
              </w:rPr>
              <w:t>Section</w:t>
            </w:r>
            <w:r w:rsidRPr="00931F8F">
              <w:rPr>
                <w:rFonts w:eastAsia="Times New Roman"/>
                <w:color w:val="000000"/>
                <w:sz w:val="20"/>
                <w:szCs w:val="20"/>
                <w:lang w:eastAsia="en-AU"/>
              </w:rPr>
              <w:t> 22(</w:t>
            </w:r>
            <w:proofErr w:type="spellStart"/>
            <w:r w:rsidRPr="00931F8F">
              <w:rPr>
                <w:rFonts w:eastAsia="Times New Roman"/>
                <w:color w:val="000000"/>
                <w:sz w:val="20"/>
                <w:szCs w:val="20"/>
                <w:lang w:eastAsia="en-AU"/>
              </w:rPr>
              <w:t>2b</w:t>
            </w:r>
            <w:proofErr w:type="spellEnd"/>
            <w:r w:rsidRPr="00931F8F">
              <w:rPr>
                <w:rFonts w:eastAsia="Times New Roman"/>
                <w:color w:val="000000"/>
                <w:sz w:val="20"/>
                <w:szCs w:val="20"/>
                <w:lang w:eastAsia="en-AU"/>
              </w:rPr>
              <w:t>) of the Act, renewed on the renewal of the relevant lease without the requirement for an application.</w:t>
            </w:r>
          </w:p>
        </w:tc>
        <w:tc>
          <w:tcPr>
            <w:tcW w:w="1559" w:type="dxa"/>
            <w:tcBorders>
              <w:top w:val="nil"/>
              <w:left w:val="nil"/>
              <w:bottom w:val="nil"/>
              <w:right w:val="nil"/>
            </w:tcBorders>
          </w:tcPr>
          <w:p w14:paraId="683218C5"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02D6CCF3" w14:textId="77777777" w:rsidTr="00935BA4">
        <w:trPr>
          <w:cantSplit/>
          <w:trHeight w:val="20"/>
        </w:trPr>
        <w:tc>
          <w:tcPr>
            <w:tcW w:w="366" w:type="dxa"/>
            <w:tcBorders>
              <w:top w:val="nil"/>
              <w:left w:val="nil"/>
              <w:bottom w:val="nil"/>
              <w:right w:val="nil"/>
            </w:tcBorders>
          </w:tcPr>
          <w:p w14:paraId="772EDC5F"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8</w:t>
            </w:r>
          </w:p>
        </w:tc>
        <w:tc>
          <w:tcPr>
            <w:tcW w:w="7371" w:type="dxa"/>
            <w:tcBorders>
              <w:top w:val="nil"/>
              <w:left w:val="nil"/>
              <w:bottom w:val="nil"/>
              <w:right w:val="nil"/>
            </w:tcBorders>
            <w:vAlign w:val="center"/>
          </w:tcPr>
          <w:p w14:paraId="5BC9266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pacing w:val="-4"/>
                <w:sz w:val="20"/>
                <w:szCs w:val="20"/>
                <w:lang w:eastAsia="en-AU"/>
              </w:rPr>
            </w:pPr>
            <w:r w:rsidRPr="00931F8F">
              <w:rPr>
                <w:rFonts w:eastAsia="Times New Roman"/>
                <w:color w:val="000000"/>
                <w:spacing w:val="-4"/>
                <w:sz w:val="20"/>
                <w:szCs w:val="20"/>
                <w:lang w:eastAsia="en-AU"/>
              </w:rPr>
              <w:t>Application fee for variation of conditions of an aquaculture licence (</w:t>
            </w:r>
            <w:r w:rsidRPr="00887E7C">
              <w:rPr>
                <w:rFonts w:eastAsia="Times New Roman"/>
                <w:color w:val="000000"/>
                <w:spacing w:val="-4"/>
                <w:sz w:val="20"/>
                <w:szCs w:val="20"/>
                <w:lang w:eastAsia="en-AU"/>
              </w:rPr>
              <w:t>Section</w:t>
            </w:r>
            <w:r w:rsidRPr="00931F8F">
              <w:rPr>
                <w:rFonts w:eastAsia="Times New Roman"/>
                <w:color w:val="000000"/>
                <w:spacing w:val="-4"/>
                <w:sz w:val="20"/>
                <w:szCs w:val="20"/>
                <w:lang w:eastAsia="en-AU"/>
              </w:rPr>
              <w:t> 52(6) of Act)—</w:t>
            </w:r>
          </w:p>
        </w:tc>
        <w:tc>
          <w:tcPr>
            <w:tcW w:w="1559" w:type="dxa"/>
            <w:tcBorders>
              <w:top w:val="nil"/>
              <w:left w:val="nil"/>
              <w:bottom w:val="nil"/>
              <w:right w:val="nil"/>
            </w:tcBorders>
            <w:vAlign w:val="center"/>
          </w:tcPr>
          <w:p w14:paraId="4ED2AA29"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2A8E899D" w14:textId="77777777" w:rsidTr="00935BA4">
        <w:trPr>
          <w:cantSplit/>
          <w:trHeight w:val="20"/>
        </w:trPr>
        <w:tc>
          <w:tcPr>
            <w:tcW w:w="366" w:type="dxa"/>
            <w:tcBorders>
              <w:top w:val="nil"/>
              <w:left w:val="nil"/>
              <w:bottom w:val="nil"/>
              <w:right w:val="nil"/>
            </w:tcBorders>
            <w:vAlign w:val="center"/>
          </w:tcPr>
          <w:p w14:paraId="058148E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4BD618AA"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(a)</w:t>
            </w:r>
            <w:r w:rsidRPr="00931F8F">
              <w:rPr>
                <w:rFonts w:eastAsia="Times New Roman"/>
                <w:color w:val="000000"/>
                <w:sz w:val="20"/>
                <w:szCs w:val="20"/>
                <w:lang w:eastAsia="en-AU"/>
              </w:rPr>
              <w:tab/>
              <w:t>in the case of a corresponding licence—</w:t>
            </w:r>
          </w:p>
        </w:tc>
        <w:tc>
          <w:tcPr>
            <w:tcW w:w="1559" w:type="dxa"/>
            <w:tcBorders>
              <w:top w:val="nil"/>
              <w:left w:val="nil"/>
              <w:bottom w:val="nil"/>
              <w:right w:val="nil"/>
            </w:tcBorders>
          </w:tcPr>
          <w:p w14:paraId="6F7D0750"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3CA05F0F" w14:textId="77777777" w:rsidTr="00935BA4">
        <w:trPr>
          <w:cantSplit/>
          <w:trHeight w:val="20"/>
        </w:trPr>
        <w:tc>
          <w:tcPr>
            <w:tcW w:w="366" w:type="dxa"/>
            <w:tcBorders>
              <w:top w:val="nil"/>
              <w:left w:val="nil"/>
              <w:bottom w:val="nil"/>
              <w:right w:val="nil"/>
            </w:tcBorders>
            <w:vAlign w:val="center"/>
          </w:tcPr>
          <w:p w14:paraId="3942281F"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3A0A102B"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for a simple variation</w:t>
            </w:r>
          </w:p>
        </w:tc>
        <w:tc>
          <w:tcPr>
            <w:tcW w:w="1559" w:type="dxa"/>
            <w:tcBorders>
              <w:top w:val="nil"/>
              <w:left w:val="nil"/>
              <w:bottom w:val="nil"/>
              <w:right w:val="nil"/>
            </w:tcBorders>
          </w:tcPr>
          <w:p w14:paraId="2F1B1278"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785</w:t>
            </w:r>
          </w:p>
        </w:tc>
      </w:tr>
      <w:tr w:rsidR="00935BA4" w:rsidRPr="00931F8F" w14:paraId="11E3AC7A" w14:textId="77777777" w:rsidTr="00935BA4">
        <w:trPr>
          <w:cantSplit/>
          <w:trHeight w:val="20"/>
        </w:trPr>
        <w:tc>
          <w:tcPr>
            <w:tcW w:w="366" w:type="dxa"/>
            <w:tcBorders>
              <w:top w:val="nil"/>
              <w:left w:val="nil"/>
              <w:bottom w:val="nil"/>
              <w:right w:val="nil"/>
            </w:tcBorders>
            <w:vAlign w:val="center"/>
          </w:tcPr>
          <w:p w14:paraId="6F6B97A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0DA55C94"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w:t>
            </w:r>
            <w:r w:rsidRPr="00931F8F">
              <w:rPr>
                <w:rFonts w:eastAsia="Times New Roman"/>
                <w:color w:val="000000"/>
                <w:sz w:val="20"/>
                <w:szCs w:val="20"/>
                <w:lang w:eastAsia="en-AU"/>
              </w:rPr>
              <w:tab/>
              <w:t>for a standard variation</w:t>
            </w:r>
          </w:p>
        </w:tc>
        <w:tc>
          <w:tcPr>
            <w:tcW w:w="1559" w:type="dxa"/>
            <w:tcBorders>
              <w:top w:val="nil"/>
              <w:left w:val="nil"/>
              <w:bottom w:val="nil"/>
              <w:right w:val="nil"/>
            </w:tcBorders>
          </w:tcPr>
          <w:p w14:paraId="1BDD3FC2"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$2</w:t>
            </w:r>
            <w:r>
              <w:rPr>
                <w:rFonts w:eastAsia="Times New Roman"/>
                <w:color w:val="000000"/>
                <w:sz w:val="20"/>
                <w:szCs w:val="20"/>
                <w:lang w:eastAsia="en-AU"/>
              </w:rPr>
              <w:t>,</w:t>
            </w:r>
            <w:r w:rsidRPr="00931F8F">
              <w:rPr>
                <w:rFonts w:eastAsia="Times New Roman"/>
                <w:color w:val="000000"/>
                <w:sz w:val="20"/>
                <w:szCs w:val="20"/>
                <w:lang w:eastAsia="en-AU"/>
              </w:rPr>
              <w:t>361</w:t>
            </w:r>
          </w:p>
        </w:tc>
      </w:tr>
      <w:tr w:rsidR="00935BA4" w:rsidRPr="00931F8F" w14:paraId="0432F43F" w14:textId="77777777" w:rsidTr="00935BA4">
        <w:trPr>
          <w:cantSplit/>
          <w:trHeight w:val="20"/>
        </w:trPr>
        <w:tc>
          <w:tcPr>
            <w:tcW w:w="366" w:type="dxa"/>
            <w:tcBorders>
              <w:top w:val="nil"/>
              <w:left w:val="nil"/>
              <w:bottom w:val="nil"/>
              <w:right w:val="nil"/>
            </w:tcBorders>
            <w:vAlign w:val="center"/>
          </w:tcPr>
          <w:p w14:paraId="665C843B"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0649C951"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(iii)</w:t>
            </w:r>
            <w:r w:rsidRPr="00931F8F">
              <w:rPr>
                <w:rFonts w:eastAsia="Times New Roman"/>
                <w:color w:val="000000"/>
                <w:sz w:val="20"/>
                <w:szCs w:val="20"/>
                <w:lang w:eastAsia="en-AU"/>
              </w:rPr>
              <w:tab/>
              <w:t>for a complex variation</w:t>
            </w:r>
          </w:p>
        </w:tc>
        <w:tc>
          <w:tcPr>
            <w:tcW w:w="1559" w:type="dxa"/>
            <w:tcBorders>
              <w:top w:val="nil"/>
              <w:left w:val="nil"/>
              <w:bottom w:val="nil"/>
              <w:right w:val="nil"/>
            </w:tcBorders>
          </w:tcPr>
          <w:p w14:paraId="57BCE1E5"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$4</w:t>
            </w:r>
            <w:r>
              <w:rPr>
                <w:rFonts w:eastAsia="Times New Roman"/>
                <w:color w:val="000000"/>
                <w:sz w:val="20"/>
                <w:szCs w:val="20"/>
                <w:lang w:eastAsia="en-AU"/>
              </w:rPr>
              <w:t>,</w:t>
            </w:r>
            <w:r w:rsidRPr="00931F8F">
              <w:rPr>
                <w:rFonts w:eastAsia="Times New Roman"/>
                <w:color w:val="000000"/>
                <w:sz w:val="20"/>
                <w:szCs w:val="20"/>
                <w:lang w:eastAsia="en-AU"/>
              </w:rPr>
              <w:t>472</w:t>
            </w:r>
          </w:p>
        </w:tc>
      </w:tr>
      <w:tr w:rsidR="00935BA4" w:rsidRPr="00931F8F" w14:paraId="06A81661" w14:textId="77777777" w:rsidTr="00935BA4">
        <w:trPr>
          <w:cantSplit/>
          <w:trHeight w:val="20"/>
        </w:trPr>
        <w:tc>
          <w:tcPr>
            <w:tcW w:w="366" w:type="dxa"/>
            <w:tcBorders>
              <w:top w:val="nil"/>
              <w:left w:val="nil"/>
              <w:bottom w:val="nil"/>
              <w:right w:val="nil"/>
            </w:tcBorders>
            <w:vAlign w:val="center"/>
          </w:tcPr>
          <w:p w14:paraId="31D0D780"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33E80F56"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(b)</w:t>
            </w:r>
            <w:r w:rsidRPr="00931F8F">
              <w:rPr>
                <w:rFonts w:eastAsia="Times New Roman"/>
                <w:color w:val="000000"/>
                <w:sz w:val="20"/>
                <w:szCs w:val="20"/>
                <w:lang w:eastAsia="en-AU"/>
              </w:rPr>
              <w:tab/>
              <w:t>in the case of a licence other than a corresponding licence—</w:t>
            </w:r>
          </w:p>
        </w:tc>
        <w:tc>
          <w:tcPr>
            <w:tcW w:w="1559" w:type="dxa"/>
            <w:tcBorders>
              <w:top w:val="nil"/>
              <w:left w:val="nil"/>
              <w:bottom w:val="nil"/>
              <w:right w:val="nil"/>
            </w:tcBorders>
          </w:tcPr>
          <w:p w14:paraId="68A114CE"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2BC3C281" w14:textId="77777777" w:rsidTr="00935BA4">
        <w:trPr>
          <w:cantSplit/>
          <w:trHeight w:val="20"/>
        </w:trPr>
        <w:tc>
          <w:tcPr>
            <w:tcW w:w="366" w:type="dxa"/>
            <w:tcBorders>
              <w:top w:val="nil"/>
              <w:left w:val="nil"/>
              <w:bottom w:val="nil"/>
              <w:right w:val="nil"/>
            </w:tcBorders>
            <w:vAlign w:val="center"/>
          </w:tcPr>
          <w:p w14:paraId="796F3E28"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3BB08A34"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for a simple variation</w:t>
            </w:r>
          </w:p>
        </w:tc>
        <w:tc>
          <w:tcPr>
            <w:tcW w:w="1559" w:type="dxa"/>
            <w:tcBorders>
              <w:top w:val="nil"/>
              <w:left w:val="nil"/>
              <w:bottom w:val="nil"/>
              <w:right w:val="nil"/>
            </w:tcBorders>
          </w:tcPr>
          <w:p w14:paraId="7EB2C886"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$782</w:t>
            </w:r>
          </w:p>
        </w:tc>
      </w:tr>
      <w:tr w:rsidR="00935BA4" w:rsidRPr="00931F8F" w14:paraId="51182A49" w14:textId="77777777" w:rsidTr="00935BA4">
        <w:trPr>
          <w:cantSplit/>
          <w:trHeight w:val="20"/>
        </w:trPr>
        <w:tc>
          <w:tcPr>
            <w:tcW w:w="366" w:type="dxa"/>
            <w:tcBorders>
              <w:top w:val="nil"/>
              <w:left w:val="nil"/>
              <w:bottom w:val="nil"/>
              <w:right w:val="nil"/>
            </w:tcBorders>
            <w:vAlign w:val="center"/>
          </w:tcPr>
          <w:p w14:paraId="1009923A"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5A3B79DC"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w:t>
            </w:r>
            <w:r w:rsidRPr="00931F8F">
              <w:rPr>
                <w:rFonts w:eastAsia="Times New Roman"/>
                <w:color w:val="000000"/>
                <w:sz w:val="20"/>
                <w:szCs w:val="20"/>
                <w:lang w:eastAsia="en-AU"/>
              </w:rPr>
              <w:tab/>
              <w:t>for a standard variation</w:t>
            </w:r>
          </w:p>
        </w:tc>
        <w:tc>
          <w:tcPr>
            <w:tcW w:w="1559" w:type="dxa"/>
            <w:tcBorders>
              <w:top w:val="nil"/>
              <w:left w:val="nil"/>
              <w:bottom w:val="nil"/>
              <w:right w:val="nil"/>
            </w:tcBorders>
          </w:tcPr>
          <w:p w14:paraId="36BECF01"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$918</w:t>
            </w:r>
          </w:p>
        </w:tc>
      </w:tr>
      <w:tr w:rsidR="00935BA4" w:rsidRPr="00931F8F" w14:paraId="5D6BEB3D" w14:textId="77777777" w:rsidTr="00935BA4">
        <w:trPr>
          <w:cantSplit/>
          <w:trHeight w:val="20"/>
        </w:trPr>
        <w:tc>
          <w:tcPr>
            <w:tcW w:w="366" w:type="dxa"/>
            <w:tcBorders>
              <w:top w:val="nil"/>
              <w:left w:val="nil"/>
              <w:bottom w:val="nil"/>
              <w:right w:val="nil"/>
            </w:tcBorders>
            <w:vAlign w:val="center"/>
          </w:tcPr>
          <w:p w14:paraId="271B12F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54B2EBB6"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(iii)</w:t>
            </w:r>
            <w:r w:rsidRPr="00931F8F">
              <w:rPr>
                <w:rFonts w:eastAsia="Times New Roman"/>
                <w:color w:val="000000"/>
                <w:sz w:val="20"/>
                <w:szCs w:val="20"/>
                <w:lang w:eastAsia="en-AU"/>
              </w:rPr>
              <w:tab/>
              <w:t>for a complex variation</w:t>
            </w:r>
          </w:p>
        </w:tc>
        <w:tc>
          <w:tcPr>
            <w:tcW w:w="1559" w:type="dxa"/>
            <w:tcBorders>
              <w:top w:val="nil"/>
              <w:left w:val="nil"/>
              <w:bottom w:val="nil"/>
              <w:right w:val="nil"/>
            </w:tcBorders>
          </w:tcPr>
          <w:p w14:paraId="6F09937C"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$2</w:t>
            </w:r>
            <w:r>
              <w:rPr>
                <w:rFonts w:eastAsia="Times New Roman"/>
                <w:color w:val="000000"/>
                <w:sz w:val="20"/>
                <w:szCs w:val="20"/>
                <w:lang w:eastAsia="en-AU"/>
              </w:rPr>
              <w:t>,</w:t>
            </w:r>
            <w:r w:rsidRPr="00931F8F">
              <w:rPr>
                <w:rFonts w:eastAsia="Times New Roman"/>
                <w:color w:val="000000"/>
                <w:sz w:val="20"/>
                <w:szCs w:val="20"/>
                <w:lang w:eastAsia="en-AU"/>
              </w:rPr>
              <w:t>348</w:t>
            </w:r>
          </w:p>
        </w:tc>
      </w:tr>
      <w:tr w:rsidR="00935BA4" w:rsidRPr="00931F8F" w14:paraId="1F5C0630" w14:textId="77777777" w:rsidTr="00935BA4">
        <w:trPr>
          <w:cantSplit/>
          <w:trHeight w:val="20"/>
        </w:trPr>
        <w:tc>
          <w:tcPr>
            <w:tcW w:w="366" w:type="dxa"/>
            <w:tcBorders>
              <w:top w:val="nil"/>
              <w:left w:val="nil"/>
              <w:bottom w:val="nil"/>
              <w:right w:val="nil"/>
            </w:tcBorders>
          </w:tcPr>
          <w:p w14:paraId="102C7248"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9</w:t>
            </w:r>
          </w:p>
        </w:tc>
        <w:tc>
          <w:tcPr>
            <w:tcW w:w="7371" w:type="dxa"/>
            <w:tcBorders>
              <w:top w:val="nil"/>
              <w:left w:val="nil"/>
              <w:bottom w:val="nil"/>
              <w:right w:val="nil"/>
            </w:tcBorders>
            <w:vAlign w:val="center"/>
          </w:tcPr>
          <w:p w14:paraId="1428F5F2"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Application fee for consent to transfer an aquaculture licence (</w:t>
            </w:r>
            <w:r>
              <w:rPr>
                <w:rFonts w:eastAsia="Times New Roman"/>
                <w:color w:val="000000"/>
                <w:sz w:val="20"/>
                <w:szCs w:val="20"/>
                <w:lang w:eastAsia="en-AU"/>
              </w:rPr>
              <w:t>Section</w:t>
            </w:r>
            <w:r w:rsidRPr="00931F8F">
              <w:rPr>
                <w:rFonts w:eastAsia="Times New Roman"/>
                <w:color w:val="000000"/>
                <w:sz w:val="20"/>
                <w:szCs w:val="20"/>
                <w:lang w:eastAsia="en-AU"/>
              </w:rPr>
              <w:t> 55(4) of Act)—</w:t>
            </w:r>
          </w:p>
        </w:tc>
        <w:tc>
          <w:tcPr>
            <w:tcW w:w="1559" w:type="dxa"/>
            <w:tcBorders>
              <w:top w:val="nil"/>
              <w:left w:val="nil"/>
              <w:bottom w:val="nil"/>
              <w:right w:val="nil"/>
            </w:tcBorders>
            <w:vAlign w:val="center"/>
          </w:tcPr>
          <w:p w14:paraId="02700AD4"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621BA100" w14:textId="77777777" w:rsidTr="00935BA4">
        <w:trPr>
          <w:cantSplit/>
          <w:trHeight w:val="20"/>
        </w:trPr>
        <w:tc>
          <w:tcPr>
            <w:tcW w:w="366" w:type="dxa"/>
            <w:tcBorders>
              <w:top w:val="nil"/>
              <w:left w:val="nil"/>
              <w:bottom w:val="nil"/>
              <w:right w:val="nil"/>
            </w:tcBorders>
            <w:vAlign w:val="center"/>
          </w:tcPr>
          <w:p w14:paraId="2866287F"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722C5E6F"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(a)</w:t>
            </w:r>
            <w:r w:rsidRPr="00931F8F">
              <w:rPr>
                <w:rFonts w:eastAsia="Times New Roman"/>
                <w:color w:val="000000"/>
                <w:sz w:val="20"/>
                <w:szCs w:val="20"/>
                <w:lang w:eastAsia="en-AU"/>
              </w:rPr>
              <w:tab/>
              <w:t>in the case of a corresponding licence—</w:t>
            </w:r>
          </w:p>
        </w:tc>
        <w:tc>
          <w:tcPr>
            <w:tcW w:w="1559" w:type="dxa"/>
            <w:tcBorders>
              <w:top w:val="nil"/>
              <w:left w:val="nil"/>
              <w:bottom w:val="nil"/>
              <w:right w:val="nil"/>
            </w:tcBorders>
          </w:tcPr>
          <w:p w14:paraId="2B2FC169"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24AAE9E0" w14:textId="77777777" w:rsidTr="00935BA4">
        <w:trPr>
          <w:cantSplit/>
          <w:trHeight w:val="20"/>
        </w:trPr>
        <w:tc>
          <w:tcPr>
            <w:tcW w:w="366" w:type="dxa"/>
            <w:tcBorders>
              <w:top w:val="nil"/>
              <w:left w:val="nil"/>
              <w:bottom w:val="nil"/>
              <w:right w:val="nil"/>
            </w:tcBorders>
            <w:vAlign w:val="center"/>
          </w:tcPr>
          <w:p w14:paraId="58FC5E41"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64B8DAF9"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for the transfer of 1 licence</w:t>
            </w:r>
          </w:p>
        </w:tc>
        <w:tc>
          <w:tcPr>
            <w:tcW w:w="1559" w:type="dxa"/>
            <w:tcBorders>
              <w:top w:val="nil"/>
              <w:left w:val="nil"/>
              <w:bottom w:val="nil"/>
              <w:right w:val="nil"/>
            </w:tcBorders>
          </w:tcPr>
          <w:p w14:paraId="22B569DC"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$881</w:t>
            </w:r>
          </w:p>
        </w:tc>
      </w:tr>
      <w:tr w:rsidR="00935BA4" w:rsidRPr="00931F8F" w14:paraId="66FF856E" w14:textId="77777777" w:rsidTr="00935BA4">
        <w:trPr>
          <w:cantSplit/>
          <w:trHeight w:val="20"/>
        </w:trPr>
        <w:tc>
          <w:tcPr>
            <w:tcW w:w="366" w:type="dxa"/>
            <w:tcBorders>
              <w:top w:val="nil"/>
              <w:left w:val="nil"/>
              <w:bottom w:val="nil"/>
              <w:right w:val="nil"/>
            </w:tcBorders>
            <w:vAlign w:val="center"/>
          </w:tcPr>
          <w:p w14:paraId="4BDAFEC1"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2B6C1DC9"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w:t>
            </w:r>
            <w:r w:rsidRPr="00931F8F">
              <w:rPr>
                <w:rFonts w:eastAsia="Times New Roman"/>
                <w:color w:val="000000"/>
                <w:sz w:val="20"/>
                <w:szCs w:val="20"/>
                <w:lang w:eastAsia="en-AU"/>
              </w:rPr>
              <w:tab/>
              <w:t>for the transfer of each additional licence if the parties involved in the transfer are the same as for the first transfer</w:t>
            </w:r>
          </w:p>
        </w:tc>
        <w:tc>
          <w:tcPr>
            <w:tcW w:w="1559" w:type="dxa"/>
            <w:tcBorders>
              <w:top w:val="nil"/>
              <w:left w:val="nil"/>
              <w:bottom w:val="nil"/>
              <w:right w:val="nil"/>
            </w:tcBorders>
          </w:tcPr>
          <w:p w14:paraId="6DBF8288"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$748</w:t>
            </w:r>
          </w:p>
        </w:tc>
      </w:tr>
      <w:tr w:rsidR="00935BA4" w:rsidRPr="00931F8F" w14:paraId="497727C7" w14:textId="77777777" w:rsidTr="00935BA4">
        <w:trPr>
          <w:cantSplit/>
          <w:trHeight w:val="20"/>
        </w:trPr>
        <w:tc>
          <w:tcPr>
            <w:tcW w:w="366" w:type="dxa"/>
            <w:tcBorders>
              <w:top w:val="nil"/>
              <w:left w:val="nil"/>
              <w:bottom w:val="nil"/>
              <w:right w:val="nil"/>
            </w:tcBorders>
            <w:vAlign w:val="center"/>
          </w:tcPr>
          <w:p w14:paraId="73AEA7B2"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0E645699"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(b)</w:t>
            </w:r>
            <w:r w:rsidRPr="00931F8F">
              <w:rPr>
                <w:rFonts w:eastAsia="Times New Roman"/>
                <w:color w:val="000000"/>
                <w:sz w:val="20"/>
                <w:szCs w:val="20"/>
                <w:lang w:eastAsia="en-AU"/>
              </w:rPr>
              <w:tab/>
              <w:t>in the case of a licence other than a corresponding licence—</w:t>
            </w:r>
          </w:p>
        </w:tc>
        <w:tc>
          <w:tcPr>
            <w:tcW w:w="1559" w:type="dxa"/>
            <w:tcBorders>
              <w:top w:val="nil"/>
              <w:left w:val="nil"/>
              <w:bottom w:val="nil"/>
              <w:right w:val="nil"/>
            </w:tcBorders>
          </w:tcPr>
          <w:p w14:paraId="3A5AD3AB"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p>
        </w:tc>
      </w:tr>
      <w:tr w:rsidR="00935BA4" w:rsidRPr="00931F8F" w14:paraId="0DC5C01E" w14:textId="77777777" w:rsidTr="00935BA4">
        <w:trPr>
          <w:cantSplit/>
          <w:trHeight w:val="20"/>
        </w:trPr>
        <w:tc>
          <w:tcPr>
            <w:tcW w:w="366" w:type="dxa"/>
            <w:tcBorders>
              <w:top w:val="nil"/>
              <w:left w:val="nil"/>
              <w:bottom w:val="nil"/>
              <w:right w:val="nil"/>
            </w:tcBorders>
            <w:vAlign w:val="center"/>
          </w:tcPr>
          <w:p w14:paraId="7B3DE34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1044B013"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sidRPr="00931F8F">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for the transfer of 1 licence</w:t>
            </w:r>
          </w:p>
        </w:tc>
        <w:tc>
          <w:tcPr>
            <w:tcW w:w="1559" w:type="dxa"/>
            <w:tcBorders>
              <w:top w:val="nil"/>
              <w:left w:val="nil"/>
              <w:bottom w:val="nil"/>
              <w:right w:val="nil"/>
            </w:tcBorders>
          </w:tcPr>
          <w:p w14:paraId="362392DC"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$881</w:t>
            </w:r>
          </w:p>
        </w:tc>
      </w:tr>
      <w:tr w:rsidR="00935BA4" w:rsidRPr="00931F8F" w14:paraId="0E51BEBE" w14:textId="77777777" w:rsidTr="00935BA4">
        <w:trPr>
          <w:cantSplit/>
          <w:trHeight w:val="20"/>
        </w:trPr>
        <w:tc>
          <w:tcPr>
            <w:tcW w:w="366" w:type="dxa"/>
            <w:tcBorders>
              <w:top w:val="nil"/>
              <w:left w:val="nil"/>
              <w:bottom w:val="nil"/>
              <w:right w:val="nil"/>
            </w:tcBorders>
            <w:vAlign w:val="center"/>
          </w:tcPr>
          <w:p w14:paraId="7667E93B"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0B6B6E54" w14:textId="77777777" w:rsidR="00935BA4" w:rsidRPr="00931F8F" w:rsidRDefault="00935BA4" w:rsidP="00A23470">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31F8F">
              <w:rPr>
                <w:rFonts w:eastAsia="Times New Roman"/>
                <w:color w:val="000000"/>
                <w:sz w:val="20"/>
                <w:szCs w:val="20"/>
                <w:lang w:eastAsia="en-AU"/>
              </w:rPr>
              <w:t>(ii)</w:t>
            </w:r>
            <w:r w:rsidRPr="00931F8F">
              <w:rPr>
                <w:rFonts w:eastAsia="Times New Roman"/>
                <w:color w:val="000000"/>
                <w:sz w:val="20"/>
                <w:szCs w:val="20"/>
                <w:lang w:eastAsia="en-AU"/>
              </w:rPr>
              <w:tab/>
              <w:t>for the transfer of each additional licence if the parties involved in the transfer are the same as for the first transfer</w:t>
            </w:r>
          </w:p>
        </w:tc>
        <w:tc>
          <w:tcPr>
            <w:tcW w:w="1559" w:type="dxa"/>
            <w:tcBorders>
              <w:top w:val="nil"/>
              <w:left w:val="nil"/>
              <w:bottom w:val="nil"/>
              <w:right w:val="nil"/>
            </w:tcBorders>
          </w:tcPr>
          <w:p w14:paraId="33744397"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$748</w:t>
            </w:r>
          </w:p>
        </w:tc>
      </w:tr>
      <w:tr w:rsidR="00935BA4" w:rsidRPr="00931F8F" w14:paraId="6ECA46BC" w14:textId="77777777" w:rsidTr="00935BA4">
        <w:trPr>
          <w:cantSplit/>
          <w:trHeight w:val="20"/>
        </w:trPr>
        <w:tc>
          <w:tcPr>
            <w:tcW w:w="366" w:type="dxa"/>
            <w:tcBorders>
              <w:top w:val="nil"/>
              <w:left w:val="nil"/>
              <w:bottom w:val="nil"/>
              <w:right w:val="nil"/>
            </w:tcBorders>
          </w:tcPr>
          <w:p w14:paraId="710F2C0D"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10</w:t>
            </w:r>
          </w:p>
        </w:tc>
        <w:tc>
          <w:tcPr>
            <w:tcW w:w="7371" w:type="dxa"/>
            <w:tcBorders>
              <w:top w:val="nil"/>
              <w:left w:val="nil"/>
              <w:bottom w:val="nil"/>
              <w:right w:val="nil"/>
            </w:tcBorders>
          </w:tcPr>
          <w:p w14:paraId="6E19F54B"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Application fee for consent to surrender an aquaculture licence other than a corresponding licence (</w:t>
            </w:r>
            <w:r>
              <w:rPr>
                <w:rFonts w:eastAsia="Times New Roman"/>
                <w:color w:val="000000"/>
                <w:sz w:val="20"/>
                <w:szCs w:val="20"/>
                <w:lang w:eastAsia="en-AU"/>
              </w:rPr>
              <w:t>Section</w:t>
            </w:r>
            <w:r w:rsidRPr="00931F8F">
              <w:rPr>
                <w:rFonts w:eastAsia="Times New Roman"/>
                <w:color w:val="000000"/>
                <w:sz w:val="20"/>
                <w:szCs w:val="20"/>
                <w:lang w:eastAsia="en-AU"/>
              </w:rPr>
              <w:t> 56(3)(c) of Act)</w:t>
            </w:r>
          </w:p>
        </w:tc>
        <w:tc>
          <w:tcPr>
            <w:tcW w:w="1559" w:type="dxa"/>
            <w:tcBorders>
              <w:top w:val="nil"/>
              <w:left w:val="nil"/>
              <w:bottom w:val="nil"/>
              <w:right w:val="nil"/>
            </w:tcBorders>
            <w:shd w:val="clear" w:color="auto" w:fill="auto"/>
          </w:tcPr>
          <w:p w14:paraId="74E420C6"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$690</w:t>
            </w:r>
          </w:p>
        </w:tc>
      </w:tr>
      <w:tr w:rsidR="00935BA4" w:rsidRPr="00931F8F" w14:paraId="51B44BFB" w14:textId="77777777" w:rsidTr="00935BA4">
        <w:trPr>
          <w:cantSplit/>
          <w:trHeight w:val="20"/>
        </w:trPr>
        <w:tc>
          <w:tcPr>
            <w:tcW w:w="366" w:type="dxa"/>
            <w:tcBorders>
              <w:top w:val="nil"/>
              <w:left w:val="nil"/>
              <w:bottom w:val="nil"/>
              <w:right w:val="nil"/>
            </w:tcBorders>
          </w:tcPr>
          <w:p w14:paraId="61088F68"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11</w:t>
            </w:r>
          </w:p>
        </w:tc>
        <w:tc>
          <w:tcPr>
            <w:tcW w:w="7371" w:type="dxa"/>
            <w:tcBorders>
              <w:top w:val="nil"/>
              <w:left w:val="nil"/>
              <w:bottom w:val="nil"/>
              <w:right w:val="nil"/>
            </w:tcBorders>
          </w:tcPr>
          <w:p w14:paraId="2072856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pacing w:val="-2"/>
                <w:sz w:val="20"/>
                <w:szCs w:val="20"/>
                <w:lang w:eastAsia="en-AU"/>
              </w:rPr>
            </w:pPr>
            <w:r w:rsidRPr="00931F8F">
              <w:rPr>
                <w:rFonts w:eastAsia="Times New Roman"/>
                <w:color w:val="000000"/>
                <w:spacing w:val="-2"/>
                <w:sz w:val="20"/>
                <w:szCs w:val="20"/>
                <w:lang w:eastAsia="en-AU"/>
              </w:rPr>
              <w:t>Application fee for exemption from environmental reporting requirements (</w:t>
            </w:r>
            <w:r w:rsidRPr="00887E7C">
              <w:rPr>
                <w:rFonts w:eastAsia="Times New Roman"/>
                <w:color w:val="000000"/>
                <w:spacing w:val="-2"/>
                <w:sz w:val="20"/>
                <w:szCs w:val="20"/>
                <w:lang w:eastAsia="en-AU"/>
              </w:rPr>
              <w:t>Regulation </w:t>
            </w:r>
            <w:r w:rsidRPr="00931F8F">
              <w:rPr>
                <w:rFonts w:eastAsia="Times New Roman"/>
                <w:color w:val="000000"/>
                <w:spacing w:val="-2"/>
                <w:sz w:val="20"/>
                <w:szCs w:val="20"/>
                <w:lang w:eastAsia="en-AU"/>
              </w:rPr>
              <w:t>31)</w:t>
            </w:r>
          </w:p>
        </w:tc>
        <w:tc>
          <w:tcPr>
            <w:tcW w:w="1559" w:type="dxa"/>
            <w:tcBorders>
              <w:top w:val="nil"/>
              <w:left w:val="nil"/>
              <w:bottom w:val="nil"/>
              <w:right w:val="nil"/>
            </w:tcBorders>
            <w:shd w:val="clear" w:color="auto" w:fill="auto"/>
          </w:tcPr>
          <w:p w14:paraId="6474036D"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$175</w:t>
            </w:r>
          </w:p>
        </w:tc>
      </w:tr>
      <w:tr w:rsidR="00935BA4" w:rsidRPr="00931F8F" w14:paraId="4D572171" w14:textId="77777777" w:rsidTr="00935BA4">
        <w:trPr>
          <w:cantSplit/>
          <w:trHeight w:val="20"/>
        </w:trPr>
        <w:tc>
          <w:tcPr>
            <w:tcW w:w="366" w:type="dxa"/>
            <w:tcBorders>
              <w:top w:val="nil"/>
              <w:left w:val="nil"/>
              <w:bottom w:val="nil"/>
              <w:right w:val="nil"/>
            </w:tcBorders>
          </w:tcPr>
          <w:p w14:paraId="0CD3BECB"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12</w:t>
            </w:r>
          </w:p>
        </w:tc>
        <w:tc>
          <w:tcPr>
            <w:tcW w:w="7371" w:type="dxa"/>
            <w:tcBorders>
              <w:top w:val="nil"/>
              <w:left w:val="nil"/>
              <w:bottom w:val="nil"/>
              <w:right w:val="nil"/>
            </w:tcBorders>
            <w:vAlign w:val="center"/>
          </w:tcPr>
          <w:p w14:paraId="324B26B9"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Application fee for division of a licence area into separate licence areas (</w:t>
            </w:r>
            <w:r>
              <w:rPr>
                <w:rFonts w:eastAsia="Times New Roman"/>
                <w:color w:val="000000"/>
                <w:sz w:val="20"/>
                <w:szCs w:val="20"/>
                <w:lang w:eastAsia="en-AU"/>
              </w:rPr>
              <w:t>Regulation </w:t>
            </w:r>
            <w:r w:rsidRPr="00931F8F">
              <w:rPr>
                <w:rFonts w:eastAsia="Times New Roman"/>
                <w:color w:val="000000"/>
                <w:sz w:val="20"/>
                <w:szCs w:val="20"/>
                <w:lang w:eastAsia="en-AU"/>
              </w:rPr>
              <w:t>34)</w:t>
            </w:r>
          </w:p>
        </w:tc>
        <w:tc>
          <w:tcPr>
            <w:tcW w:w="1559" w:type="dxa"/>
            <w:tcBorders>
              <w:top w:val="nil"/>
              <w:left w:val="nil"/>
              <w:bottom w:val="nil"/>
              <w:right w:val="nil"/>
            </w:tcBorders>
            <w:shd w:val="clear" w:color="auto" w:fill="auto"/>
          </w:tcPr>
          <w:p w14:paraId="08194ACC"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186</w:t>
            </w:r>
          </w:p>
        </w:tc>
      </w:tr>
      <w:tr w:rsidR="00935BA4" w:rsidRPr="00931F8F" w14:paraId="03A3FDE8" w14:textId="77777777" w:rsidTr="00935BA4">
        <w:trPr>
          <w:cantSplit/>
          <w:trHeight w:val="20"/>
        </w:trPr>
        <w:tc>
          <w:tcPr>
            <w:tcW w:w="366" w:type="dxa"/>
            <w:tcBorders>
              <w:top w:val="nil"/>
              <w:left w:val="nil"/>
              <w:bottom w:val="nil"/>
              <w:right w:val="nil"/>
            </w:tcBorders>
          </w:tcPr>
          <w:p w14:paraId="22AAC1C5"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13</w:t>
            </w:r>
          </w:p>
        </w:tc>
        <w:tc>
          <w:tcPr>
            <w:tcW w:w="7371" w:type="dxa"/>
            <w:tcBorders>
              <w:top w:val="nil"/>
              <w:left w:val="nil"/>
              <w:bottom w:val="nil"/>
              <w:right w:val="nil"/>
            </w:tcBorders>
            <w:vAlign w:val="center"/>
          </w:tcPr>
          <w:p w14:paraId="0BD8749E"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Application fee for amalgamation of 2 or more licence areas into a single licence area (</w:t>
            </w:r>
            <w:r>
              <w:rPr>
                <w:rFonts w:eastAsia="Times New Roman"/>
                <w:color w:val="000000"/>
                <w:sz w:val="20"/>
                <w:szCs w:val="20"/>
                <w:lang w:eastAsia="en-AU"/>
              </w:rPr>
              <w:t>Regulation </w:t>
            </w:r>
            <w:r w:rsidRPr="00931F8F">
              <w:rPr>
                <w:rFonts w:eastAsia="Times New Roman"/>
                <w:color w:val="000000"/>
                <w:sz w:val="20"/>
                <w:szCs w:val="20"/>
                <w:lang w:eastAsia="en-AU"/>
              </w:rPr>
              <w:t>35)</w:t>
            </w:r>
          </w:p>
        </w:tc>
        <w:tc>
          <w:tcPr>
            <w:tcW w:w="1559" w:type="dxa"/>
            <w:tcBorders>
              <w:top w:val="nil"/>
              <w:left w:val="nil"/>
              <w:bottom w:val="nil"/>
              <w:right w:val="nil"/>
            </w:tcBorders>
            <w:shd w:val="clear" w:color="auto" w:fill="auto"/>
          </w:tcPr>
          <w:p w14:paraId="09FE80E8"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514</w:t>
            </w:r>
          </w:p>
        </w:tc>
      </w:tr>
      <w:tr w:rsidR="00935BA4" w:rsidRPr="00931F8F" w14:paraId="3AA59E57" w14:textId="77777777" w:rsidTr="00935BA4">
        <w:trPr>
          <w:cantSplit/>
          <w:trHeight w:val="20"/>
        </w:trPr>
        <w:tc>
          <w:tcPr>
            <w:tcW w:w="366" w:type="dxa"/>
            <w:tcBorders>
              <w:top w:val="nil"/>
              <w:left w:val="nil"/>
              <w:bottom w:val="nil"/>
              <w:right w:val="nil"/>
            </w:tcBorders>
          </w:tcPr>
          <w:p w14:paraId="4550548B"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lastRenderedPageBreak/>
              <w:t>14</w:t>
            </w:r>
          </w:p>
        </w:tc>
        <w:tc>
          <w:tcPr>
            <w:tcW w:w="7371" w:type="dxa"/>
            <w:tcBorders>
              <w:top w:val="nil"/>
              <w:left w:val="nil"/>
              <w:bottom w:val="nil"/>
              <w:right w:val="nil"/>
            </w:tcBorders>
            <w:vAlign w:val="center"/>
          </w:tcPr>
          <w:p w14:paraId="35C8393B"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Annual fee for a corresponding licence (</w:t>
            </w:r>
            <w:r>
              <w:rPr>
                <w:rFonts w:eastAsia="Times New Roman"/>
                <w:color w:val="000000"/>
                <w:sz w:val="20"/>
                <w:szCs w:val="20"/>
                <w:lang w:eastAsia="en-AU"/>
              </w:rPr>
              <w:t>Section</w:t>
            </w:r>
            <w:r w:rsidRPr="00931F8F">
              <w:rPr>
                <w:rFonts w:eastAsia="Times New Roman"/>
                <w:color w:val="000000"/>
                <w:sz w:val="20"/>
                <w:szCs w:val="20"/>
                <w:lang w:eastAsia="en-AU"/>
              </w:rPr>
              <w:t> 53(1) of Act) for the financial year commencing on 1 July 2024 and for each subsequent financial year—</w:t>
            </w:r>
          </w:p>
        </w:tc>
        <w:tc>
          <w:tcPr>
            <w:tcW w:w="1559" w:type="dxa"/>
            <w:tcBorders>
              <w:top w:val="nil"/>
              <w:left w:val="nil"/>
              <w:bottom w:val="nil"/>
              <w:right w:val="nil"/>
            </w:tcBorders>
          </w:tcPr>
          <w:p w14:paraId="5D485304"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7F6BC0CC" w14:textId="77777777" w:rsidTr="00935BA4">
        <w:trPr>
          <w:cantSplit/>
          <w:trHeight w:val="20"/>
        </w:trPr>
        <w:tc>
          <w:tcPr>
            <w:tcW w:w="366" w:type="dxa"/>
            <w:tcBorders>
              <w:top w:val="nil"/>
              <w:left w:val="nil"/>
              <w:bottom w:val="nil"/>
              <w:right w:val="nil"/>
            </w:tcBorders>
          </w:tcPr>
          <w:p w14:paraId="7EB839EE"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7C9366DA"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(a)</w:t>
            </w:r>
            <w:r w:rsidRPr="00931F8F">
              <w:rPr>
                <w:rFonts w:eastAsia="Times New Roman"/>
                <w:color w:val="000000"/>
                <w:sz w:val="20"/>
                <w:szCs w:val="20"/>
                <w:lang w:eastAsia="en-AU"/>
              </w:rPr>
              <w:tab/>
              <w:t>for an aquaculture licence to farm prescribed wild caught tuna</w:t>
            </w:r>
          </w:p>
        </w:tc>
        <w:tc>
          <w:tcPr>
            <w:tcW w:w="1559" w:type="dxa"/>
            <w:tcBorders>
              <w:top w:val="nil"/>
              <w:left w:val="nil"/>
              <w:bottom w:val="nil"/>
              <w:right w:val="nil"/>
            </w:tcBorders>
          </w:tcPr>
          <w:p w14:paraId="3DDDC217"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$45</w:t>
            </w:r>
            <w:r>
              <w:rPr>
                <w:rFonts w:eastAsia="Times New Roman"/>
                <w:color w:val="000000"/>
                <w:sz w:val="20"/>
                <w:szCs w:val="20"/>
                <w:lang w:eastAsia="en-AU"/>
              </w:rPr>
              <w:t>,</w:t>
            </w:r>
            <w:r w:rsidRPr="00931F8F">
              <w:rPr>
                <w:rFonts w:eastAsia="Times New Roman"/>
                <w:color w:val="000000"/>
                <w:sz w:val="20"/>
                <w:szCs w:val="20"/>
                <w:lang w:eastAsia="en-AU"/>
              </w:rPr>
              <w:t>971</w:t>
            </w:r>
          </w:p>
        </w:tc>
      </w:tr>
      <w:tr w:rsidR="00935BA4" w:rsidRPr="00931F8F" w14:paraId="129F7CBC" w14:textId="77777777" w:rsidTr="00935BA4">
        <w:trPr>
          <w:cantSplit/>
          <w:trHeight w:val="20"/>
        </w:trPr>
        <w:tc>
          <w:tcPr>
            <w:tcW w:w="366" w:type="dxa"/>
            <w:tcBorders>
              <w:top w:val="nil"/>
              <w:left w:val="nil"/>
              <w:bottom w:val="nil"/>
              <w:right w:val="nil"/>
            </w:tcBorders>
          </w:tcPr>
          <w:p w14:paraId="63D04725"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48464C27"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(b)</w:t>
            </w:r>
            <w:r w:rsidRPr="00931F8F">
              <w:rPr>
                <w:rFonts w:eastAsia="Times New Roman"/>
                <w:color w:val="000000"/>
                <w:sz w:val="20"/>
                <w:szCs w:val="20"/>
                <w:lang w:eastAsia="en-AU"/>
              </w:rPr>
              <w:tab/>
            </w:r>
            <w:r w:rsidRPr="00931F8F">
              <w:rPr>
                <w:rFonts w:eastAsia="Times New Roman"/>
                <w:color w:val="000000"/>
                <w:spacing w:val="-2"/>
                <w:sz w:val="20"/>
                <w:szCs w:val="20"/>
                <w:lang w:eastAsia="en-AU"/>
              </w:rPr>
              <w:t>for an aquaculture licence to farm finfish other than prescribed wild caught tuna</w:t>
            </w:r>
          </w:p>
        </w:tc>
        <w:tc>
          <w:tcPr>
            <w:tcW w:w="1559" w:type="dxa"/>
            <w:tcBorders>
              <w:top w:val="nil"/>
              <w:left w:val="nil"/>
              <w:bottom w:val="nil"/>
              <w:right w:val="nil"/>
            </w:tcBorders>
          </w:tcPr>
          <w:p w14:paraId="4BE45BB8"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$11</w:t>
            </w:r>
            <w:r>
              <w:rPr>
                <w:rFonts w:eastAsia="Times New Roman"/>
                <w:color w:val="000000"/>
                <w:sz w:val="20"/>
                <w:szCs w:val="20"/>
                <w:lang w:eastAsia="en-AU"/>
              </w:rPr>
              <w:t>,</w:t>
            </w:r>
            <w:r w:rsidRPr="00931F8F">
              <w:rPr>
                <w:rFonts w:eastAsia="Times New Roman"/>
                <w:color w:val="000000"/>
                <w:sz w:val="20"/>
                <w:szCs w:val="20"/>
                <w:lang w:eastAsia="en-AU"/>
              </w:rPr>
              <w:t>516</w:t>
            </w:r>
          </w:p>
        </w:tc>
      </w:tr>
      <w:tr w:rsidR="00935BA4" w:rsidRPr="00931F8F" w14:paraId="117778E3" w14:textId="77777777" w:rsidTr="00935BA4">
        <w:trPr>
          <w:cantSplit/>
          <w:trHeight w:val="20"/>
        </w:trPr>
        <w:tc>
          <w:tcPr>
            <w:tcW w:w="366" w:type="dxa"/>
            <w:tcBorders>
              <w:top w:val="nil"/>
              <w:left w:val="nil"/>
              <w:bottom w:val="nil"/>
              <w:right w:val="nil"/>
            </w:tcBorders>
          </w:tcPr>
          <w:p w14:paraId="0B80F870"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6DC7A6BE"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(c)</w:t>
            </w:r>
            <w:r w:rsidRPr="00931F8F">
              <w:rPr>
                <w:rFonts w:eastAsia="Times New Roman"/>
                <w:color w:val="000000"/>
                <w:sz w:val="20"/>
                <w:szCs w:val="20"/>
                <w:lang w:eastAsia="en-AU"/>
              </w:rPr>
              <w:tab/>
              <w:t>for an aquaculture licence to farm abalone in a subtidal area</w:t>
            </w:r>
          </w:p>
        </w:tc>
        <w:tc>
          <w:tcPr>
            <w:tcW w:w="1559" w:type="dxa"/>
            <w:tcBorders>
              <w:top w:val="nil"/>
              <w:left w:val="nil"/>
              <w:bottom w:val="nil"/>
              <w:right w:val="nil"/>
            </w:tcBorders>
          </w:tcPr>
          <w:p w14:paraId="1F54C0DC"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$14</w:t>
            </w:r>
            <w:r>
              <w:rPr>
                <w:rFonts w:eastAsia="Times New Roman"/>
                <w:color w:val="000000"/>
                <w:sz w:val="20"/>
                <w:szCs w:val="20"/>
                <w:lang w:eastAsia="en-AU"/>
              </w:rPr>
              <w:t>,</w:t>
            </w:r>
            <w:r w:rsidRPr="00931F8F">
              <w:rPr>
                <w:rFonts w:eastAsia="Times New Roman"/>
                <w:color w:val="000000"/>
                <w:sz w:val="20"/>
                <w:szCs w:val="20"/>
                <w:lang w:eastAsia="en-AU"/>
              </w:rPr>
              <w:t>197</w:t>
            </w:r>
          </w:p>
        </w:tc>
      </w:tr>
      <w:tr w:rsidR="00935BA4" w:rsidRPr="00931F8F" w14:paraId="47E07564" w14:textId="77777777" w:rsidTr="00935BA4">
        <w:trPr>
          <w:cantSplit/>
          <w:trHeight w:val="20"/>
        </w:trPr>
        <w:tc>
          <w:tcPr>
            <w:tcW w:w="366" w:type="dxa"/>
            <w:tcBorders>
              <w:top w:val="nil"/>
              <w:left w:val="nil"/>
              <w:bottom w:val="nil"/>
              <w:right w:val="nil"/>
            </w:tcBorders>
          </w:tcPr>
          <w:p w14:paraId="2F656273"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5F7EA247"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(d)</w:t>
            </w:r>
            <w:r w:rsidRPr="00931F8F">
              <w:rPr>
                <w:rFonts w:eastAsia="Times New Roman"/>
                <w:color w:val="000000"/>
                <w:sz w:val="20"/>
                <w:szCs w:val="20"/>
                <w:lang w:eastAsia="en-AU"/>
              </w:rPr>
              <w:tab/>
              <w:t>for an aquaculture licence to farm mussels in a subtidal area</w:t>
            </w:r>
          </w:p>
        </w:tc>
        <w:tc>
          <w:tcPr>
            <w:tcW w:w="1559" w:type="dxa"/>
            <w:tcBorders>
              <w:top w:val="nil"/>
              <w:left w:val="nil"/>
              <w:bottom w:val="nil"/>
              <w:right w:val="nil"/>
            </w:tcBorders>
          </w:tcPr>
          <w:p w14:paraId="18246918"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513</w:t>
            </w:r>
          </w:p>
        </w:tc>
      </w:tr>
      <w:tr w:rsidR="00935BA4" w:rsidRPr="00931F8F" w14:paraId="7E8AF32E" w14:textId="77777777" w:rsidTr="00935BA4">
        <w:trPr>
          <w:cantSplit/>
          <w:trHeight w:val="20"/>
        </w:trPr>
        <w:tc>
          <w:tcPr>
            <w:tcW w:w="366" w:type="dxa"/>
            <w:tcBorders>
              <w:top w:val="nil"/>
              <w:left w:val="nil"/>
              <w:bottom w:val="nil"/>
              <w:right w:val="nil"/>
            </w:tcBorders>
          </w:tcPr>
          <w:p w14:paraId="09045599"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06548103"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(e)</w:t>
            </w:r>
            <w:r w:rsidRPr="00931F8F">
              <w:rPr>
                <w:rFonts w:eastAsia="Times New Roman"/>
                <w:color w:val="000000"/>
                <w:sz w:val="20"/>
                <w:szCs w:val="20"/>
                <w:lang w:eastAsia="en-AU"/>
              </w:rPr>
              <w:tab/>
              <w:t>for an aquaculture licence to farm molluscs (other than abalone and mussels) in a subtidal area</w:t>
            </w:r>
          </w:p>
        </w:tc>
        <w:tc>
          <w:tcPr>
            <w:tcW w:w="1559" w:type="dxa"/>
            <w:tcBorders>
              <w:top w:val="nil"/>
              <w:left w:val="nil"/>
              <w:bottom w:val="nil"/>
              <w:right w:val="nil"/>
            </w:tcBorders>
          </w:tcPr>
          <w:p w14:paraId="72E60CEE"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$2</w:t>
            </w:r>
            <w:r>
              <w:rPr>
                <w:rFonts w:eastAsia="Times New Roman"/>
                <w:color w:val="000000"/>
                <w:sz w:val="20"/>
                <w:szCs w:val="20"/>
                <w:lang w:eastAsia="en-AU"/>
              </w:rPr>
              <w:t>,</w:t>
            </w:r>
            <w:r w:rsidRPr="00931F8F">
              <w:rPr>
                <w:rFonts w:eastAsia="Times New Roman"/>
                <w:color w:val="000000"/>
                <w:sz w:val="20"/>
                <w:szCs w:val="20"/>
                <w:lang w:eastAsia="en-AU"/>
              </w:rPr>
              <w:t>597</w:t>
            </w:r>
          </w:p>
        </w:tc>
      </w:tr>
      <w:tr w:rsidR="00935BA4" w:rsidRPr="00931F8F" w14:paraId="2FFB23A5" w14:textId="77777777" w:rsidTr="00935BA4">
        <w:trPr>
          <w:cantSplit/>
          <w:trHeight w:val="20"/>
        </w:trPr>
        <w:tc>
          <w:tcPr>
            <w:tcW w:w="366" w:type="dxa"/>
            <w:tcBorders>
              <w:top w:val="nil"/>
              <w:left w:val="nil"/>
              <w:bottom w:val="nil"/>
              <w:right w:val="nil"/>
            </w:tcBorders>
          </w:tcPr>
          <w:p w14:paraId="33A01B21"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203D9EBA"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(f)</w:t>
            </w:r>
            <w:r w:rsidRPr="00931F8F">
              <w:rPr>
                <w:rFonts w:eastAsia="Times New Roman"/>
                <w:color w:val="000000"/>
                <w:sz w:val="20"/>
                <w:szCs w:val="20"/>
                <w:lang w:eastAsia="en-AU"/>
              </w:rPr>
              <w:tab/>
              <w:t>for an aquaculture licence to farm molluscs (including abalone, but not including oysters) in an intertidal area</w:t>
            </w:r>
          </w:p>
        </w:tc>
        <w:tc>
          <w:tcPr>
            <w:tcW w:w="1559" w:type="dxa"/>
            <w:tcBorders>
              <w:top w:val="nil"/>
              <w:left w:val="nil"/>
              <w:bottom w:val="nil"/>
              <w:right w:val="nil"/>
            </w:tcBorders>
          </w:tcPr>
          <w:p w14:paraId="76FF01F6"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$2</w:t>
            </w:r>
            <w:r>
              <w:rPr>
                <w:rFonts w:eastAsia="Times New Roman"/>
                <w:color w:val="000000"/>
                <w:sz w:val="20"/>
                <w:szCs w:val="20"/>
                <w:lang w:eastAsia="en-AU"/>
              </w:rPr>
              <w:t>,</w:t>
            </w:r>
            <w:r w:rsidRPr="00931F8F">
              <w:rPr>
                <w:rFonts w:eastAsia="Times New Roman"/>
                <w:color w:val="000000"/>
                <w:sz w:val="20"/>
                <w:szCs w:val="20"/>
                <w:lang w:eastAsia="en-AU"/>
              </w:rPr>
              <w:t>552</w:t>
            </w:r>
          </w:p>
        </w:tc>
      </w:tr>
      <w:tr w:rsidR="00935BA4" w:rsidRPr="00931F8F" w14:paraId="434ABF2F" w14:textId="77777777" w:rsidTr="00935BA4">
        <w:trPr>
          <w:cantSplit/>
          <w:trHeight w:val="20"/>
        </w:trPr>
        <w:tc>
          <w:tcPr>
            <w:tcW w:w="366" w:type="dxa"/>
            <w:tcBorders>
              <w:top w:val="nil"/>
              <w:left w:val="nil"/>
              <w:bottom w:val="nil"/>
              <w:right w:val="nil"/>
            </w:tcBorders>
          </w:tcPr>
          <w:p w14:paraId="50932C5C"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3919A0D6"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(g)</w:t>
            </w:r>
            <w:r w:rsidRPr="00931F8F">
              <w:rPr>
                <w:rFonts w:eastAsia="Times New Roman"/>
                <w:color w:val="000000"/>
                <w:sz w:val="20"/>
                <w:szCs w:val="20"/>
                <w:lang w:eastAsia="en-AU"/>
              </w:rPr>
              <w:tab/>
              <w:t xml:space="preserve">for an aquaculture licence to farm oysters in an intertidal area where the </w:t>
            </w:r>
            <w:r>
              <w:rPr>
                <w:rFonts w:eastAsia="Times New Roman"/>
                <w:color w:val="000000"/>
                <w:sz w:val="20"/>
                <w:szCs w:val="20"/>
                <w:lang w:eastAsia="en-AU"/>
              </w:rPr>
              <w:br/>
            </w:r>
            <w:r w:rsidRPr="00931F8F">
              <w:rPr>
                <w:rFonts w:eastAsia="Times New Roman"/>
                <w:color w:val="000000"/>
                <w:sz w:val="20"/>
                <w:szCs w:val="20"/>
                <w:lang w:eastAsia="en-AU"/>
              </w:rPr>
              <w:t xml:space="preserve">holder of the licence is not a school registered under Part 5 Division 2 </w:t>
            </w:r>
            <w:r>
              <w:rPr>
                <w:rFonts w:eastAsia="Times New Roman"/>
                <w:color w:val="000000"/>
                <w:sz w:val="20"/>
                <w:szCs w:val="20"/>
                <w:lang w:eastAsia="en-AU"/>
              </w:rPr>
              <w:br/>
            </w:r>
            <w:r w:rsidRPr="00931F8F">
              <w:rPr>
                <w:rFonts w:eastAsia="Times New Roman"/>
                <w:color w:val="000000"/>
                <w:sz w:val="20"/>
                <w:szCs w:val="20"/>
                <w:lang w:eastAsia="en-AU"/>
              </w:rPr>
              <w:t xml:space="preserve">of the </w:t>
            </w:r>
            <w:r w:rsidRPr="00931F8F">
              <w:rPr>
                <w:rFonts w:eastAsia="Times New Roman"/>
                <w:i/>
                <w:iCs/>
                <w:color w:val="000000"/>
                <w:sz w:val="20"/>
                <w:szCs w:val="20"/>
                <w:lang w:eastAsia="en-AU"/>
              </w:rPr>
              <w:t xml:space="preserve">Education and Early Childhood services (Registration and </w:t>
            </w:r>
            <w:r>
              <w:rPr>
                <w:rFonts w:eastAsia="Times New Roman"/>
                <w:i/>
                <w:iCs/>
                <w:color w:val="000000"/>
                <w:sz w:val="20"/>
                <w:szCs w:val="20"/>
                <w:lang w:eastAsia="en-AU"/>
              </w:rPr>
              <w:br/>
            </w:r>
            <w:r w:rsidRPr="00931F8F">
              <w:rPr>
                <w:rFonts w:eastAsia="Times New Roman"/>
                <w:i/>
                <w:iCs/>
                <w:color w:val="000000"/>
                <w:sz w:val="20"/>
                <w:szCs w:val="20"/>
                <w:lang w:eastAsia="en-AU"/>
              </w:rPr>
              <w:t>Standards) Act</w:t>
            </w:r>
            <w:r>
              <w:rPr>
                <w:rFonts w:eastAsia="Times New Roman"/>
                <w:i/>
                <w:iCs/>
                <w:color w:val="000000"/>
                <w:sz w:val="20"/>
                <w:szCs w:val="20"/>
                <w:lang w:eastAsia="en-AU"/>
              </w:rPr>
              <w:t> </w:t>
            </w:r>
            <w:r w:rsidRPr="00931F8F">
              <w:rPr>
                <w:rFonts w:eastAsia="Times New Roman"/>
                <w:i/>
                <w:iCs/>
                <w:color w:val="000000"/>
                <w:sz w:val="20"/>
                <w:szCs w:val="20"/>
                <w:lang w:eastAsia="en-AU"/>
              </w:rPr>
              <w:t xml:space="preserve">2011 </w:t>
            </w:r>
            <w:r w:rsidRPr="00931F8F">
              <w:rPr>
                <w:rFonts w:eastAsia="Times New Roman"/>
                <w:color w:val="000000"/>
                <w:sz w:val="20"/>
                <w:szCs w:val="20"/>
                <w:lang w:eastAsia="en-AU"/>
              </w:rPr>
              <w:t>(SA)</w:t>
            </w:r>
          </w:p>
        </w:tc>
        <w:tc>
          <w:tcPr>
            <w:tcW w:w="1559" w:type="dxa"/>
            <w:tcBorders>
              <w:top w:val="nil"/>
              <w:left w:val="nil"/>
              <w:bottom w:val="nil"/>
              <w:right w:val="nil"/>
            </w:tcBorders>
          </w:tcPr>
          <w:p w14:paraId="273BFC4C" w14:textId="77777777" w:rsidR="00935BA4" w:rsidRPr="00931F8F" w:rsidRDefault="00935BA4" w:rsidP="00A23470">
            <w:pPr>
              <w:keepLines/>
              <w:tabs>
                <w:tab w:val="center" w:pos="397"/>
                <w:tab w:val="left" w:pos="794"/>
              </w:tab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$601 plus $327</w:t>
            </w:r>
            <w:r>
              <w:rPr>
                <w:rFonts w:eastAsia="Times New Roman"/>
                <w:color w:val="000000"/>
                <w:sz w:val="20"/>
                <w:szCs w:val="20"/>
                <w:lang w:eastAsia="en-AU"/>
              </w:rPr>
              <w:t xml:space="preserve"> </w:t>
            </w:r>
            <w:r w:rsidRPr="00931F8F">
              <w:rPr>
                <w:rFonts w:eastAsia="Times New Roman"/>
                <w:color w:val="000000"/>
                <w:sz w:val="20"/>
                <w:szCs w:val="20"/>
                <w:lang w:eastAsia="en-AU"/>
              </w:rPr>
              <w:t>for each hectare</w:t>
            </w:r>
            <w:r>
              <w:rPr>
                <w:rFonts w:eastAsia="Times New Roman"/>
                <w:color w:val="000000"/>
                <w:sz w:val="20"/>
                <w:szCs w:val="20"/>
                <w:lang w:eastAsia="en-AU"/>
              </w:rPr>
              <w:t xml:space="preserve"> </w:t>
            </w:r>
            <w:r w:rsidRPr="00931F8F">
              <w:rPr>
                <w:rFonts w:eastAsia="Times New Roman"/>
                <w:color w:val="000000"/>
                <w:sz w:val="20"/>
                <w:szCs w:val="20"/>
                <w:lang w:eastAsia="en-AU"/>
              </w:rPr>
              <w:t>(rounded to 2</w:t>
            </w:r>
            <w:r>
              <w:rPr>
                <w:rFonts w:eastAsia="Times New Roman"/>
                <w:color w:val="000000"/>
                <w:sz w:val="20"/>
                <w:szCs w:val="20"/>
                <w:lang w:eastAsia="en-AU"/>
              </w:rPr>
              <w:t> </w:t>
            </w:r>
            <w:r w:rsidRPr="00931F8F">
              <w:rPr>
                <w:rFonts w:eastAsia="Times New Roman"/>
                <w:color w:val="000000"/>
                <w:sz w:val="20"/>
                <w:szCs w:val="20"/>
                <w:lang w:eastAsia="en-AU"/>
              </w:rPr>
              <w:t xml:space="preserve">decimal places) </w:t>
            </w:r>
            <w:r w:rsidRPr="00931F8F">
              <w:rPr>
                <w:rFonts w:eastAsia="Times New Roman"/>
                <w:color w:val="000000"/>
                <w:spacing w:val="-2"/>
                <w:sz w:val="20"/>
                <w:szCs w:val="20"/>
                <w:lang w:eastAsia="en-AU"/>
              </w:rPr>
              <w:t>in the licence area</w:t>
            </w:r>
          </w:p>
        </w:tc>
      </w:tr>
      <w:tr w:rsidR="00935BA4" w:rsidRPr="00931F8F" w14:paraId="4B3CC908" w14:textId="77777777" w:rsidTr="00935BA4">
        <w:trPr>
          <w:cantSplit/>
          <w:trHeight w:val="20"/>
        </w:trPr>
        <w:tc>
          <w:tcPr>
            <w:tcW w:w="366" w:type="dxa"/>
            <w:tcBorders>
              <w:top w:val="nil"/>
              <w:left w:val="nil"/>
              <w:bottom w:val="nil"/>
              <w:right w:val="nil"/>
            </w:tcBorders>
          </w:tcPr>
          <w:p w14:paraId="2595442B"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6A64F425"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(h)</w:t>
            </w:r>
            <w:r w:rsidRPr="00931F8F">
              <w:rPr>
                <w:rFonts w:eastAsia="Times New Roman"/>
                <w:color w:val="000000"/>
                <w:sz w:val="20"/>
                <w:szCs w:val="20"/>
                <w:lang w:eastAsia="en-AU"/>
              </w:rPr>
              <w:tab/>
              <w:t xml:space="preserve">For an aquaculture licence to farm oysters in an intertidal area where the </w:t>
            </w:r>
            <w:r>
              <w:rPr>
                <w:rFonts w:eastAsia="Times New Roman"/>
                <w:color w:val="000000"/>
                <w:sz w:val="20"/>
                <w:szCs w:val="20"/>
                <w:lang w:eastAsia="en-AU"/>
              </w:rPr>
              <w:br/>
            </w:r>
            <w:r w:rsidRPr="00931F8F">
              <w:rPr>
                <w:rFonts w:eastAsia="Times New Roman"/>
                <w:color w:val="000000"/>
                <w:sz w:val="20"/>
                <w:szCs w:val="20"/>
                <w:lang w:eastAsia="en-AU"/>
              </w:rPr>
              <w:t xml:space="preserve">holder of the licence is a school registered under Part 5 of the </w:t>
            </w:r>
            <w:r w:rsidRPr="00931F8F">
              <w:rPr>
                <w:rFonts w:eastAsia="Times New Roman"/>
                <w:i/>
                <w:iCs/>
                <w:color w:val="000000"/>
                <w:sz w:val="20"/>
                <w:szCs w:val="20"/>
                <w:lang w:eastAsia="en-AU"/>
              </w:rPr>
              <w:t xml:space="preserve">Education </w:t>
            </w:r>
            <w:r>
              <w:rPr>
                <w:rFonts w:eastAsia="Times New Roman"/>
                <w:i/>
                <w:iCs/>
                <w:color w:val="000000"/>
                <w:sz w:val="20"/>
                <w:szCs w:val="20"/>
                <w:lang w:eastAsia="en-AU"/>
              </w:rPr>
              <w:br/>
            </w:r>
            <w:r w:rsidRPr="00931F8F">
              <w:rPr>
                <w:rFonts w:eastAsia="Times New Roman"/>
                <w:i/>
                <w:iCs/>
                <w:color w:val="000000"/>
                <w:sz w:val="20"/>
                <w:szCs w:val="20"/>
                <w:lang w:eastAsia="en-AU"/>
              </w:rPr>
              <w:t>and Early Childhood services (Registration and Standards) Act 2011</w:t>
            </w:r>
            <w:r w:rsidRPr="00931F8F">
              <w:rPr>
                <w:rFonts w:eastAsia="Times New Roman"/>
                <w:color w:val="000000"/>
                <w:sz w:val="20"/>
                <w:szCs w:val="20"/>
                <w:lang w:eastAsia="en-AU"/>
              </w:rPr>
              <w:t xml:space="preserve"> (SA)</w:t>
            </w:r>
          </w:p>
        </w:tc>
        <w:tc>
          <w:tcPr>
            <w:tcW w:w="1559" w:type="dxa"/>
            <w:tcBorders>
              <w:top w:val="nil"/>
              <w:left w:val="nil"/>
              <w:bottom w:val="nil"/>
              <w:right w:val="nil"/>
            </w:tcBorders>
          </w:tcPr>
          <w:p w14:paraId="3DF71711"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No fee</w:t>
            </w:r>
          </w:p>
        </w:tc>
      </w:tr>
      <w:tr w:rsidR="00935BA4" w:rsidRPr="00931F8F" w14:paraId="46508385" w14:textId="77777777" w:rsidTr="00935BA4">
        <w:trPr>
          <w:cantSplit/>
          <w:trHeight w:val="20"/>
        </w:trPr>
        <w:tc>
          <w:tcPr>
            <w:tcW w:w="366" w:type="dxa"/>
            <w:tcBorders>
              <w:top w:val="nil"/>
              <w:left w:val="nil"/>
              <w:bottom w:val="nil"/>
              <w:right w:val="nil"/>
            </w:tcBorders>
          </w:tcPr>
          <w:p w14:paraId="75F91A49"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70724F50"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w:t>
            </w:r>
            <w:proofErr w:type="spellStart"/>
            <w:r>
              <w:rPr>
                <w:rFonts w:eastAsia="Times New Roman"/>
                <w:color w:val="000000"/>
                <w:sz w:val="20"/>
                <w:szCs w:val="20"/>
                <w:lang w:eastAsia="en-AU"/>
              </w:rPr>
              <w:t>i</w:t>
            </w:r>
            <w:proofErr w:type="spellEnd"/>
            <w:r w:rsidRPr="00931F8F">
              <w:rPr>
                <w:rFonts w:eastAsia="Times New Roman"/>
                <w:color w:val="000000"/>
                <w:sz w:val="20"/>
                <w:szCs w:val="20"/>
                <w:lang w:eastAsia="en-AU"/>
              </w:rPr>
              <w:t>)</w:t>
            </w:r>
            <w:r w:rsidRPr="00931F8F">
              <w:rPr>
                <w:rFonts w:eastAsia="Times New Roman"/>
                <w:color w:val="000000"/>
                <w:sz w:val="20"/>
                <w:szCs w:val="20"/>
                <w:lang w:eastAsia="en-AU"/>
              </w:rPr>
              <w:tab/>
              <w:t xml:space="preserve">for an aquaculture licence to farm algae </w:t>
            </w:r>
          </w:p>
        </w:tc>
        <w:tc>
          <w:tcPr>
            <w:tcW w:w="1559" w:type="dxa"/>
            <w:tcBorders>
              <w:top w:val="nil"/>
              <w:left w:val="nil"/>
              <w:bottom w:val="nil"/>
              <w:right w:val="nil"/>
            </w:tcBorders>
          </w:tcPr>
          <w:p w14:paraId="6C59A65F"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$9</w:t>
            </w:r>
            <w:r>
              <w:rPr>
                <w:rFonts w:eastAsia="Times New Roman"/>
                <w:color w:val="000000"/>
                <w:sz w:val="20"/>
                <w:szCs w:val="20"/>
                <w:lang w:eastAsia="en-AU"/>
              </w:rPr>
              <w:t>,</w:t>
            </w:r>
            <w:r w:rsidRPr="00931F8F">
              <w:rPr>
                <w:rFonts w:eastAsia="Times New Roman"/>
                <w:color w:val="000000"/>
                <w:sz w:val="20"/>
                <w:szCs w:val="20"/>
                <w:lang w:eastAsia="en-AU"/>
              </w:rPr>
              <w:t>012</w:t>
            </w:r>
          </w:p>
        </w:tc>
      </w:tr>
      <w:tr w:rsidR="00935BA4" w:rsidRPr="00931F8F" w14:paraId="5140BBE1" w14:textId="77777777" w:rsidTr="00935BA4">
        <w:trPr>
          <w:cantSplit/>
          <w:trHeight w:val="20"/>
        </w:trPr>
        <w:tc>
          <w:tcPr>
            <w:tcW w:w="366" w:type="dxa"/>
            <w:tcBorders>
              <w:top w:val="nil"/>
              <w:left w:val="nil"/>
              <w:bottom w:val="nil"/>
              <w:right w:val="nil"/>
            </w:tcBorders>
          </w:tcPr>
          <w:p w14:paraId="19D26CA5"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389EBBED"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(j)</w:t>
            </w:r>
            <w:r w:rsidRPr="00931F8F">
              <w:rPr>
                <w:rFonts w:eastAsia="Times New Roman"/>
                <w:color w:val="000000"/>
                <w:sz w:val="20"/>
                <w:szCs w:val="20"/>
                <w:lang w:eastAsia="en-AU"/>
              </w:rPr>
              <w:tab/>
              <w:t xml:space="preserve">for an aquaculture licence to farm algae per hectare </w:t>
            </w:r>
          </w:p>
        </w:tc>
        <w:tc>
          <w:tcPr>
            <w:tcW w:w="1559" w:type="dxa"/>
            <w:tcBorders>
              <w:top w:val="nil"/>
              <w:left w:val="nil"/>
              <w:bottom w:val="nil"/>
              <w:right w:val="nil"/>
            </w:tcBorders>
          </w:tcPr>
          <w:p w14:paraId="3C9C3F9A"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084</w:t>
            </w:r>
          </w:p>
        </w:tc>
      </w:tr>
      <w:tr w:rsidR="00935BA4" w:rsidRPr="00931F8F" w14:paraId="2694E9D9" w14:textId="77777777" w:rsidTr="00935BA4">
        <w:trPr>
          <w:cantSplit/>
          <w:trHeight w:val="20"/>
        </w:trPr>
        <w:tc>
          <w:tcPr>
            <w:tcW w:w="366" w:type="dxa"/>
            <w:tcBorders>
              <w:top w:val="nil"/>
              <w:left w:val="nil"/>
              <w:bottom w:val="nil"/>
              <w:right w:val="nil"/>
            </w:tcBorders>
          </w:tcPr>
          <w:p w14:paraId="3B7484C6"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00167833"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(k)</w:t>
            </w:r>
            <w:r w:rsidRPr="00931F8F">
              <w:rPr>
                <w:rFonts w:eastAsia="Times New Roman"/>
                <w:color w:val="000000"/>
                <w:sz w:val="20"/>
                <w:szCs w:val="20"/>
                <w:lang w:eastAsia="en-AU"/>
              </w:rPr>
              <w:tab/>
              <w:t>for an aquaculture licence authorising the storage of sea cages</w:t>
            </w:r>
          </w:p>
        </w:tc>
        <w:tc>
          <w:tcPr>
            <w:tcW w:w="1559" w:type="dxa"/>
            <w:tcBorders>
              <w:top w:val="nil"/>
              <w:left w:val="nil"/>
              <w:bottom w:val="nil"/>
              <w:right w:val="nil"/>
            </w:tcBorders>
          </w:tcPr>
          <w:p w14:paraId="790DEEF3"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$2</w:t>
            </w:r>
            <w:r>
              <w:rPr>
                <w:rFonts w:eastAsia="Times New Roman"/>
                <w:color w:val="000000"/>
                <w:sz w:val="20"/>
                <w:szCs w:val="20"/>
                <w:lang w:eastAsia="en-AU"/>
              </w:rPr>
              <w:t>,</w:t>
            </w:r>
            <w:r w:rsidRPr="00931F8F">
              <w:rPr>
                <w:rFonts w:eastAsia="Times New Roman"/>
                <w:color w:val="000000"/>
                <w:sz w:val="20"/>
                <w:szCs w:val="20"/>
                <w:lang w:eastAsia="en-AU"/>
              </w:rPr>
              <w:t>368</w:t>
            </w:r>
          </w:p>
        </w:tc>
      </w:tr>
      <w:tr w:rsidR="00935BA4" w:rsidRPr="00931F8F" w14:paraId="7673DE8C" w14:textId="77777777" w:rsidTr="00935BA4">
        <w:trPr>
          <w:cantSplit/>
          <w:trHeight w:val="20"/>
        </w:trPr>
        <w:tc>
          <w:tcPr>
            <w:tcW w:w="366" w:type="dxa"/>
            <w:tcBorders>
              <w:top w:val="nil"/>
              <w:left w:val="nil"/>
              <w:bottom w:val="nil"/>
              <w:right w:val="nil"/>
            </w:tcBorders>
          </w:tcPr>
          <w:p w14:paraId="39DBFDFA"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vAlign w:val="center"/>
          </w:tcPr>
          <w:p w14:paraId="47AB38FC"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(l)</w:t>
            </w:r>
            <w:r w:rsidRPr="00931F8F">
              <w:rPr>
                <w:rFonts w:eastAsia="Times New Roman"/>
                <w:color w:val="000000"/>
                <w:sz w:val="20"/>
                <w:szCs w:val="20"/>
                <w:lang w:eastAsia="en-AU"/>
              </w:rPr>
              <w:tab/>
              <w:t>for an aquaculture licence for tourism purposes</w:t>
            </w:r>
          </w:p>
        </w:tc>
        <w:tc>
          <w:tcPr>
            <w:tcW w:w="1559" w:type="dxa"/>
            <w:tcBorders>
              <w:top w:val="nil"/>
              <w:left w:val="nil"/>
              <w:bottom w:val="nil"/>
              <w:right w:val="nil"/>
            </w:tcBorders>
          </w:tcPr>
          <w:p w14:paraId="0EB5FB3C"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$2</w:t>
            </w:r>
            <w:r>
              <w:rPr>
                <w:rFonts w:eastAsia="Times New Roman"/>
                <w:color w:val="000000"/>
                <w:sz w:val="20"/>
                <w:szCs w:val="20"/>
                <w:lang w:eastAsia="en-AU"/>
              </w:rPr>
              <w:t>,</w:t>
            </w:r>
            <w:r w:rsidRPr="00931F8F">
              <w:rPr>
                <w:rFonts w:eastAsia="Times New Roman"/>
                <w:color w:val="000000"/>
                <w:sz w:val="20"/>
                <w:szCs w:val="20"/>
                <w:lang w:eastAsia="en-AU"/>
              </w:rPr>
              <w:t>368</w:t>
            </w:r>
          </w:p>
        </w:tc>
      </w:tr>
      <w:tr w:rsidR="00935BA4" w:rsidRPr="00931F8F" w14:paraId="05BDA241" w14:textId="77777777" w:rsidTr="00935BA4">
        <w:trPr>
          <w:cantSplit/>
          <w:trHeight w:val="20"/>
        </w:trPr>
        <w:tc>
          <w:tcPr>
            <w:tcW w:w="366" w:type="dxa"/>
            <w:tcBorders>
              <w:top w:val="nil"/>
              <w:left w:val="nil"/>
              <w:bottom w:val="nil"/>
              <w:right w:val="nil"/>
            </w:tcBorders>
          </w:tcPr>
          <w:p w14:paraId="562D9213"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bookmarkStart w:id="48" w:name="_Hlk132634129"/>
            <w:r w:rsidRPr="00931F8F">
              <w:rPr>
                <w:rFonts w:eastAsia="Times New Roman"/>
                <w:color w:val="000000"/>
                <w:sz w:val="20"/>
                <w:szCs w:val="20"/>
                <w:lang w:eastAsia="en-AU"/>
              </w:rPr>
              <w:t>15</w:t>
            </w:r>
          </w:p>
        </w:tc>
        <w:tc>
          <w:tcPr>
            <w:tcW w:w="7371" w:type="dxa"/>
            <w:tcBorders>
              <w:top w:val="nil"/>
              <w:left w:val="nil"/>
              <w:bottom w:val="nil"/>
              <w:right w:val="nil"/>
            </w:tcBorders>
          </w:tcPr>
          <w:p w14:paraId="2D49CE6D"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Annual fee for a licence other than a corresponding licence (</w:t>
            </w:r>
            <w:r>
              <w:rPr>
                <w:rFonts w:eastAsia="Times New Roman"/>
                <w:color w:val="000000"/>
                <w:sz w:val="20"/>
                <w:szCs w:val="20"/>
                <w:lang w:eastAsia="en-AU"/>
              </w:rPr>
              <w:t>Section</w:t>
            </w:r>
            <w:r w:rsidRPr="00931F8F">
              <w:rPr>
                <w:rFonts w:eastAsia="Times New Roman"/>
                <w:color w:val="000000"/>
                <w:sz w:val="20"/>
                <w:szCs w:val="20"/>
                <w:lang w:eastAsia="en-AU"/>
              </w:rPr>
              <w:t xml:space="preserve"> 53(1) of Act) </w:t>
            </w:r>
            <w:r>
              <w:rPr>
                <w:rFonts w:eastAsia="Times New Roman"/>
                <w:color w:val="000000"/>
                <w:sz w:val="20"/>
                <w:szCs w:val="20"/>
                <w:lang w:eastAsia="en-AU"/>
              </w:rPr>
              <w:br/>
            </w:r>
            <w:r w:rsidRPr="00931F8F">
              <w:rPr>
                <w:rFonts w:eastAsia="Times New Roman"/>
                <w:color w:val="000000"/>
                <w:sz w:val="20"/>
                <w:szCs w:val="20"/>
                <w:lang w:eastAsia="en-AU"/>
              </w:rPr>
              <w:t xml:space="preserve">where the holder of the licence is not a school registered under Part 5 of the </w:t>
            </w:r>
            <w:r>
              <w:rPr>
                <w:rFonts w:eastAsia="Times New Roman"/>
                <w:color w:val="000000"/>
                <w:sz w:val="20"/>
                <w:szCs w:val="20"/>
                <w:lang w:eastAsia="en-AU"/>
              </w:rPr>
              <w:br/>
            </w:r>
            <w:r w:rsidRPr="00931F8F">
              <w:rPr>
                <w:rFonts w:eastAsia="Times New Roman"/>
                <w:i/>
                <w:iCs/>
                <w:color w:val="000000"/>
                <w:sz w:val="20"/>
                <w:szCs w:val="20"/>
                <w:lang w:eastAsia="en-AU"/>
              </w:rPr>
              <w:t>Education and Early Childhood services (Registration and Standards) Act 2011</w:t>
            </w:r>
            <w:r w:rsidRPr="00931F8F">
              <w:rPr>
                <w:rFonts w:eastAsia="Times New Roman"/>
                <w:color w:val="000000"/>
                <w:sz w:val="20"/>
                <w:szCs w:val="20"/>
                <w:lang w:eastAsia="en-AU"/>
              </w:rPr>
              <w:t xml:space="preserve"> (SA) for the financial year commencing on 1 July 2023 and for each subsequent </w:t>
            </w:r>
            <w:r>
              <w:rPr>
                <w:rFonts w:eastAsia="Times New Roman"/>
                <w:color w:val="000000"/>
                <w:sz w:val="20"/>
                <w:szCs w:val="20"/>
                <w:lang w:eastAsia="en-AU"/>
              </w:rPr>
              <w:br/>
            </w:r>
            <w:r w:rsidRPr="00931F8F">
              <w:rPr>
                <w:rFonts w:eastAsia="Times New Roman"/>
                <w:color w:val="000000"/>
                <w:sz w:val="20"/>
                <w:szCs w:val="20"/>
                <w:lang w:eastAsia="en-AU"/>
              </w:rPr>
              <w:t>financial year—</w:t>
            </w:r>
          </w:p>
        </w:tc>
        <w:tc>
          <w:tcPr>
            <w:tcW w:w="1559" w:type="dxa"/>
            <w:tcBorders>
              <w:top w:val="nil"/>
              <w:left w:val="nil"/>
              <w:bottom w:val="nil"/>
              <w:right w:val="nil"/>
            </w:tcBorders>
          </w:tcPr>
          <w:p w14:paraId="0380F82E"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935BA4" w:rsidRPr="00931F8F" w14:paraId="6F37FB40" w14:textId="77777777" w:rsidTr="00935BA4">
        <w:trPr>
          <w:cantSplit/>
          <w:trHeight w:val="20"/>
        </w:trPr>
        <w:tc>
          <w:tcPr>
            <w:tcW w:w="366" w:type="dxa"/>
            <w:tcBorders>
              <w:top w:val="nil"/>
              <w:left w:val="nil"/>
              <w:bottom w:val="nil"/>
              <w:right w:val="nil"/>
            </w:tcBorders>
          </w:tcPr>
          <w:p w14:paraId="57064B2A"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277E62E6"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(a)</w:t>
            </w:r>
            <w:r w:rsidRPr="00931F8F">
              <w:rPr>
                <w:rFonts w:eastAsia="Times New Roman"/>
                <w:color w:val="000000"/>
                <w:sz w:val="20"/>
                <w:szCs w:val="20"/>
                <w:lang w:eastAsia="en-AU"/>
              </w:rPr>
              <w:tab/>
              <w:t>for a category A licence</w:t>
            </w:r>
          </w:p>
        </w:tc>
        <w:tc>
          <w:tcPr>
            <w:tcW w:w="1559" w:type="dxa"/>
            <w:tcBorders>
              <w:top w:val="nil"/>
              <w:left w:val="nil"/>
              <w:bottom w:val="nil"/>
              <w:right w:val="nil"/>
            </w:tcBorders>
          </w:tcPr>
          <w:p w14:paraId="36A4E6D3"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$1</w:t>
            </w:r>
            <w:r>
              <w:rPr>
                <w:rFonts w:eastAsia="Times New Roman"/>
                <w:color w:val="000000"/>
                <w:sz w:val="20"/>
                <w:szCs w:val="20"/>
                <w:lang w:eastAsia="en-AU"/>
              </w:rPr>
              <w:t>,</w:t>
            </w:r>
            <w:r w:rsidRPr="00931F8F">
              <w:rPr>
                <w:rFonts w:eastAsia="Times New Roman"/>
                <w:color w:val="000000"/>
                <w:sz w:val="20"/>
                <w:szCs w:val="20"/>
                <w:lang w:eastAsia="en-AU"/>
              </w:rPr>
              <w:t>209</w:t>
            </w:r>
          </w:p>
        </w:tc>
      </w:tr>
      <w:tr w:rsidR="00935BA4" w:rsidRPr="00931F8F" w14:paraId="74301C36" w14:textId="77777777" w:rsidTr="00935BA4">
        <w:trPr>
          <w:cantSplit/>
          <w:trHeight w:val="20"/>
        </w:trPr>
        <w:tc>
          <w:tcPr>
            <w:tcW w:w="366" w:type="dxa"/>
            <w:tcBorders>
              <w:top w:val="nil"/>
              <w:left w:val="nil"/>
              <w:bottom w:val="nil"/>
              <w:right w:val="nil"/>
            </w:tcBorders>
          </w:tcPr>
          <w:p w14:paraId="51AEB4D8"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365CA034"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(b)</w:t>
            </w:r>
            <w:r w:rsidRPr="00931F8F">
              <w:rPr>
                <w:rFonts w:eastAsia="Times New Roman"/>
                <w:color w:val="000000"/>
                <w:sz w:val="20"/>
                <w:szCs w:val="20"/>
                <w:lang w:eastAsia="en-AU"/>
              </w:rPr>
              <w:tab/>
              <w:t>for a category B licence</w:t>
            </w:r>
          </w:p>
        </w:tc>
        <w:tc>
          <w:tcPr>
            <w:tcW w:w="1559" w:type="dxa"/>
            <w:tcBorders>
              <w:top w:val="nil"/>
              <w:left w:val="nil"/>
              <w:bottom w:val="nil"/>
              <w:right w:val="nil"/>
            </w:tcBorders>
          </w:tcPr>
          <w:p w14:paraId="1A7ACDA6"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$2</w:t>
            </w:r>
            <w:r>
              <w:rPr>
                <w:rFonts w:eastAsia="Times New Roman"/>
                <w:color w:val="000000"/>
                <w:sz w:val="20"/>
                <w:szCs w:val="20"/>
                <w:lang w:eastAsia="en-AU"/>
              </w:rPr>
              <w:t>,</w:t>
            </w:r>
            <w:r w:rsidRPr="00931F8F">
              <w:rPr>
                <w:rFonts w:eastAsia="Times New Roman"/>
                <w:color w:val="000000"/>
                <w:sz w:val="20"/>
                <w:szCs w:val="20"/>
                <w:lang w:eastAsia="en-AU"/>
              </w:rPr>
              <w:t>607</w:t>
            </w:r>
          </w:p>
        </w:tc>
      </w:tr>
      <w:tr w:rsidR="00935BA4" w:rsidRPr="00931F8F" w14:paraId="632363DC" w14:textId="77777777" w:rsidTr="00935BA4">
        <w:trPr>
          <w:cantSplit/>
          <w:trHeight w:val="20"/>
        </w:trPr>
        <w:tc>
          <w:tcPr>
            <w:tcW w:w="366" w:type="dxa"/>
            <w:tcBorders>
              <w:top w:val="nil"/>
              <w:left w:val="nil"/>
              <w:bottom w:val="nil"/>
              <w:right w:val="nil"/>
            </w:tcBorders>
          </w:tcPr>
          <w:p w14:paraId="74B74BAF"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36DF7362"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(c)</w:t>
            </w:r>
            <w:r w:rsidRPr="00931F8F">
              <w:rPr>
                <w:rFonts w:eastAsia="Times New Roman"/>
                <w:color w:val="000000"/>
                <w:sz w:val="20"/>
                <w:szCs w:val="20"/>
                <w:lang w:eastAsia="en-AU"/>
              </w:rPr>
              <w:tab/>
              <w:t>for a category C licence</w:t>
            </w:r>
          </w:p>
        </w:tc>
        <w:tc>
          <w:tcPr>
            <w:tcW w:w="1559" w:type="dxa"/>
            <w:tcBorders>
              <w:top w:val="nil"/>
              <w:left w:val="nil"/>
              <w:bottom w:val="nil"/>
              <w:right w:val="nil"/>
            </w:tcBorders>
          </w:tcPr>
          <w:p w14:paraId="355A455A"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$4</w:t>
            </w:r>
            <w:r>
              <w:rPr>
                <w:rFonts w:eastAsia="Times New Roman"/>
                <w:color w:val="000000"/>
                <w:sz w:val="20"/>
                <w:szCs w:val="20"/>
                <w:lang w:eastAsia="en-AU"/>
              </w:rPr>
              <w:t>,</w:t>
            </w:r>
            <w:r w:rsidRPr="00931F8F">
              <w:rPr>
                <w:rFonts w:eastAsia="Times New Roman"/>
                <w:color w:val="000000"/>
                <w:sz w:val="20"/>
                <w:szCs w:val="20"/>
                <w:lang w:eastAsia="en-AU"/>
              </w:rPr>
              <w:t>741</w:t>
            </w:r>
          </w:p>
        </w:tc>
      </w:tr>
      <w:tr w:rsidR="00935BA4" w:rsidRPr="00931F8F" w14:paraId="17BABB78" w14:textId="77777777" w:rsidTr="00935BA4">
        <w:trPr>
          <w:cantSplit/>
          <w:trHeight w:val="20"/>
        </w:trPr>
        <w:tc>
          <w:tcPr>
            <w:tcW w:w="366" w:type="dxa"/>
            <w:tcBorders>
              <w:top w:val="nil"/>
              <w:left w:val="nil"/>
              <w:bottom w:val="nil"/>
              <w:right w:val="nil"/>
            </w:tcBorders>
          </w:tcPr>
          <w:p w14:paraId="5FBAEAC7"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p>
        </w:tc>
        <w:tc>
          <w:tcPr>
            <w:tcW w:w="7371" w:type="dxa"/>
            <w:tcBorders>
              <w:top w:val="nil"/>
              <w:left w:val="nil"/>
              <w:bottom w:val="nil"/>
              <w:right w:val="nil"/>
            </w:tcBorders>
          </w:tcPr>
          <w:p w14:paraId="20CDB7CD" w14:textId="77777777" w:rsidR="00935BA4" w:rsidRPr="00931F8F" w:rsidRDefault="00935BA4" w:rsidP="00A23470">
            <w:pPr>
              <w:keepLines/>
              <w:autoSpaceDE w:val="0"/>
              <w:autoSpaceDN w:val="0"/>
              <w:adjustRightInd w:val="0"/>
              <w:spacing w:before="120" w:after="0" w:line="240" w:lineRule="auto"/>
              <w:ind w:left="644" w:hanging="421"/>
              <w:jc w:val="left"/>
              <w:rPr>
                <w:rFonts w:eastAsia="Times New Roman"/>
                <w:color w:val="000000"/>
                <w:sz w:val="20"/>
                <w:szCs w:val="20"/>
                <w:lang w:eastAsia="en-AU"/>
              </w:rPr>
            </w:pPr>
            <w:r w:rsidRPr="00931F8F">
              <w:rPr>
                <w:rFonts w:eastAsia="Times New Roman"/>
                <w:color w:val="000000"/>
                <w:sz w:val="20"/>
                <w:szCs w:val="20"/>
                <w:lang w:eastAsia="en-AU"/>
              </w:rPr>
              <w:t>(d)</w:t>
            </w:r>
            <w:r w:rsidRPr="00931F8F">
              <w:rPr>
                <w:rFonts w:eastAsia="Times New Roman"/>
                <w:color w:val="000000"/>
                <w:sz w:val="20"/>
                <w:szCs w:val="20"/>
                <w:lang w:eastAsia="en-AU"/>
              </w:rPr>
              <w:tab/>
              <w:t>for a category D licence</w:t>
            </w:r>
          </w:p>
        </w:tc>
        <w:tc>
          <w:tcPr>
            <w:tcW w:w="1559" w:type="dxa"/>
            <w:tcBorders>
              <w:top w:val="nil"/>
              <w:left w:val="nil"/>
              <w:bottom w:val="nil"/>
              <w:right w:val="nil"/>
            </w:tcBorders>
          </w:tcPr>
          <w:p w14:paraId="0F10EF58"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$7</w:t>
            </w:r>
            <w:r>
              <w:rPr>
                <w:rFonts w:eastAsia="Times New Roman"/>
                <w:color w:val="000000"/>
                <w:sz w:val="20"/>
                <w:szCs w:val="20"/>
                <w:lang w:eastAsia="en-AU"/>
              </w:rPr>
              <w:t>,</w:t>
            </w:r>
            <w:r w:rsidRPr="00931F8F">
              <w:rPr>
                <w:rFonts w:eastAsia="Times New Roman"/>
                <w:color w:val="000000"/>
                <w:sz w:val="20"/>
                <w:szCs w:val="20"/>
                <w:lang w:eastAsia="en-AU"/>
              </w:rPr>
              <w:t>485</w:t>
            </w:r>
          </w:p>
        </w:tc>
      </w:tr>
      <w:bookmarkEnd w:id="48"/>
      <w:tr w:rsidR="00935BA4" w:rsidRPr="00931F8F" w14:paraId="12837D7E" w14:textId="77777777" w:rsidTr="00935BA4">
        <w:trPr>
          <w:cantSplit/>
          <w:trHeight w:val="20"/>
        </w:trPr>
        <w:tc>
          <w:tcPr>
            <w:tcW w:w="366" w:type="dxa"/>
            <w:tcBorders>
              <w:top w:val="nil"/>
              <w:left w:val="nil"/>
              <w:bottom w:val="nil"/>
              <w:right w:val="nil"/>
            </w:tcBorders>
          </w:tcPr>
          <w:p w14:paraId="71B69C6B"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16</w:t>
            </w:r>
          </w:p>
        </w:tc>
        <w:tc>
          <w:tcPr>
            <w:tcW w:w="7371" w:type="dxa"/>
            <w:tcBorders>
              <w:top w:val="nil"/>
              <w:left w:val="nil"/>
              <w:bottom w:val="nil"/>
              <w:right w:val="nil"/>
            </w:tcBorders>
          </w:tcPr>
          <w:p w14:paraId="059BAD0F"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Annual fee for a licence other than a corresponding licence (</w:t>
            </w:r>
            <w:r>
              <w:rPr>
                <w:rFonts w:eastAsia="Times New Roman"/>
                <w:color w:val="000000"/>
                <w:sz w:val="20"/>
                <w:szCs w:val="20"/>
                <w:lang w:eastAsia="en-AU"/>
              </w:rPr>
              <w:t>S</w:t>
            </w:r>
            <w:r w:rsidRPr="00931F8F">
              <w:rPr>
                <w:rFonts w:eastAsia="Times New Roman"/>
                <w:color w:val="000000"/>
                <w:sz w:val="20"/>
                <w:szCs w:val="20"/>
                <w:lang w:eastAsia="en-AU"/>
              </w:rPr>
              <w:t xml:space="preserve">ection 53(1) of Act) where the holder of the licence is a school registered under Part 5 of the </w:t>
            </w:r>
            <w:r w:rsidRPr="00931F8F">
              <w:rPr>
                <w:rFonts w:eastAsia="Times New Roman"/>
                <w:i/>
                <w:iCs/>
                <w:color w:val="000000"/>
                <w:sz w:val="20"/>
                <w:szCs w:val="20"/>
                <w:lang w:eastAsia="en-AU"/>
              </w:rPr>
              <w:t xml:space="preserve">Education and Early Childhood services (Registration and Standards) Act 2011 </w:t>
            </w:r>
            <w:r w:rsidRPr="00931F8F">
              <w:rPr>
                <w:rFonts w:eastAsia="Times New Roman"/>
                <w:color w:val="000000"/>
                <w:sz w:val="20"/>
                <w:szCs w:val="20"/>
                <w:lang w:eastAsia="en-AU"/>
              </w:rPr>
              <w:t>(SA) for the financial year commencing on 1 July 2023 and for each subsequent financial year—</w:t>
            </w:r>
          </w:p>
        </w:tc>
        <w:tc>
          <w:tcPr>
            <w:tcW w:w="1559" w:type="dxa"/>
            <w:tcBorders>
              <w:top w:val="nil"/>
              <w:left w:val="nil"/>
              <w:bottom w:val="nil"/>
              <w:right w:val="nil"/>
            </w:tcBorders>
          </w:tcPr>
          <w:p w14:paraId="404AD96A"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No fee</w:t>
            </w:r>
          </w:p>
        </w:tc>
      </w:tr>
      <w:tr w:rsidR="00935BA4" w:rsidRPr="00931F8F" w14:paraId="0AA8949C" w14:textId="77777777" w:rsidTr="00A23470">
        <w:trPr>
          <w:cantSplit/>
          <w:trHeight w:val="20"/>
        </w:trPr>
        <w:tc>
          <w:tcPr>
            <w:tcW w:w="7737" w:type="dxa"/>
            <w:gridSpan w:val="2"/>
            <w:tcBorders>
              <w:top w:val="nil"/>
              <w:left w:val="nil"/>
              <w:bottom w:val="nil"/>
              <w:right w:val="nil"/>
            </w:tcBorders>
          </w:tcPr>
          <w:p w14:paraId="59721746"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b/>
                <w:bCs/>
                <w:color w:val="000000"/>
                <w:sz w:val="20"/>
                <w:szCs w:val="20"/>
                <w:lang w:eastAsia="en-AU"/>
              </w:rPr>
              <w:t>Miscellaneous fees</w:t>
            </w:r>
          </w:p>
        </w:tc>
        <w:tc>
          <w:tcPr>
            <w:tcW w:w="1559" w:type="dxa"/>
            <w:tcBorders>
              <w:top w:val="nil"/>
              <w:left w:val="nil"/>
              <w:bottom w:val="nil"/>
              <w:right w:val="nil"/>
            </w:tcBorders>
          </w:tcPr>
          <w:p w14:paraId="08F3C3BB"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p>
        </w:tc>
      </w:tr>
      <w:tr w:rsidR="00935BA4" w:rsidRPr="00931F8F" w14:paraId="32DB9E74" w14:textId="77777777" w:rsidTr="00935BA4">
        <w:trPr>
          <w:cantSplit/>
          <w:trHeight w:val="20"/>
        </w:trPr>
        <w:tc>
          <w:tcPr>
            <w:tcW w:w="366" w:type="dxa"/>
            <w:tcBorders>
              <w:top w:val="nil"/>
              <w:left w:val="nil"/>
              <w:bottom w:val="nil"/>
              <w:right w:val="nil"/>
            </w:tcBorders>
          </w:tcPr>
          <w:p w14:paraId="0059D694"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17</w:t>
            </w:r>
          </w:p>
        </w:tc>
        <w:tc>
          <w:tcPr>
            <w:tcW w:w="7371" w:type="dxa"/>
            <w:tcBorders>
              <w:top w:val="nil"/>
              <w:left w:val="nil"/>
              <w:bottom w:val="nil"/>
              <w:right w:val="nil"/>
            </w:tcBorders>
          </w:tcPr>
          <w:p w14:paraId="11899E32" w14:textId="77777777" w:rsidR="00935BA4" w:rsidRPr="00931F8F" w:rsidRDefault="00935BA4" w:rsidP="00A23470">
            <w:pPr>
              <w:keepLines/>
              <w:autoSpaceDE w:val="0"/>
              <w:autoSpaceDN w:val="0"/>
              <w:adjustRightInd w:val="0"/>
              <w:spacing w:before="120" w:after="0" w:line="240" w:lineRule="auto"/>
              <w:jc w:val="left"/>
              <w:rPr>
                <w:rFonts w:eastAsia="Times New Roman"/>
                <w:color w:val="000000"/>
                <w:sz w:val="20"/>
                <w:szCs w:val="20"/>
                <w:lang w:eastAsia="en-AU"/>
              </w:rPr>
            </w:pPr>
            <w:r w:rsidRPr="00931F8F">
              <w:rPr>
                <w:rFonts w:eastAsia="Times New Roman"/>
                <w:color w:val="000000"/>
                <w:sz w:val="20"/>
                <w:szCs w:val="20"/>
                <w:lang w:eastAsia="en-AU"/>
              </w:rPr>
              <w:t>Application fee for a notation on the register that a specified person has an interest in a lease or licence (</w:t>
            </w:r>
            <w:r>
              <w:rPr>
                <w:rFonts w:eastAsia="Times New Roman"/>
                <w:color w:val="000000"/>
                <w:sz w:val="20"/>
                <w:szCs w:val="20"/>
                <w:lang w:eastAsia="en-AU"/>
              </w:rPr>
              <w:t>S</w:t>
            </w:r>
            <w:r w:rsidRPr="00931F8F">
              <w:rPr>
                <w:rFonts w:eastAsia="Times New Roman"/>
                <w:color w:val="000000"/>
                <w:sz w:val="20"/>
                <w:szCs w:val="20"/>
                <w:lang w:eastAsia="en-AU"/>
              </w:rPr>
              <w:t>ection 80(</w:t>
            </w:r>
            <w:proofErr w:type="spellStart"/>
            <w:r w:rsidRPr="00931F8F">
              <w:rPr>
                <w:rFonts w:eastAsia="Times New Roman"/>
                <w:color w:val="000000"/>
                <w:sz w:val="20"/>
                <w:szCs w:val="20"/>
                <w:lang w:eastAsia="en-AU"/>
              </w:rPr>
              <w:t>2a</w:t>
            </w:r>
            <w:proofErr w:type="spellEnd"/>
            <w:r w:rsidRPr="00931F8F">
              <w:rPr>
                <w:rFonts w:eastAsia="Times New Roman"/>
                <w:color w:val="000000"/>
                <w:sz w:val="20"/>
                <w:szCs w:val="20"/>
                <w:lang w:eastAsia="en-AU"/>
              </w:rPr>
              <w:t>) of Act)</w:t>
            </w:r>
          </w:p>
        </w:tc>
        <w:tc>
          <w:tcPr>
            <w:tcW w:w="1559" w:type="dxa"/>
            <w:tcBorders>
              <w:top w:val="nil"/>
              <w:left w:val="nil"/>
              <w:bottom w:val="nil"/>
              <w:right w:val="nil"/>
            </w:tcBorders>
          </w:tcPr>
          <w:p w14:paraId="6786A101" w14:textId="77777777" w:rsidR="00935BA4" w:rsidRPr="00931F8F" w:rsidRDefault="00935BA4" w:rsidP="00A23470">
            <w:pPr>
              <w:keepLines/>
              <w:autoSpaceDE w:val="0"/>
              <w:autoSpaceDN w:val="0"/>
              <w:adjustRightInd w:val="0"/>
              <w:spacing w:before="120" w:after="0" w:line="240" w:lineRule="auto"/>
              <w:jc w:val="right"/>
              <w:rPr>
                <w:rFonts w:eastAsia="Times New Roman"/>
                <w:color w:val="000000"/>
                <w:sz w:val="20"/>
                <w:szCs w:val="20"/>
                <w:lang w:eastAsia="en-AU"/>
              </w:rPr>
            </w:pPr>
            <w:r w:rsidRPr="00931F8F">
              <w:rPr>
                <w:rFonts w:eastAsia="Times New Roman"/>
                <w:color w:val="000000"/>
                <w:sz w:val="20"/>
                <w:szCs w:val="20"/>
                <w:lang w:eastAsia="en-AU"/>
              </w:rPr>
              <w:t>$226</w:t>
            </w:r>
          </w:p>
        </w:tc>
      </w:tr>
    </w:tbl>
    <w:p w14:paraId="2E5A9432" w14:textId="77777777" w:rsidR="00935BA4" w:rsidRPr="00931F8F" w:rsidRDefault="00935BA4" w:rsidP="00935BA4">
      <w:pPr>
        <w:keepNext/>
        <w:keepLines/>
        <w:autoSpaceDE w:val="0"/>
        <w:autoSpaceDN w:val="0"/>
        <w:adjustRightInd w:val="0"/>
        <w:spacing w:before="280" w:after="0" w:line="240" w:lineRule="auto"/>
        <w:jc w:val="left"/>
        <w:rPr>
          <w:rFonts w:eastAsia="Times New Roman"/>
          <w:b/>
          <w:bCs/>
          <w:color w:val="000000"/>
          <w:sz w:val="26"/>
          <w:szCs w:val="26"/>
          <w:lang w:eastAsia="en-AU"/>
        </w:rPr>
      </w:pPr>
      <w:r w:rsidRPr="00931F8F">
        <w:rPr>
          <w:rFonts w:eastAsia="Times New Roman"/>
          <w:b/>
          <w:bCs/>
          <w:color w:val="000000"/>
          <w:sz w:val="26"/>
          <w:szCs w:val="26"/>
          <w:lang w:eastAsia="en-AU"/>
        </w:rPr>
        <w:t>Made by the Minister for Primary Industries and Regional Development</w:t>
      </w:r>
    </w:p>
    <w:p w14:paraId="63F403A6" w14:textId="77777777" w:rsidR="00935BA4" w:rsidRPr="00931F8F" w:rsidRDefault="00935BA4" w:rsidP="00935BA4">
      <w:pPr>
        <w:keepNext/>
        <w:keepLines/>
        <w:autoSpaceDE w:val="0"/>
        <w:autoSpaceDN w:val="0"/>
        <w:adjustRightInd w:val="0"/>
        <w:spacing w:before="120" w:after="0" w:line="240" w:lineRule="auto"/>
        <w:jc w:val="left"/>
        <w:rPr>
          <w:rFonts w:eastAsia="Times New Roman"/>
          <w:color w:val="000000"/>
          <w:sz w:val="23"/>
          <w:szCs w:val="23"/>
          <w:lang w:eastAsia="en-AU"/>
        </w:rPr>
      </w:pPr>
      <w:r w:rsidRPr="00931F8F">
        <w:rPr>
          <w:rFonts w:eastAsia="Times New Roman"/>
          <w:color w:val="000000"/>
          <w:sz w:val="23"/>
          <w:szCs w:val="23"/>
          <w:lang w:eastAsia="en-AU"/>
        </w:rPr>
        <w:t>On 17 June 2024</w:t>
      </w:r>
    </w:p>
    <w:p w14:paraId="233CEE11" w14:textId="77777777" w:rsidR="00935BA4" w:rsidRDefault="00935BA4" w:rsidP="00935BA4">
      <w:pPr>
        <w:pStyle w:val="GG-body"/>
        <w:pBdr>
          <w:bottom w:val="single" w:sz="4" w:space="1" w:color="auto"/>
        </w:pBdr>
        <w:spacing w:after="0" w:line="52" w:lineRule="exact"/>
        <w:jc w:val="center"/>
      </w:pPr>
    </w:p>
    <w:p w14:paraId="7385D831" w14:textId="77777777" w:rsidR="00935BA4" w:rsidRDefault="00935BA4" w:rsidP="00935BA4">
      <w:pPr>
        <w:pStyle w:val="GG-body"/>
        <w:pBdr>
          <w:top w:val="single" w:sz="4" w:space="1" w:color="auto"/>
        </w:pBdr>
        <w:spacing w:before="34" w:after="0" w:line="14" w:lineRule="exact"/>
        <w:jc w:val="center"/>
      </w:pPr>
    </w:p>
    <w:p w14:paraId="70C3BDB8" w14:textId="77777777" w:rsidR="00935BA4" w:rsidRPr="007D2F27" w:rsidRDefault="00935BA4" w:rsidP="00935BA4">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E22982D" w14:textId="3751099A" w:rsidR="008C1B41" w:rsidRDefault="008C1B41">
      <w:pPr>
        <w:spacing w:after="0" w:line="240" w:lineRule="auto"/>
        <w:jc w:val="left"/>
        <w:rPr>
          <w:rFonts w:eastAsia="Times New Roman"/>
          <w:szCs w:val="17"/>
          <w:lang w:val="en-US"/>
        </w:rPr>
      </w:pPr>
      <w:r>
        <w:rPr>
          <w:lang w:val="en-US"/>
        </w:rPr>
        <w:br w:type="page"/>
      </w:r>
    </w:p>
    <w:p w14:paraId="37AC30B4" w14:textId="77777777" w:rsidR="00D80A73" w:rsidRDefault="00D80A73" w:rsidP="00846857">
      <w:pPr>
        <w:pStyle w:val="Heading2"/>
      </w:pPr>
      <w:bookmarkStart w:id="49" w:name="_Toc169723189"/>
      <w:r>
        <w:lastRenderedPageBreak/>
        <w:t>Building Work Contractors Act 1995</w:t>
      </w:r>
      <w:bookmarkEnd w:id="49"/>
    </w:p>
    <w:p w14:paraId="63D5360A" w14:textId="77777777" w:rsidR="00D80A73" w:rsidRDefault="00D80A73" w:rsidP="00D80A73">
      <w:pPr>
        <w:pStyle w:val="GG-Title3"/>
      </w:pPr>
      <w:r>
        <w:t>Exemption</w:t>
      </w:r>
    </w:p>
    <w:p w14:paraId="058716DF" w14:textId="77777777" w:rsidR="00D80A73" w:rsidRDefault="00D80A73" w:rsidP="00D80A73">
      <w:pPr>
        <w:pStyle w:val="GG-body"/>
      </w:pPr>
      <w:r>
        <w:t xml:space="preserve">Take notice that, pursuant to Section 45 of the </w:t>
      </w:r>
      <w:r w:rsidRPr="00A431AB">
        <w:rPr>
          <w:i/>
          <w:iCs/>
        </w:rPr>
        <w:t>Building Work Contractors Act 1995</w:t>
      </w:r>
      <w: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2A851871" w14:textId="77777777" w:rsidR="00D80A73" w:rsidRDefault="00D80A73" w:rsidP="00D80A73">
      <w:pPr>
        <w:pStyle w:val="GG-Title2"/>
      </w:pPr>
      <w:r>
        <w:t>Schedule 1</w:t>
      </w:r>
    </w:p>
    <w:p w14:paraId="4F078011" w14:textId="77777777" w:rsidR="00D80A73" w:rsidRDefault="00D80A73" w:rsidP="00D80A73">
      <w:pPr>
        <w:pStyle w:val="GG-body"/>
        <w:jc w:val="center"/>
      </w:pPr>
      <w:r>
        <w:t xml:space="preserve">ELIAS CONSTANTINE </w:t>
      </w:r>
      <w:proofErr w:type="spellStart"/>
      <w:r>
        <w:t>LAMBETIS</w:t>
      </w:r>
      <w:proofErr w:type="spellEnd"/>
      <w:r>
        <w:t xml:space="preserve"> (</w:t>
      </w:r>
      <w:proofErr w:type="spellStart"/>
      <w:r>
        <w:t>BLD</w:t>
      </w:r>
      <w:proofErr w:type="spellEnd"/>
      <w:r>
        <w:t xml:space="preserve"> 225710)</w:t>
      </w:r>
    </w:p>
    <w:p w14:paraId="6DC8DDEC" w14:textId="77777777" w:rsidR="00D80A73" w:rsidRDefault="00D80A73" w:rsidP="00D80A73">
      <w:pPr>
        <w:pStyle w:val="GG-Title2"/>
      </w:pPr>
      <w:r>
        <w:t>Schedule 2</w:t>
      </w:r>
    </w:p>
    <w:p w14:paraId="4DF68717" w14:textId="77777777" w:rsidR="00D80A73" w:rsidRDefault="00D80A73" w:rsidP="00D80A73">
      <w:pPr>
        <w:pStyle w:val="GG-body"/>
      </w:pPr>
      <w:r>
        <w:t>Construction of single storey detached residential dwelling at Allotment 40 Deposited Plan 2242 being a portion of the land described in Certificate of Title Volume 5522 Folio 218, more commonly known as 17 Derwent Avenue, Magill SA 5072.</w:t>
      </w:r>
    </w:p>
    <w:p w14:paraId="05A96DFA" w14:textId="77777777" w:rsidR="00D80A73" w:rsidRDefault="00D80A73" w:rsidP="00D80A73">
      <w:pPr>
        <w:pStyle w:val="GG-Title2"/>
      </w:pPr>
      <w:r>
        <w:t>Schedule 3</w:t>
      </w:r>
    </w:p>
    <w:p w14:paraId="4FECC385" w14:textId="77777777" w:rsidR="00D80A73" w:rsidRDefault="00D80A73" w:rsidP="00D80A73">
      <w:pPr>
        <w:pStyle w:val="GG-body"/>
        <w:ind w:left="284" w:hanging="284"/>
      </w:pPr>
      <w:r>
        <w:t>1.</w:t>
      </w:r>
      <w:r>
        <w:tab/>
        <w:t>This exemption is limited to domestic building work personally performed by the licensee in relation to the building work described in Schedule 2.</w:t>
      </w:r>
    </w:p>
    <w:p w14:paraId="4915ABE5" w14:textId="77777777" w:rsidR="00D80A73" w:rsidRDefault="00D80A73" w:rsidP="00D80A73">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5F703D37" w14:textId="77777777" w:rsidR="00D80A73" w:rsidRPr="00A431AB" w:rsidRDefault="00D80A73" w:rsidP="00D80A73">
      <w:pPr>
        <w:pStyle w:val="GG-body"/>
        <w:ind w:left="284" w:hanging="284"/>
        <w:rPr>
          <w:spacing w:val="-2"/>
        </w:rPr>
      </w:pPr>
      <w:r>
        <w:t>3.</w:t>
      </w:r>
      <w: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A431AB">
        <w:rPr>
          <w:spacing w:val="-2"/>
        </w:rPr>
        <w:t>CBS may require the licensee to take any reasonable steps to protect the future purchaser(s) of the property, including but not limited to:</w:t>
      </w:r>
    </w:p>
    <w:p w14:paraId="6FE95CB1" w14:textId="77777777" w:rsidR="00D80A73" w:rsidRDefault="00D80A73" w:rsidP="00D80A73">
      <w:pPr>
        <w:pStyle w:val="GG-body"/>
        <w:ind w:left="426" w:hanging="142"/>
      </w:pPr>
      <w:r>
        <w:t>•</w:t>
      </w:r>
      <w:r>
        <w:tab/>
        <w:t xml:space="preserve">Providing evidence that an adequate policy of building indemnity insurance is in force to cover the balance of the five-year period from the date of completion of the building work the subject of this </w:t>
      </w:r>
      <w:proofErr w:type="gramStart"/>
      <w:r>
        <w:t>exemption;</w:t>
      </w:r>
      <w:proofErr w:type="gramEnd"/>
    </w:p>
    <w:p w14:paraId="6695D9DA" w14:textId="77777777" w:rsidR="00D80A73" w:rsidRDefault="00D80A73" w:rsidP="00D80A73">
      <w:pPr>
        <w:pStyle w:val="GG-body"/>
        <w:ind w:left="426" w:hanging="142"/>
      </w:pPr>
      <w:r>
        <w:t>•</w:t>
      </w:r>
      <w:r>
        <w:tab/>
        <w:t xml:space="preserve">Providing evidence of an independent expert inspection of the building work the subject of this </w:t>
      </w:r>
      <w:proofErr w:type="gramStart"/>
      <w:r>
        <w:t>exemption;</w:t>
      </w:r>
      <w:proofErr w:type="gramEnd"/>
    </w:p>
    <w:p w14:paraId="1DD35B3C" w14:textId="77777777" w:rsidR="00D80A73" w:rsidRDefault="00D80A73" w:rsidP="00D80A73">
      <w:pPr>
        <w:pStyle w:val="GG-body"/>
        <w:ind w:left="426" w:hanging="142"/>
      </w:pPr>
      <w:r>
        <w:t>•</w:t>
      </w:r>
      <w:r>
        <w:tab/>
        <w:t xml:space="preserve">Making an independent expert report available to prospective purchasers of the </w:t>
      </w:r>
      <w:proofErr w:type="gramStart"/>
      <w:r>
        <w:t>property;</w:t>
      </w:r>
      <w:proofErr w:type="gramEnd"/>
    </w:p>
    <w:p w14:paraId="505FDADF" w14:textId="77777777" w:rsidR="00D80A73" w:rsidRDefault="00D80A73" w:rsidP="00D80A73">
      <w:pPr>
        <w:pStyle w:val="GG-body"/>
        <w:ind w:left="426" w:hanging="142"/>
      </w:pPr>
      <w:r>
        <w:t>•</w:t>
      </w:r>
      <w:r>
        <w:tab/>
        <w:t>Giving prospective purchasers of the property notice of the absence of a policy of building indemnity insurance.</w:t>
      </w:r>
    </w:p>
    <w:p w14:paraId="085C8132" w14:textId="77777777" w:rsidR="00D80A73" w:rsidRDefault="00D80A73" w:rsidP="00D80A73">
      <w:pPr>
        <w:pStyle w:val="GG-SDated"/>
      </w:pPr>
      <w:r>
        <w:t>Dated: 17 June 2024</w:t>
      </w:r>
    </w:p>
    <w:p w14:paraId="5FD50905" w14:textId="77777777" w:rsidR="00D80A73" w:rsidRDefault="00D80A73" w:rsidP="00D80A73">
      <w:pPr>
        <w:pStyle w:val="GG-SName"/>
      </w:pPr>
      <w:r>
        <w:t>Rita McPhail</w:t>
      </w:r>
    </w:p>
    <w:p w14:paraId="0AC7E4F4" w14:textId="77777777" w:rsidR="00D80A73" w:rsidRDefault="00D80A73" w:rsidP="00D80A73">
      <w:pPr>
        <w:pStyle w:val="GG-Signature"/>
      </w:pPr>
      <w:r>
        <w:t>Director, Customer and Transformation</w:t>
      </w:r>
    </w:p>
    <w:p w14:paraId="31A719D7" w14:textId="77777777" w:rsidR="00D80A73" w:rsidRDefault="00D80A73" w:rsidP="00D80A73">
      <w:pPr>
        <w:pStyle w:val="GG-Signature"/>
      </w:pPr>
      <w:r>
        <w:t>Delegate for the Minister for Consumer and Business Affairs</w:t>
      </w:r>
    </w:p>
    <w:p w14:paraId="72972598" w14:textId="77777777" w:rsidR="00D80A73" w:rsidRDefault="00D80A73" w:rsidP="00D80A73">
      <w:pPr>
        <w:pStyle w:val="GG-body"/>
        <w:pBdr>
          <w:top w:val="single" w:sz="4" w:space="1" w:color="auto"/>
        </w:pBdr>
        <w:spacing w:before="100" w:after="0" w:line="14" w:lineRule="exact"/>
        <w:jc w:val="center"/>
      </w:pPr>
    </w:p>
    <w:p w14:paraId="2B8A25EA" w14:textId="77777777" w:rsidR="00D80A73" w:rsidRPr="007D2F27" w:rsidRDefault="00D80A73" w:rsidP="00D80A73">
      <w:pPr>
        <w:pStyle w:val="Galley"/>
        <w:spacing w:after="0"/>
      </w:pPr>
    </w:p>
    <w:p w14:paraId="3E6478A9" w14:textId="77777777" w:rsidR="00D80A73" w:rsidRDefault="00D80A73" w:rsidP="00D80A73">
      <w:pPr>
        <w:pStyle w:val="GG-Title1"/>
      </w:pPr>
      <w:r>
        <w:t>Building Work Contractors Act 1995</w:t>
      </w:r>
    </w:p>
    <w:p w14:paraId="2F75C0F7" w14:textId="77777777" w:rsidR="00D80A73" w:rsidRDefault="00D80A73" w:rsidP="00D80A73">
      <w:pPr>
        <w:pStyle w:val="GG-Title3"/>
      </w:pPr>
      <w:r>
        <w:t>Exemption</w:t>
      </w:r>
    </w:p>
    <w:p w14:paraId="537887D7" w14:textId="77777777" w:rsidR="00D80A73" w:rsidRDefault="00D80A73" w:rsidP="00D80A73">
      <w:pPr>
        <w:pStyle w:val="GG-body"/>
      </w:pPr>
      <w:r>
        <w:t xml:space="preserve">Take notice that, pursuant to Section 45 of the </w:t>
      </w:r>
      <w:r w:rsidRPr="00702F5A">
        <w:rPr>
          <w:i/>
          <w:iCs/>
        </w:rPr>
        <w:t>Building Work Contractors Act 1995</w:t>
      </w:r>
      <w: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52002137" w14:textId="77777777" w:rsidR="00D80A73" w:rsidRDefault="00D80A73" w:rsidP="00D80A73">
      <w:pPr>
        <w:pStyle w:val="GG-Title2"/>
      </w:pPr>
      <w:r>
        <w:t>Schedule 1</w:t>
      </w:r>
    </w:p>
    <w:p w14:paraId="6A071A36" w14:textId="77777777" w:rsidR="00D80A73" w:rsidRDefault="00D80A73" w:rsidP="00D80A73">
      <w:pPr>
        <w:pStyle w:val="GG-body"/>
        <w:jc w:val="center"/>
      </w:pPr>
      <w:r>
        <w:t>DANNY MCMILLAN (</w:t>
      </w:r>
      <w:proofErr w:type="spellStart"/>
      <w:r>
        <w:t>BLD</w:t>
      </w:r>
      <w:proofErr w:type="spellEnd"/>
      <w:r>
        <w:t xml:space="preserve"> 284448)</w:t>
      </w:r>
    </w:p>
    <w:p w14:paraId="2D8584A7" w14:textId="77777777" w:rsidR="00D80A73" w:rsidRDefault="00D80A73" w:rsidP="00D80A73">
      <w:pPr>
        <w:pStyle w:val="GG-Title2"/>
      </w:pPr>
      <w:r>
        <w:t>Schedule 2</w:t>
      </w:r>
    </w:p>
    <w:p w14:paraId="763EB7E2" w14:textId="77777777" w:rsidR="00D80A73" w:rsidRDefault="00D80A73" w:rsidP="00D80A73">
      <w:pPr>
        <w:pStyle w:val="GG-body"/>
      </w:pPr>
      <w:r>
        <w:t>Construction of a single storey addition to an existing residential dwelling at Lot 42 Primary Community Plan 12954 being a portion of the land described in Certificate of Title Volume 5948 Folio 231, more commonly known as 17 Kauri Parade, Seacliff SA 5049.</w:t>
      </w:r>
    </w:p>
    <w:p w14:paraId="5F21424D" w14:textId="77777777" w:rsidR="00D80A73" w:rsidRDefault="00D80A73" w:rsidP="00D80A73">
      <w:pPr>
        <w:pStyle w:val="GG-Title2"/>
      </w:pPr>
      <w:r>
        <w:t>Schedule 3</w:t>
      </w:r>
    </w:p>
    <w:p w14:paraId="19F95EB7" w14:textId="77777777" w:rsidR="00D80A73" w:rsidRDefault="00D80A73" w:rsidP="00D80A73">
      <w:pPr>
        <w:pStyle w:val="GG-body"/>
        <w:ind w:left="284" w:hanging="284"/>
      </w:pPr>
      <w:r>
        <w:t>1.</w:t>
      </w:r>
      <w:r>
        <w:tab/>
        <w:t>This exemption is limited to domestic building work personally performed by the licensee in relation to the building work described in Schedule 2.</w:t>
      </w:r>
    </w:p>
    <w:p w14:paraId="0EB344B0" w14:textId="77777777" w:rsidR="00D80A73" w:rsidRDefault="00D80A73" w:rsidP="00D80A73">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0E5EBBE1" w14:textId="77777777" w:rsidR="00D80A73" w:rsidRPr="002764B7" w:rsidRDefault="00D80A73" w:rsidP="00D80A73">
      <w:pPr>
        <w:pStyle w:val="GG-body"/>
        <w:ind w:left="284" w:hanging="284"/>
        <w:rPr>
          <w:spacing w:val="-2"/>
        </w:rPr>
      </w:pPr>
      <w:r>
        <w:t>3.</w:t>
      </w:r>
      <w: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2764B7">
        <w:rPr>
          <w:spacing w:val="-2"/>
        </w:rPr>
        <w:t>CBS may require the licensee to take any reasonable steps to protect the future purchaser(s) of the property, including but not limited to:</w:t>
      </w:r>
    </w:p>
    <w:p w14:paraId="635A5318" w14:textId="77777777" w:rsidR="00D80A73" w:rsidRDefault="00D80A73" w:rsidP="00D80A73">
      <w:pPr>
        <w:pStyle w:val="GG-body"/>
        <w:ind w:left="426" w:hanging="142"/>
      </w:pPr>
      <w:r>
        <w:t>•</w:t>
      </w:r>
      <w:r>
        <w:tab/>
        <w:t xml:space="preserve">Providing evidence that an adequate policy of building indemnity insurance is in force to cover the balance of the five-year period from the date of completion of the building work the subject of this </w:t>
      </w:r>
      <w:proofErr w:type="gramStart"/>
      <w:r>
        <w:t>exemption;</w:t>
      </w:r>
      <w:proofErr w:type="gramEnd"/>
    </w:p>
    <w:p w14:paraId="1B32ADF1" w14:textId="77777777" w:rsidR="00D80A73" w:rsidRDefault="00D80A73" w:rsidP="00D80A73">
      <w:pPr>
        <w:pStyle w:val="GG-body"/>
        <w:ind w:left="426" w:hanging="142"/>
      </w:pPr>
      <w:r>
        <w:t>•</w:t>
      </w:r>
      <w:r>
        <w:tab/>
        <w:t xml:space="preserve">Providing evidence of an independent expert inspection of the building work the subject of this </w:t>
      </w:r>
      <w:proofErr w:type="gramStart"/>
      <w:r>
        <w:t>exemption;</w:t>
      </w:r>
      <w:proofErr w:type="gramEnd"/>
    </w:p>
    <w:p w14:paraId="0247B173" w14:textId="77777777" w:rsidR="00D80A73" w:rsidRDefault="00D80A73" w:rsidP="00D80A73">
      <w:pPr>
        <w:pStyle w:val="GG-body"/>
        <w:ind w:left="426" w:hanging="142"/>
      </w:pPr>
      <w:r>
        <w:t>•</w:t>
      </w:r>
      <w:r>
        <w:tab/>
        <w:t xml:space="preserve">Making an independent expert report available to prospective purchasers of the </w:t>
      </w:r>
      <w:proofErr w:type="gramStart"/>
      <w:r>
        <w:t>property;</w:t>
      </w:r>
      <w:proofErr w:type="gramEnd"/>
    </w:p>
    <w:p w14:paraId="136F336A" w14:textId="77777777" w:rsidR="00D80A73" w:rsidRDefault="00D80A73" w:rsidP="00D80A73">
      <w:pPr>
        <w:pStyle w:val="GG-body"/>
        <w:ind w:left="426" w:hanging="142"/>
      </w:pPr>
      <w:r>
        <w:t>•</w:t>
      </w:r>
      <w:r>
        <w:tab/>
        <w:t>Giving prospective purchasers of the property notice of the absence of a policy of building indemnity insurance.</w:t>
      </w:r>
    </w:p>
    <w:p w14:paraId="2C142A8D" w14:textId="77777777" w:rsidR="00D80A73" w:rsidRDefault="00D80A73" w:rsidP="00D80A73">
      <w:pPr>
        <w:pStyle w:val="GG-SDated"/>
      </w:pPr>
      <w:r>
        <w:t>Dated: 17 June 2024</w:t>
      </w:r>
    </w:p>
    <w:p w14:paraId="1CB120D1" w14:textId="77777777" w:rsidR="00D80A73" w:rsidRDefault="00D80A73" w:rsidP="00D80A73">
      <w:pPr>
        <w:pStyle w:val="GG-SName"/>
      </w:pPr>
      <w:r>
        <w:t>Rita McPhail</w:t>
      </w:r>
    </w:p>
    <w:p w14:paraId="5244B13D" w14:textId="77777777" w:rsidR="00D80A73" w:rsidRDefault="00D80A73" w:rsidP="00D80A73">
      <w:pPr>
        <w:pStyle w:val="GG-Signature"/>
      </w:pPr>
      <w:r>
        <w:t>Director Customer and Transformation</w:t>
      </w:r>
    </w:p>
    <w:p w14:paraId="30505DA8" w14:textId="77777777" w:rsidR="00D80A73" w:rsidRDefault="00D80A73" w:rsidP="00D80A73">
      <w:pPr>
        <w:pStyle w:val="GG-Signature"/>
      </w:pPr>
      <w:r>
        <w:t>Delegate for the Minister for Consumer and Business Affairs</w:t>
      </w:r>
    </w:p>
    <w:p w14:paraId="1625D079" w14:textId="77777777" w:rsidR="00D80A73" w:rsidRDefault="00D80A73" w:rsidP="00D80A73">
      <w:pPr>
        <w:pStyle w:val="GG-body"/>
        <w:pBdr>
          <w:top w:val="single" w:sz="4" w:space="1" w:color="auto"/>
        </w:pBdr>
        <w:spacing w:before="100" w:after="0" w:line="14" w:lineRule="exact"/>
        <w:jc w:val="center"/>
      </w:pPr>
    </w:p>
    <w:p w14:paraId="43BB6EA6" w14:textId="77777777" w:rsidR="00D80A73" w:rsidRPr="007D2F27" w:rsidRDefault="00D80A73" w:rsidP="00D80A73">
      <w:pPr>
        <w:pStyle w:val="Galley"/>
        <w:spacing w:after="0"/>
      </w:pPr>
    </w:p>
    <w:p w14:paraId="4E66B07A" w14:textId="77777777" w:rsidR="00EB5308" w:rsidRDefault="00EB5308">
      <w:pPr>
        <w:spacing w:after="0" w:line="240" w:lineRule="auto"/>
        <w:jc w:val="left"/>
        <w:rPr>
          <w:caps/>
          <w:szCs w:val="17"/>
        </w:rPr>
      </w:pPr>
      <w:r>
        <w:br w:type="page"/>
      </w:r>
    </w:p>
    <w:p w14:paraId="79DB8995" w14:textId="0E5E3011" w:rsidR="00D80A73" w:rsidRDefault="00D80A73" w:rsidP="00D80A73">
      <w:pPr>
        <w:pStyle w:val="GG-Title1"/>
      </w:pPr>
      <w:r>
        <w:lastRenderedPageBreak/>
        <w:t>Building Work Contractors Act 1995</w:t>
      </w:r>
    </w:p>
    <w:p w14:paraId="763A14C2" w14:textId="77777777" w:rsidR="00D80A73" w:rsidRDefault="00D80A73" w:rsidP="00D80A73">
      <w:pPr>
        <w:pStyle w:val="GG-Title3"/>
      </w:pPr>
      <w:r>
        <w:t>Exemption</w:t>
      </w:r>
    </w:p>
    <w:p w14:paraId="2D3B4B97" w14:textId="77777777" w:rsidR="00D80A73" w:rsidRDefault="00D80A73" w:rsidP="00D80A73">
      <w:pPr>
        <w:pStyle w:val="GG-body"/>
      </w:pPr>
      <w:r>
        <w:t xml:space="preserve">Take notice that, pursuant to Section 45 of the </w:t>
      </w:r>
      <w:r w:rsidRPr="008A79DB">
        <w:rPr>
          <w:i/>
          <w:iCs/>
        </w:rPr>
        <w:t>Building Work Contractors Act 1995</w:t>
      </w:r>
      <w: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56CFB619" w14:textId="77777777" w:rsidR="00D80A73" w:rsidRDefault="00D80A73" w:rsidP="00D80A73">
      <w:pPr>
        <w:pStyle w:val="GG-Title2"/>
      </w:pPr>
      <w:r>
        <w:t>Schedule 1</w:t>
      </w:r>
    </w:p>
    <w:p w14:paraId="7989B98A" w14:textId="77777777" w:rsidR="00D80A73" w:rsidRDefault="00D80A73" w:rsidP="00D80A73">
      <w:pPr>
        <w:pStyle w:val="GG-body"/>
        <w:jc w:val="center"/>
      </w:pPr>
      <w:r>
        <w:t>MARTIN RICHARD ROBINSON (</w:t>
      </w:r>
      <w:proofErr w:type="spellStart"/>
      <w:r>
        <w:t>BLD</w:t>
      </w:r>
      <w:proofErr w:type="spellEnd"/>
      <w:r>
        <w:t xml:space="preserve"> 224623)</w:t>
      </w:r>
    </w:p>
    <w:p w14:paraId="339FE8E2" w14:textId="77777777" w:rsidR="00D80A73" w:rsidRDefault="00D80A73" w:rsidP="00D80A73">
      <w:pPr>
        <w:pStyle w:val="GG-Title2"/>
      </w:pPr>
      <w:r>
        <w:t>Schedule 2</w:t>
      </w:r>
    </w:p>
    <w:p w14:paraId="18B5E26C" w14:textId="77777777" w:rsidR="00D80A73" w:rsidRPr="008A79DB" w:rsidRDefault="00D80A73" w:rsidP="00D80A73">
      <w:pPr>
        <w:pStyle w:val="GG-body"/>
        <w:rPr>
          <w:spacing w:val="-2"/>
        </w:rPr>
      </w:pPr>
      <w:r>
        <w:t xml:space="preserve">Construction of a single storey detached residential dwelling with a double carport at Allotment 30 Deposited Plan 6648 being a portion </w:t>
      </w:r>
      <w:r w:rsidRPr="008A79DB">
        <w:rPr>
          <w:spacing w:val="-2"/>
        </w:rPr>
        <w:t>of the land described in Certificate of Title Volume 5603 Folio 982, more commonly known as 80 Investigator Avenue, Kingscote SA 5223.</w:t>
      </w:r>
    </w:p>
    <w:p w14:paraId="14BC052E" w14:textId="77777777" w:rsidR="00D80A73" w:rsidRDefault="00D80A73" w:rsidP="00D80A73">
      <w:pPr>
        <w:pStyle w:val="GG-Title2"/>
      </w:pPr>
      <w:r>
        <w:t>Schedule 3</w:t>
      </w:r>
    </w:p>
    <w:p w14:paraId="0C1F752E" w14:textId="77777777" w:rsidR="00D80A73" w:rsidRDefault="00D80A73" w:rsidP="00D80A73">
      <w:pPr>
        <w:pStyle w:val="GG-body"/>
        <w:ind w:left="284" w:hanging="284"/>
      </w:pPr>
      <w:r>
        <w:t>1.</w:t>
      </w:r>
      <w:r>
        <w:tab/>
        <w:t>This exemption is limited to domestic building work personally performed by the licensee in relation to the building work described in Schedule 2.</w:t>
      </w:r>
    </w:p>
    <w:p w14:paraId="2DDF136B" w14:textId="77777777" w:rsidR="00D80A73" w:rsidRDefault="00D80A73" w:rsidP="00D80A73">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61F8C211" w14:textId="77777777" w:rsidR="00D80A73" w:rsidRPr="008A79DB" w:rsidRDefault="00D80A73" w:rsidP="00D80A73">
      <w:pPr>
        <w:pStyle w:val="GG-body"/>
        <w:ind w:left="284" w:hanging="284"/>
        <w:rPr>
          <w:spacing w:val="-2"/>
        </w:rPr>
      </w:pPr>
      <w:r>
        <w:t>3.</w:t>
      </w:r>
      <w:r>
        <w:tab/>
        <w:t xml:space="preserve">That the licensee does not transfer his interest in the land prior to five years from the date of completion of the building work the </w:t>
      </w:r>
      <w:r w:rsidRPr="008A79DB">
        <w:rPr>
          <w:spacing w:val="-2"/>
        </w:rPr>
        <w:t>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1F39E9FC" w14:textId="77777777" w:rsidR="00D80A73" w:rsidRDefault="00D80A73" w:rsidP="00D80A73">
      <w:pPr>
        <w:pStyle w:val="GG-body"/>
        <w:ind w:left="426" w:hanging="142"/>
      </w:pPr>
      <w:r>
        <w:t>•</w:t>
      </w:r>
      <w:r>
        <w:tab/>
        <w:t xml:space="preserve">Providing evidence that an adequate policy of building indemnity insurance is in force to cover the balance of the five-year period from the date of completion of the building work the subject of this </w:t>
      </w:r>
      <w:proofErr w:type="gramStart"/>
      <w:r>
        <w:t>exemption;</w:t>
      </w:r>
      <w:proofErr w:type="gramEnd"/>
    </w:p>
    <w:p w14:paraId="0BD219EE" w14:textId="77777777" w:rsidR="00D80A73" w:rsidRDefault="00D80A73" w:rsidP="00D80A73">
      <w:pPr>
        <w:pStyle w:val="GG-body"/>
        <w:ind w:left="426" w:hanging="142"/>
      </w:pPr>
      <w:r>
        <w:t>•</w:t>
      </w:r>
      <w:r>
        <w:tab/>
        <w:t xml:space="preserve">Providing evidence of an independent expert inspection of the building work the subject of this </w:t>
      </w:r>
      <w:proofErr w:type="gramStart"/>
      <w:r>
        <w:t>exemption;</w:t>
      </w:r>
      <w:proofErr w:type="gramEnd"/>
    </w:p>
    <w:p w14:paraId="1639677A" w14:textId="77777777" w:rsidR="00D80A73" w:rsidRDefault="00D80A73" w:rsidP="00D80A73">
      <w:pPr>
        <w:pStyle w:val="GG-body"/>
        <w:ind w:left="426" w:hanging="142"/>
      </w:pPr>
      <w:r>
        <w:t>•</w:t>
      </w:r>
      <w:r>
        <w:tab/>
        <w:t xml:space="preserve">Making an independent expert report available to prospective purchasers of the </w:t>
      </w:r>
      <w:proofErr w:type="gramStart"/>
      <w:r>
        <w:t>property;</w:t>
      </w:r>
      <w:proofErr w:type="gramEnd"/>
    </w:p>
    <w:p w14:paraId="334366A6" w14:textId="77777777" w:rsidR="00D80A73" w:rsidRDefault="00D80A73" w:rsidP="00D80A73">
      <w:pPr>
        <w:pStyle w:val="GG-body"/>
        <w:ind w:left="426" w:hanging="142"/>
      </w:pPr>
      <w:r>
        <w:t>•</w:t>
      </w:r>
      <w:r>
        <w:tab/>
        <w:t>Giving prospective purchasers of the property notice of the absence of a policy of building indemnity insurance.</w:t>
      </w:r>
    </w:p>
    <w:p w14:paraId="3BC5B20A" w14:textId="77777777" w:rsidR="00D80A73" w:rsidRDefault="00D80A73" w:rsidP="00D80A73">
      <w:pPr>
        <w:pStyle w:val="GG-SDated"/>
      </w:pPr>
      <w:r>
        <w:t>Dated: 14 June 2024</w:t>
      </w:r>
    </w:p>
    <w:p w14:paraId="2A4C0B44" w14:textId="77777777" w:rsidR="00D80A73" w:rsidRDefault="00D80A73" w:rsidP="00D80A73">
      <w:pPr>
        <w:pStyle w:val="GG-SName"/>
      </w:pPr>
      <w:r>
        <w:t>Rita McPhail</w:t>
      </w:r>
    </w:p>
    <w:p w14:paraId="4258FD2E" w14:textId="77777777" w:rsidR="00D80A73" w:rsidRDefault="00D80A73" w:rsidP="00D80A73">
      <w:pPr>
        <w:pStyle w:val="GG-Signature"/>
      </w:pPr>
      <w:r>
        <w:t>Director Customer Service and Transformation</w:t>
      </w:r>
    </w:p>
    <w:p w14:paraId="72C051DB" w14:textId="7970953B" w:rsidR="00D80A73" w:rsidRDefault="00D80A73" w:rsidP="00215455">
      <w:pPr>
        <w:pStyle w:val="GG-Signature"/>
      </w:pPr>
      <w:r>
        <w:t>Delegate for the Minister for Consumer and Business Affairs</w:t>
      </w:r>
    </w:p>
    <w:p w14:paraId="511F85A6" w14:textId="77777777" w:rsidR="00215455" w:rsidRDefault="00215455" w:rsidP="00215455">
      <w:pPr>
        <w:pStyle w:val="GG-Signature"/>
        <w:pBdr>
          <w:bottom w:val="single" w:sz="4" w:space="1" w:color="auto"/>
        </w:pBdr>
        <w:spacing w:line="52" w:lineRule="exact"/>
        <w:jc w:val="center"/>
      </w:pPr>
    </w:p>
    <w:p w14:paraId="4627BB86" w14:textId="77777777" w:rsidR="00215455" w:rsidRDefault="00215455" w:rsidP="00215455">
      <w:pPr>
        <w:pStyle w:val="GG-Signature"/>
        <w:pBdr>
          <w:top w:val="single" w:sz="4" w:space="1" w:color="auto"/>
        </w:pBdr>
        <w:spacing w:before="34" w:line="14" w:lineRule="exact"/>
        <w:jc w:val="center"/>
      </w:pPr>
    </w:p>
    <w:p w14:paraId="48334E6B" w14:textId="77777777" w:rsidR="00215455" w:rsidRPr="007D2F27" w:rsidRDefault="00215455" w:rsidP="00215455">
      <w:pPr>
        <w:pStyle w:val="Galley"/>
        <w:spacing w:after="0"/>
      </w:pPr>
    </w:p>
    <w:p w14:paraId="36198E31" w14:textId="77777777" w:rsidR="001E4251" w:rsidRDefault="001E4251" w:rsidP="00846857">
      <w:pPr>
        <w:pStyle w:val="Heading2"/>
        <w:rPr>
          <w:lang w:eastAsia="en-AU"/>
        </w:rPr>
      </w:pPr>
      <w:bookmarkStart w:id="50" w:name="_Toc169723190"/>
      <w:bookmarkStart w:id="51" w:name="_Hlk135306561"/>
      <w:r w:rsidRPr="00CE370C">
        <w:rPr>
          <w:lang w:eastAsia="en-AU"/>
        </w:rPr>
        <w:t>Education and Children’s Services Act 2019</w:t>
      </w:r>
      <w:bookmarkEnd w:id="50"/>
    </w:p>
    <w:p w14:paraId="0D70BB48" w14:textId="77777777" w:rsidR="001E4251" w:rsidRPr="00CE370C" w:rsidRDefault="001E4251" w:rsidP="001E4251">
      <w:pPr>
        <w:keepLines/>
        <w:autoSpaceDE w:val="0"/>
        <w:autoSpaceDN w:val="0"/>
        <w:adjustRightInd w:val="0"/>
        <w:spacing w:before="240" w:after="0" w:line="240" w:lineRule="auto"/>
        <w:jc w:val="left"/>
        <w:rPr>
          <w:rFonts w:eastAsia="Times New Roman"/>
          <w:color w:val="000000"/>
          <w:sz w:val="28"/>
          <w:szCs w:val="28"/>
          <w:lang w:eastAsia="en-AU"/>
        </w:rPr>
      </w:pPr>
      <w:r w:rsidRPr="00CE370C">
        <w:rPr>
          <w:rFonts w:eastAsia="Times New Roman"/>
          <w:color w:val="000000"/>
          <w:sz w:val="28"/>
          <w:szCs w:val="28"/>
          <w:lang w:eastAsia="en-AU"/>
        </w:rPr>
        <w:t>South Australia</w:t>
      </w:r>
    </w:p>
    <w:p w14:paraId="38CD6597" w14:textId="77777777" w:rsidR="001E4251" w:rsidRPr="00CE370C" w:rsidRDefault="001E4251" w:rsidP="001E4251">
      <w:pPr>
        <w:keepLines/>
        <w:autoSpaceDE w:val="0"/>
        <w:autoSpaceDN w:val="0"/>
        <w:adjustRightInd w:val="0"/>
        <w:spacing w:before="120" w:after="200" w:line="240" w:lineRule="auto"/>
        <w:jc w:val="left"/>
        <w:rPr>
          <w:rFonts w:eastAsia="Times New Roman"/>
          <w:b/>
          <w:bCs/>
          <w:color w:val="000000"/>
          <w:sz w:val="36"/>
          <w:szCs w:val="36"/>
          <w:lang w:eastAsia="en-AU"/>
        </w:rPr>
      </w:pPr>
      <w:r w:rsidRPr="00CE370C">
        <w:rPr>
          <w:rFonts w:eastAsia="Times New Roman"/>
          <w:b/>
          <w:bCs/>
          <w:color w:val="000000"/>
          <w:sz w:val="36"/>
          <w:szCs w:val="36"/>
          <w:lang w:eastAsia="en-AU"/>
        </w:rPr>
        <w:t>Education and Children</w:t>
      </w:r>
      <w:r>
        <w:rPr>
          <w:rFonts w:eastAsia="Times New Roman"/>
          <w:b/>
          <w:bCs/>
          <w:color w:val="000000"/>
          <w:sz w:val="36"/>
          <w:szCs w:val="36"/>
          <w:lang w:eastAsia="en-AU"/>
        </w:rPr>
        <w:t>’</w:t>
      </w:r>
      <w:r w:rsidRPr="00CE370C">
        <w:rPr>
          <w:rFonts w:eastAsia="Times New Roman"/>
          <w:b/>
          <w:bCs/>
          <w:color w:val="000000"/>
          <w:sz w:val="36"/>
          <w:szCs w:val="36"/>
          <w:lang w:eastAsia="en-AU"/>
        </w:rPr>
        <w:t>s Services (Fees) Notice 2024</w:t>
      </w:r>
    </w:p>
    <w:p w14:paraId="3ABF20AE" w14:textId="77777777" w:rsidR="001E4251" w:rsidRPr="00CE370C" w:rsidRDefault="001E4251" w:rsidP="001E4251">
      <w:pPr>
        <w:keepLines/>
        <w:autoSpaceDE w:val="0"/>
        <w:autoSpaceDN w:val="0"/>
        <w:adjustRightInd w:val="0"/>
        <w:spacing w:before="80" w:after="240" w:line="240" w:lineRule="auto"/>
        <w:jc w:val="left"/>
        <w:rPr>
          <w:rFonts w:eastAsia="Times New Roman"/>
          <w:color w:val="000000"/>
          <w:sz w:val="24"/>
          <w:szCs w:val="24"/>
          <w:lang w:eastAsia="en-AU"/>
        </w:rPr>
      </w:pPr>
      <w:r w:rsidRPr="00CE370C">
        <w:rPr>
          <w:rFonts w:eastAsia="Times New Roman"/>
          <w:color w:val="000000"/>
          <w:sz w:val="24"/>
          <w:szCs w:val="24"/>
          <w:lang w:eastAsia="en-AU"/>
        </w:rPr>
        <w:t xml:space="preserve">under the </w:t>
      </w:r>
      <w:r w:rsidRPr="00CE370C">
        <w:rPr>
          <w:rFonts w:eastAsia="Times New Roman"/>
          <w:i/>
          <w:iCs/>
          <w:color w:val="000000"/>
          <w:sz w:val="24"/>
          <w:szCs w:val="24"/>
          <w:lang w:eastAsia="en-AU"/>
        </w:rPr>
        <w:t>Education and Children</w:t>
      </w:r>
      <w:r>
        <w:rPr>
          <w:rFonts w:eastAsia="Times New Roman"/>
          <w:i/>
          <w:iCs/>
          <w:color w:val="000000"/>
          <w:sz w:val="24"/>
          <w:szCs w:val="24"/>
          <w:lang w:eastAsia="en-AU"/>
        </w:rPr>
        <w:t>’</w:t>
      </w:r>
      <w:r w:rsidRPr="00CE370C">
        <w:rPr>
          <w:rFonts w:eastAsia="Times New Roman"/>
          <w:i/>
          <w:iCs/>
          <w:color w:val="000000"/>
          <w:sz w:val="24"/>
          <w:szCs w:val="24"/>
          <w:lang w:eastAsia="en-AU"/>
        </w:rPr>
        <w:t>s Services Act 2019</w:t>
      </w:r>
    </w:p>
    <w:p w14:paraId="51559059" w14:textId="77777777" w:rsidR="001E4251" w:rsidRPr="00CE370C" w:rsidRDefault="001E4251" w:rsidP="001E425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370C">
        <w:rPr>
          <w:rFonts w:eastAsia="Times New Roman"/>
          <w:b/>
          <w:bCs/>
          <w:color w:val="000000"/>
          <w:sz w:val="26"/>
          <w:szCs w:val="26"/>
          <w:lang w:eastAsia="en-AU"/>
        </w:rPr>
        <w:t>1—Short title</w:t>
      </w:r>
    </w:p>
    <w:p w14:paraId="5A8F77B4" w14:textId="77777777" w:rsidR="001E4251" w:rsidRPr="00CE370C" w:rsidRDefault="001E4251" w:rsidP="001E4251">
      <w:pPr>
        <w:keepNext/>
        <w:keepLines/>
        <w:autoSpaceDE w:val="0"/>
        <w:autoSpaceDN w:val="0"/>
        <w:adjustRightInd w:val="0"/>
        <w:spacing w:before="120" w:after="0" w:line="240" w:lineRule="auto"/>
        <w:ind w:left="426"/>
        <w:jc w:val="left"/>
        <w:rPr>
          <w:rFonts w:eastAsia="Times New Roman"/>
          <w:color w:val="000000"/>
          <w:sz w:val="23"/>
          <w:szCs w:val="23"/>
          <w:lang w:eastAsia="en-AU"/>
        </w:rPr>
      </w:pPr>
      <w:r w:rsidRPr="00CE370C">
        <w:rPr>
          <w:rFonts w:eastAsia="Times New Roman"/>
          <w:color w:val="000000"/>
          <w:sz w:val="23"/>
          <w:szCs w:val="23"/>
          <w:lang w:eastAsia="en-AU"/>
        </w:rPr>
        <w:t xml:space="preserve">This notice may be cited as the </w:t>
      </w:r>
      <w:hyperlink r:id="rId27" w:history="1">
        <w:r w:rsidRPr="00CE370C">
          <w:rPr>
            <w:rFonts w:eastAsia="Times New Roman"/>
            <w:i/>
            <w:iCs/>
            <w:color w:val="000000"/>
            <w:sz w:val="23"/>
            <w:szCs w:val="23"/>
            <w:lang w:eastAsia="en-AU"/>
          </w:rPr>
          <w:t>Education and Children</w:t>
        </w:r>
        <w:r>
          <w:rPr>
            <w:rFonts w:eastAsia="Times New Roman"/>
            <w:i/>
            <w:iCs/>
            <w:color w:val="000000"/>
            <w:sz w:val="23"/>
            <w:szCs w:val="23"/>
            <w:lang w:eastAsia="en-AU"/>
          </w:rPr>
          <w:t>’</w:t>
        </w:r>
        <w:r w:rsidRPr="00CE370C">
          <w:rPr>
            <w:rFonts w:eastAsia="Times New Roman"/>
            <w:i/>
            <w:iCs/>
            <w:color w:val="000000"/>
            <w:sz w:val="23"/>
            <w:szCs w:val="23"/>
            <w:lang w:eastAsia="en-AU"/>
          </w:rPr>
          <w:t>s Services (Fees) Notice 202</w:t>
        </w:r>
      </w:hyperlink>
      <w:r w:rsidRPr="00CE370C">
        <w:rPr>
          <w:rFonts w:eastAsia="Times New Roman"/>
          <w:i/>
          <w:iCs/>
          <w:color w:val="000000"/>
          <w:sz w:val="23"/>
          <w:szCs w:val="23"/>
          <w:lang w:eastAsia="en-AU"/>
        </w:rPr>
        <w:t>4.</w:t>
      </w:r>
    </w:p>
    <w:p w14:paraId="4CF01845" w14:textId="77777777" w:rsidR="001E4251" w:rsidRPr="00CE370C" w:rsidRDefault="001E4251" w:rsidP="001E4251">
      <w:pPr>
        <w:keepNext/>
        <w:keepLines/>
        <w:autoSpaceDE w:val="0"/>
        <w:autoSpaceDN w:val="0"/>
        <w:adjustRightInd w:val="0"/>
        <w:spacing w:before="120" w:after="0" w:line="240" w:lineRule="auto"/>
        <w:ind w:left="1276" w:hanging="850"/>
        <w:jc w:val="left"/>
        <w:rPr>
          <w:rFonts w:eastAsia="Times New Roman"/>
          <w:b/>
          <w:bCs/>
          <w:color w:val="000000"/>
          <w:sz w:val="20"/>
          <w:szCs w:val="20"/>
          <w:lang w:eastAsia="en-AU"/>
        </w:rPr>
      </w:pPr>
      <w:r w:rsidRPr="00CE370C">
        <w:rPr>
          <w:rFonts w:eastAsia="Times New Roman"/>
          <w:b/>
          <w:bCs/>
          <w:color w:val="000000"/>
          <w:sz w:val="20"/>
          <w:szCs w:val="20"/>
          <w:lang w:eastAsia="en-AU"/>
        </w:rPr>
        <w:t>Note—</w:t>
      </w:r>
    </w:p>
    <w:p w14:paraId="31DFEDC7" w14:textId="77777777" w:rsidR="001E4251" w:rsidRPr="00CE370C" w:rsidRDefault="001E4251" w:rsidP="001E4251">
      <w:pPr>
        <w:keepLines/>
        <w:autoSpaceDE w:val="0"/>
        <w:autoSpaceDN w:val="0"/>
        <w:adjustRightInd w:val="0"/>
        <w:spacing w:before="120" w:after="0" w:line="240" w:lineRule="auto"/>
        <w:ind w:left="1276"/>
        <w:jc w:val="left"/>
        <w:rPr>
          <w:rFonts w:eastAsia="Times New Roman"/>
          <w:color w:val="000000"/>
          <w:sz w:val="20"/>
          <w:szCs w:val="20"/>
          <w:lang w:eastAsia="en-AU"/>
        </w:rPr>
      </w:pPr>
      <w:r w:rsidRPr="00CE370C">
        <w:rPr>
          <w:rFonts w:eastAsia="Times New Roman"/>
          <w:color w:val="000000"/>
          <w:sz w:val="20"/>
          <w:szCs w:val="20"/>
          <w:lang w:eastAsia="en-AU"/>
        </w:rPr>
        <w:t xml:space="preserve">This is a fee notice made in accordance with the </w:t>
      </w:r>
      <w:hyperlink r:id="rId28" w:history="1">
        <w:r w:rsidRPr="00CE370C">
          <w:rPr>
            <w:rFonts w:eastAsia="Times New Roman"/>
            <w:i/>
            <w:iCs/>
            <w:color w:val="000000"/>
            <w:sz w:val="20"/>
            <w:szCs w:val="20"/>
            <w:lang w:eastAsia="en-AU"/>
          </w:rPr>
          <w:t>Legislation (Fees) Act 2019</w:t>
        </w:r>
      </w:hyperlink>
      <w:r w:rsidRPr="00CE370C">
        <w:rPr>
          <w:rFonts w:eastAsia="Times New Roman"/>
          <w:color w:val="000000"/>
          <w:sz w:val="20"/>
          <w:szCs w:val="20"/>
          <w:lang w:eastAsia="en-AU"/>
        </w:rPr>
        <w:t>.</w:t>
      </w:r>
    </w:p>
    <w:p w14:paraId="76B1B58B" w14:textId="77777777" w:rsidR="001E4251" w:rsidRPr="00CE370C" w:rsidRDefault="001E4251" w:rsidP="00BF6F70">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370C">
        <w:rPr>
          <w:rFonts w:eastAsia="Times New Roman"/>
          <w:b/>
          <w:bCs/>
          <w:color w:val="000000"/>
          <w:sz w:val="26"/>
          <w:szCs w:val="26"/>
          <w:lang w:eastAsia="en-AU"/>
        </w:rPr>
        <w:t>2—Commencement</w:t>
      </w:r>
    </w:p>
    <w:p w14:paraId="1A8E95ED" w14:textId="77777777" w:rsidR="001E4251" w:rsidRPr="00CE370C" w:rsidRDefault="001E4251" w:rsidP="00BF6F70">
      <w:pPr>
        <w:keepLines/>
        <w:autoSpaceDE w:val="0"/>
        <w:autoSpaceDN w:val="0"/>
        <w:adjustRightInd w:val="0"/>
        <w:spacing w:before="120" w:after="0" w:line="240" w:lineRule="auto"/>
        <w:ind w:left="426"/>
        <w:jc w:val="left"/>
        <w:rPr>
          <w:rFonts w:eastAsia="Times New Roman"/>
          <w:color w:val="000000"/>
          <w:sz w:val="23"/>
          <w:szCs w:val="23"/>
          <w:lang w:eastAsia="en-AU"/>
        </w:rPr>
      </w:pPr>
      <w:r w:rsidRPr="00CE370C">
        <w:rPr>
          <w:rFonts w:eastAsia="Times New Roman"/>
          <w:color w:val="000000"/>
          <w:sz w:val="23"/>
          <w:szCs w:val="23"/>
          <w:lang w:eastAsia="en-AU"/>
        </w:rPr>
        <w:t>This notice has effect on 22 July 2024.</w:t>
      </w:r>
    </w:p>
    <w:p w14:paraId="6B1A6575" w14:textId="77777777" w:rsidR="001E4251" w:rsidRPr="00CE370C" w:rsidRDefault="001E4251" w:rsidP="00BF6F70">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370C">
        <w:rPr>
          <w:rFonts w:eastAsia="Times New Roman"/>
          <w:b/>
          <w:bCs/>
          <w:color w:val="000000"/>
          <w:sz w:val="26"/>
          <w:szCs w:val="26"/>
          <w:lang w:eastAsia="en-AU"/>
        </w:rPr>
        <w:t>3—Interpretation</w:t>
      </w:r>
    </w:p>
    <w:p w14:paraId="6EB33AD4" w14:textId="77777777" w:rsidR="001E4251" w:rsidRPr="00CE370C" w:rsidRDefault="001E4251" w:rsidP="00BF6F70">
      <w:pPr>
        <w:keepLines/>
        <w:autoSpaceDE w:val="0"/>
        <w:autoSpaceDN w:val="0"/>
        <w:adjustRightInd w:val="0"/>
        <w:spacing w:before="120" w:after="0" w:line="240" w:lineRule="auto"/>
        <w:ind w:left="426"/>
        <w:jc w:val="left"/>
        <w:rPr>
          <w:rFonts w:eastAsia="Times New Roman"/>
          <w:color w:val="000000"/>
          <w:sz w:val="23"/>
          <w:szCs w:val="23"/>
          <w:lang w:eastAsia="en-AU"/>
        </w:rPr>
      </w:pPr>
      <w:r w:rsidRPr="00CE370C">
        <w:rPr>
          <w:rFonts w:eastAsia="Times New Roman"/>
          <w:color w:val="000000"/>
          <w:sz w:val="23"/>
          <w:szCs w:val="23"/>
          <w:lang w:eastAsia="en-AU"/>
        </w:rPr>
        <w:t>In this notice, unless the contrary intention appears—</w:t>
      </w:r>
    </w:p>
    <w:p w14:paraId="6CE4C4A2" w14:textId="77777777" w:rsidR="001E4251" w:rsidRPr="00CE370C" w:rsidRDefault="001E4251" w:rsidP="00BF6F70">
      <w:pPr>
        <w:keepLines/>
        <w:autoSpaceDE w:val="0"/>
        <w:autoSpaceDN w:val="0"/>
        <w:adjustRightInd w:val="0"/>
        <w:spacing w:before="120" w:after="0" w:line="240" w:lineRule="auto"/>
        <w:ind w:left="426"/>
        <w:jc w:val="left"/>
        <w:rPr>
          <w:rFonts w:eastAsia="Times New Roman"/>
          <w:color w:val="000000"/>
          <w:sz w:val="23"/>
          <w:szCs w:val="23"/>
          <w:lang w:eastAsia="en-AU"/>
        </w:rPr>
      </w:pPr>
      <w:r w:rsidRPr="00CE370C">
        <w:rPr>
          <w:rFonts w:eastAsia="Times New Roman"/>
          <w:b/>
          <w:bCs/>
          <w:i/>
          <w:iCs/>
          <w:color w:val="000000"/>
          <w:sz w:val="23"/>
          <w:szCs w:val="23"/>
          <w:lang w:eastAsia="en-AU"/>
        </w:rPr>
        <w:t>Act</w:t>
      </w:r>
      <w:r w:rsidRPr="00CE370C">
        <w:rPr>
          <w:rFonts w:eastAsia="Times New Roman"/>
          <w:color w:val="000000"/>
          <w:sz w:val="23"/>
          <w:szCs w:val="23"/>
          <w:lang w:eastAsia="en-AU"/>
        </w:rPr>
        <w:t xml:space="preserve"> means the </w:t>
      </w:r>
      <w:hyperlink r:id="rId29" w:history="1">
        <w:r w:rsidRPr="00CE370C">
          <w:rPr>
            <w:rFonts w:eastAsia="Times New Roman"/>
            <w:i/>
            <w:iCs/>
            <w:color w:val="000000"/>
            <w:sz w:val="23"/>
            <w:szCs w:val="23"/>
            <w:lang w:eastAsia="en-AU"/>
          </w:rPr>
          <w:t>Education and Children</w:t>
        </w:r>
        <w:r>
          <w:rPr>
            <w:rFonts w:eastAsia="Times New Roman"/>
            <w:i/>
            <w:iCs/>
            <w:color w:val="000000"/>
            <w:sz w:val="23"/>
            <w:szCs w:val="23"/>
            <w:lang w:eastAsia="en-AU"/>
          </w:rPr>
          <w:t>’</w:t>
        </w:r>
        <w:r w:rsidRPr="00CE370C">
          <w:rPr>
            <w:rFonts w:eastAsia="Times New Roman"/>
            <w:i/>
            <w:iCs/>
            <w:color w:val="000000"/>
            <w:sz w:val="23"/>
            <w:szCs w:val="23"/>
            <w:lang w:eastAsia="en-AU"/>
          </w:rPr>
          <w:t>s Services Act 2019</w:t>
        </w:r>
      </w:hyperlink>
      <w:r w:rsidRPr="00CE370C">
        <w:rPr>
          <w:rFonts w:eastAsia="Times New Roman"/>
          <w:color w:val="000000"/>
          <w:sz w:val="23"/>
          <w:szCs w:val="23"/>
          <w:lang w:eastAsia="en-AU"/>
        </w:rPr>
        <w:t>;</w:t>
      </w:r>
    </w:p>
    <w:p w14:paraId="1F58712A" w14:textId="77777777" w:rsidR="001E4251" w:rsidRPr="00CE370C" w:rsidRDefault="001E4251" w:rsidP="00BF6F70">
      <w:pPr>
        <w:keepLines/>
        <w:autoSpaceDE w:val="0"/>
        <w:autoSpaceDN w:val="0"/>
        <w:adjustRightInd w:val="0"/>
        <w:spacing w:before="120" w:after="0" w:line="240" w:lineRule="auto"/>
        <w:ind w:left="426"/>
        <w:jc w:val="left"/>
        <w:rPr>
          <w:rFonts w:eastAsia="Times New Roman"/>
          <w:b/>
          <w:bCs/>
          <w:i/>
          <w:iCs/>
          <w:color w:val="000000"/>
          <w:sz w:val="23"/>
          <w:szCs w:val="23"/>
          <w:lang w:eastAsia="en-AU"/>
        </w:rPr>
      </w:pPr>
      <w:r w:rsidRPr="00CE370C">
        <w:rPr>
          <w:rFonts w:eastAsia="Times New Roman"/>
          <w:b/>
          <w:bCs/>
          <w:i/>
          <w:iCs/>
          <w:color w:val="000000"/>
          <w:sz w:val="23"/>
          <w:szCs w:val="23"/>
          <w:lang w:eastAsia="en-AU"/>
        </w:rPr>
        <w:t xml:space="preserve">Non-school aged child </w:t>
      </w:r>
      <w:r w:rsidRPr="00CE370C">
        <w:rPr>
          <w:rFonts w:eastAsia="Times New Roman"/>
          <w:color w:val="000000"/>
          <w:sz w:val="23"/>
          <w:szCs w:val="23"/>
          <w:lang w:eastAsia="en-AU"/>
        </w:rPr>
        <w:t>means</w:t>
      </w:r>
      <w:r w:rsidRPr="00CE370C">
        <w:rPr>
          <w:rFonts w:eastAsia="Times New Roman"/>
          <w:bCs/>
          <w:iCs/>
          <w:color w:val="000000"/>
          <w:sz w:val="23"/>
          <w:szCs w:val="23"/>
          <w:lang w:eastAsia="en-AU"/>
        </w:rPr>
        <w:t xml:space="preserve"> a child who is not yet a school aged </w:t>
      </w:r>
      <w:proofErr w:type="gramStart"/>
      <w:r w:rsidRPr="00CE370C">
        <w:rPr>
          <w:rFonts w:eastAsia="Times New Roman"/>
          <w:bCs/>
          <w:iCs/>
          <w:color w:val="000000"/>
          <w:sz w:val="23"/>
          <w:szCs w:val="23"/>
          <w:lang w:eastAsia="en-AU"/>
        </w:rPr>
        <w:t>child;</w:t>
      </w:r>
      <w:proofErr w:type="gramEnd"/>
    </w:p>
    <w:p w14:paraId="1EFA2AE8" w14:textId="77777777" w:rsidR="001E4251" w:rsidRPr="00CE370C" w:rsidRDefault="001E4251" w:rsidP="00BF6F70">
      <w:pPr>
        <w:keepLines/>
        <w:autoSpaceDE w:val="0"/>
        <w:autoSpaceDN w:val="0"/>
        <w:adjustRightInd w:val="0"/>
        <w:spacing w:before="120" w:after="0" w:line="240" w:lineRule="auto"/>
        <w:ind w:left="426"/>
        <w:jc w:val="left"/>
        <w:rPr>
          <w:rFonts w:eastAsia="Times New Roman"/>
          <w:color w:val="000000"/>
          <w:sz w:val="23"/>
          <w:szCs w:val="23"/>
          <w:lang w:eastAsia="en-AU"/>
        </w:rPr>
      </w:pPr>
      <w:r w:rsidRPr="00CE370C">
        <w:rPr>
          <w:rFonts w:eastAsia="Times New Roman"/>
          <w:b/>
          <w:bCs/>
          <w:i/>
          <w:iCs/>
          <w:color w:val="000000"/>
          <w:sz w:val="23"/>
          <w:szCs w:val="23"/>
          <w:lang w:eastAsia="en-AU"/>
        </w:rPr>
        <w:t>School aged child</w:t>
      </w:r>
      <w:r w:rsidRPr="00CE370C">
        <w:rPr>
          <w:rFonts w:eastAsia="Times New Roman"/>
          <w:bCs/>
          <w:iCs/>
          <w:color w:val="000000"/>
          <w:sz w:val="23"/>
          <w:szCs w:val="23"/>
          <w:lang w:eastAsia="en-AU"/>
        </w:rPr>
        <w:t xml:space="preserve"> means a child who has commenced primary school, or will be </w:t>
      </w:r>
      <w:r w:rsidRPr="00CE370C">
        <w:rPr>
          <w:rFonts w:eastAsia="Times New Roman"/>
          <w:color w:val="000000"/>
          <w:sz w:val="23"/>
          <w:szCs w:val="23"/>
          <w:lang w:eastAsia="en-AU"/>
        </w:rPr>
        <w:t>commencing</w:t>
      </w:r>
      <w:r w:rsidRPr="00CE370C">
        <w:rPr>
          <w:rFonts w:eastAsia="Times New Roman"/>
          <w:bCs/>
          <w:iCs/>
          <w:color w:val="000000"/>
          <w:sz w:val="23"/>
          <w:szCs w:val="23"/>
          <w:lang w:eastAsia="en-AU"/>
        </w:rPr>
        <w:t xml:space="preserve"> primary school later in the same year, or a child who is of or above 6 years of </w:t>
      </w:r>
      <w:proofErr w:type="gramStart"/>
      <w:r w:rsidRPr="00CE370C">
        <w:rPr>
          <w:rFonts w:eastAsia="Times New Roman"/>
          <w:bCs/>
          <w:iCs/>
          <w:color w:val="000000"/>
          <w:sz w:val="23"/>
          <w:szCs w:val="23"/>
          <w:lang w:eastAsia="en-AU"/>
        </w:rPr>
        <w:t>age;</w:t>
      </w:r>
      <w:proofErr w:type="gramEnd"/>
    </w:p>
    <w:p w14:paraId="7E4CC72A" w14:textId="083A99F2" w:rsidR="00BF6F70" w:rsidRDefault="001E4251" w:rsidP="00BF6F70">
      <w:pPr>
        <w:keepLines/>
        <w:autoSpaceDE w:val="0"/>
        <w:autoSpaceDN w:val="0"/>
        <w:adjustRightInd w:val="0"/>
        <w:spacing w:before="120" w:after="0" w:line="240" w:lineRule="auto"/>
        <w:ind w:left="426"/>
        <w:jc w:val="left"/>
        <w:rPr>
          <w:rFonts w:eastAsia="Times New Roman" w:cs="Calibri"/>
          <w:bCs/>
          <w:iCs/>
          <w:color w:val="000000"/>
          <w:sz w:val="23"/>
          <w:szCs w:val="23"/>
          <w:lang w:eastAsia="en-AU"/>
        </w:rPr>
      </w:pPr>
      <w:r w:rsidRPr="00CE370C">
        <w:rPr>
          <w:rFonts w:eastAsia="Times New Roman" w:cs="Calibri"/>
          <w:b/>
          <w:bCs/>
          <w:i/>
          <w:iCs/>
          <w:color w:val="000000"/>
          <w:sz w:val="23"/>
          <w:szCs w:val="23"/>
          <w:lang w:eastAsia="en-AU"/>
        </w:rPr>
        <w:t>Rural care program</w:t>
      </w:r>
      <w:r w:rsidRPr="00CE370C">
        <w:rPr>
          <w:rFonts w:eastAsia="Times New Roman" w:cs="Calibri"/>
          <w:bCs/>
          <w:iCs/>
          <w:color w:val="000000"/>
          <w:sz w:val="23"/>
          <w:szCs w:val="23"/>
          <w:lang w:eastAsia="en-AU"/>
        </w:rPr>
        <w:t xml:space="preserve"> </w:t>
      </w:r>
      <w:r w:rsidRPr="00CE370C">
        <w:rPr>
          <w:rFonts w:eastAsia="Times New Roman"/>
          <w:color w:val="000000"/>
          <w:sz w:val="23"/>
          <w:szCs w:val="23"/>
          <w:lang w:eastAsia="en-AU"/>
        </w:rPr>
        <w:t>means</w:t>
      </w:r>
      <w:r w:rsidRPr="00CE370C">
        <w:rPr>
          <w:rFonts w:eastAsia="Times New Roman" w:cs="Calibri"/>
          <w:b/>
          <w:bCs/>
          <w:i/>
          <w:iCs/>
          <w:color w:val="000000"/>
          <w:sz w:val="23"/>
          <w:szCs w:val="23"/>
          <w:lang w:eastAsia="en-AU"/>
        </w:rPr>
        <w:t xml:space="preserve"> </w:t>
      </w:r>
      <w:r w:rsidRPr="00CE370C">
        <w:rPr>
          <w:rFonts w:eastAsia="Times New Roman" w:cs="Calibri"/>
          <w:bCs/>
          <w:iCs/>
          <w:color w:val="000000"/>
          <w:sz w:val="23"/>
          <w:szCs w:val="23"/>
          <w:lang w:eastAsia="en-AU"/>
        </w:rPr>
        <w:t>a centre-based childcare service which operates within a government preschool facility and is provided in a rural community by the Department for Education under the Act.</w:t>
      </w:r>
    </w:p>
    <w:p w14:paraId="4B307B6B" w14:textId="77777777" w:rsidR="00BF6F70" w:rsidRDefault="00BF6F70">
      <w:pPr>
        <w:spacing w:after="0" w:line="240" w:lineRule="auto"/>
        <w:jc w:val="left"/>
        <w:rPr>
          <w:rFonts w:eastAsia="Times New Roman" w:cs="Calibri"/>
          <w:bCs/>
          <w:iCs/>
          <w:color w:val="000000"/>
          <w:sz w:val="23"/>
          <w:szCs w:val="23"/>
          <w:lang w:eastAsia="en-AU"/>
        </w:rPr>
      </w:pPr>
      <w:r>
        <w:rPr>
          <w:rFonts w:eastAsia="Times New Roman" w:cs="Calibri"/>
          <w:bCs/>
          <w:iCs/>
          <w:color w:val="000000"/>
          <w:sz w:val="23"/>
          <w:szCs w:val="23"/>
          <w:lang w:eastAsia="en-AU"/>
        </w:rPr>
        <w:br w:type="page"/>
      </w:r>
    </w:p>
    <w:p w14:paraId="6281A1FF" w14:textId="77777777" w:rsidR="001E4251" w:rsidRPr="00CE370C" w:rsidRDefault="001E4251" w:rsidP="001E425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370C">
        <w:rPr>
          <w:rFonts w:eastAsia="Times New Roman"/>
          <w:b/>
          <w:bCs/>
          <w:color w:val="000000"/>
          <w:sz w:val="26"/>
          <w:szCs w:val="26"/>
          <w:lang w:eastAsia="en-AU"/>
        </w:rPr>
        <w:lastRenderedPageBreak/>
        <w:t>4—Fees</w:t>
      </w:r>
    </w:p>
    <w:p w14:paraId="2230AAB3" w14:textId="77777777" w:rsidR="001E4251" w:rsidRPr="00CE370C" w:rsidRDefault="001E4251" w:rsidP="001E4251">
      <w:pPr>
        <w:keepNext/>
        <w:keepLines/>
        <w:autoSpaceDE w:val="0"/>
        <w:autoSpaceDN w:val="0"/>
        <w:adjustRightInd w:val="0"/>
        <w:spacing w:before="120" w:after="0" w:line="240" w:lineRule="auto"/>
        <w:ind w:left="426"/>
        <w:jc w:val="left"/>
        <w:rPr>
          <w:rFonts w:eastAsia="Times New Roman"/>
          <w:color w:val="000000"/>
          <w:sz w:val="23"/>
          <w:szCs w:val="23"/>
          <w:lang w:eastAsia="en-AU"/>
        </w:rPr>
      </w:pPr>
      <w:r w:rsidRPr="00CE370C">
        <w:rPr>
          <w:rFonts w:eastAsia="Times New Roman"/>
          <w:color w:val="000000"/>
          <w:sz w:val="23"/>
          <w:szCs w:val="23"/>
          <w:lang w:eastAsia="en-AU"/>
        </w:rPr>
        <w:t>For the purposes of the Act, the fees set out in Schedule 1 are prescribed for rural care programs.</w:t>
      </w:r>
    </w:p>
    <w:p w14:paraId="4011608E" w14:textId="77777777" w:rsidR="001E4251" w:rsidRPr="00CE370C" w:rsidRDefault="001E4251" w:rsidP="001E4251">
      <w:pPr>
        <w:keepNext/>
        <w:keepLines/>
        <w:autoSpaceDE w:val="0"/>
        <w:autoSpaceDN w:val="0"/>
        <w:adjustRightInd w:val="0"/>
        <w:spacing w:before="280" w:after="0" w:line="240" w:lineRule="auto"/>
        <w:ind w:left="993" w:hanging="567"/>
        <w:jc w:val="left"/>
        <w:rPr>
          <w:b/>
          <w:sz w:val="23"/>
          <w:szCs w:val="23"/>
        </w:rPr>
      </w:pPr>
      <w:r w:rsidRPr="00CE370C">
        <w:rPr>
          <w:b/>
          <w:sz w:val="23"/>
          <w:szCs w:val="23"/>
        </w:rPr>
        <w:t>In the case of a non-school age child:</w:t>
      </w:r>
    </w:p>
    <w:p w14:paraId="75B20505" w14:textId="77777777" w:rsidR="001E4251" w:rsidRPr="00CE370C" w:rsidRDefault="001E4251" w:rsidP="001E4251">
      <w:pPr>
        <w:spacing w:before="200" w:after="0" w:line="240" w:lineRule="auto"/>
        <w:ind w:left="4819" w:hanging="4394"/>
        <w:rPr>
          <w:b/>
          <w:sz w:val="23"/>
          <w:szCs w:val="23"/>
        </w:rPr>
      </w:pPr>
      <w:r w:rsidRPr="00CE370C">
        <w:rPr>
          <w:sz w:val="23"/>
          <w:szCs w:val="23"/>
        </w:rPr>
        <w:t>Full day</w:t>
      </w:r>
      <w:r w:rsidRPr="00CE370C">
        <w:rPr>
          <w:b/>
          <w:sz w:val="23"/>
          <w:szCs w:val="23"/>
        </w:rPr>
        <w:t xml:space="preserve"> </w:t>
      </w:r>
      <w:r w:rsidRPr="00CE370C">
        <w:rPr>
          <w:bCs/>
          <w:sz w:val="23"/>
          <w:szCs w:val="23"/>
        </w:rPr>
        <w:t>session</w:t>
      </w:r>
      <w:r w:rsidRPr="00CE370C">
        <w:rPr>
          <w:b/>
          <w:sz w:val="23"/>
          <w:szCs w:val="23"/>
        </w:rPr>
        <w:t xml:space="preserve"> (</w:t>
      </w:r>
      <w:proofErr w:type="spellStart"/>
      <w:r w:rsidRPr="00CE370C">
        <w:rPr>
          <w:sz w:val="23"/>
          <w:szCs w:val="23"/>
        </w:rPr>
        <w:t>8.00am</w:t>
      </w:r>
      <w:proofErr w:type="spellEnd"/>
      <w:r>
        <w:rPr>
          <w:sz w:val="23"/>
          <w:szCs w:val="23"/>
        </w:rPr>
        <w:t>–</w:t>
      </w:r>
      <w:proofErr w:type="spellStart"/>
      <w:r w:rsidRPr="00CE370C">
        <w:rPr>
          <w:sz w:val="23"/>
          <w:szCs w:val="23"/>
        </w:rPr>
        <w:t>6.00pm</w:t>
      </w:r>
      <w:proofErr w:type="spellEnd"/>
      <w:r w:rsidRPr="00CE370C">
        <w:rPr>
          <w:sz w:val="23"/>
          <w:szCs w:val="23"/>
        </w:rPr>
        <w:t>)</w:t>
      </w:r>
      <w:r>
        <w:rPr>
          <w:sz w:val="23"/>
          <w:szCs w:val="23"/>
        </w:rPr>
        <w:tab/>
      </w:r>
      <w:r w:rsidRPr="00CE370C">
        <w:rPr>
          <w:sz w:val="23"/>
          <w:szCs w:val="23"/>
        </w:rPr>
        <w:t>$95.00</w:t>
      </w:r>
    </w:p>
    <w:p w14:paraId="49777E10" w14:textId="77777777" w:rsidR="001E4251" w:rsidRPr="00CE370C" w:rsidRDefault="001E4251" w:rsidP="001E4251">
      <w:pPr>
        <w:spacing w:before="200" w:after="0" w:line="240" w:lineRule="auto"/>
        <w:ind w:left="4819" w:hanging="4394"/>
        <w:rPr>
          <w:sz w:val="23"/>
          <w:szCs w:val="23"/>
        </w:rPr>
      </w:pPr>
      <w:r w:rsidRPr="00CE370C">
        <w:rPr>
          <w:sz w:val="23"/>
          <w:szCs w:val="23"/>
        </w:rPr>
        <w:t>Morning session (</w:t>
      </w:r>
      <w:proofErr w:type="spellStart"/>
      <w:r w:rsidRPr="00CE370C">
        <w:rPr>
          <w:sz w:val="23"/>
          <w:szCs w:val="23"/>
        </w:rPr>
        <w:t>8.00am</w:t>
      </w:r>
      <w:proofErr w:type="spellEnd"/>
      <w:r>
        <w:rPr>
          <w:sz w:val="23"/>
          <w:szCs w:val="23"/>
        </w:rPr>
        <w:t>–</w:t>
      </w:r>
      <w:proofErr w:type="spellStart"/>
      <w:r w:rsidRPr="00CE370C">
        <w:rPr>
          <w:sz w:val="23"/>
          <w:szCs w:val="23"/>
        </w:rPr>
        <w:t>1.00pm</w:t>
      </w:r>
      <w:proofErr w:type="spellEnd"/>
      <w:r w:rsidRPr="00CE370C">
        <w:rPr>
          <w:sz w:val="23"/>
          <w:szCs w:val="23"/>
        </w:rPr>
        <w:t>)</w:t>
      </w:r>
      <w:r>
        <w:rPr>
          <w:sz w:val="23"/>
          <w:szCs w:val="23"/>
        </w:rPr>
        <w:tab/>
      </w:r>
      <w:r w:rsidRPr="00CE370C">
        <w:rPr>
          <w:sz w:val="23"/>
          <w:szCs w:val="23"/>
        </w:rPr>
        <w:t>$47.50</w:t>
      </w:r>
    </w:p>
    <w:p w14:paraId="082BFF5C" w14:textId="77777777" w:rsidR="001E4251" w:rsidRPr="00CE370C" w:rsidRDefault="001E4251" w:rsidP="001E4251">
      <w:pPr>
        <w:spacing w:before="200" w:after="0" w:line="240" w:lineRule="auto"/>
        <w:ind w:left="4819" w:hanging="4394"/>
        <w:rPr>
          <w:sz w:val="23"/>
          <w:szCs w:val="23"/>
        </w:rPr>
      </w:pPr>
      <w:r w:rsidRPr="00CE370C">
        <w:rPr>
          <w:sz w:val="23"/>
          <w:szCs w:val="23"/>
        </w:rPr>
        <w:t>Afternoon session (</w:t>
      </w:r>
      <w:proofErr w:type="spellStart"/>
      <w:r w:rsidRPr="00CE370C">
        <w:rPr>
          <w:sz w:val="23"/>
          <w:szCs w:val="23"/>
        </w:rPr>
        <w:t>1.00pm</w:t>
      </w:r>
      <w:proofErr w:type="spellEnd"/>
      <w:r>
        <w:rPr>
          <w:sz w:val="23"/>
          <w:szCs w:val="23"/>
        </w:rPr>
        <w:t>–</w:t>
      </w:r>
      <w:proofErr w:type="spellStart"/>
      <w:r w:rsidRPr="00CE370C">
        <w:rPr>
          <w:sz w:val="23"/>
          <w:szCs w:val="23"/>
        </w:rPr>
        <w:t>6.00pm</w:t>
      </w:r>
      <w:proofErr w:type="spellEnd"/>
      <w:r w:rsidRPr="00CE370C">
        <w:rPr>
          <w:sz w:val="23"/>
          <w:szCs w:val="23"/>
        </w:rPr>
        <w:t>)</w:t>
      </w:r>
      <w:r>
        <w:rPr>
          <w:sz w:val="23"/>
          <w:szCs w:val="23"/>
        </w:rPr>
        <w:tab/>
      </w:r>
      <w:r w:rsidRPr="00CE370C">
        <w:rPr>
          <w:sz w:val="23"/>
          <w:szCs w:val="23"/>
        </w:rPr>
        <w:t>$47.50</w:t>
      </w:r>
    </w:p>
    <w:p w14:paraId="1AF03435" w14:textId="77777777" w:rsidR="001E4251" w:rsidRPr="00CE370C" w:rsidRDefault="001E4251" w:rsidP="001E4251">
      <w:pPr>
        <w:spacing w:before="200" w:after="0" w:line="240" w:lineRule="auto"/>
        <w:ind w:left="4819" w:hanging="4394"/>
        <w:rPr>
          <w:sz w:val="23"/>
          <w:szCs w:val="23"/>
        </w:rPr>
      </w:pPr>
      <w:r w:rsidRPr="00CE370C">
        <w:rPr>
          <w:sz w:val="23"/>
          <w:szCs w:val="23"/>
        </w:rPr>
        <w:t>Before preschool session (</w:t>
      </w:r>
      <w:proofErr w:type="spellStart"/>
      <w:r w:rsidRPr="00CE370C">
        <w:rPr>
          <w:sz w:val="23"/>
          <w:szCs w:val="23"/>
        </w:rPr>
        <w:t>8:00am</w:t>
      </w:r>
      <w:proofErr w:type="spellEnd"/>
      <w:r>
        <w:rPr>
          <w:sz w:val="23"/>
          <w:szCs w:val="23"/>
        </w:rPr>
        <w:t>–</w:t>
      </w:r>
      <w:proofErr w:type="spellStart"/>
      <w:r w:rsidRPr="00CE370C">
        <w:rPr>
          <w:sz w:val="23"/>
          <w:szCs w:val="23"/>
        </w:rPr>
        <w:t>9:00am</w:t>
      </w:r>
      <w:proofErr w:type="spellEnd"/>
      <w:r w:rsidRPr="00CE370C">
        <w:rPr>
          <w:sz w:val="23"/>
          <w:szCs w:val="23"/>
        </w:rPr>
        <w:t>)</w:t>
      </w:r>
      <w:r w:rsidRPr="00CE370C">
        <w:rPr>
          <w:sz w:val="23"/>
          <w:szCs w:val="23"/>
        </w:rPr>
        <w:tab/>
        <w:t>$9.50</w:t>
      </w:r>
    </w:p>
    <w:p w14:paraId="0C0F892F" w14:textId="77777777" w:rsidR="001E4251" w:rsidRPr="00CE370C" w:rsidRDefault="001E4251" w:rsidP="001E4251">
      <w:pPr>
        <w:spacing w:before="200" w:after="0" w:line="240" w:lineRule="auto"/>
        <w:ind w:left="4819" w:hanging="4394"/>
        <w:rPr>
          <w:sz w:val="23"/>
          <w:szCs w:val="23"/>
        </w:rPr>
      </w:pPr>
      <w:r w:rsidRPr="00CE370C">
        <w:rPr>
          <w:sz w:val="23"/>
          <w:szCs w:val="23"/>
        </w:rPr>
        <w:t>After preschool session (</w:t>
      </w:r>
      <w:proofErr w:type="spellStart"/>
      <w:r w:rsidRPr="00CE370C">
        <w:rPr>
          <w:sz w:val="23"/>
          <w:szCs w:val="23"/>
        </w:rPr>
        <w:t>3.00pm</w:t>
      </w:r>
      <w:proofErr w:type="spellEnd"/>
      <w:r>
        <w:rPr>
          <w:sz w:val="23"/>
          <w:szCs w:val="23"/>
        </w:rPr>
        <w:t>–</w:t>
      </w:r>
      <w:proofErr w:type="spellStart"/>
      <w:r w:rsidRPr="00CE370C">
        <w:rPr>
          <w:sz w:val="23"/>
          <w:szCs w:val="23"/>
        </w:rPr>
        <w:t>6.00pm</w:t>
      </w:r>
      <w:proofErr w:type="spellEnd"/>
      <w:r w:rsidRPr="00CE370C">
        <w:rPr>
          <w:sz w:val="23"/>
          <w:szCs w:val="23"/>
        </w:rPr>
        <w:t>)</w:t>
      </w:r>
      <w:r w:rsidRPr="00CE370C">
        <w:rPr>
          <w:sz w:val="23"/>
          <w:szCs w:val="23"/>
        </w:rPr>
        <w:tab/>
        <w:t>$28.50</w:t>
      </w:r>
    </w:p>
    <w:p w14:paraId="4B0E7ED4" w14:textId="77777777" w:rsidR="001E4251" w:rsidRPr="00CE370C" w:rsidRDefault="001E4251" w:rsidP="001E4251">
      <w:pPr>
        <w:keepNext/>
        <w:keepLines/>
        <w:autoSpaceDE w:val="0"/>
        <w:autoSpaceDN w:val="0"/>
        <w:adjustRightInd w:val="0"/>
        <w:spacing w:before="200" w:after="0" w:line="240" w:lineRule="auto"/>
        <w:ind w:left="4819" w:hanging="4394"/>
        <w:jc w:val="left"/>
        <w:rPr>
          <w:sz w:val="23"/>
          <w:szCs w:val="23"/>
        </w:rPr>
      </w:pPr>
      <w:r w:rsidRPr="00CE370C">
        <w:rPr>
          <w:sz w:val="23"/>
          <w:szCs w:val="23"/>
        </w:rPr>
        <w:t>Casual care</w:t>
      </w:r>
      <w:r>
        <w:rPr>
          <w:sz w:val="23"/>
          <w:szCs w:val="23"/>
        </w:rPr>
        <w:tab/>
      </w:r>
      <w:r w:rsidRPr="00CE370C">
        <w:rPr>
          <w:sz w:val="23"/>
          <w:szCs w:val="23"/>
        </w:rPr>
        <w:t>$9.50 per hour</w:t>
      </w:r>
    </w:p>
    <w:p w14:paraId="0624720C" w14:textId="77777777" w:rsidR="001E4251" w:rsidRPr="00CE370C" w:rsidRDefault="001E4251" w:rsidP="001E4251">
      <w:pPr>
        <w:spacing w:before="200" w:after="0" w:line="240" w:lineRule="auto"/>
        <w:ind w:left="4819" w:hanging="4394"/>
        <w:rPr>
          <w:sz w:val="23"/>
          <w:szCs w:val="23"/>
        </w:rPr>
      </w:pPr>
      <w:r w:rsidRPr="00CE370C">
        <w:rPr>
          <w:sz w:val="23"/>
          <w:szCs w:val="23"/>
        </w:rPr>
        <w:t>Late collection fee</w:t>
      </w:r>
      <w:r>
        <w:rPr>
          <w:sz w:val="23"/>
          <w:szCs w:val="23"/>
        </w:rPr>
        <w:tab/>
      </w:r>
      <w:r w:rsidRPr="00CE370C">
        <w:rPr>
          <w:sz w:val="23"/>
          <w:szCs w:val="23"/>
        </w:rPr>
        <w:t>$10.00 per 10 minutes or part thereof</w:t>
      </w:r>
    </w:p>
    <w:p w14:paraId="3F37E078" w14:textId="77777777" w:rsidR="001E4251" w:rsidRPr="00CE370C" w:rsidRDefault="001E4251" w:rsidP="001E4251">
      <w:pPr>
        <w:spacing w:before="280" w:after="0" w:line="240" w:lineRule="auto"/>
        <w:ind w:left="426"/>
        <w:rPr>
          <w:rFonts w:eastAsia="Times New Roman"/>
          <w:b/>
          <w:bCs/>
          <w:color w:val="000000"/>
          <w:sz w:val="23"/>
          <w:szCs w:val="23"/>
          <w:lang w:eastAsia="en-AU"/>
        </w:rPr>
      </w:pPr>
      <w:r w:rsidRPr="00CE370C">
        <w:rPr>
          <w:rFonts w:eastAsia="Times New Roman"/>
          <w:b/>
          <w:bCs/>
          <w:color w:val="000000"/>
          <w:sz w:val="23"/>
          <w:szCs w:val="23"/>
          <w:lang w:eastAsia="en-AU"/>
        </w:rPr>
        <w:t>In the case of a school aged child:</w:t>
      </w:r>
    </w:p>
    <w:p w14:paraId="5DAB3894" w14:textId="77777777" w:rsidR="001E4251" w:rsidRPr="00CE370C" w:rsidRDefault="001E4251" w:rsidP="001E4251">
      <w:pPr>
        <w:spacing w:before="200" w:after="0" w:line="240" w:lineRule="auto"/>
        <w:ind w:left="4819" w:hanging="4394"/>
        <w:rPr>
          <w:sz w:val="23"/>
          <w:szCs w:val="23"/>
        </w:rPr>
      </w:pPr>
      <w:r w:rsidRPr="00CE370C">
        <w:rPr>
          <w:sz w:val="23"/>
          <w:szCs w:val="23"/>
        </w:rPr>
        <w:t>Before school care (</w:t>
      </w:r>
      <w:proofErr w:type="spellStart"/>
      <w:r w:rsidRPr="00CE370C">
        <w:rPr>
          <w:sz w:val="23"/>
          <w:szCs w:val="23"/>
        </w:rPr>
        <w:t>8.00am</w:t>
      </w:r>
      <w:proofErr w:type="spellEnd"/>
      <w:r>
        <w:rPr>
          <w:sz w:val="23"/>
          <w:szCs w:val="23"/>
        </w:rPr>
        <w:t>–</w:t>
      </w:r>
      <w:proofErr w:type="spellStart"/>
      <w:r w:rsidRPr="00CE370C">
        <w:rPr>
          <w:sz w:val="23"/>
          <w:szCs w:val="23"/>
        </w:rPr>
        <w:t>9.00am</w:t>
      </w:r>
      <w:proofErr w:type="spellEnd"/>
      <w:r w:rsidRPr="00CE370C">
        <w:rPr>
          <w:sz w:val="23"/>
          <w:szCs w:val="23"/>
        </w:rPr>
        <w:t>)</w:t>
      </w:r>
      <w:r>
        <w:rPr>
          <w:sz w:val="23"/>
          <w:szCs w:val="23"/>
        </w:rPr>
        <w:tab/>
      </w:r>
      <w:r w:rsidRPr="00CE370C">
        <w:rPr>
          <w:sz w:val="23"/>
          <w:szCs w:val="23"/>
        </w:rPr>
        <w:t>$7.50</w:t>
      </w:r>
    </w:p>
    <w:p w14:paraId="0CA66F91" w14:textId="77777777" w:rsidR="001E4251" w:rsidRPr="00CE370C" w:rsidRDefault="001E4251" w:rsidP="001E4251">
      <w:pPr>
        <w:spacing w:before="200" w:after="0" w:line="240" w:lineRule="auto"/>
        <w:ind w:left="4819" w:hanging="4394"/>
        <w:rPr>
          <w:sz w:val="23"/>
          <w:szCs w:val="23"/>
        </w:rPr>
      </w:pPr>
      <w:r w:rsidRPr="00CE370C">
        <w:rPr>
          <w:sz w:val="23"/>
          <w:szCs w:val="23"/>
        </w:rPr>
        <w:t>After school care (</w:t>
      </w:r>
      <w:proofErr w:type="spellStart"/>
      <w:r w:rsidRPr="00CE370C">
        <w:rPr>
          <w:sz w:val="23"/>
          <w:szCs w:val="23"/>
        </w:rPr>
        <w:t>3.00pm</w:t>
      </w:r>
      <w:proofErr w:type="spellEnd"/>
      <w:r>
        <w:rPr>
          <w:sz w:val="23"/>
          <w:szCs w:val="23"/>
        </w:rPr>
        <w:t>–</w:t>
      </w:r>
      <w:proofErr w:type="spellStart"/>
      <w:r w:rsidRPr="00CE370C">
        <w:rPr>
          <w:sz w:val="23"/>
          <w:szCs w:val="23"/>
        </w:rPr>
        <w:t>6.00pm</w:t>
      </w:r>
      <w:proofErr w:type="spellEnd"/>
      <w:r w:rsidRPr="00CE370C">
        <w:rPr>
          <w:sz w:val="23"/>
          <w:szCs w:val="23"/>
        </w:rPr>
        <w:t>)</w:t>
      </w:r>
      <w:r>
        <w:rPr>
          <w:sz w:val="23"/>
          <w:szCs w:val="23"/>
        </w:rPr>
        <w:tab/>
      </w:r>
      <w:r w:rsidRPr="00CE370C">
        <w:rPr>
          <w:sz w:val="23"/>
          <w:szCs w:val="23"/>
        </w:rPr>
        <w:t>$22.50</w:t>
      </w:r>
    </w:p>
    <w:p w14:paraId="6812D36F" w14:textId="77777777" w:rsidR="001E4251" w:rsidRPr="00CE370C" w:rsidRDefault="001E4251" w:rsidP="001E4251">
      <w:pPr>
        <w:spacing w:before="200" w:after="0" w:line="240" w:lineRule="auto"/>
        <w:ind w:left="4819" w:hanging="4394"/>
        <w:rPr>
          <w:sz w:val="23"/>
          <w:szCs w:val="23"/>
        </w:rPr>
      </w:pPr>
      <w:r w:rsidRPr="00CE370C">
        <w:rPr>
          <w:sz w:val="23"/>
          <w:szCs w:val="23"/>
        </w:rPr>
        <w:t>Vacation care morning (</w:t>
      </w:r>
      <w:proofErr w:type="spellStart"/>
      <w:r w:rsidRPr="00CE370C">
        <w:rPr>
          <w:sz w:val="23"/>
          <w:szCs w:val="23"/>
        </w:rPr>
        <w:t>8.00am</w:t>
      </w:r>
      <w:proofErr w:type="spellEnd"/>
      <w:r>
        <w:rPr>
          <w:sz w:val="23"/>
          <w:szCs w:val="23"/>
        </w:rPr>
        <w:t>–</w:t>
      </w:r>
      <w:proofErr w:type="spellStart"/>
      <w:r w:rsidRPr="00CE370C">
        <w:rPr>
          <w:sz w:val="23"/>
          <w:szCs w:val="23"/>
        </w:rPr>
        <w:t>1.00pm</w:t>
      </w:r>
      <w:proofErr w:type="spellEnd"/>
      <w:r w:rsidRPr="00CE370C">
        <w:rPr>
          <w:sz w:val="23"/>
          <w:szCs w:val="23"/>
        </w:rPr>
        <w:t>)</w:t>
      </w:r>
      <w:r w:rsidRPr="00CE370C">
        <w:rPr>
          <w:sz w:val="23"/>
          <w:szCs w:val="23"/>
        </w:rPr>
        <w:tab/>
        <w:t>$37.50</w:t>
      </w:r>
    </w:p>
    <w:p w14:paraId="35462749" w14:textId="77777777" w:rsidR="001E4251" w:rsidRPr="00CE370C" w:rsidRDefault="001E4251" w:rsidP="001E4251">
      <w:pPr>
        <w:spacing w:before="200" w:after="0" w:line="240" w:lineRule="auto"/>
        <w:ind w:left="4819" w:hanging="4394"/>
        <w:rPr>
          <w:sz w:val="23"/>
          <w:szCs w:val="23"/>
        </w:rPr>
      </w:pPr>
      <w:r w:rsidRPr="00CE370C">
        <w:rPr>
          <w:sz w:val="23"/>
          <w:szCs w:val="23"/>
        </w:rPr>
        <w:t>Vacation care afternoon (</w:t>
      </w:r>
      <w:proofErr w:type="spellStart"/>
      <w:r w:rsidRPr="00CE370C">
        <w:rPr>
          <w:sz w:val="23"/>
          <w:szCs w:val="23"/>
        </w:rPr>
        <w:t>1.00pm</w:t>
      </w:r>
      <w:proofErr w:type="spellEnd"/>
      <w:r>
        <w:rPr>
          <w:sz w:val="23"/>
          <w:szCs w:val="23"/>
        </w:rPr>
        <w:t>–</w:t>
      </w:r>
      <w:proofErr w:type="spellStart"/>
      <w:r w:rsidRPr="00CE370C">
        <w:rPr>
          <w:sz w:val="23"/>
          <w:szCs w:val="23"/>
        </w:rPr>
        <w:t>6.00pm</w:t>
      </w:r>
      <w:proofErr w:type="spellEnd"/>
      <w:r w:rsidRPr="00CE370C">
        <w:rPr>
          <w:sz w:val="23"/>
          <w:szCs w:val="23"/>
        </w:rPr>
        <w:t>)</w:t>
      </w:r>
      <w:r w:rsidRPr="00CE370C">
        <w:rPr>
          <w:sz w:val="23"/>
          <w:szCs w:val="23"/>
        </w:rPr>
        <w:tab/>
        <w:t>$37.50</w:t>
      </w:r>
    </w:p>
    <w:p w14:paraId="5F5DECD1" w14:textId="77777777" w:rsidR="001E4251" w:rsidRPr="00CE370C" w:rsidRDefault="001E4251" w:rsidP="001E4251">
      <w:pPr>
        <w:spacing w:before="200" w:after="0" w:line="240" w:lineRule="auto"/>
        <w:ind w:left="4819" w:hanging="4394"/>
        <w:rPr>
          <w:sz w:val="23"/>
          <w:szCs w:val="23"/>
        </w:rPr>
      </w:pPr>
      <w:r w:rsidRPr="00CE370C">
        <w:rPr>
          <w:sz w:val="23"/>
          <w:szCs w:val="23"/>
        </w:rPr>
        <w:t>Vacation care full day (</w:t>
      </w:r>
      <w:proofErr w:type="spellStart"/>
      <w:r w:rsidRPr="00CE370C">
        <w:rPr>
          <w:sz w:val="23"/>
          <w:szCs w:val="23"/>
        </w:rPr>
        <w:t>8.00am</w:t>
      </w:r>
      <w:proofErr w:type="spellEnd"/>
      <w:r>
        <w:rPr>
          <w:sz w:val="23"/>
          <w:szCs w:val="23"/>
        </w:rPr>
        <w:t>–</w:t>
      </w:r>
      <w:proofErr w:type="spellStart"/>
      <w:r w:rsidRPr="00CE370C">
        <w:rPr>
          <w:sz w:val="23"/>
          <w:szCs w:val="23"/>
        </w:rPr>
        <w:t>6.00pm</w:t>
      </w:r>
      <w:proofErr w:type="spellEnd"/>
      <w:r w:rsidRPr="00CE370C">
        <w:rPr>
          <w:sz w:val="23"/>
          <w:szCs w:val="23"/>
        </w:rPr>
        <w:t>)</w:t>
      </w:r>
      <w:r w:rsidRPr="00CE370C">
        <w:rPr>
          <w:sz w:val="23"/>
          <w:szCs w:val="23"/>
        </w:rPr>
        <w:tab/>
        <w:t>$75.00</w:t>
      </w:r>
    </w:p>
    <w:p w14:paraId="3152EAD7" w14:textId="77777777" w:rsidR="001E4251" w:rsidRPr="00CE370C" w:rsidRDefault="001E4251" w:rsidP="001E4251">
      <w:pPr>
        <w:keepNext/>
        <w:keepLines/>
        <w:autoSpaceDE w:val="0"/>
        <w:autoSpaceDN w:val="0"/>
        <w:adjustRightInd w:val="0"/>
        <w:spacing w:before="200" w:after="0" w:line="240" w:lineRule="auto"/>
        <w:ind w:left="4819" w:hanging="4394"/>
        <w:jc w:val="left"/>
        <w:rPr>
          <w:sz w:val="23"/>
          <w:szCs w:val="23"/>
        </w:rPr>
      </w:pPr>
      <w:r w:rsidRPr="00CE370C">
        <w:rPr>
          <w:sz w:val="23"/>
          <w:szCs w:val="23"/>
        </w:rPr>
        <w:t>Late collection fee</w:t>
      </w:r>
      <w:r w:rsidRPr="00CE370C">
        <w:rPr>
          <w:sz w:val="23"/>
          <w:szCs w:val="23"/>
        </w:rPr>
        <w:tab/>
        <w:t>$10.00 per 10 minutes or part thereof</w:t>
      </w:r>
    </w:p>
    <w:p w14:paraId="5507F692" w14:textId="77777777" w:rsidR="001E4251" w:rsidRPr="00CE370C" w:rsidRDefault="001E4251" w:rsidP="001E4251">
      <w:pPr>
        <w:keepNext/>
        <w:keepLines/>
        <w:autoSpaceDE w:val="0"/>
        <w:autoSpaceDN w:val="0"/>
        <w:adjustRightInd w:val="0"/>
        <w:spacing w:before="480" w:after="0" w:line="240" w:lineRule="auto"/>
        <w:jc w:val="left"/>
        <w:rPr>
          <w:rFonts w:eastAsia="Times New Roman"/>
          <w:b/>
          <w:bCs/>
          <w:color w:val="000000"/>
          <w:sz w:val="26"/>
          <w:szCs w:val="26"/>
          <w:lang w:eastAsia="en-AU"/>
        </w:rPr>
      </w:pPr>
      <w:r w:rsidRPr="00CE370C">
        <w:rPr>
          <w:rFonts w:eastAsia="Times New Roman"/>
          <w:b/>
          <w:bCs/>
          <w:color w:val="000000"/>
          <w:sz w:val="26"/>
          <w:szCs w:val="26"/>
          <w:lang w:eastAsia="en-AU"/>
        </w:rPr>
        <w:t>Made by the Minister for Education, Training and Skills</w:t>
      </w:r>
    </w:p>
    <w:p w14:paraId="2D8B2F48" w14:textId="77777777" w:rsidR="001E4251" w:rsidRDefault="001E4251" w:rsidP="001E4251">
      <w:pPr>
        <w:keepNext/>
        <w:keepLines/>
        <w:autoSpaceDE w:val="0"/>
        <w:autoSpaceDN w:val="0"/>
        <w:adjustRightInd w:val="0"/>
        <w:spacing w:before="120" w:after="0" w:line="240" w:lineRule="auto"/>
        <w:jc w:val="left"/>
        <w:rPr>
          <w:rFonts w:eastAsia="Times New Roman"/>
          <w:color w:val="000000"/>
          <w:sz w:val="23"/>
          <w:szCs w:val="23"/>
          <w:lang w:eastAsia="en-AU"/>
        </w:rPr>
      </w:pPr>
      <w:r w:rsidRPr="00CE370C">
        <w:rPr>
          <w:rFonts w:eastAsia="Times New Roman"/>
          <w:color w:val="000000"/>
          <w:sz w:val="23"/>
          <w:szCs w:val="23"/>
          <w:lang w:eastAsia="en-AU"/>
        </w:rPr>
        <w:t>On 23 May 2024</w:t>
      </w:r>
      <w:bookmarkEnd w:id="51"/>
    </w:p>
    <w:p w14:paraId="43BC8144" w14:textId="77777777" w:rsidR="001E4251" w:rsidRDefault="001E4251" w:rsidP="001E4251">
      <w:pPr>
        <w:pStyle w:val="GG-body"/>
        <w:pBdr>
          <w:bottom w:val="single" w:sz="4" w:space="1" w:color="auto"/>
        </w:pBdr>
        <w:spacing w:after="0" w:line="52" w:lineRule="exact"/>
        <w:jc w:val="center"/>
        <w:rPr>
          <w:lang w:val="en-US"/>
        </w:rPr>
      </w:pPr>
    </w:p>
    <w:p w14:paraId="7779CE52" w14:textId="77777777" w:rsidR="001E4251" w:rsidRDefault="001E4251" w:rsidP="001E4251">
      <w:pPr>
        <w:pStyle w:val="GG-body"/>
        <w:pBdr>
          <w:top w:val="single" w:sz="4" w:space="1" w:color="auto"/>
        </w:pBdr>
        <w:spacing w:before="34" w:after="0" w:line="14" w:lineRule="exact"/>
        <w:jc w:val="center"/>
        <w:rPr>
          <w:lang w:val="en-US"/>
        </w:rPr>
      </w:pPr>
    </w:p>
    <w:p w14:paraId="3517C528" w14:textId="77777777" w:rsidR="001E4251" w:rsidRDefault="001E4251" w:rsidP="001E4251">
      <w:pPr>
        <w:pStyle w:val="Galley"/>
        <w:spacing w:after="0"/>
        <w:rPr>
          <w:lang w:val="en-US"/>
        </w:rPr>
      </w:pPr>
    </w:p>
    <w:p w14:paraId="5241EC89" w14:textId="77777777" w:rsidR="008323B5" w:rsidRDefault="008323B5" w:rsidP="00846857">
      <w:pPr>
        <w:pStyle w:val="Heading2"/>
        <w:rPr>
          <w:lang w:eastAsia="en-AU"/>
        </w:rPr>
      </w:pPr>
      <w:bookmarkStart w:id="52" w:name="_Toc169723191"/>
      <w:r w:rsidRPr="009F6D14">
        <w:rPr>
          <w:lang w:eastAsia="en-AU"/>
        </w:rPr>
        <w:t>Fisheries Management Act 2007</w:t>
      </w:r>
      <w:bookmarkEnd w:id="52"/>
    </w:p>
    <w:p w14:paraId="461C1BA9" w14:textId="77777777" w:rsidR="008323B5" w:rsidRPr="009F6D14" w:rsidRDefault="008323B5" w:rsidP="008323B5">
      <w:pPr>
        <w:keepLines/>
        <w:autoSpaceDE w:val="0"/>
        <w:autoSpaceDN w:val="0"/>
        <w:adjustRightInd w:val="0"/>
        <w:spacing w:before="240" w:after="0" w:line="240" w:lineRule="auto"/>
        <w:jc w:val="left"/>
        <w:rPr>
          <w:rFonts w:eastAsia="Times New Roman"/>
          <w:color w:val="000000"/>
          <w:sz w:val="28"/>
          <w:szCs w:val="28"/>
          <w:lang w:eastAsia="en-AU"/>
        </w:rPr>
      </w:pPr>
      <w:r w:rsidRPr="009F6D14">
        <w:rPr>
          <w:rFonts w:eastAsia="Times New Roman"/>
          <w:color w:val="000000"/>
          <w:sz w:val="28"/>
          <w:szCs w:val="28"/>
          <w:lang w:eastAsia="en-AU"/>
        </w:rPr>
        <w:t>South Australia</w:t>
      </w:r>
    </w:p>
    <w:p w14:paraId="3F5DFEB5" w14:textId="77777777" w:rsidR="008323B5" w:rsidRPr="009F6D14" w:rsidRDefault="008323B5" w:rsidP="008323B5">
      <w:pPr>
        <w:keepLines/>
        <w:autoSpaceDE w:val="0"/>
        <w:autoSpaceDN w:val="0"/>
        <w:adjustRightInd w:val="0"/>
        <w:spacing w:before="120" w:after="200" w:line="240" w:lineRule="auto"/>
        <w:jc w:val="left"/>
        <w:rPr>
          <w:rFonts w:eastAsia="Times New Roman"/>
          <w:b/>
          <w:bCs/>
          <w:color w:val="000000"/>
          <w:sz w:val="36"/>
          <w:szCs w:val="36"/>
          <w:lang w:eastAsia="en-AU"/>
        </w:rPr>
      </w:pPr>
      <w:r w:rsidRPr="009F6D14">
        <w:rPr>
          <w:rFonts w:eastAsia="Times New Roman"/>
          <w:b/>
          <w:bCs/>
          <w:color w:val="000000"/>
          <w:sz w:val="36"/>
          <w:szCs w:val="36"/>
          <w:lang w:eastAsia="en-AU"/>
        </w:rPr>
        <w:t>Fisheries Management (Fishery Licence and Boat and Device Registration Application and Annual Fees) Notice 2024</w:t>
      </w:r>
    </w:p>
    <w:p w14:paraId="14013734" w14:textId="77777777" w:rsidR="008323B5" w:rsidRPr="009F6D14" w:rsidRDefault="008323B5" w:rsidP="008323B5">
      <w:pPr>
        <w:keepLines/>
        <w:autoSpaceDE w:val="0"/>
        <w:autoSpaceDN w:val="0"/>
        <w:adjustRightInd w:val="0"/>
        <w:spacing w:before="80" w:after="240" w:line="240" w:lineRule="auto"/>
        <w:jc w:val="left"/>
        <w:rPr>
          <w:rFonts w:eastAsia="Times New Roman"/>
          <w:color w:val="000000"/>
          <w:sz w:val="24"/>
          <w:szCs w:val="24"/>
          <w:lang w:eastAsia="en-AU"/>
        </w:rPr>
      </w:pPr>
      <w:r w:rsidRPr="009F6D14">
        <w:rPr>
          <w:rFonts w:eastAsia="Times New Roman"/>
          <w:color w:val="000000"/>
          <w:sz w:val="24"/>
          <w:szCs w:val="24"/>
          <w:lang w:eastAsia="en-AU"/>
        </w:rPr>
        <w:t xml:space="preserve">under the </w:t>
      </w:r>
      <w:r w:rsidRPr="009F6D14">
        <w:rPr>
          <w:rFonts w:eastAsia="Times New Roman"/>
          <w:i/>
          <w:iCs/>
          <w:color w:val="000000"/>
          <w:sz w:val="24"/>
          <w:szCs w:val="24"/>
          <w:lang w:eastAsia="en-AU"/>
        </w:rPr>
        <w:t>Fisheries Management Act 2007</w:t>
      </w:r>
    </w:p>
    <w:p w14:paraId="0DAF8A61" w14:textId="77777777" w:rsidR="008323B5" w:rsidRPr="009F6D14" w:rsidRDefault="008323B5" w:rsidP="008323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6D14">
        <w:rPr>
          <w:rFonts w:eastAsia="Times New Roman"/>
          <w:b/>
          <w:bCs/>
          <w:color w:val="000000"/>
          <w:sz w:val="26"/>
          <w:szCs w:val="26"/>
          <w:lang w:eastAsia="en-AU"/>
        </w:rPr>
        <w:t>1—Short title</w:t>
      </w:r>
    </w:p>
    <w:p w14:paraId="225C5F77" w14:textId="77777777" w:rsidR="008323B5" w:rsidRPr="009F6D14" w:rsidRDefault="008323B5" w:rsidP="008323B5">
      <w:pPr>
        <w:keepLines/>
        <w:autoSpaceDE w:val="0"/>
        <w:autoSpaceDN w:val="0"/>
        <w:adjustRightInd w:val="0"/>
        <w:spacing w:before="120" w:after="0" w:line="240" w:lineRule="auto"/>
        <w:ind w:left="426"/>
        <w:jc w:val="left"/>
        <w:rPr>
          <w:rFonts w:eastAsia="Times New Roman"/>
          <w:color w:val="000000"/>
          <w:sz w:val="23"/>
          <w:szCs w:val="23"/>
          <w:lang w:eastAsia="en-AU"/>
        </w:rPr>
      </w:pPr>
      <w:r w:rsidRPr="009F6D14">
        <w:rPr>
          <w:rFonts w:eastAsia="Times New Roman"/>
          <w:color w:val="000000"/>
          <w:sz w:val="23"/>
          <w:szCs w:val="23"/>
          <w:lang w:eastAsia="en-AU"/>
        </w:rPr>
        <w:t xml:space="preserve">This notice may be cited as the </w:t>
      </w:r>
      <w:hyperlink r:id="rId30" w:history="1">
        <w:r w:rsidRPr="009F6D14">
          <w:rPr>
            <w:rFonts w:eastAsia="Times New Roman"/>
            <w:i/>
            <w:iCs/>
            <w:color w:val="000000"/>
            <w:sz w:val="23"/>
            <w:szCs w:val="23"/>
            <w:lang w:eastAsia="en-AU"/>
          </w:rPr>
          <w:t>Fisheries Management (Fishery Licence and Boat and Device Registration Application and Annual Fees) Notice 202</w:t>
        </w:r>
      </w:hyperlink>
      <w:r w:rsidRPr="009F6D14">
        <w:rPr>
          <w:rFonts w:eastAsia="Times New Roman"/>
          <w:i/>
          <w:iCs/>
          <w:color w:val="000000"/>
          <w:sz w:val="23"/>
          <w:szCs w:val="23"/>
          <w:lang w:eastAsia="en-AU"/>
        </w:rPr>
        <w:t>4</w:t>
      </w:r>
      <w:r w:rsidRPr="009F6D14">
        <w:rPr>
          <w:rFonts w:eastAsia="Times New Roman"/>
          <w:color w:val="000000"/>
          <w:sz w:val="23"/>
          <w:szCs w:val="23"/>
          <w:lang w:eastAsia="en-AU"/>
        </w:rPr>
        <w:t>.</w:t>
      </w:r>
    </w:p>
    <w:p w14:paraId="4CC722DC" w14:textId="77777777" w:rsidR="008323B5" w:rsidRPr="009F6D14" w:rsidRDefault="008323B5" w:rsidP="008323B5">
      <w:pPr>
        <w:keepNext/>
        <w:keepLines/>
        <w:autoSpaceDE w:val="0"/>
        <w:autoSpaceDN w:val="0"/>
        <w:adjustRightInd w:val="0"/>
        <w:spacing w:before="120" w:after="0" w:line="240" w:lineRule="auto"/>
        <w:ind w:left="1276" w:hanging="794"/>
        <w:jc w:val="left"/>
        <w:rPr>
          <w:rFonts w:eastAsia="Times New Roman"/>
          <w:b/>
          <w:bCs/>
          <w:color w:val="000000"/>
          <w:sz w:val="20"/>
          <w:szCs w:val="20"/>
          <w:lang w:eastAsia="en-AU"/>
        </w:rPr>
      </w:pPr>
      <w:r w:rsidRPr="009F6D14">
        <w:rPr>
          <w:rFonts w:eastAsia="Times New Roman"/>
          <w:b/>
          <w:bCs/>
          <w:color w:val="000000"/>
          <w:sz w:val="20"/>
          <w:szCs w:val="20"/>
          <w:lang w:eastAsia="en-AU"/>
        </w:rPr>
        <w:lastRenderedPageBreak/>
        <w:t>Note—</w:t>
      </w:r>
    </w:p>
    <w:p w14:paraId="0E912878" w14:textId="77777777" w:rsidR="008323B5" w:rsidRPr="009F6D14" w:rsidRDefault="008323B5" w:rsidP="008323B5">
      <w:pPr>
        <w:keepLines/>
        <w:autoSpaceDE w:val="0"/>
        <w:autoSpaceDN w:val="0"/>
        <w:adjustRightInd w:val="0"/>
        <w:spacing w:before="120" w:after="0" w:line="240" w:lineRule="auto"/>
        <w:ind w:left="1276"/>
        <w:jc w:val="left"/>
        <w:rPr>
          <w:rFonts w:eastAsia="Times New Roman"/>
          <w:color w:val="000000"/>
          <w:sz w:val="20"/>
          <w:szCs w:val="20"/>
          <w:lang w:eastAsia="en-AU"/>
        </w:rPr>
      </w:pPr>
      <w:r w:rsidRPr="009F6D14">
        <w:rPr>
          <w:rFonts w:eastAsia="Times New Roman"/>
          <w:color w:val="000000"/>
          <w:sz w:val="20"/>
          <w:szCs w:val="20"/>
          <w:lang w:eastAsia="en-AU"/>
        </w:rPr>
        <w:t xml:space="preserve">This is a fee notice made in accordance with the </w:t>
      </w:r>
      <w:hyperlink r:id="rId31" w:history="1">
        <w:r w:rsidRPr="009F6D14">
          <w:rPr>
            <w:rFonts w:eastAsia="Times New Roman"/>
            <w:i/>
            <w:iCs/>
            <w:color w:val="000000"/>
            <w:sz w:val="20"/>
            <w:szCs w:val="20"/>
            <w:lang w:eastAsia="en-AU"/>
          </w:rPr>
          <w:t>Legislation (Fees) Act 2019</w:t>
        </w:r>
      </w:hyperlink>
      <w:r w:rsidRPr="009F6D14">
        <w:rPr>
          <w:rFonts w:eastAsia="Times New Roman"/>
          <w:color w:val="000000"/>
          <w:sz w:val="20"/>
          <w:szCs w:val="20"/>
          <w:lang w:eastAsia="en-AU"/>
        </w:rPr>
        <w:t xml:space="preserve"> and revokes the </w:t>
      </w:r>
      <w:r w:rsidRPr="009F6D14">
        <w:rPr>
          <w:rFonts w:eastAsia="Times New Roman"/>
          <w:i/>
          <w:iCs/>
          <w:color w:val="000000"/>
          <w:sz w:val="20"/>
          <w:szCs w:val="20"/>
          <w:lang w:eastAsia="en-AU"/>
        </w:rPr>
        <w:t xml:space="preserve">Fisheries Management (Fishery Licence and Boat and Device Registration Application and </w:t>
      </w:r>
      <w:r>
        <w:rPr>
          <w:rFonts w:eastAsia="Times New Roman"/>
          <w:i/>
          <w:iCs/>
          <w:color w:val="000000"/>
          <w:sz w:val="20"/>
          <w:szCs w:val="20"/>
          <w:lang w:eastAsia="en-AU"/>
        </w:rPr>
        <w:br/>
      </w:r>
      <w:r w:rsidRPr="009F6D14">
        <w:rPr>
          <w:rFonts w:eastAsia="Times New Roman"/>
          <w:i/>
          <w:iCs/>
          <w:color w:val="000000"/>
          <w:sz w:val="20"/>
          <w:szCs w:val="20"/>
          <w:lang w:eastAsia="en-AU"/>
        </w:rPr>
        <w:t xml:space="preserve">Annual Fees) Notice 2023 </w:t>
      </w:r>
      <w:r w:rsidRPr="009F6D14">
        <w:rPr>
          <w:rFonts w:eastAsia="Times New Roman"/>
          <w:color w:val="000000"/>
          <w:sz w:val="20"/>
          <w:szCs w:val="20"/>
          <w:lang w:eastAsia="en-AU"/>
        </w:rPr>
        <w:t xml:space="preserve">published in the South Australian Government Gazette on </w:t>
      </w:r>
      <w:r>
        <w:rPr>
          <w:rFonts w:eastAsia="Times New Roman"/>
          <w:color w:val="000000"/>
          <w:sz w:val="20"/>
          <w:szCs w:val="20"/>
          <w:lang w:eastAsia="en-AU"/>
        </w:rPr>
        <w:br/>
      </w:r>
      <w:r w:rsidRPr="009F6D14">
        <w:rPr>
          <w:rFonts w:eastAsia="Times New Roman"/>
          <w:color w:val="000000"/>
          <w:sz w:val="20"/>
          <w:szCs w:val="20"/>
          <w:lang w:eastAsia="en-AU"/>
        </w:rPr>
        <w:t>20</w:t>
      </w:r>
      <w:r>
        <w:rPr>
          <w:rFonts w:eastAsia="Times New Roman"/>
          <w:color w:val="000000"/>
          <w:sz w:val="20"/>
          <w:szCs w:val="20"/>
          <w:lang w:eastAsia="en-AU"/>
        </w:rPr>
        <w:t> </w:t>
      </w:r>
      <w:r w:rsidRPr="009F6D14">
        <w:rPr>
          <w:rFonts w:eastAsia="Times New Roman"/>
          <w:color w:val="000000"/>
          <w:sz w:val="20"/>
          <w:szCs w:val="20"/>
          <w:lang w:eastAsia="en-AU"/>
        </w:rPr>
        <w:t>June</w:t>
      </w:r>
      <w:r>
        <w:rPr>
          <w:rFonts w:eastAsia="Times New Roman"/>
          <w:color w:val="000000"/>
          <w:sz w:val="20"/>
          <w:szCs w:val="20"/>
          <w:lang w:eastAsia="en-AU"/>
        </w:rPr>
        <w:t> </w:t>
      </w:r>
      <w:r w:rsidRPr="009F6D14">
        <w:rPr>
          <w:rFonts w:eastAsia="Times New Roman"/>
          <w:color w:val="000000"/>
          <w:sz w:val="20"/>
          <w:szCs w:val="20"/>
          <w:lang w:eastAsia="en-AU"/>
        </w:rPr>
        <w:t>2023 p. 1800.</w:t>
      </w:r>
    </w:p>
    <w:p w14:paraId="71CA2F33" w14:textId="77777777" w:rsidR="008323B5" w:rsidRPr="009F6D14" w:rsidRDefault="008323B5" w:rsidP="008323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6D14">
        <w:rPr>
          <w:rFonts w:eastAsia="Times New Roman"/>
          <w:b/>
          <w:bCs/>
          <w:color w:val="000000"/>
          <w:sz w:val="26"/>
          <w:szCs w:val="26"/>
          <w:lang w:eastAsia="en-AU"/>
        </w:rPr>
        <w:t>2—Commencement</w:t>
      </w:r>
    </w:p>
    <w:p w14:paraId="7481ACCA" w14:textId="77777777" w:rsidR="008323B5" w:rsidRPr="009F6D14" w:rsidRDefault="008323B5" w:rsidP="008323B5">
      <w:pPr>
        <w:keepLines/>
        <w:autoSpaceDE w:val="0"/>
        <w:autoSpaceDN w:val="0"/>
        <w:adjustRightInd w:val="0"/>
        <w:spacing w:before="120" w:after="0" w:line="240" w:lineRule="auto"/>
        <w:ind w:left="426"/>
        <w:jc w:val="left"/>
        <w:rPr>
          <w:rFonts w:eastAsia="Times New Roman"/>
          <w:color w:val="000000"/>
          <w:sz w:val="23"/>
          <w:szCs w:val="23"/>
          <w:lang w:eastAsia="en-AU"/>
        </w:rPr>
      </w:pPr>
      <w:r w:rsidRPr="009F6D14">
        <w:rPr>
          <w:rFonts w:eastAsia="Times New Roman"/>
          <w:color w:val="000000"/>
          <w:sz w:val="23"/>
          <w:szCs w:val="23"/>
          <w:lang w:eastAsia="en-AU"/>
        </w:rPr>
        <w:t>This notice has effect from the day on which it is published in the Gazette.</w:t>
      </w:r>
    </w:p>
    <w:p w14:paraId="2DCEA590" w14:textId="77777777" w:rsidR="008323B5" w:rsidRPr="009F6D14" w:rsidRDefault="008323B5" w:rsidP="008323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6D14">
        <w:rPr>
          <w:rFonts w:eastAsia="Times New Roman"/>
          <w:b/>
          <w:bCs/>
          <w:color w:val="000000"/>
          <w:sz w:val="26"/>
          <w:szCs w:val="26"/>
          <w:lang w:eastAsia="en-AU"/>
        </w:rPr>
        <w:t>3—Interpretation</w:t>
      </w:r>
    </w:p>
    <w:p w14:paraId="6BB2599B" w14:textId="77777777" w:rsidR="008323B5" w:rsidRPr="009F6D14" w:rsidRDefault="008323B5" w:rsidP="008323B5">
      <w:pPr>
        <w:keepLines/>
        <w:autoSpaceDE w:val="0"/>
        <w:autoSpaceDN w:val="0"/>
        <w:adjustRightInd w:val="0"/>
        <w:spacing w:before="120" w:after="0" w:line="240" w:lineRule="auto"/>
        <w:ind w:left="426"/>
        <w:jc w:val="left"/>
        <w:rPr>
          <w:rFonts w:eastAsia="Times New Roman"/>
          <w:color w:val="000000"/>
          <w:sz w:val="23"/>
          <w:szCs w:val="23"/>
          <w:lang w:eastAsia="en-AU"/>
        </w:rPr>
      </w:pPr>
      <w:r w:rsidRPr="009F6D14">
        <w:rPr>
          <w:rFonts w:eastAsia="Times New Roman"/>
          <w:color w:val="000000"/>
          <w:sz w:val="23"/>
          <w:szCs w:val="23"/>
          <w:lang w:eastAsia="en-AU"/>
        </w:rPr>
        <w:t>In this notice, unless the contrary intention appears—</w:t>
      </w:r>
    </w:p>
    <w:p w14:paraId="34247669" w14:textId="77777777" w:rsidR="008323B5" w:rsidRPr="009F6D14" w:rsidRDefault="008323B5" w:rsidP="008323B5">
      <w:pPr>
        <w:keepLines/>
        <w:autoSpaceDE w:val="0"/>
        <w:autoSpaceDN w:val="0"/>
        <w:adjustRightInd w:val="0"/>
        <w:spacing w:before="120" w:after="0" w:line="240" w:lineRule="auto"/>
        <w:ind w:left="426"/>
        <w:jc w:val="left"/>
        <w:rPr>
          <w:rFonts w:eastAsia="Times New Roman"/>
          <w:color w:val="000000"/>
          <w:sz w:val="23"/>
          <w:szCs w:val="23"/>
          <w:lang w:eastAsia="en-AU"/>
        </w:rPr>
      </w:pPr>
      <w:r w:rsidRPr="009F6D14">
        <w:rPr>
          <w:rFonts w:eastAsia="Times New Roman"/>
          <w:b/>
          <w:bCs/>
          <w:i/>
          <w:iCs/>
          <w:color w:val="000000"/>
          <w:sz w:val="23"/>
          <w:szCs w:val="23"/>
          <w:lang w:eastAsia="en-AU"/>
        </w:rPr>
        <w:t>Act</w:t>
      </w:r>
      <w:r w:rsidRPr="009F6D14">
        <w:rPr>
          <w:rFonts w:eastAsia="Times New Roman"/>
          <w:color w:val="000000"/>
          <w:sz w:val="23"/>
          <w:szCs w:val="23"/>
          <w:lang w:eastAsia="en-AU"/>
        </w:rPr>
        <w:t xml:space="preserve"> means the </w:t>
      </w:r>
      <w:hyperlink r:id="rId32" w:history="1">
        <w:r w:rsidRPr="009F6D14">
          <w:rPr>
            <w:rFonts w:eastAsia="Times New Roman"/>
            <w:i/>
            <w:iCs/>
            <w:color w:val="000000"/>
            <w:sz w:val="23"/>
            <w:szCs w:val="23"/>
            <w:lang w:eastAsia="en-AU"/>
          </w:rPr>
          <w:t>Fisheries Management Act 2007</w:t>
        </w:r>
      </w:hyperlink>
      <w:r w:rsidRPr="009F6D14">
        <w:rPr>
          <w:rFonts w:eastAsia="Times New Roman"/>
          <w:color w:val="000000"/>
          <w:sz w:val="23"/>
          <w:szCs w:val="23"/>
          <w:lang w:eastAsia="en-AU"/>
        </w:rPr>
        <w:t>.</w:t>
      </w:r>
    </w:p>
    <w:p w14:paraId="75DF7195" w14:textId="77777777" w:rsidR="008323B5" w:rsidRPr="009F6D14" w:rsidRDefault="008323B5" w:rsidP="008323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6D14">
        <w:rPr>
          <w:rFonts w:eastAsia="Times New Roman"/>
          <w:b/>
          <w:bCs/>
          <w:color w:val="000000"/>
          <w:sz w:val="26"/>
          <w:szCs w:val="26"/>
          <w:lang w:eastAsia="en-AU"/>
        </w:rPr>
        <w:t>4—Fees</w:t>
      </w:r>
    </w:p>
    <w:p w14:paraId="1815605C" w14:textId="77777777" w:rsidR="008323B5" w:rsidRPr="009F6D14" w:rsidRDefault="008323B5" w:rsidP="008323B5">
      <w:pPr>
        <w:keepLines/>
        <w:autoSpaceDE w:val="0"/>
        <w:autoSpaceDN w:val="0"/>
        <w:adjustRightInd w:val="0"/>
        <w:spacing w:before="120" w:after="0" w:line="240" w:lineRule="auto"/>
        <w:ind w:left="426"/>
        <w:jc w:val="left"/>
        <w:rPr>
          <w:rFonts w:eastAsia="Times New Roman"/>
          <w:color w:val="000000"/>
          <w:sz w:val="23"/>
          <w:szCs w:val="23"/>
          <w:lang w:eastAsia="en-AU"/>
        </w:rPr>
      </w:pPr>
      <w:r w:rsidRPr="009F6D14">
        <w:rPr>
          <w:rFonts w:eastAsia="Times New Roman"/>
          <w:color w:val="000000"/>
          <w:sz w:val="23"/>
          <w:szCs w:val="23"/>
          <w:lang w:eastAsia="en-AU"/>
        </w:rPr>
        <w:t xml:space="preserve">The Fees set out in </w:t>
      </w:r>
      <w:hyperlink w:anchor="idb712bf7f_792a_4f07_8399_ea36198db7" w:history="1">
        <w:r w:rsidRPr="009F6D14">
          <w:rPr>
            <w:rFonts w:eastAsia="Times New Roman"/>
            <w:color w:val="000000"/>
            <w:sz w:val="23"/>
            <w:szCs w:val="23"/>
            <w:lang w:eastAsia="en-AU"/>
          </w:rPr>
          <w:t>Schedule 1</w:t>
        </w:r>
      </w:hyperlink>
      <w:r w:rsidRPr="009F6D14">
        <w:rPr>
          <w:rFonts w:eastAsia="Times New Roman"/>
          <w:color w:val="000000"/>
          <w:sz w:val="23"/>
          <w:szCs w:val="23"/>
          <w:lang w:eastAsia="en-AU"/>
        </w:rPr>
        <w:t xml:space="preserve"> are prescribed for the purposes of the Act, as set out in the Schedule.</w:t>
      </w:r>
    </w:p>
    <w:p w14:paraId="071E6D63" w14:textId="77777777" w:rsidR="008323B5" w:rsidRPr="009F6D14" w:rsidRDefault="008323B5" w:rsidP="008323B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3" w:name="idb712bf7f_792a_4f07_8399_ea36198db7"/>
      <w:r w:rsidRPr="009F6D14">
        <w:rPr>
          <w:rFonts w:eastAsia="Times New Roman"/>
          <w:b/>
          <w:bCs/>
          <w:color w:val="000000"/>
          <w:sz w:val="32"/>
          <w:szCs w:val="32"/>
          <w:lang w:eastAsia="en-AU"/>
        </w:rPr>
        <w:t>Schedule 1—Fees</w:t>
      </w:r>
      <w:bookmarkEnd w:id="53"/>
    </w:p>
    <w:p w14:paraId="355718C7" w14:textId="77777777" w:rsidR="008323B5" w:rsidRPr="009F6D14" w:rsidRDefault="008323B5" w:rsidP="008323B5">
      <w:pPr>
        <w:keepNext/>
        <w:keepLines/>
        <w:autoSpaceDE w:val="0"/>
        <w:autoSpaceDN w:val="0"/>
        <w:adjustRightInd w:val="0"/>
        <w:spacing w:before="240" w:after="0" w:line="240" w:lineRule="auto"/>
        <w:jc w:val="left"/>
        <w:rPr>
          <w:rFonts w:eastAsia="Times New Roman"/>
          <w:b/>
          <w:bCs/>
          <w:color w:val="000000"/>
          <w:sz w:val="32"/>
          <w:szCs w:val="32"/>
          <w:lang w:eastAsia="en-AU"/>
        </w:rPr>
      </w:pPr>
      <w:r w:rsidRPr="009F6D14">
        <w:rPr>
          <w:rFonts w:eastAsia="Times New Roman"/>
          <w:b/>
          <w:bCs/>
          <w:color w:val="000000"/>
          <w:sz w:val="32"/>
          <w:szCs w:val="32"/>
          <w:lang w:eastAsia="en-AU"/>
        </w:rPr>
        <w:t xml:space="preserve">Part 1—Commercial fishing—fishery licence application and </w:t>
      </w:r>
      <w:r>
        <w:rPr>
          <w:rFonts w:eastAsia="Times New Roman"/>
          <w:b/>
          <w:bCs/>
          <w:color w:val="000000"/>
          <w:sz w:val="32"/>
          <w:szCs w:val="32"/>
          <w:lang w:eastAsia="en-AU"/>
        </w:rPr>
        <w:br/>
      </w:r>
      <w:r w:rsidRPr="009F6D14">
        <w:rPr>
          <w:rFonts w:eastAsia="Times New Roman"/>
          <w:b/>
          <w:bCs/>
          <w:color w:val="000000"/>
          <w:sz w:val="32"/>
          <w:szCs w:val="32"/>
          <w:lang w:eastAsia="en-AU"/>
        </w:rPr>
        <w:t>annual fees</w:t>
      </w:r>
    </w:p>
    <w:p w14:paraId="695E4B67" w14:textId="77777777" w:rsidR="008323B5" w:rsidRPr="009F6D14" w:rsidRDefault="008323B5" w:rsidP="008323B5">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9356" w:type="dxa"/>
        <w:tblLayout w:type="fixed"/>
        <w:tblCellMar>
          <w:left w:w="60" w:type="dxa"/>
          <w:right w:w="60" w:type="dxa"/>
        </w:tblCellMar>
        <w:tblLook w:val="0000" w:firstRow="0" w:lastRow="0" w:firstColumn="0" w:lastColumn="0" w:noHBand="0" w:noVBand="0"/>
      </w:tblPr>
      <w:tblGrid>
        <w:gridCol w:w="426"/>
        <w:gridCol w:w="7938"/>
        <w:gridCol w:w="992"/>
      </w:tblGrid>
      <w:tr w:rsidR="008323B5" w:rsidRPr="009F6D14" w14:paraId="02E65D5B" w14:textId="77777777" w:rsidTr="00D46394">
        <w:trPr>
          <w:cantSplit/>
        </w:trPr>
        <w:tc>
          <w:tcPr>
            <w:tcW w:w="8364" w:type="dxa"/>
            <w:gridSpan w:val="2"/>
            <w:tcBorders>
              <w:top w:val="nil"/>
              <w:left w:val="nil"/>
              <w:bottom w:val="nil"/>
              <w:right w:val="nil"/>
            </w:tcBorders>
          </w:tcPr>
          <w:p w14:paraId="617FA8B3"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b/>
                <w:bCs/>
                <w:color w:val="000000"/>
                <w:sz w:val="20"/>
                <w:szCs w:val="20"/>
                <w:lang w:eastAsia="en-AU"/>
              </w:rPr>
              <w:t>Application or annual fees payable for a fishery licence (</w:t>
            </w:r>
            <w:r>
              <w:rPr>
                <w:rFonts w:eastAsia="Times New Roman"/>
                <w:b/>
                <w:bCs/>
                <w:color w:val="000000"/>
                <w:sz w:val="20"/>
                <w:szCs w:val="20"/>
                <w:lang w:eastAsia="en-AU"/>
              </w:rPr>
              <w:t>S</w:t>
            </w:r>
            <w:r w:rsidRPr="009F6D14">
              <w:rPr>
                <w:rFonts w:eastAsia="Times New Roman"/>
                <w:b/>
                <w:bCs/>
                <w:color w:val="000000"/>
                <w:sz w:val="20"/>
                <w:szCs w:val="20"/>
                <w:lang w:eastAsia="en-AU"/>
              </w:rPr>
              <w:t>ection 54(1)(c) and 56(5)(a) of Act)</w:t>
            </w:r>
          </w:p>
        </w:tc>
        <w:tc>
          <w:tcPr>
            <w:tcW w:w="992" w:type="dxa"/>
            <w:tcBorders>
              <w:top w:val="nil"/>
              <w:left w:val="nil"/>
              <w:bottom w:val="nil"/>
              <w:right w:val="nil"/>
            </w:tcBorders>
          </w:tcPr>
          <w:p w14:paraId="7977C5A6"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6A6B1245" w14:textId="77777777" w:rsidTr="00D46394">
        <w:trPr>
          <w:cantSplit/>
        </w:trPr>
        <w:tc>
          <w:tcPr>
            <w:tcW w:w="426" w:type="dxa"/>
            <w:tcBorders>
              <w:top w:val="nil"/>
              <w:left w:val="nil"/>
              <w:bottom w:val="nil"/>
              <w:right w:val="nil"/>
            </w:tcBorders>
          </w:tcPr>
          <w:p w14:paraId="5A981CD6"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1</w:t>
            </w:r>
          </w:p>
        </w:tc>
        <w:tc>
          <w:tcPr>
            <w:tcW w:w="7938" w:type="dxa"/>
            <w:tcBorders>
              <w:top w:val="nil"/>
              <w:left w:val="nil"/>
              <w:bottom w:val="nil"/>
              <w:right w:val="nil"/>
            </w:tcBorders>
          </w:tcPr>
          <w:p w14:paraId="1897211A"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Central Zone Abalone Fishery—</w:t>
            </w:r>
          </w:p>
        </w:tc>
        <w:tc>
          <w:tcPr>
            <w:tcW w:w="992" w:type="dxa"/>
            <w:tcBorders>
              <w:top w:val="nil"/>
              <w:left w:val="nil"/>
              <w:bottom w:val="nil"/>
              <w:right w:val="nil"/>
            </w:tcBorders>
          </w:tcPr>
          <w:p w14:paraId="78DDA760"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376045F8" w14:textId="77777777" w:rsidTr="00D46394">
        <w:trPr>
          <w:cantSplit/>
        </w:trPr>
        <w:tc>
          <w:tcPr>
            <w:tcW w:w="426" w:type="dxa"/>
            <w:tcBorders>
              <w:top w:val="nil"/>
              <w:left w:val="nil"/>
              <w:bottom w:val="nil"/>
              <w:right w:val="nil"/>
            </w:tcBorders>
          </w:tcPr>
          <w:p w14:paraId="28A8DFC6"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719D6852"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Borders>
              <w:top w:val="nil"/>
              <w:left w:val="nil"/>
              <w:bottom w:val="nil"/>
              <w:right w:val="nil"/>
            </w:tcBorders>
          </w:tcPr>
          <w:p w14:paraId="3EB8173D"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$10,260</w:t>
            </w:r>
          </w:p>
        </w:tc>
      </w:tr>
      <w:tr w:rsidR="008323B5" w:rsidRPr="009F6D14" w14:paraId="26364820" w14:textId="77777777" w:rsidTr="00D46394">
        <w:trPr>
          <w:cantSplit/>
        </w:trPr>
        <w:tc>
          <w:tcPr>
            <w:tcW w:w="426" w:type="dxa"/>
            <w:tcBorders>
              <w:top w:val="nil"/>
              <w:left w:val="nil"/>
              <w:bottom w:val="nil"/>
              <w:right w:val="nil"/>
            </w:tcBorders>
          </w:tcPr>
          <w:p w14:paraId="03690786"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6F525DA5"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additional fee for each abalone quota unit under the licence</w:t>
            </w:r>
          </w:p>
        </w:tc>
        <w:tc>
          <w:tcPr>
            <w:tcW w:w="992" w:type="dxa"/>
            <w:tcBorders>
              <w:top w:val="nil"/>
              <w:left w:val="nil"/>
              <w:bottom w:val="nil"/>
              <w:right w:val="nil"/>
            </w:tcBorders>
          </w:tcPr>
          <w:p w14:paraId="45DF6519"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$410</w:t>
            </w:r>
          </w:p>
        </w:tc>
      </w:tr>
      <w:tr w:rsidR="008323B5" w:rsidRPr="009F6D14" w14:paraId="5ED06B83" w14:textId="77777777" w:rsidTr="00D46394">
        <w:trPr>
          <w:cantSplit/>
        </w:trPr>
        <w:tc>
          <w:tcPr>
            <w:tcW w:w="426" w:type="dxa"/>
            <w:tcBorders>
              <w:top w:val="nil"/>
              <w:left w:val="nil"/>
              <w:bottom w:val="nil"/>
              <w:right w:val="nil"/>
            </w:tcBorders>
          </w:tcPr>
          <w:p w14:paraId="0B79B783"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2</w:t>
            </w:r>
          </w:p>
        </w:tc>
        <w:tc>
          <w:tcPr>
            <w:tcW w:w="7938" w:type="dxa"/>
            <w:tcBorders>
              <w:top w:val="nil"/>
              <w:left w:val="nil"/>
              <w:bottom w:val="nil"/>
              <w:right w:val="nil"/>
            </w:tcBorders>
          </w:tcPr>
          <w:p w14:paraId="5781E5CB"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Southern Zone Abalone Fishery—</w:t>
            </w:r>
          </w:p>
        </w:tc>
        <w:tc>
          <w:tcPr>
            <w:tcW w:w="992" w:type="dxa"/>
            <w:tcBorders>
              <w:top w:val="nil"/>
              <w:left w:val="nil"/>
              <w:bottom w:val="nil"/>
              <w:right w:val="nil"/>
            </w:tcBorders>
          </w:tcPr>
          <w:p w14:paraId="2D598858"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42E7B6A5" w14:textId="77777777" w:rsidTr="00D46394">
        <w:trPr>
          <w:cantSplit/>
        </w:trPr>
        <w:tc>
          <w:tcPr>
            <w:tcW w:w="426" w:type="dxa"/>
            <w:tcBorders>
              <w:top w:val="nil"/>
              <w:left w:val="nil"/>
              <w:bottom w:val="nil"/>
              <w:right w:val="nil"/>
            </w:tcBorders>
          </w:tcPr>
          <w:p w14:paraId="7CB96EBB"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70D9FC95"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Borders>
              <w:top w:val="nil"/>
              <w:left w:val="nil"/>
              <w:bottom w:val="nil"/>
              <w:right w:val="nil"/>
            </w:tcBorders>
          </w:tcPr>
          <w:p w14:paraId="75BBDBAF"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$11,155</w:t>
            </w:r>
          </w:p>
        </w:tc>
      </w:tr>
      <w:tr w:rsidR="008323B5" w:rsidRPr="009F6D14" w14:paraId="64F80324" w14:textId="77777777" w:rsidTr="00D46394">
        <w:trPr>
          <w:cantSplit/>
        </w:trPr>
        <w:tc>
          <w:tcPr>
            <w:tcW w:w="426" w:type="dxa"/>
            <w:tcBorders>
              <w:top w:val="nil"/>
              <w:left w:val="nil"/>
              <w:right w:val="nil"/>
            </w:tcBorders>
          </w:tcPr>
          <w:p w14:paraId="4E56AB56"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right w:val="nil"/>
            </w:tcBorders>
          </w:tcPr>
          <w:p w14:paraId="6DF7E273"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additional fee for each abalone quota unit under the licence</w:t>
            </w:r>
          </w:p>
        </w:tc>
        <w:tc>
          <w:tcPr>
            <w:tcW w:w="992" w:type="dxa"/>
            <w:tcBorders>
              <w:top w:val="nil"/>
              <w:left w:val="nil"/>
              <w:right w:val="nil"/>
            </w:tcBorders>
          </w:tcPr>
          <w:p w14:paraId="59B7384F"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$194</w:t>
            </w:r>
          </w:p>
        </w:tc>
      </w:tr>
      <w:tr w:rsidR="008323B5" w:rsidRPr="009F6D14" w14:paraId="43463ACB" w14:textId="77777777" w:rsidTr="00D46394">
        <w:trPr>
          <w:cantSplit/>
        </w:trPr>
        <w:tc>
          <w:tcPr>
            <w:tcW w:w="426" w:type="dxa"/>
          </w:tcPr>
          <w:p w14:paraId="199D711E"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3</w:t>
            </w:r>
          </w:p>
        </w:tc>
        <w:tc>
          <w:tcPr>
            <w:tcW w:w="7938" w:type="dxa"/>
          </w:tcPr>
          <w:p w14:paraId="48095B19"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Western Zone Abalone Fishery—</w:t>
            </w:r>
          </w:p>
        </w:tc>
        <w:tc>
          <w:tcPr>
            <w:tcW w:w="992" w:type="dxa"/>
          </w:tcPr>
          <w:p w14:paraId="29F8A7B3"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0918D1A5" w14:textId="77777777" w:rsidTr="00D46394">
        <w:trPr>
          <w:cantSplit/>
        </w:trPr>
        <w:tc>
          <w:tcPr>
            <w:tcW w:w="426" w:type="dxa"/>
          </w:tcPr>
          <w:p w14:paraId="784A637F"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58D7F29A"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Pr>
          <w:p w14:paraId="6F82D456"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$11,908</w:t>
            </w:r>
          </w:p>
        </w:tc>
      </w:tr>
      <w:tr w:rsidR="008323B5" w:rsidRPr="009F6D14" w14:paraId="61335077" w14:textId="77777777" w:rsidTr="00D46394">
        <w:trPr>
          <w:cantSplit/>
        </w:trPr>
        <w:tc>
          <w:tcPr>
            <w:tcW w:w="426" w:type="dxa"/>
          </w:tcPr>
          <w:p w14:paraId="182F57B9"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6B451132"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additional fee for each abalone quota unit under the licence</w:t>
            </w:r>
          </w:p>
        </w:tc>
        <w:tc>
          <w:tcPr>
            <w:tcW w:w="992" w:type="dxa"/>
          </w:tcPr>
          <w:p w14:paraId="53B1A5D2"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$453</w:t>
            </w:r>
          </w:p>
        </w:tc>
      </w:tr>
      <w:tr w:rsidR="008323B5" w:rsidRPr="009F6D14" w14:paraId="43A62352" w14:textId="77777777" w:rsidTr="00D46394">
        <w:trPr>
          <w:cantSplit/>
        </w:trPr>
        <w:tc>
          <w:tcPr>
            <w:tcW w:w="426" w:type="dxa"/>
          </w:tcPr>
          <w:p w14:paraId="08A2C3A5"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4</w:t>
            </w:r>
          </w:p>
        </w:tc>
        <w:tc>
          <w:tcPr>
            <w:tcW w:w="7938" w:type="dxa"/>
          </w:tcPr>
          <w:p w14:paraId="67383F52"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Blue Crab Fishery—</w:t>
            </w:r>
          </w:p>
        </w:tc>
        <w:tc>
          <w:tcPr>
            <w:tcW w:w="992" w:type="dxa"/>
          </w:tcPr>
          <w:p w14:paraId="73E21756"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1948EC66" w14:textId="77777777" w:rsidTr="00D46394">
        <w:trPr>
          <w:cantSplit/>
        </w:trPr>
        <w:tc>
          <w:tcPr>
            <w:tcW w:w="426" w:type="dxa"/>
          </w:tcPr>
          <w:p w14:paraId="57A5DBFA"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10F4E1D6"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Pr>
          <w:p w14:paraId="1D888451"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$5,529</w:t>
            </w:r>
          </w:p>
        </w:tc>
      </w:tr>
      <w:tr w:rsidR="008323B5" w:rsidRPr="009F6D14" w14:paraId="199CF43B" w14:textId="77777777" w:rsidTr="00D46394">
        <w:trPr>
          <w:cantSplit/>
        </w:trPr>
        <w:tc>
          <w:tcPr>
            <w:tcW w:w="426" w:type="dxa"/>
          </w:tcPr>
          <w:p w14:paraId="1DA1B7C9"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60144C5F"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additional fee for each blue crab quota unit under the licence</w:t>
            </w:r>
          </w:p>
        </w:tc>
        <w:tc>
          <w:tcPr>
            <w:tcW w:w="992" w:type="dxa"/>
          </w:tcPr>
          <w:p w14:paraId="05C2B4C1"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$27.75</w:t>
            </w:r>
          </w:p>
        </w:tc>
      </w:tr>
      <w:tr w:rsidR="008323B5" w:rsidRPr="009F6D14" w14:paraId="4D898755" w14:textId="77777777" w:rsidTr="00D46394">
        <w:trPr>
          <w:cantSplit/>
        </w:trPr>
        <w:tc>
          <w:tcPr>
            <w:tcW w:w="426" w:type="dxa"/>
          </w:tcPr>
          <w:p w14:paraId="3552440A"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5</w:t>
            </w:r>
          </w:p>
        </w:tc>
        <w:tc>
          <w:tcPr>
            <w:tcW w:w="7938" w:type="dxa"/>
          </w:tcPr>
          <w:p w14:paraId="30090DD9"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Charter Boat Fishery—</w:t>
            </w:r>
          </w:p>
        </w:tc>
        <w:tc>
          <w:tcPr>
            <w:tcW w:w="992" w:type="dxa"/>
          </w:tcPr>
          <w:p w14:paraId="66650BFB"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0AEC69D6" w14:textId="77777777" w:rsidTr="00D46394">
        <w:trPr>
          <w:cantSplit/>
        </w:trPr>
        <w:tc>
          <w:tcPr>
            <w:tcW w:w="426" w:type="dxa"/>
          </w:tcPr>
          <w:p w14:paraId="301997FB"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60E83254"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 where the licence has a boat registered</w:t>
            </w:r>
          </w:p>
        </w:tc>
        <w:tc>
          <w:tcPr>
            <w:tcW w:w="992" w:type="dxa"/>
          </w:tcPr>
          <w:p w14:paraId="46DF988E"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$2,070</w:t>
            </w:r>
          </w:p>
        </w:tc>
      </w:tr>
      <w:tr w:rsidR="008323B5" w:rsidRPr="009F6D14" w14:paraId="6AFC697E" w14:textId="77777777" w:rsidTr="00D46394">
        <w:trPr>
          <w:cantSplit/>
        </w:trPr>
        <w:tc>
          <w:tcPr>
            <w:tcW w:w="426" w:type="dxa"/>
          </w:tcPr>
          <w:p w14:paraId="2AA4FFF3"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16FBD284"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base fee where the licence has no boat registered as of 3 June 2024</w:t>
            </w:r>
          </w:p>
        </w:tc>
        <w:tc>
          <w:tcPr>
            <w:tcW w:w="992" w:type="dxa"/>
          </w:tcPr>
          <w:p w14:paraId="55C7BF22"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Pr>
                <w:rFonts w:eastAsia="Times New Roman"/>
                <w:color w:val="000000"/>
                <w:sz w:val="20"/>
                <w:szCs w:val="20"/>
                <w:lang w:eastAsia="en-AU"/>
              </w:rPr>
              <w:t>no fee</w:t>
            </w:r>
          </w:p>
        </w:tc>
      </w:tr>
      <w:tr w:rsidR="008323B5" w:rsidRPr="009F6D14" w14:paraId="47C9D976" w14:textId="77777777" w:rsidTr="00D46394">
        <w:trPr>
          <w:cantSplit/>
        </w:trPr>
        <w:tc>
          <w:tcPr>
            <w:tcW w:w="426" w:type="dxa"/>
          </w:tcPr>
          <w:p w14:paraId="7068076C"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6</w:t>
            </w:r>
          </w:p>
        </w:tc>
        <w:tc>
          <w:tcPr>
            <w:tcW w:w="7938" w:type="dxa"/>
          </w:tcPr>
          <w:p w14:paraId="61F1B5CA"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Lakes and Coorong Fishery—</w:t>
            </w:r>
          </w:p>
        </w:tc>
        <w:tc>
          <w:tcPr>
            <w:tcW w:w="992" w:type="dxa"/>
          </w:tcPr>
          <w:p w14:paraId="10D7F475"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3978F684" w14:textId="77777777" w:rsidTr="00D46394">
        <w:trPr>
          <w:cantSplit/>
        </w:trPr>
        <w:tc>
          <w:tcPr>
            <w:tcW w:w="426" w:type="dxa"/>
          </w:tcPr>
          <w:p w14:paraId="25A85D1C"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4708BB76"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Pr>
          <w:p w14:paraId="350C71DD"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$3,560</w:t>
            </w:r>
          </w:p>
        </w:tc>
      </w:tr>
      <w:tr w:rsidR="008323B5" w:rsidRPr="009F6D14" w14:paraId="64B3109C" w14:textId="77777777" w:rsidTr="00D46394">
        <w:trPr>
          <w:cantSplit/>
        </w:trPr>
        <w:tc>
          <w:tcPr>
            <w:tcW w:w="426" w:type="dxa"/>
          </w:tcPr>
          <w:p w14:paraId="7095E783"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41DF8A52"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additional fee—</w:t>
            </w:r>
          </w:p>
        </w:tc>
        <w:tc>
          <w:tcPr>
            <w:tcW w:w="992" w:type="dxa"/>
          </w:tcPr>
          <w:p w14:paraId="37CA3DD6"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59A378C9" w14:textId="77777777" w:rsidTr="00D46394">
        <w:trPr>
          <w:cantSplit/>
        </w:trPr>
        <w:tc>
          <w:tcPr>
            <w:tcW w:w="426" w:type="dxa"/>
          </w:tcPr>
          <w:p w14:paraId="449110A8"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0C38CAA9"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proofErr w:type="spellStart"/>
            <w:r w:rsidRPr="009F6D14">
              <w:rPr>
                <w:rFonts w:eastAsia="Times New Roman"/>
                <w:color w:val="000000"/>
                <w:sz w:val="20"/>
                <w:szCs w:val="20"/>
                <w:lang w:eastAsia="en-AU"/>
              </w:rPr>
              <w:t>i</w:t>
            </w:r>
            <w:proofErr w:type="spellEnd"/>
            <w:r w:rsidRPr="009F6D14">
              <w:rPr>
                <w:rFonts w:eastAsia="Times New Roman"/>
                <w:color w:val="000000"/>
                <w:sz w:val="20"/>
                <w:szCs w:val="20"/>
                <w:lang w:eastAsia="en-AU"/>
              </w:rPr>
              <w:t>)</w:t>
            </w:r>
            <w:r w:rsidRPr="009F6D14">
              <w:rPr>
                <w:rFonts w:eastAsia="Times New Roman"/>
                <w:color w:val="000000"/>
                <w:sz w:val="20"/>
                <w:szCs w:val="20"/>
                <w:lang w:eastAsia="en-AU"/>
              </w:rPr>
              <w:tab/>
              <w:t>for a gill net entitlement under the licence</w:t>
            </w:r>
          </w:p>
        </w:tc>
        <w:tc>
          <w:tcPr>
            <w:tcW w:w="992" w:type="dxa"/>
          </w:tcPr>
          <w:p w14:paraId="79C36FC3"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$2,282</w:t>
            </w:r>
          </w:p>
        </w:tc>
      </w:tr>
    </w:tbl>
    <w:p w14:paraId="441ABD3B" w14:textId="77777777" w:rsidR="00F42D8A" w:rsidRDefault="00F42D8A">
      <w:r>
        <w:br w:type="page"/>
      </w:r>
    </w:p>
    <w:tbl>
      <w:tblPr>
        <w:tblW w:w="9356" w:type="dxa"/>
        <w:tblLayout w:type="fixed"/>
        <w:tblCellMar>
          <w:left w:w="60" w:type="dxa"/>
          <w:right w:w="60" w:type="dxa"/>
        </w:tblCellMar>
        <w:tblLook w:val="0000" w:firstRow="0" w:lastRow="0" w:firstColumn="0" w:lastColumn="0" w:noHBand="0" w:noVBand="0"/>
      </w:tblPr>
      <w:tblGrid>
        <w:gridCol w:w="426"/>
        <w:gridCol w:w="7938"/>
        <w:gridCol w:w="992"/>
      </w:tblGrid>
      <w:tr w:rsidR="008323B5" w:rsidRPr="009F6D14" w14:paraId="0A383B12" w14:textId="77777777" w:rsidTr="00D46394">
        <w:trPr>
          <w:cantSplit/>
        </w:trPr>
        <w:tc>
          <w:tcPr>
            <w:tcW w:w="426" w:type="dxa"/>
          </w:tcPr>
          <w:p w14:paraId="6F5D950D" w14:textId="4C21B49D"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742C1259"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(ii)</w:t>
            </w:r>
            <w:r w:rsidRPr="009F6D14">
              <w:rPr>
                <w:rFonts w:eastAsia="Times New Roman"/>
                <w:color w:val="000000"/>
                <w:sz w:val="20"/>
                <w:szCs w:val="20"/>
                <w:lang w:eastAsia="en-AU"/>
              </w:rPr>
              <w:tab/>
              <w:t>for each gill net to be registered for use under the licence</w:t>
            </w:r>
          </w:p>
        </w:tc>
        <w:tc>
          <w:tcPr>
            <w:tcW w:w="992" w:type="dxa"/>
          </w:tcPr>
          <w:p w14:paraId="59C8DFA2"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$215</w:t>
            </w:r>
          </w:p>
        </w:tc>
      </w:tr>
      <w:tr w:rsidR="008323B5" w:rsidRPr="009F6D14" w14:paraId="092C2455" w14:textId="77777777" w:rsidTr="00D46394">
        <w:trPr>
          <w:cantSplit/>
        </w:trPr>
        <w:tc>
          <w:tcPr>
            <w:tcW w:w="426" w:type="dxa"/>
          </w:tcPr>
          <w:p w14:paraId="2A3EE6A0" w14:textId="6A0E4066"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4A224DBC"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(iii)</w:t>
            </w:r>
            <w:r w:rsidRPr="009F6D14">
              <w:rPr>
                <w:rFonts w:eastAsia="Times New Roman"/>
                <w:color w:val="000000"/>
                <w:sz w:val="20"/>
                <w:szCs w:val="20"/>
                <w:lang w:eastAsia="en-AU"/>
              </w:rPr>
              <w:tab/>
              <w:t>for a pipi quota entitlement under the licence</w:t>
            </w:r>
          </w:p>
        </w:tc>
        <w:tc>
          <w:tcPr>
            <w:tcW w:w="992" w:type="dxa"/>
          </w:tcPr>
          <w:p w14:paraId="210CF553"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$8,145</w:t>
            </w:r>
          </w:p>
        </w:tc>
      </w:tr>
      <w:tr w:rsidR="008323B5" w:rsidRPr="009F6D14" w14:paraId="423A7F89" w14:textId="77777777" w:rsidTr="00D46394">
        <w:trPr>
          <w:cantSplit/>
        </w:trPr>
        <w:tc>
          <w:tcPr>
            <w:tcW w:w="426" w:type="dxa"/>
          </w:tcPr>
          <w:p w14:paraId="7D7A86AD"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608D84B8"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(iv)</w:t>
            </w:r>
            <w:r w:rsidRPr="009F6D14">
              <w:rPr>
                <w:rFonts w:eastAsia="Times New Roman"/>
                <w:color w:val="000000"/>
                <w:sz w:val="20"/>
                <w:szCs w:val="20"/>
                <w:lang w:eastAsia="en-AU"/>
              </w:rPr>
              <w:tab/>
              <w:t>for each pipi quota unit under the licence</w:t>
            </w:r>
          </w:p>
        </w:tc>
        <w:tc>
          <w:tcPr>
            <w:tcW w:w="992" w:type="dxa"/>
          </w:tcPr>
          <w:p w14:paraId="30297A03"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$307</w:t>
            </w:r>
          </w:p>
        </w:tc>
      </w:tr>
      <w:tr w:rsidR="008323B5" w:rsidRPr="009F6D14" w14:paraId="13A15165" w14:textId="77777777" w:rsidTr="00D46394">
        <w:trPr>
          <w:cantSplit/>
        </w:trPr>
        <w:tc>
          <w:tcPr>
            <w:tcW w:w="426" w:type="dxa"/>
          </w:tcPr>
          <w:p w14:paraId="593B7852"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5983BB8D"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(v)</w:t>
            </w:r>
            <w:r w:rsidRPr="009F6D14">
              <w:rPr>
                <w:rFonts w:eastAsia="Times New Roman"/>
                <w:color w:val="000000"/>
                <w:sz w:val="20"/>
                <w:szCs w:val="20"/>
                <w:lang w:eastAsia="en-AU"/>
              </w:rPr>
              <w:tab/>
              <w:t xml:space="preserve">for access to the aquatic resources of the Marine </w:t>
            </w:r>
            <w:proofErr w:type="spellStart"/>
            <w:r w:rsidRPr="009F6D14">
              <w:rPr>
                <w:rFonts w:eastAsia="Times New Roman"/>
                <w:color w:val="000000"/>
                <w:sz w:val="20"/>
                <w:szCs w:val="20"/>
                <w:lang w:eastAsia="en-AU"/>
              </w:rPr>
              <w:t>Scalefish</w:t>
            </w:r>
            <w:proofErr w:type="spellEnd"/>
            <w:r>
              <w:rPr>
                <w:rFonts w:eastAsia="Times New Roman"/>
                <w:color w:val="000000"/>
                <w:sz w:val="20"/>
                <w:szCs w:val="20"/>
                <w:lang w:eastAsia="en-AU"/>
              </w:rPr>
              <w:t xml:space="preserve"> </w:t>
            </w:r>
            <w:r w:rsidRPr="009F6D14">
              <w:rPr>
                <w:rFonts w:eastAsia="Times New Roman"/>
                <w:color w:val="000000"/>
                <w:sz w:val="20"/>
                <w:szCs w:val="20"/>
                <w:lang w:eastAsia="en-AU"/>
              </w:rPr>
              <w:t>Fishery</w:t>
            </w:r>
          </w:p>
        </w:tc>
        <w:tc>
          <w:tcPr>
            <w:tcW w:w="992" w:type="dxa"/>
          </w:tcPr>
          <w:p w14:paraId="2DBF014A"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$1,786</w:t>
            </w:r>
          </w:p>
        </w:tc>
      </w:tr>
      <w:tr w:rsidR="008323B5" w:rsidRPr="009F6D14" w14:paraId="3DB36AD0" w14:textId="77777777" w:rsidTr="00D46394">
        <w:trPr>
          <w:cantSplit/>
        </w:trPr>
        <w:tc>
          <w:tcPr>
            <w:tcW w:w="426" w:type="dxa"/>
          </w:tcPr>
          <w:p w14:paraId="2EBC5D8B"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7</w:t>
            </w:r>
          </w:p>
        </w:tc>
        <w:tc>
          <w:tcPr>
            <w:tcW w:w="7938" w:type="dxa"/>
          </w:tcPr>
          <w:p w14:paraId="0B5D6CC6"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 xml:space="preserve">For a licence in respect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w:t>
            </w:r>
            <w:r>
              <w:rPr>
                <w:rFonts w:eastAsia="Times New Roman"/>
                <w:color w:val="000000"/>
                <w:sz w:val="20"/>
                <w:szCs w:val="20"/>
                <w:lang w:eastAsia="en-AU"/>
              </w:rPr>
              <w:t>—</w:t>
            </w:r>
          </w:p>
        </w:tc>
        <w:tc>
          <w:tcPr>
            <w:tcW w:w="992" w:type="dxa"/>
          </w:tcPr>
          <w:p w14:paraId="1A22A227"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7629B9DD" w14:textId="77777777" w:rsidTr="00D46394">
        <w:trPr>
          <w:cantSplit/>
        </w:trPr>
        <w:tc>
          <w:tcPr>
            <w:tcW w:w="426" w:type="dxa"/>
          </w:tcPr>
          <w:p w14:paraId="271593B1"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01CFB6E2"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Pr>
          <w:p w14:paraId="18A7BDD1"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$2,536</w:t>
            </w:r>
          </w:p>
        </w:tc>
      </w:tr>
      <w:tr w:rsidR="008323B5" w:rsidRPr="009F6D14" w14:paraId="4D18DB6D" w14:textId="77777777" w:rsidTr="00D46394">
        <w:trPr>
          <w:cantSplit/>
        </w:trPr>
        <w:tc>
          <w:tcPr>
            <w:tcW w:w="426" w:type="dxa"/>
          </w:tcPr>
          <w:p w14:paraId="39CC5A4F"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6FB14876"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additional fee for each blue crab quota unit under the licence</w:t>
            </w:r>
          </w:p>
        </w:tc>
        <w:tc>
          <w:tcPr>
            <w:tcW w:w="992" w:type="dxa"/>
          </w:tcPr>
          <w:p w14:paraId="7F35C6CE"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$32.50</w:t>
            </w:r>
          </w:p>
        </w:tc>
      </w:tr>
      <w:tr w:rsidR="008323B5" w:rsidRPr="009F6D14" w14:paraId="1E4090EA" w14:textId="77777777" w:rsidTr="00D46394">
        <w:trPr>
          <w:cantSplit/>
        </w:trPr>
        <w:tc>
          <w:tcPr>
            <w:tcW w:w="426" w:type="dxa"/>
          </w:tcPr>
          <w:p w14:paraId="4DA6B18C"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0EF6369B"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(c)</w:t>
            </w:r>
            <w:r w:rsidRPr="009F6D14">
              <w:rPr>
                <w:rFonts w:eastAsia="Times New Roman"/>
                <w:color w:val="000000"/>
                <w:sz w:val="20"/>
                <w:szCs w:val="20"/>
                <w:lang w:eastAsia="en-AU"/>
              </w:rPr>
              <w:tab/>
              <w:t>additional fee for each pipi quota unit under the licence</w:t>
            </w:r>
          </w:p>
        </w:tc>
        <w:tc>
          <w:tcPr>
            <w:tcW w:w="992" w:type="dxa"/>
          </w:tcPr>
          <w:p w14:paraId="16999D9F"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$307</w:t>
            </w:r>
          </w:p>
        </w:tc>
      </w:tr>
      <w:tr w:rsidR="008323B5" w:rsidRPr="009F6D14" w14:paraId="66DA2DE4" w14:textId="77777777" w:rsidTr="00D46394">
        <w:trPr>
          <w:cantSplit/>
          <w:trHeight w:val="448"/>
        </w:trPr>
        <w:tc>
          <w:tcPr>
            <w:tcW w:w="426" w:type="dxa"/>
            <w:vAlign w:val="center"/>
          </w:tcPr>
          <w:p w14:paraId="2E0424AB"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6FFF8EC8"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(d)</w:t>
            </w:r>
            <w:r w:rsidRPr="009F6D14">
              <w:rPr>
                <w:rFonts w:eastAsia="Times New Roman"/>
                <w:color w:val="000000"/>
                <w:sz w:val="20"/>
                <w:szCs w:val="20"/>
                <w:lang w:eastAsia="en-AU"/>
              </w:rPr>
              <w:tab/>
              <w:t>additional fe</w:t>
            </w:r>
            <w:r>
              <w:rPr>
                <w:rFonts w:eastAsia="Times New Roman"/>
                <w:color w:val="000000"/>
                <w:sz w:val="20"/>
                <w:szCs w:val="20"/>
                <w:lang w:eastAsia="en-AU"/>
              </w:rPr>
              <w:t>e—</w:t>
            </w:r>
          </w:p>
        </w:tc>
        <w:tc>
          <w:tcPr>
            <w:tcW w:w="992" w:type="dxa"/>
            <w:vAlign w:val="center"/>
          </w:tcPr>
          <w:p w14:paraId="3A15869E"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5872DE56" w14:textId="77777777" w:rsidTr="00D46394">
        <w:trPr>
          <w:cantSplit/>
          <w:trHeight w:val="619"/>
        </w:trPr>
        <w:tc>
          <w:tcPr>
            <w:tcW w:w="426" w:type="dxa"/>
            <w:vAlign w:val="center"/>
          </w:tcPr>
          <w:p w14:paraId="5B1F8381"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6304D97B"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proofErr w:type="spellStart"/>
            <w:r w:rsidRPr="009F6D14">
              <w:rPr>
                <w:rFonts w:eastAsia="Times New Roman"/>
                <w:color w:val="000000"/>
                <w:sz w:val="20"/>
                <w:szCs w:val="20"/>
                <w:lang w:eastAsia="en-AU"/>
              </w:rPr>
              <w:t>i</w:t>
            </w:r>
            <w:proofErr w:type="spellEnd"/>
            <w:r w:rsidRPr="009F6D14">
              <w:rPr>
                <w:rFonts w:eastAsia="Times New Roman"/>
                <w:color w:val="000000"/>
                <w:sz w:val="20"/>
                <w:szCs w:val="20"/>
                <w:lang w:eastAsia="en-AU"/>
              </w:rPr>
              <w:t>)</w:t>
            </w:r>
            <w:r w:rsidRPr="009F6D14">
              <w:rPr>
                <w:rFonts w:eastAsia="Times New Roman"/>
                <w:color w:val="000000"/>
                <w:sz w:val="20"/>
                <w:szCs w:val="20"/>
                <w:lang w:eastAsia="en-AU"/>
              </w:rPr>
              <w:tab/>
              <w:t>for each garfish quota unit within the Spencer Gulf and/or Gulf St</w:t>
            </w:r>
            <w:r>
              <w:rPr>
                <w:rFonts w:eastAsia="Times New Roman"/>
                <w:color w:val="000000"/>
                <w:sz w:val="20"/>
                <w:szCs w:val="20"/>
                <w:lang w:eastAsia="en-AU"/>
              </w:rPr>
              <w:t> </w:t>
            </w:r>
            <w:r w:rsidRPr="009F6D14">
              <w:rPr>
                <w:rFonts w:eastAsia="Times New Roman"/>
                <w:color w:val="000000"/>
                <w:sz w:val="20"/>
                <w:szCs w:val="20"/>
                <w:lang w:eastAsia="en-AU"/>
              </w:rPr>
              <w:t xml:space="preserve">Vincent Fishing Zones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the licence</w:t>
            </w:r>
          </w:p>
        </w:tc>
        <w:tc>
          <w:tcPr>
            <w:tcW w:w="992" w:type="dxa"/>
            <w:vAlign w:val="center"/>
          </w:tcPr>
          <w:p w14:paraId="4C1839EC"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$69</w:t>
            </w:r>
          </w:p>
        </w:tc>
      </w:tr>
      <w:tr w:rsidR="008323B5" w:rsidRPr="009F6D14" w14:paraId="4BD6BF9A" w14:textId="77777777" w:rsidTr="00D46394">
        <w:trPr>
          <w:cantSplit/>
          <w:trHeight w:val="619"/>
        </w:trPr>
        <w:tc>
          <w:tcPr>
            <w:tcW w:w="426" w:type="dxa"/>
            <w:vAlign w:val="center"/>
          </w:tcPr>
          <w:p w14:paraId="49C86DA5"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29233C11"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w:t>
            </w:r>
            <w:r>
              <w:rPr>
                <w:rFonts w:eastAsia="Times New Roman"/>
                <w:color w:val="000000"/>
                <w:sz w:val="20"/>
                <w:szCs w:val="20"/>
                <w:lang w:eastAsia="en-AU"/>
              </w:rPr>
              <w:t>i</w:t>
            </w:r>
            <w:r w:rsidRPr="009F6D14">
              <w:rPr>
                <w:rFonts w:eastAsia="Times New Roman"/>
                <w:color w:val="000000"/>
                <w:sz w:val="20"/>
                <w:szCs w:val="20"/>
                <w:lang w:eastAsia="en-AU"/>
              </w:rPr>
              <w:t>)</w:t>
            </w:r>
            <w:r w:rsidRPr="009F6D14">
              <w:rPr>
                <w:rFonts w:eastAsia="Times New Roman"/>
                <w:color w:val="000000"/>
                <w:sz w:val="20"/>
                <w:szCs w:val="20"/>
                <w:lang w:eastAsia="en-AU"/>
              </w:rPr>
              <w:tab/>
              <w:t xml:space="preserve">for each southern calamari quota unit within the Spencer Gulf and/or </w:t>
            </w:r>
            <w:r>
              <w:rPr>
                <w:rFonts w:eastAsia="Times New Roman"/>
                <w:color w:val="000000"/>
                <w:sz w:val="20"/>
                <w:szCs w:val="20"/>
                <w:lang w:eastAsia="en-AU"/>
              </w:rPr>
              <w:br/>
            </w:r>
            <w:r w:rsidRPr="009F6D14">
              <w:rPr>
                <w:rFonts w:eastAsia="Times New Roman"/>
                <w:color w:val="000000"/>
                <w:sz w:val="20"/>
                <w:szCs w:val="20"/>
                <w:lang w:eastAsia="en-AU"/>
              </w:rPr>
              <w:t>Gulf St</w:t>
            </w:r>
            <w:r>
              <w:rPr>
                <w:rFonts w:eastAsia="Times New Roman"/>
                <w:color w:val="000000"/>
                <w:sz w:val="20"/>
                <w:szCs w:val="20"/>
                <w:lang w:eastAsia="en-AU"/>
              </w:rPr>
              <w:t> </w:t>
            </w:r>
            <w:r w:rsidRPr="009F6D14">
              <w:rPr>
                <w:rFonts w:eastAsia="Times New Roman"/>
                <w:color w:val="000000"/>
                <w:sz w:val="20"/>
                <w:szCs w:val="20"/>
                <w:lang w:eastAsia="en-AU"/>
              </w:rPr>
              <w:t xml:space="preserve">Vincent Fishing Zones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w:t>
            </w:r>
            <w:r>
              <w:rPr>
                <w:rFonts w:eastAsia="Times New Roman"/>
                <w:color w:val="000000"/>
                <w:sz w:val="20"/>
                <w:szCs w:val="20"/>
                <w:lang w:eastAsia="en-AU"/>
              </w:rPr>
              <w:br/>
            </w:r>
            <w:r w:rsidRPr="009F6D14">
              <w:rPr>
                <w:rFonts w:eastAsia="Times New Roman"/>
                <w:color w:val="000000"/>
                <w:sz w:val="20"/>
                <w:szCs w:val="20"/>
                <w:lang w:eastAsia="en-AU"/>
              </w:rPr>
              <w:t>the licence</w:t>
            </w:r>
          </w:p>
        </w:tc>
        <w:tc>
          <w:tcPr>
            <w:tcW w:w="992" w:type="dxa"/>
            <w:vAlign w:val="center"/>
          </w:tcPr>
          <w:p w14:paraId="47C42BF2"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$35.50</w:t>
            </w:r>
          </w:p>
        </w:tc>
      </w:tr>
      <w:tr w:rsidR="008323B5" w:rsidRPr="009F6D14" w14:paraId="7D160748" w14:textId="77777777" w:rsidTr="00D46394">
        <w:trPr>
          <w:cantSplit/>
          <w:trHeight w:val="619"/>
        </w:trPr>
        <w:tc>
          <w:tcPr>
            <w:tcW w:w="426" w:type="dxa"/>
            <w:vAlign w:val="center"/>
          </w:tcPr>
          <w:p w14:paraId="088144E0"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623BF541"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w:t>
            </w:r>
            <w:r>
              <w:rPr>
                <w:rFonts w:eastAsia="Times New Roman"/>
                <w:color w:val="000000"/>
                <w:sz w:val="20"/>
                <w:szCs w:val="20"/>
                <w:lang w:eastAsia="en-AU"/>
              </w:rPr>
              <w:t>ii</w:t>
            </w:r>
            <w:r w:rsidRPr="009F6D14">
              <w:rPr>
                <w:rFonts w:eastAsia="Times New Roman"/>
                <w:color w:val="000000"/>
                <w:sz w:val="20"/>
                <w:szCs w:val="20"/>
                <w:lang w:eastAsia="en-AU"/>
              </w:rPr>
              <w:t>)</w:t>
            </w:r>
            <w:r w:rsidRPr="009F6D14">
              <w:rPr>
                <w:rFonts w:eastAsia="Times New Roman"/>
                <w:color w:val="000000"/>
                <w:sz w:val="20"/>
                <w:szCs w:val="20"/>
                <w:lang w:eastAsia="en-AU"/>
              </w:rPr>
              <w:tab/>
              <w:t xml:space="preserve">for each King George whiting quota unit within the Spencer Gulf and/or </w:t>
            </w:r>
            <w:r>
              <w:rPr>
                <w:rFonts w:eastAsia="Times New Roman"/>
                <w:color w:val="000000"/>
                <w:sz w:val="20"/>
                <w:szCs w:val="20"/>
                <w:lang w:eastAsia="en-AU"/>
              </w:rPr>
              <w:br/>
            </w:r>
            <w:r w:rsidRPr="009F6D14">
              <w:rPr>
                <w:rFonts w:eastAsia="Times New Roman"/>
                <w:color w:val="000000"/>
                <w:sz w:val="20"/>
                <w:szCs w:val="20"/>
                <w:lang w:eastAsia="en-AU"/>
              </w:rPr>
              <w:t>Gulf St</w:t>
            </w:r>
            <w:r>
              <w:rPr>
                <w:rFonts w:eastAsia="Times New Roman"/>
                <w:color w:val="000000"/>
                <w:sz w:val="20"/>
                <w:szCs w:val="20"/>
                <w:lang w:eastAsia="en-AU"/>
              </w:rPr>
              <w:t> </w:t>
            </w:r>
            <w:r w:rsidRPr="009F6D14">
              <w:rPr>
                <w:rFonts w:eastAsia="Times New Roman"/>
                <w:color w:val="000000"/>
                <w:sz w:val="20"/>
                <w:szCs w:val="20"/>
                <w:lang w:eastAsia="en-AU"/>
              </w:rPr>
              <w:t xml:space="preserve">Vincent Fishing Zones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w:t>
            </w:r>
            <w:r>
              <w:rPr>
                <w:rFonts w:eastAsia="Times New Roman"/>
                <w:color w:val="000000"/>
                <w:sz w:val="20"/>
                <w:szCs w:val="20"/>
                <w:lang w:eastAsia="en-AU"/>
              </w:rPr>
              <w:br/>
            </w:r>
            <w:r w:rsidRPr="009F6D14">
              <w:rPr>
                <w:rFonts w:eastAsia="Times New Roman"/>
                <w:color w:val="000000"/>
                <w:sz w:val="20"/>
                <w:szCs w:val="20"/>
                <w:lang w:eastAsia="en-AU"/>
              </w:rPr>
              <w:t>the licence</w:t>
            </w:r>
          </w:p>
        </w:tc>
        <w:tc>
          <w:tcPr>
            <w:tcW w:w="992" w:type="dxa"/>
            <w:vAlign w:val="center"/>
          </w:tcPr>
          <w:p w14:paraId="313C9B13"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$70.50</w:t>
            </w:r>
          </w:p>
        </w:tc>
      </w:tr>
      <w:tr w:rsidR="008323B5" w:rsidRPr="009F6D14" w14:paraId="6B3D6E1E" w14:textId="77777777" w:rsidTr="00D46394">
        <w:trPr>
          <w:cantSplit/>
          <w:trHeight w:val="619"/>
        </w:trPr>
        <w:tc>
          <w:tcPr>
            <w:tcW w:w="426" w:type="dxa"/>
            <w:vAlign w:val="center"/>
          </w:tcPr>
          <w:p w14:paraId="51225E20"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2E81CCF7"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w:t>
            </w:r>
            <w:r>
              <w:rPr>
                <w:rFonts w:eastAsia="Times New Roman"/>
                <w:color w:val="000000"/>
                <w:sz w:val="20"/>
                <w:szCs w:val="20"/>
                <w:lang w:eastAsia="en-AU"/>
              </w:rPr>
              <w:t>v</w:t>
            </w:r>
            <w:r w:rsidRPr="009F6D14">
              <w:rPr>
                <w:rFonts w:eastAsia="Times New Roman"/>
                <w:color w:val="000000"/>
                <w:sz w:val="20"/>
                <w:szCs w:val="20"/>
                <w:lang w:eastAsia="en-AU"/>
              </w:rPr>
              <w:t>)</w:t>
            </w:r>
            <w:r w:rsidRPr="009F6D14">
              <w:rPr>
                <w:rFonts w:eastAsia="Times New Roman"/>
                <w:color w:val="000000"/>
                <w:sz w:val="20"/>
                <w:szCs w:val="20"/>
                <w:lang w:eastAsia="en-AU"/>
              </w:rPr>
              <w:tab/>
              <w:t xml:space="preserve">for each snapper quota unit within the </w:t>
            </w:r>
            <w:proofErr w:type="gramStart"/>
            <w:r w:rsidRPr="009F6D14">
              <w:rPr>
                <w:rFonts w:eastAsia="Times New Roman"/>
                <w:color w:val="000000"/>
                <w:sz w:val="20"/>
                <w:szCs w:val="20"/>
                <w:lang w:eastAsia="en-AU"/>
              </w:rPr>
              <w:t>South East</w:t>
            </w:r>
            <w:proofErr w:type="gramEnd"/>
            <w:r w:rsidRPr="009F6D14">
              <w:rPr>
                <w:rFonts w:eastAsia="Times New Roman"/>
                <w:color w:val="000000"/>
                <w:sz w:val="20"/>
                <w:szCs w:val="20"/>
                <w:lang w:eastAsia="en-AU"/>
              </w:rPr>
              <w:t xml:space="preserve"> Fishing Zone of the </w:t>
            </w:r>
            <w:r>
              <w:rPr>
                <w:rFonts w:eastAsia="Times New Roman"/>
                <w:color w:val="000000"/>
                <w:sz w:val="20"/>
                <w:szCs w:val="20"/>
                <w:lang w:eastAsia="en-AU"/>
              </w:rPr>
              <w:br/>
            </w:r>
            <w:r w:rsidRPr="009F6D14">
              <w:rPr>
                <w:rFonts w:eastAsia="Times New Roman"/>
                <w:color w:val="000000"/>
                <w:sz w:val="20"/>
                <w:szCs w:val="20"/>
                <w:lang w:eastAsia="en-AU"/>
              </w:rPr>
              <w:t xml:space="preserve">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the licence</w:t>
            </w:r>
          </w:p>
        </w:tc>
        <w:tc>
          <w:tcPr>
            <w:tcW w:w="992" w:type="dxa"/>
            <w:vAlign w:val="center"/>
          </w:tcPr>
          <w:p w14:paraId="44A0E351"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$25</w:t>
            </w:r>
          </w:p>
        </w:tc>
      </w:tr>
      <w:tr w:rsidR="008323B5" w:rsidRPr="009F6D14" w14:paraId="524299F4" w14:textId="77777777" w:rsidTr="00D46394">
        <w:trPr>
          <w:cantSplit/>
          <w:trHeight w:val="619"/>
        </w:trPr>
        <w:tc>
          <w:tcPr>
            <w:tcW w:w="426" w:type="dxa"/>
            <w:vAlign w:val="center"/>
          </w:tcPr>
          <w:p w14:paraId="2EB670FB"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28191F3B"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r>
              <w:rPr>
                <w:rFonts w:eastAsia="Times New Roman"/>
                <w:color w:val="000000"/>
                <w:sz w:val="20"/>
                <w:szCs w:val="20"/>
                <w:lang w:eastAsia="en-AU"/>
              </w:rPr>
              <w:t>v</w:t>
            </w:r>
            <w:r w:rsidRPr="009F6D14">
              <w:rPr>
                <w:rFonts w:eastAsia="Times New Roman"/>
                <w:color w:val="000000"/>
                <w:sz w:val="20"/>
                <w:szCs w:val="20"/>
                <w:lang w:eastAsia="en-AU"/>
              </w:rPr>
              <w:t>)</w:t>
            </w:r>
            <w:r w:rsidRPr="009F6D14">
              <w:rPr>
                <w:rFonts w:eastAsia="Times New Roman"/>
                <w:color w:val="000000"/>
                <w:sz w:val="20"/>
                <w:szCs w:val="20"/>
                <w:lang w:eastAsia="en-AU"/>
              </w:rPr>
              <w:tab/>
              <w:t xml:space="preserve">for each snapper quota unit within the Spencer Gulf, Gulf St Vincent and/or West Coast Fishing Zones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the licence</w:t>
            </w:r>
          </w:p>
        </w:tc>
        <w:tc>
          <w:tcPr>
            <w:tcW w:w="992" w:type="dxa"/>
            <w:vAlign w:val="center"/>
          </w:tcPr>
          <w:p w14:paraId="66CFF04D"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Pr>
                <w:rFonts w:eastAsia="Times New Roman"/>
                <w:color w:val="000000"/>
                <w:sz w:val="20"/>
                <w:szCs w:val="20"/>
                <w:lang w:eastAsia="en-AU"/>
              </w:rPr>
              <w:t>no fee</w:t>
            </w:r>
          </w:p>
        </w:tc>
      </w:tr>
      <w:tr w:rsidR="008323B5" w:rsidRPr="009F6D14" w14:paraId="13ACA7C5" w14:textId="77777777" w:rsidTr="00D46394">
        <w:trPr>
          <w:cantSplit/>
        </w:trPr>
        <w:tc>
          <w:tcPr>
            <w:tcW w:w="426" w:type="dxa"/>
          </w:tcPr>
          <w:p w14:paraId="601919A1"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8</w:t>
            </w:r>
          </w:p>
        </w:tc>
        <w:tc>
          <w:tcPr>
            <w:tcW w:w="7938" w:type="dxa"/>
          </w:tcPr>
          <w:p w14:paraId="3DF91639"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Miscellaneous Fishery with a giant crab quota entitlement—</w:t>
            </w:r>
          </w:p>
        </w:tc>
        <w:tc>
          <w:tcPr>
            <w:tcW w:w="992" w:type="dxa"/>
          </w:tcPr>
          <w:p w14:paraId="17D64F4B"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37B2D5A9" w14:textId="77777777" w:rsidTr="00D46394">
        <w:trPr>
          <w:cantSplit/>
        </w:trPr>
        <w:tc>
          <w:tcPr>
            <w:tcW w:w="426" w:type="dxa"/>
          </w:tcPr>
          <w:p w14:paraId="61ACFAE5"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44220439"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Pr>
          <w:p w14:paraId="6808E129"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$7,199</w:t>
            </w:r>
          </w:p>
        </w:tc>
      </w:tr>
      <w:tr w:rsidR="008323B5" w:rsidRPr="009F6D14" w14:paraId="6DAB4CDA" w14:textId="77777777" w:rsidTr="00D46394">
        <w:trPr>
          <w:cantSplit/>
        </w:trPr>
        <w:tc>
          <w:tcPr>
            <w:tcW w:w="426" w:type="dxa"/>
          </w:tcPr>
          <w:p w14:paraId="62BB8038"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4E32DDA7"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additional fee for each giant crab quota unit under the licence</w:t>
            </w:r>
          </w:p>
        </w:tc>
        <w:tc>
          <w:tcPr>
            <w:tcW w:w="992" w:type="dxa"/>
          </w:tcPr>
          <w:p w14:paraId="106E2C6F"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$26.25</w:t>
            </w:r>
          </w:p>
        </w:tc>
      </w:tr>
      <w:tr w:rsidR="008323B5" w:rsidRPr="009F6D14" w14:paraId="39C40BB5" w14:textId="77777777" w:rsidTr="00D46394">
        <w:trPr>
          <w:cantSplit/>
        </w:trPr>
        <w:tc>
          <w:tcPr>
            <w:tcW w:w="426" w:type="dxa"/>
            <w:tcBorders>
              <w:left w:val="nil"/>
              <w:bottom w:val="nil"/>
              <w:right w:val="nil"/>
            </w:tcBorders>
          </w:tcPr>
          <w:p w14:paraId="5FB03FAE"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9</w:t>
            </w:r>
          </w:p>
        </w:tc>
        <w:tc>
          <w:tcPr>
            <w:tcW w:w="7938" w:type="dxa"/>
            <w:tcBorders>
              <w:left w:val="nil"/>
              <w:bottom w:val="nil"/>
              <w:right w:val="nil"/>
            </w:tcBorders>
          </w:tcPr>
          <w:p w14:paraId="0787D30D" w14:textId="77777777" w:rsidR="008323B5" w:rsidRPr="009F6D14" w:rsidRDefault="008323B5" w:rsidP="00D46394">
            <w:pPr>
              <w:keepLines/>
              <w:tabs>
                <w:tab w:val="center" w:pos="570"/>
                <w:tab w:val="left" w:pos="854"/>
              </w:tab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Miscellaneous Fishery without a giant crab quota entitlement—</w:t>
            </w:r>
          </w:p>
        </w:tc>
        <w:tc>
          <w:tcPr>
            <w:tcW w:w="992" w:type="dxa"/>
            <w:tcBorders>
              <w:left w:val="nil"/>
              <w:bottom w:val="nil"/>
              <w:right w:val="nil"/>
            </w:tcBorders>
          </w:tcPr>
          <w:p w14:paraId="00B84F3A"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573538F7" w14:textId="77777777" w:rsidTr="00D46394">
        <w:trPr>
          <w:cantSplit/>
        </w:trPr>
        <w:tc>
          <w:tcPr>
            <w:tcW w:w="426" w:type="dxa"/>
            <w:tcBorders>
              <w:top w:val="nil"/>
              <w:left w:val="nil"/>
              <w:bottom w:val="nil"/>
              <w:right w:val="nil"/>
            </w:tcBorders>
          </w:tcPr>
          <w:p w14:paraId="3101FBF8"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342C1689"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Borders>
              <w:top w:val="nil"/>
              <w:left w:val="nil"/>
              <w:bottom w:val="nil"/>
              <w:right w:val="nil"/>
            </w:tcBorders>
          </w:tcPr>
          <w:p w14:paraId="1A695D83"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5FF8B71F" w14:textId="77777777" w:rsidTr="00D46394">
        <w:trPr>
          <w:cantSplit/>
        </w:trPr>
        <w:tc>
          <w:tcPr>
            <w:tcW w:w="426" w:type="dxa"/>
            <w:tcBorders>
              <w:top w:val="nil"/>
              <w:left w:val="nil"/>
              <w:bottom w:val="nil"/>
              <w:right w:val="nil"/>
            </w:tcBorders>
          </w:tcPr>
          <w:p w14:paraId="2FD7356C"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6E2933F8"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proofErr w:type="spellStart"/>
            <w:r w:rsidRPr="009F6D14">
              <w:rPr>
                <w:rFonts w:eastAsia="Times New Roman"/>
                <w:color w:val="000000"/>
                <w:sz w:val="20"/>
                <w:szCs w:val="20"/>
                <w:lang w:eastAsia="en-AU"/>
              </w:rPr>
              <w:t>i</w:t>
            </w:r>
            <w:proofErr w:type="spellEnd"/>
            <w:r w:rsidRPr="009F6D14">
              <w:rPr>
                <w:rFonts w:eastAsia="Times New Roman"/>
                <w:color w:val="000000"/>
                <w:sz w:val="20"/>
                <w:szCs w:val="20"/>
                <w:lang w:eastAsia="en-AU"/>
              </w:rPr>
              <w:t>)</w:t>
            </w:r>
            <w:r w:rsidRPr="009F6D14">
              <w:rPr>
                <w:rFonts w:eastAsia="Times New Roman"/>
                <w:color w:val="000000"/>
                <w:sz w:val="20"/>
                <w:szCs w:val="20"/>
                <w:lang w:eastAsia="en-AU"/>
              </w:rPr>
              <w:tab/>
              <w:t>if the licence authorises the taking of aquatic resources in the Lake Eyre Basin</w:t>
            </w:r>
          </w:p>
        </w:tc>
        <w:tc>
          <w:tcPr>
            <w:tcW w:w="992" w:type="dxa"/>
            <w:tcBorders>
              <w:top w:val="nil"/>
              <w:left w:val="nil"/>
              <w:bottom w:val="nil"/>
              <w:right w:val="nil"/>
            </w:tcBorders>
          </w:tcPr>
          <w:p w14:paraId="3DBB92BA"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Pr>
                <w:rFonts w:eastAsia="Times New Roman"/>
                <w:color w:val="000000"/>
                <w:sz w:val="20"/>
                <w:szCs w:val="20"/>
                <w:lang w:eastAsia="en-AU"/>
              </w:rPr>
              <w:t>no fee</w:t>
            </w:r>
          </w:p>
        </w:tc>
      </w:tr>
      <w:tr w:rsidR="008323B5" w:rsidRPr="009F6D14" w14:paraId="4BA11DE8" w14:textId="77777777" w:rsidTr="00D46394">
        <w:trPr>
          <w:cantSplit/>
        </w:trPr>
        <w:tc>
          <w:tcPr>
            <w:tcW w:w="426" w:type="dxa"/>
            <w:tcBorders>
              <w:top w:val="nil"/>
              <w:left w:val="nil"/>
              <w:bottom w:val="nil"/>
              <w:right w:val="nil"/>
            </w:tcBorders>
          </w:tcPr>
          <w:p w14:paraId="6395FA06"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0BA5A940"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(ii)</w:t>
            </w:r>
            <w:r w:rsidRPr="009F6D14">
              <w:rPr>
                <w:rFonts w:eastAsia="Times New Roman"/>
                <w:color w:val="000000"/>
                <w:sz w:val="20"/>
                <w:szCs w:val="20"/>
                <w:lang w:eastAsia="en-AU"/>
              </w:rPr>
              <w:tab/>
              <w:t>in any other case</w:t>
            </w:r>
          </w:p>
        </w:tc>
        <w:tc>
          <w:tcPr>
            <w:tcW w:w="992" w:type="dxa"/>
            <w:tcBorders>
              <w:top w:val="nil"/>
              <w:left w:val="nil"/>
              <w:bottom w:val="nil"/>
              <w:right w:val="nil"/>
            </w:tcBorders>
          </w:tcPr>
          <w:p w14:paraId="6D5AB365"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$7,199</w:t>
            </w:r>
          </w:p>
        </w:tc>
      </w:tr>
      <w:tr w:rsidR="008323B5" w:rsidRPr="009F6D14" w14:paraId="3CAE1A90" w14:textId="77777777" w:rsidTr="00D46394">
        <w:trPr>
          <w:cantSplit/>
        </w:trPr>
        <w:tc>
          <w:tcPr>
            <w:tcW w:w="426" w:type="dxa"/>
            <w:tcBorders>
              <w:top w:val="nil"/>
              <w:left w:val="nil"/>
              <w:bottom w:val="nil"/>
              <w:right w:val="nil"/>
            </w:tcBorders>
          </w:tcPr>
          <w:p w14:paraId="7F051CA0"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0228340B"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r>
            <w:r w:rsidRPr="002557D4">
              <w:rPr>
                <w:rFonts w:eastAsia="Times New Roman"/>
                <w:color w:val="000000"/>
                <w:spacing w:val="-4"/>
                <w:sz w:val="20"/>
                <w:szCs w:val="20"/>
                <w:lang w:eastAsia="en-AU"/>
              </w:rPr>
              <w:t>additional fee if the licence authorises the taking of aquatic resources in the Lake Eyre Basin</w:t>
            </w:r>
          </w:p>
        </w:tc>
        <w:tc>
          <w:tcPr>
            <w:tcW w:w="992" w:type="dxa"/>
            <w:tcBorders>
              <w:top w:val="nil"/>
              <w:left w:val="nil"/>
              <w:bottom w:val="nil"/>
              <w:right w:val="nil"/>
            </w:tcBorders>
          </w:tcPr>
          <w:p w14:paraId="5B613EAB"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r>
              <w:rPr>
                <w:rFonts w:eastAsia="Times New Roman"/>
                <w:color w:val="000000"/>
                <w:sz w:val="20"/>
                <w:szCs w:val="20"/>
                <w:lang w:eastAsia="en-AU"/>
              </w:rPr>
              <w:t>no fee</w:t>
            </w:r>
          </w:p>
        </w:tc>
      </w:tr>
      <w:tr w:rsidR="008323B5" w:rsidRPr="009F6D14" w14:paraId="5BAFF6A5" w14:textId="77777777" w:rsidTr="00D46394">
        <w:trPr>
          <w:cantSplit/>
        </w:trPr>
        <w:tc>
          <w:tcPr>
            <w:tcW w:w="426" w:type="dxa"/>
            <w:tcBorders>
              <w:top w:val="nil"/>
              <w:left w:val="nil"/>
              <w:bottom w:val="nil"/>
              <w:right w:val="nil"/>
            </w:tcBorders>
          </w:tcPr>
          <w:p w14:paraId="7E3DDB21"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260C7282"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(c)</w:t>
            </w:r>
            <w:r w:rsidRPr="009F6D14">
              <w:rPr>
                <w:rFonts w:eastAsia="Times New Roman"/>
                <w:color w:val="000000"/>
                <w:sz w:val="20"/>
                <w:szCs w:val="20"/>
                <w:lang w:eastAsia="en-AU"/>
              </w:rPr>
              <w:tab/>
              <w:t xml:space="preserve">additional fee if a prescribed fishing activity (as defined in the </w:t>
            </w:r>
            <w:hyperlink r:id="rId33" w:history="1">
              <w:r w:rsidRPr="009F6D14">
                <w:rPr>
                  <w:rFonts w:eastAsia="Times New Roman"/>
                  <w:i/>
                  <w:iCs/>
                  <w:color w:val="000000"/>
                  <w:sz w:val="20"/>
                  <w:szCs w:val="20"/>
                  <w:lang w:eastAsia="en-AU"/>
                </w:rPr>
                <w:t>Fisheries Management (Vessel Monitoring Scheme) Regulations 2017</w:t>
              </w:r>
            </w:hyperlink>
            <w:r w:rsidRPr="009F6D14">
              <w:rPr>
                <w:rFonts w:eastAsia="Times New Roman"/>
                <w:color w:val="000000"/>
                <w:sz w:val="20"/>
                <w:szCs w:val="20"/>
                <w:lang w:eastAsia="en-AU"/>
              </w:rPr>
              <w:t>) is to be engaged in under the licence</w:t>
            </w:r>
          </w:p>
        </w:tc>
        <w:tc>
          <w:tcPr>
            <w:tcW w:w="992" w:type="dxa"/>
            <w:tcBorders>
              <w:top w:val="nil"/>
              <w:left w:val="nil"/>
              <w:bottom w:val="nil"/>
              <w:right w:val="nil"/>
            </w:tcBorders>
          </w:tcPr>
          <w:p w14:paraId="46919FE5"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$991</w:t>
            </w:r>
          </w:p>
        </w:tc>
      </w:tr>
      <w:tr w:rsidR="008323B5" w:rsidRPr="009F6D14" w14:paraId="42FB9ABD" w14:textId="77777777" w:rsidTr="00D46394">
        <w:trPr>
          <w:cantSplit/>
        </w:trPr>
        <w:tc>
          <w:tcPr>
            <w:tcW w:w="426" w:type="dxa"/>
            <w:tcBorders>
              <w:top w:val="nil"/>
              <w:left w:val="nil"/>
              <w:bottom w:val="nil"/>
              <w:right w:val="nil"/>
            </w:tcBorders>
          </w:tcPr>
          <w:p w14:paraId="08960BB6"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10</w:t>
            </w:r>
          </w:p>
        </w:tc>
        <w:tc>
          <w:tcPr>
            <w:tcW w:w="7938" w:type="dxa"/>
            <w:tcBorders>
              <w:top w:val="nil"/>
              <w:left w:val="nil"/>
              <w:bottom w:val="nil"/>
              <w:right w:val="nil"/>
            </w:tcBorders>
          </w:tcPr>
          <w:p w14:paraId="7F4BEA94" w14:textId="77777777" w:rsidR="008323B5" w:rsidRPr="009F6D14" w:rsidRDefault="008323B5" w:rsidP="00D46394">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Gulf St. Vincent Prawn Fishery</w:t>
            </w:r>
          </w:p>
        </w:tc>
        <w:tc>
          <w:tcPr>
            <w:tcW w:w="992" w:type="dxa"/>
            <w:tcBorders>
              <w:top w:val="nil"/>
              <w:left w:val="nil"/>
              <w:bottom w:val="nil"/>
              <w:right w:val="nil"/>
            </w:tcBorders>
          </w:tcPr>
          <w:p w14:paraId="1E732914"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$48,490</w:t>
            </w:r>
          </w:p>
        </w:tc>
      </w:tr>
      <w:tr w:rsidR="008323B5" w:rsidRPr="009F6D14" w14:paraId="39AA4993" w14:textId="77777777" w:rsidTr="00D46394">
        <w:trPr>
          <w:cantSplit/>
        </w:trPr>
        <w:tc>
          <w:tcPr>
            <w:tcW w:w="426" w:type="dxa"/>
            <w:tcBorders>
              <w:top w:val="nil"/>
              <w:left w:val="nil"/>
              <w:bottom w:val="nil"/>
              <w:right w:val="nil"/>
            </w:tcBorders>
          </w:tcPr>
          <w:p w14:paraId="496C2086"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11</w:t>
            </w:r>
          </w:p>
        </w:tc>
        <w:tc>
          <w:tcPr>
            <w:tcW w:w="7938" w:type="dxa"/>
            <w:tcBorders>
              <w:top w:val="nil"/>
              <w:left w:val="nil"/>
              <w:bottom w:val="nil"/>
              <w:right w:val="nil"/>
            </w:tcBorders>
          </w:tcPr>
          <w:p w14:paraId="542882AE" w14:textId="77777777" w:rsidR="008323B5" w:rsidRPr="009F6D14" w:rsidRDefault="008323B5" w:rsidP="00D46394">
            <w:pPr>
              <w:keepLines/>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Spencer Gulf Prawn Fishery</w:t>
            </w:r>
          </w:p>
        </w:tc>
        <w:tc>
          <w:tcPr>
            <w:tcW w:w="992" w:type="dxa"/>
            <w:tcBorders>
              <w:top w:val="nil"/>
              <w:left w:val="nil"/>
              <w:bottom w:val="nil"/>
              <w:right w:val="nil"/>
            </w:tcBorders>
          </w:tcPr>
          <w:p w14:paraId="312A2A6C"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$29,689</w:t>
            </w:r>
          </w:p>
        </w:tc>
      </w:tr>
      <w:tr w:rsidR="008323B5" w:rsidRPr="009F6D14" w14:paraId="67DF6AD4" w14:textId="77777777" w:rsidTr="00D46394">
        <w:trPr>
          <w:cantSplit/>
        </w:trPr>
        <w:tc>
          <w:tcPr>
            <w:tcW w:w="426" w:type="dxa"/>
            <w:tcBorders>
              <w:top w:val="nil"/>
              <w:left w:val="nil"/>
              <w:right w:val="nil"/>
            </w:tcBorders>
          </w:tcPr>
          <w:p w14:paraId="54D56C29"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12</w:t>
            </w:r>
          </w:p>
        </w:tc>
        <w:tc>
          <w:tcPr>
            <w:tcW w:w="7938" w:type="dxa"/>
            <w:tcBorders>
              <w:top w:val="nil"/>
              <w:left w:val="nil"/>
              <w:right w:val="nil"/>
            </w:tcBorders>
          </w:tcPr>
          <w:p w14:paraId="1AA33FFB" w14:textId="77777777" w:rsidR="008323B5" w:rsidRPr="009F6D14" w:rsidRDefault="008323B5" w:rsidP="00D4639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West Coast Prawn Fishery</w:t>
            </w:r>
          </w:p>
        </w:tc>
        <w:tc>
          <w:tcPr>
            <w:tcW w:w="992" w:type="dxa"/>
            <w:tcBorders>
              <w:top w:val="nil"/>
              <w:left w:val="nil"/>
              <w:right w:val="nil"/>
            </w:tcBorders>
          </w:tcPr>
          <w:p w14:paraId="03DA46EB"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$26,389</w:t>
            </w:r>
          </w:p>
        </w:tc>
      </w:tr>
      <w:tr w:rsidR="008323B5" w:rsidRPr="009F6D14" w14:paraId="60D51AEB" w14:textId="77777777" w:rsidTr="00D46394">
        <w:trPr>
          <w:cantSplit/>
        </w:trPr>
        <w:tc>
          <w:tcPr>
            <w:tcW w:w="426" w:type="dxa"/>
            <w:tcBorders>
              <w:top w:val="nil"/>
              <w:left w:val="nil"/>
              <w:right w:val="nil"/>
            </w:tcBorders>
          </w:tcPr>
          <w:p w14:paraId="01122F78"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13</w:t>
            </w:r>
          </w:p>
        </w:tc>
        <w:tc>
          <w:tcPr>
            <w:tcW w:w="7938" w:type="dxa"/>
            <w:tcBorders>
              <w:top w:val="nil"/>
              <w:left w:val="nil"/>
              <w:right w:val="nil"/>
            </w:tcBorders>
          </w:tcPr>
          <w:p w14:paraId="31B3CA03" w14:textId="77777777" w:rsidR="008323B5" w:rsidRPr="009F6D14" w:rsidRDefault="008323B5" w:rsidP="00D4639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River Fishery</w:t>
            </w:r>
          </w:p>
        </w:tc>
        <w:tc>
          <w:tcPr>
            <w:tcW w:w="992" w:type="dxa"/>
            <w:tcBorders>
              <w:top w:val="nil"/>
              <w:left w:val="nil"/>
              <w:right w:val="nil"/>
            </w:tcBorders>
          </w:tcPr>
          <w:p w14:paraId="5959B081"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$200</w:t>
            </w:r>
          </w:p>
        </w:tc>
      </w:tr>
      <w:tr w:rsidR="008323B5" w:rsidRPr="009F6D14" w14:paraId="7118779E" w14:textId="77777777" w:rsidTr="00D46394">
        <w:trPr>
          <w:cantSplit/>
        </w:trPr>
        <w:tc>
          <w:tcPr>
            <w:tcW w:w="426" w:type="dxa"/>
          </w:tcPr>
          <w:p w14:paraId="6A7687A1"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14</w:t>
            </w:r>
          </w:p>
        </w:tc>
        <w:tc>
          <w:tcPr>
            <w:tcW w:w="7938" w:type="dxa"/>
          </w:tcPr>
          <w:p w14:paraId="603E18A8"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 xml:space="preserve">For a licence in respect of the Northern Zone Rock Lobster Fishery subject to a condition limiting the holder of the licence to the taking of southern rock lobster, octopus and giant crab and a condition authorising the holder to take, for the purpose of bait only, any aquatic </w:t>
            </w:r>
            <w:r>
              <w:rPr>
                <w:rFonts w:eastAsia="Times New Roman"/>
                <w:color w:val="000000"/>
                <w:sz w:val="20"/>
                <w:szCs w:val="20"/>
                <w:lang w:eastAsia="en-AU"/>
              </w:rPr>
              <w:br/>
            </w:r>
            <w:r w:rsidRPr="009F6D14">
              <w:rPr>
                <w:rFonts w:eastAsia="Times New Roman"/>
                <w:color w:val="000000"/>
                <w:sz w:val="20"/>
                <w:szCs w:val="20"/>
                <w:lang w:eastAsia="en-AU"/>
              </w:rPr>
              <w:t xml:space="preserve">resources of a class (other than octopus or giant crab) prescribed by Schedule 1 of the </w:t>
            </w:r>
            <w:r>
              <w:rPr>
                <w:rFonts w:eastAsia="Times New Roman"/>
                <w:color w:val="000000"/>
                <w:sz w:val="20"/>
                <w:szCs w:val="20"/>
                <w:lang w:eastAsia="en-AU"/>
              </w:rPr>
              <w:br/>
            </w:r>
            <w:hyperlink r:id="rId34" w:history="1">
              <w:r w:rsidRPr="009F6D14">
                <w:rPr>
                  <w:rFonts w:eastAsia="Times New Roman"/>
                  <w:i/>
                  <w:iCs/>
                  <w:color w:val="000000"/>
                  <w:sz w:val="20"/>
                  <w:szCs w:val="20"/>
                  <w:lang w:eastAsia="en-AU"/>
                </w:rPr>
                <w:t>Fisheries Management (Rock Lobster Fisheries) Regulations 2017</w:t>
              </w:r>
            </w:hyperlink>
            <w:r w:rsidRPr="009F6D14">
              <w:rPr>
                <w:rFonts w:eastAsia="Times New Roman"/>
                <w:color w:val="000000"/>
                <w:sz w:val="20"/>
                <w:szCs w:val="20"/>
                <w:lang w:eastAsia="en-AU"/>
              </w:rPr>
              <w:t xml:space="preserve"> that are incidentally </w:t>
            </w:r>
            <w:r>
              <w:rPr>
                <w:rFonts w:eastAsia="Times New Roman"/>
                <w:color w:val="000000"/>
                <w:sz w:val="20"/>
                <w:szCs w:val="20"/>
                <w:lang w:eastAsia="en-AU"/>
              </w:rPr>
              <w:br/>
            </w:r>
            <w:r w:rsidRPr="009F6D14">
              <w:rPr>
                <w:rFonts w:eastAsia="Times New Roman"/>
                <w:color w:val="000000"/>
                <w:sz w:val="20"/>
                <w:szCs w:val="20"/>
                <w:lang w:eastAsia="en-AU"/>
              </w:rPr>
              <w:t>caught in rock lobster pots—</w:t>
            </w:r>
          </w:p>
        </w:tc>
        <w:tc>
          <w:tcPr>
            <w:tcW w:w="992" w:type="dxa"/>
          </w:tcPr>
          <w:p w14:paraId="4944D7D2"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12504915" w14:textId="77777777" w:rsidTr="00D46394">
        <w:trPr>
          <w:cantSplit/>
        </w:trPr>
        <w:tc>
          <w:tcPr>
            <w:tcW w:w="426" w:type="dxa"/>
          </w:tcPr>
          <w:p w14:paraId="52B1CA8E"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09B481A1"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w:t>
            </w:r>
            <w:r>
              <w:rPr>
                <w:rFonts w:eastAsia="Times New Roman"/>
                <w:color w:val="000000"/>
                <w:sz w:val="20"/>
                <w:szCs w:val="20"/>
                <w:lang w:eastAsia="en-AU"/>
              </w:rPr>
              <w:t>a</w:t>
            </w:r>
            <w:r w:rsidRPr="009F6D14">
              <w:rPr>
                <w:rFonts w:eastAsia="Times New Roman"/>
                <w:color w:val="000000"/>
                <w:sz w:val="20"/>
                <w:szCs w:val="20"/>
                <w:lang w:eastAsia="en-AU"/>
              </w:rPr>
              <w:t>)</w:t>
            </w:r>
            <w:r>
              <w:rPr>
                <w:rFonts w:eastAsia="Times New Roman"/>
                <w:color w:val="000000"/>
                <w:sz w:val="20"/>
                <w:szCs w:val="20"/>
                <w:lang w:eastAsia="en-AU"/>
              </w:rPr>
              <w:tab/>
            </w:r>
            <w:r w:rsidRPr="009F6D14">
              <w:rPr>
                <w:rFonts w:eastAsia="Times New Roman"/>
                <w:color w:val="000000"/>
                <w:sz w:val="20"/>
                <w:szCs w:val="20"/>
                <w:lang w:eastAsia="en-AU"/>
              </w:rPr>
              <w:t>base fee</w:t>
            </w:r>
          </w:p>
        </w:tc>
        <w:tc>
          <w:tcPr>
            <w:tcW w:w="992" w:type="dxa"/>
          </w:tcPr>
          <w:p w14:paraId="6CDDC15F"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$4,133</w:t>
            </w:r>
          </w:p>
        </w:tc>
      </w:tr>
    </w:tbl>
    <w:p w14:paraId="024D7F84" w14:textId="77777777" w:rsidR="00580EDA" w:rsidRDefault="00580EDA">
      <w:r>
        <w:br w:type="page"/>
      </w:r>
    </w:p>
    <w:tbl>
      <w:tblPr>
        <w:tblW w:w="9356" w:type="dxa"/>
        <w:tblLayout w:type="fixed"/>
        <w:tblCellMar>
          <w:left w:w="60" w:type="dxa"/>
          <w:right w:w="60" w:type="dxa"/>
        </w:tblCellMar>
        <w:tblLook w:val="0000" w:firstRow="0" w:lastRow="0" w:firstColumn="0" w:lastColumn="0" w:noHBand="0" w:noVBand="0"/>
      </w:tblPr>
      <w:tblGrid>
        <w:gridCol w:w="426"/>
        <w:gridCol w:w="7938"/>
        <w:gridCol w:w="992"/>
      </w:tblGrid>
      <w:tr w:rsidR="008323B5" w:rsidRPr="009F6D14" w14:paraId="6637BA62" w14:textId="77777777" w:rsidTr="00D46394">
        <w:trPr>
          <w:cantSplit/>
        </w:trPr>
        <w:tc>
          <w:tcPr>
            <w:tcW w:w="426" w:type="dxa"/>
          </w:tcPr>
          <w:p w14:paraId="2D106FF0" w14:textId="1A747F8A" w:rsidR="008323B5" w:rsidRPr="009F6D14" w:rsidRDefault="008323B5" w:rsidP="00D46394">
            <w:pPr>
              <w:keepLines/>
              <w:autoSpaceDE w:val="0"/>
              <w:autoSpaceDN w:val="0"/>
              <w:adjustRightInd w:val="0"/>
              <w:spacing w:after="0" w:line="240" w:lineRule="auto"/>
              <w:jc w:val="left"/>
              <w:rPr>
                <w:rFonts w:eastAsia="Times New Roman"/>
                <w:color w:val="000000"/>
                <w:sz w:val="20"/>
                <w:szCs w:val="20"/>
                <w:lang w:eastAsia="en-AU"/>
              </w:rPr>
            </w:pPr>
          </w:p>
        </w:tc>
        <w:tc>
          <w:tcPr>
            <w:tcW w:w="7938" w:type="dxa"/>
          </w:tcPr>
          <w:p w14:paraId="6AA324B3"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Pr>
                <w:rFonts w:eastAsia="Times New Roman"/>
                <w:color w:val="000000"/>
                <w:sz w:val="20"/>
                <w:szCs w:val="20"/>
                <w:lang w:eastAsia="en-AU"/>
              </w:rPr>
              <w:tab/>
            </w:r>
            <w:r w:rsidRPr="009F6D14">
              <w:rPr>
                <w:rFonts w:eastAsia="Times New Roman"/>
                <w:color w:val="000000"/>
                <w:sz w:val="20"/>
                <w:szCs w:val="20"/>
                <w:lang w:eastAsia="en-AU"/>
              </w:rPr>
              <w:t>additional fee for each rock lobster quota unit under the licence</w:t>
            </w:r>
          </w:p>
        </w:tc>
        <w:tc>
          <w:tcPr>
            <w:tcW w:w="992" w:type="dxa"/>
          </w:tcPr>
          <w:p w14:paraId="0FC3D10E" w14:textId="77777777" w:rsidR="008323B5" w:rsidRPr="009F6D14" w:rsidRDefault="008323B5" w:rsidP="00D46394">
            <w:pPr>
              <w:keepLines/>
              <w:autoSpaceDE w:val="0"/>
              <w:autoSpaceDN w:val="0"/>
              <w:adjustRightInd w:val="0"/>
              <w:spacing w:after="0" w:line="240" w:lineRule="auto"/>
              <w:jc w:val="right"/>
              <w:rPr>
                <w:rFonts w:eastAsia="Times New Roman"/>
                <w:color w:val="000000"/>
                <w:sz w:val="20"/>
                <w:szCs w:val="20"/>
                <w:lang w:eastAsia="en-AU"/>
              </w:rPr>
            </w:pPr>
          </w:p>
        </w:tc>
      </w:tr>
      <w:tr w:rsidR="008323B5" w:rsidRPr="009F6D14" w14:paraId="42651553" w14:textId="77777777" w:rsidTr="00D46394">
        <w:trPr>
          <w:cantSplit/>
        </w:trPr>
        <w:tc>
          <w:tcPr>
            <w:tcW w:w="426" w:type="dxa"/>
          </w:tcPr>
          <w:p w14:paraId="02F63991"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3B0B1BBC"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proofErr w:type="spellStart"/>
            <w:r w:rsidRPr="009F6D14">
              <w:rPr>
                <w:rFonts w:eastAsia="Times New Roman"/>
                <w:color w:val="000000"/>
                <w:sz w:val="20"/>
                <w:szCs w:val="20"/>
                <w:lang w:eastAsia="en-AU"/>
              </w:rPr>
              <w:t>i</w:t>
            </w:r>
            <w:proofErr w:type="spellEnd"/>
            <w:r w:rsidRPr="009F6D14">
              <w:rPr>
                <w:rFonts w:eastAsia="Times New Roman"/>
                <w:color w:val="000000"/>
                <w:sz w:val="20"/>
                <w:szCs w:val="20"/>
                <w:lang w:eastAsia="en-AU"/>
              </w:rPr>
              <w:t>)</w:t>
            </w:r>
            <w:r w:rsidRPr="009F6D14">
              <w:rPr>
                <w:rFonts w:eastAsia="Times New Roman"/>
                <w:color w:val="000000"/>
                <w:sz w:val="20"/>
                <w:szCs w:val="20"/>
                <w:lang w:eastAsia="en-AU"/>
              </w:rPr>
              <w:tab/>
              <w:t>for an inner region quota unit</w:t>
            </w:r>
          </w:p>
        </w:tc>
        <w:tc>
          <w:tcPr>
            <w:tcW w:w="992" w:type="dxa"/>
          </w:tcPr>
          <w:p w14:paraId="3433CDA5"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$19.80</w:t>
            </w:r>
          </w:p>
        </w:tc>
      </w:tr>
      <w:tr w:rsidR="008323B5" w:rsidRPr="009F6D14" w14:paraId="2D981E0C" w14:textId="77777777" w:rsidTr="00D46394">
        <w:trPr>
          <w:cantSplit/>
          <w:trHeight w:val="510"/>
        </w:trPr>
        <w:tc>
          <w:tcPr>
            <w:tcW w:w="426" w:type="dxa"/>
          </w:tcPr>
          <w:p w14:paraId="3AEFD796"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1E2E6571"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w:t>
            </w:r>
            <w:r>
              <w:rPr>
                <w:rFonts w:eastAsia="Times New Roman"/>
                <w:color w:val="000000"/>
                <w:sz w:val="20"/>
                <w:szCs w:val="20"/>
                <w:lang w:eastAsia="en-AU"/>
              </w:rPr>
              <w:t>i</w:t>
            </w:r>
            <w:r w:rsidRPr="009F6D14">
              <w:rPr>
                <w:rFonts w:eastAsia="Times New Roman"/>
                <w:color w:val="000000"/>
                <w:sz w:val="20"/>
                <w:szCs w:val="20"/>
                <w:lang w:eastAsia="en-AU"/>
              </w:rPr>
              <w:t>)</w:t>
            </w:r>
            <w:r w:rsidRPr="009F6D14">
              <w:rPr>
                <w:rFonts w:eastAsia="Times New Roman"/>
                <w:color w:val="000000"/>
                <w:sz w:val="20"/>
                <w:szCs w:val="20"/>
                <w:lang w:eastAsia="en-AU"/>
              </w:rPr>
              <w:tab/>
              <w:t>for an outer region quota unit</w:t>
            </w:r>
          </w:p>
        </w:tc>
        <w:tc>
          <w:tcPr>
            <w:tcW w:w="992" w:type="dxa"/>
          </w:tcPr>
          <w:p w14:paraId="74F6729E"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$1.95</w:t>
            </w:r>
          </w:p>
        </w:tc>
      </w:tr>
      <w:tr w:rsidR="008323B5" w:rsidRPr="009F6D14" w14:paraId="7893335C" w14:textId="77777777" w:rsidTr="00D46394">
        <w:trPr>
          <w:cantSplit/>
          <w:trHeight w:val="586"/>
        </w:trPr>
        <w:tc>
          <w:tcPr>
            <w:tcW w:w="426" w:type="dxa"/>
          </w:tcPr>
          <w:p w14:paraId="3FC57592"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153C3942"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w:t>
            </w:r>
            <w:r>
              <w:rPr>
                <w:rFonts w:eastAsia="Times New Roman"/>
                <w:color w:val="000000"/>
                <w:sz w:val="20"/>
                <w:szCs w:val="20"/>
                <w:lang w:eastAsia="en-AU"/>
              </w:rPr>
              <w:t>c</w:t>
            </w:r>
            <w:r w:rsidRPr="009F6D14">
              <w:rPr>
                <w:rFonts w:eastAsia="Times New Roman"/>
                <w:color w:val="000000"/>
                <w:sz w:val="20"/>
                <w:szCs w:val="20"/>
                <w:lang w:eastAsia="en-AU"/>
              </w:rPr>
              <w:t>)</w:t>
            </w:r>
            <w:r>
              <w:rPr>
                <w:rFonts w:eastAsia="Times New Roman"/>
                <w:color w:val="000000"/>
                <w:sz w:val="20"/>
                <w:szCs w:val="20"/>
                <w:lang w:eastAsia="en-AU"/>
              </w:rPr>
              <w:tab/>
            </w:r>
            <w:r w:rsidRPr="009F6D14">
              <w:rPr>
                <w:rFonts w:eastAsia="Times New Roman"/>
                <w:color w:val="000000"/>
                <w:sz w:val="20"/>
                <w:szCs w:val="20"/>
                <w:lang w:eastAsia="en-AU"/>
              </w:rPr>
              <w:t>additional fee for each giant crab quota unit under the licence</w:t>
            </w:r>
          </w:p>
        </w:tc>
        <w:tc>
          <w:tcPr>
            <w:tcW w:w="992" w:type="dxa"/>
          </w:tcPr>
          <w:p w14:paraId="426D5CF0"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$26.25</w:t>
            </w:r>
          </w:p>
        </w:tc>
      </w:tr>
      <w:tr w:rsidR="008323B5" w:rsidRPr="009F6D14" w14:paraId="31B0D5B4" w14:textId="77777777" w:rsidTr="00D46394">
        <w:trPr>
          <w:cantSplit/>
        </w:trPr>
        <w:tc>
          <w:tcPr>
            <w:tcW w:w="426" w:type="dxa"/>
          </w:tcPr>
          <w:p w14:paraId="422637E6"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4F3B468C"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w:t>
            </w:r>
            <w:r>
              <w:rPr>
                <w:rFonts w:eastAsia="Times New Roman"/>
                <w:color w:val="000000"/>
                <w:sz w:val="20"/>
                <w:szCs w:val="20"/>
                <w:lang w:eastAsia="en-AU"/>
              </w:rPr>
              <w:t>d</w:t>
            </w:r>
            <w:r w:rsidRPr="009F6D14">
              <w:rPr>
                <w:rFonts w:eastAsia="Times New Roman"/>
                <w:color w:val="000000"/>
                <w:sz w:val="20"/>
                <w:szCs w:val="20"/>
                <w:lang w:eastAsia="en-AU"/>
              </w:rPr>
              <w:t>)</w:t>
            </w:r>
            <w:r>
              <w:rPr>
                <w:rFonts w:eastAsia="Times New Roman"/>
                <w:color w:val="000000"/>
                <w:sz w:val="20"/>
                <w:szCs w:val="20"/>
                <w:lang w:eastAsia="en-AU"/>
              </w:rPr>
              <w:tab/>
            </w:r>
            <w:r w:rsidRPr="009F6D14">
              <w:rPr>
                <w:rFonts w:eastAsia="Times New Roman"/>
                <w:color w:val="000000"/>
                <w:sz w:val="20"/>
                <w:szCs w:val="20"/>
                <w:lang w:eastAsia="en-AU"/>
              </w:rPr>
              <w:t>additional fee if the licence is subject to a condition limiting the</w:t>
            </w:r>
            <w:r>
              <w:rPr>
                <w:rFonts w:eastAsia="Times New Roman"/>
                <w:color w:val="000000"/>
                <w:sz w:val="20"/>
                <w:szCs w:val="20"/>
                <w:lang w:eastAsia="en-AU"/>
              </w:rPr>
              <w:t xml:space="preserve"> </w:t>
            </w:r>
            <w:r w:rsidRPr="009F6D14">
              <w:rPr>
                <w:rFonts w:eastAsia="Times New Roman"/>
                <w:color w:val="000000"/>
                <w:sz w:val="20"/>
                <w:szCs w:val="20"/>
                <w:lang w:eastAsia="en-AU"/>
              </w:rPr>
              <w:t xml:space="preserve">number of giant </w:t>
            </w:r>
            <w:proofErr w:type="gramStart"/>
            <w:r w:rsidRPr="009F6D14">
              <w:rPr>
                <w:rFonts w:eastAsia="Times New Roman"/>
                <w:color w:val="000000"/>
                <w:sz w:val="20"/>
                <w:szCs w:val="20"/>
                <w:lang w:eastAsia="en-AU"/>
              </w:rPr>
              <w:t>crab</w:t>
            </w:r>
            <w:proofErr w:type="gramEnd"/>
            <w:r w:rsidRPr="009F6D14">
              <w:rPr>
                <w:rFonts w:eastAsia="Times New Roman"/>
                <w:color w:val="000000"/>
                <w:sz w:val="20"/>
                <w:szCs w:val="20"/>
                <w:lang w:eastAsia="en-AU"/>
              </w:rPr>
              <w:t xml:space="preserve"> that may be taken on each boat trip</w:t>
            </w:r>
          </w:p>
        </w:tc>
        <w:tc>
          <w:tcPr>
            <w:tcW w:w="992" w:type="dxa"/>
          </w:tcPr>
          <w:p w14:paraId="300E5A74"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$10.80</w:t>
            </w:r>
          </w:p>
        </w:tc>
      </w:tr>
      <w:tr w:rsidR="008323B5" w:rsidRPr="009F6D14" w14:paraId="42D60210" w14:textId="77777777" w:rsidTr="00D46394">
        <w:trPr>
          <w:cantSplit/>
        </w:trPr>
        <w:tc>
          <w:tcPr>
            <w:tcW w:w="426" w:type="dxa"/>
          </w:tcPr>
          <w:p w14:paraId="680331C1"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15</w:t>
            </w:r>
          </w:p>
        </w:tc>
        <w:tc>
          <w:tcPr>
            <w:tcW w:w="7938" w:type="dxa"/>
          </w:tcPr>
          <w:p w14:paraId="5D98B15F" w14:textId="77777777" w:rsidR="008323B5" w:rsidRPr="009F6D14" w:rsidRDefault="008323B5" w:rsidP="00D46394">
            <w:pPr>
              <w:keepLines/>
              <w:tabs>
                <w:tab w:val="left" w:pos="284"/>
                <w:tab w:val="center" w:pos="397"/>
              </w:tab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 xml:space="preserve">For a licence in respect of the Northern Zone Rock Lobster Fishery subject to a condition limiting the holder to the taking of southern rock lobster, octopus and giant crab and limiting the holder to the taking of aquatic resources of a class (other than octopus or giant crab) prescribed by Schedule 1 of the </w:t>
            </w:r>
            <w:hyperlink r:id="rId35" w:history="1">
              <w:r w:rsidRPr="009F6D14">
                <w:rPr>
                  <w:rFonts w:eastAsia="Times New Roman"/>
                  <w:i/>
                  <w:iCs/>
                  <w:color w:val="000000"/>
                  <w:sz w:val="20"/>
                  <w:szCs w:val="20"/>
                  <w:lang w:eastAsia="en-AU"/>
                </w:rPr>
                <w:t>Fisheries Management (Rock Lobster Fisheries) Regulations 2017</w:t>
              </w:r>
            </w:hyperlink>
            <w:r w:rsidRPr="009F6D14">
              <w:rPr>
                <w:rFonts w:eastAsia="Times New Roman"/>
                <w:color w:val="000000"/>
                <w:sz w:val="20"/>
                <w:szCs w:val="20"/>
                <w:lang w:eastAsia="en-AU"/>
              </w:rPr>
              <w:t xml:space="preserve"> for the purpose of bait only—</w:t>
            </w:r>
          </w:p>
        </w:tc>
        <w:tc>
          <w:tcPr>
            <w:tcW w:w="992" w:type="dxa"/>
          </w:tcPr>
          <w:p w14:paraId="45D977CE"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42CC60C9" w14:textId="77777777" w:rsidTr="00D46394">
        <w:trPr>
          <w:cantSplit/>
        </w:trPr>
        <w:tc>
          <w:tcPr>
            <w:tcW w:w="426" w:type="dxa"/>
          </w:tcPr>
          <w:p w14:paraId="2719ECB1"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289A03B7"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Pr>
          <w:p w14:paraId="378D4CE9"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$4,633</w:t>
            </w:r>
          </w:p>
        </w:tc>
      </w:tr>
      <w:tr w:rsidR="008323B5" w:rsidRPr="009F6D14" w14:paraId="6C045568" w14:textId="77777777" w:rsidTr="00D46394">
        <w:trPr>
          <w:cantSplit/>
        </w:trPr>
        <w:tc>
          <w:tcPr>
            <w:tcW w:w="426" w:type="dxa"/>
          </w:tcPr>
          <w:p w14:paraId="35A9C634"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4D2581CC"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 xml:space="preserve">additional fee for each </w:t>
            </w:r>
            <w:bookmarkStart w:id="54" w:name="_Hlk166840296"/>
            <w:r w:rsidRPr="009F6D14">
              <w:rPr>
                <w:rFonts w:eastAsia="Times New Roman"/>
                <w:color w:val="000000"/>
                <w:sz w:val="20"/>
                <w:szCs w:val="20"/>
                <w:lang w:eastAsia="en-AU"/>
              </w:rPr>
              <w:t>rock lobster quota unit</w:t>
            </w:r>
            <w:bookmarkEnd w:id="54"/>
            <w:r w:rsidRPr="009F6D14">
              <w:rPr>
                <w:rFonts w:eastAsia="Times New Roman"/>
                <w:color w:val="000000"/>
                <w:sz w:val="20"/>
                <w:szCs w:val="20"/>
                <w:lang w:eastAsia="en-AU"/>
              </w:rPr>
              <w:t xml:space="preserve"> under the licence</w:t>
            </w:r>
          </w:p>
        </w:tc>
        <w:tc>
          <w:tcPr>
            <w:tcW w:w="992" w:type="dxa"/>
          </w:tcPr>
          <w:p w14:paraId="32F13ED6"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2F1B5D41" w14:textId="77777777" w:rsidTr="00D46394">
        <w:trPr>
          <w:cantSplit/>
        </w:trPr>
        <w:tc>
          <w:tcPr>
            <w:tcW w:w="426" w:type="dxa"/>
          </w:tcPr>
          <w:p w14:paraId="7D4D636D"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1CEC3520"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proofErr w:type="spellStart"/>
            <w:r w:rsidRPr="009F6D14">
              <w:rPr>
                <w:rFonts w:eastAsia="Times New Roman"/>
                <w:color w:val="000000"/>
                <w:sz w:val="20"/>
                <w:szCs w:val="20"/>
                <w:lang w:eastAsia="en-AU"/>
              </w:rPr>
              <w:t>i</w:t>
            </w:r>
            <w:proofErr w:type="spellEnd"/>
            <w:r w:rsidRPr="009F6D14">
              <w:rPr>
                <w:rFonts w:eastAsia="Times New Roman"/>
                <w:color w:val="000000"/>
                <w:sz w:val="20"/>
                <w:szCs w:val="20"/>
                <w:lang w:eastAsia="en-AU"/>
              </w:rPr>
              <w:t>)</w:t>
            </w:r>
            <w:r w:rsidRPr="009F6D14">
              <w:rPr>
                <w:rFonts w:eastAsia="Times New Roman"/>
                <w:color w:val="000000"/>
                <w:sz w:val="20"/>
                <w:szCs w:val="20"/>
                <w:lang w:eastAsia="en-AU"/>
              </w:rPr>
              <w:tab/>
              <w:t>for an inner region quota unit</w:t>
            </w:r>
          </w:p>
        </w:tc>
        <w:tc>
          <w:tcPr>
            <w:tcW w:w="992" w:type="dxa"/>
          </w:tcPr>
          <w:p w14:paraId="2CBECF17"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$19.80</w:t>
            </w:r>
          </w:p>
        </w:tc>
      </w:tr>
      <w:tr w:rsidR="008323B5" w:rsidRPr="009F6D14" w14:paraId="1A972A5E" w14:textId="77777777" w:rsidTr="00D46394">
        <w:trPr>
          <w:cantSplit/>
        </w:trPr>
        <w:tc>
          <w:tcPr>
            <w:tcW w:w="426" w:type="dxa"/>
          </w:tcPr>
          <w:p w14:paraId="47D54D6C"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5D07F4A9"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w:t>
            </w:r>
            <w:r>
              <w:rPr>
                <w:rFonts w:eastAsia="Times New Roman"/>
                <w:color w:val="000000"/>
                <w:sz w:val="20"/>
                <w:szCs w:val="20"/>
                <w:lang w:eastAsia="en-AU"/>
              </w:rPr>
              <w:t>i</w:t>
            </w:r>
            <w:r w:rsidRPr="009F6D14">
              <w:rPr>
                <w:rFonts w:eastAsia="Times New Roman"/>
                <w:color w:val="000000"/>
                <w:sz w:val="20"/>
                <w:szCs w:val="20"/>
                <w:lang w:eastAsia="en-AU"/>
              </w:rPr>
              <w:t>)</w:t>
            </w:r>
            <w:r w:rsidRPr="009F6D14">
              <w:rPr>
                <w:rFonts w:eastAsia="Times New Roman"/>
                <w:color w:val="000000"/>
                <w:sz w:val="20"/>
                <w:szCs w:val="20"/>
                <w:lang w:eastAsia="en-AU"/>
              </w:rPr>
              <w:tab/>
              <w:t>for an outer region quota unit</w:t>
            </w:r>
          </w:p>
        </w:tc>
        <w:tc>
          <w:tcPr>
            <w:tcW w:w="992" w:type="dxa"/>
          </w:tcPr>
          <w:p w14:paraId="1541DBBA"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$1.95</w:t>
            </w:r>
          </w:p>
        </w:tc>
      </w:tr>
      <w:tr w:rsidR="008323B5" w:rsidRPr="009F6D14" w14:paraId="6BA75073" w14:textId="77777777" w:rsidTr="00D46394">
        <w:trPr>
          <w:cantSplit/>
        </w:trPr>
        <w:tc>
          <w:tcPr>
            <w:tcW w:w="426" w:type="dxa"/>
          </w:tcPr>
          <w:p w14:paraId="344109AD"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3E1D0E29"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(c)</w:t>
            </w:r>
            <w:r w:rsidRPr="009F6D14">
              <w:rPr>
                <w:rFonts w:eastAsia="Times New Roman"/>
                <w:color w:val="000000"/>
                <w:sz w:val="20"/>
                <w:szCs w:val="20"/>
                <w:lang w:eastAsia="en-AU"/>
              </w:rPr>
              <w:tab/>
              <w:t>additional fee for each giant crab quota unit under the licence</w:t>
            </w:r>
          </w:p>
        </w:tc>
        <w:tc>
          <w:tcPr>
            <w:tcW w:w="992" w:type="dxa"/>
          </w:tcPr>
          <w:p w14:paraId="7BB50C57"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$26.25</w:t>
            </w:r>
          </w:p>
        </w:tc>
      </w:tr>
      <w:tr w:rsidR="008323B5" w:rsidRPr="009F6D14" w14:paraId="7B23FBD3" w14:textId="77777777" w:rsidTr="00D46394">
        <w:trPr>
          <w:cantSplit/>
        </w:trPr>
        <w:tc>
          <w:tcPr>
            <w:tcW w:w="426" w:type="dxa"/>
          </w:tcPr>
          <w:p w14:paraId="0CC64CE2"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2E802C61"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(d)</w:t>
            </w:r>
            <w:r w:rsidRPr="009F6D14">
              <w:rPr>
                <w:rFonts w:eastAsia="Times New Roman"/>
                <w:color w:val="000000"/>
                <w:sz w:val="20"/>
                <w:szCs w:val="20"/>
                <w:lang w:eastAsia="en-AU"/>
              </w:rPr>
              <w:tab/>
              <w:t xml:space="preserve">additional fee if the licence is subject to a condition limiting the number of giant </w:t>
            </w:r>
            <w:proofErr w:type="gramStart"/>
            <w:r w:rsidRPr="009F6D14">
              <w:rPr>
                <w:rFonts w:eastAsia="Times New Roman"/>
                <w:color w:val="000000"/>
                <w:sz w:val="20"/>
                <w:szCs w:val="20"/>
                <w:lang w:eastAsia="en-AU"/>
              </w:rPr>
              <w:t>crab</w:t>
            </w:r>
            <w:proofErr w:type="gramEnd"/>
            <w:r w:rsidRPr="009F6D14">
              <w:rPr>
                <w:rFonts w:eastAsia="Times New Roman"/>
                <w:color w:val="000000"/>
                <w:sz w:val="20"/>
                <w:szCs w:val="20"/>
                <w:lang w:eastAsia="en-AU"/>
              </w:rPr>
              <w:t xml:space="preserve"> that may be taken on each boat trip</w:t>
            </w:r>
          </w:p>
        </w:tc>
        <w:tc>
          <w:tcPr>
            <w:tcW w:w="992" w:type="dxa"/>
          </w:tcPr>
          <w:p w14:paraId="06335A83"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$10.80</w:t>
            </w:r>
          </w:p>
        </w:tc>
      </w:tr>
      <w:tr w:rsidR="008323B5" w:rsidRPr="009F6D14" w14:paraId="47F7B93A" w14:textId="77777777" w:rsidTr="00D46394">
        <w:trPr>
          <w:cantSplit/>
        </w:trPr>
        <w:tc>
          <w:tcPr>
            <w:tcW w:w="426" w:type="dxa"/>
          </w:tcPr>
          <w:p w14:paraId="2E80BC3F"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16</w:t>
            </w:r>
          </w:p>
        </w:tc>
        <w:tc>
          <w:tcPr>
            <w:tcW w:w="7938" w:type="dxa"/>
          </w:tcPr>
          <w:p w14:paraId="1BC29AA0" w14:textId="77777777" w:rsidR="008323B5" w:rsidRPr="009F6D14" w:rsidRDefault="008323B5" w:rsidP="00D46394">
            <w:pPr>
              <w:keepLines/>
              <w:tabs>
                <w:tab w:val="left" w:pos="142"/>
                <w:tab w:val="center" w:pos="397"/>
              </w:tab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Northern Zone Rock Lobster Fishery not subject to a condition limiting the classes of aquatic resources that may be taken or the purpose for which aquatic resources may be taken—</w:t>
            </w:r>
          </w:p>
        </w:tc>
        <w:tc>
          <w:tcPr>
            <w:tcW w:w="992" w:type="dxa"/>
          </w:tcPr>
          <w:p w14:paraId="13B2A885"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0323E872" w14:textId="77777777" w:rsidTr="00D46394">
        <w:trPr>
          <w:cantSplit/>
        </w:trPr>
        <w:tc>
          <w:tcPr>
            <w:tcW w:w="426" w:type="dxa"/>
          </w:tcPr>
          <w:p w14:paraId="0589C7C8"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11C1F1BE"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Pr>
          <w:p w14:paraId="5863AE55"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$5,920</w:t>
            </w:r>
          </w:p>
        </w:tc>
      </w:tr>
      <w:tr w:rsidR="008323B5" w:rsidRPr="009F6D14" w14:paraId="62D637D1" w14:textId="77777777" w:rsidTr="00D46394">
        <w:trPr>
          <w:cantSplit/>
        </w:trPr>
        <w:tc>
          <w:tcPr>
            <w:tcW w:w="426" w:type="dxa"/>
          </w:tcPr>
          <w:p w14:paraId="139910AB"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72212CE3"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additional fee for each rock lobster quota unit under the licence</w:t>
            </w:r>
          </w:p>
        </w:tc>
        <w:tc>
          <w:tcPr>
            <w:tcW w:w="992" w:type="dxa"/>
          </w:tcPr>
          <w:p w14:paraId="7DC3FD38"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23154931" w14:textId="77777777" w:rsidTr="00D46394">
        <w:trPr>
          <w:cantSplit/>
        </w:trPr>
        <w:tc>
          <w:tcPr>
            <w:tcW w:w="426" w:type="dxa"/>
          </w:tcPr>
          <w:p w14:paraId="4F282B1C"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530AB760"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proofErr w:type="spellStart"/>
            <w:r w:rsidRPr="009F6D14">
              <w:rPr>
                <w:rFonts w:eastAsia="Times New Roman"/>
                <w:color w:val="000000"/>
                <w:sz w:val="20"/>
                <w:szCs w:val="20"/>
                <w:lang w:eastAsia="en-AU"/>
              </w:rPr>
              <w:t>i</w:t>
            </w:r>
            <w:proofErr w:type="spellEnd"/>
            <w:r w:rsidRPr="009F6D14">
              <w:rPr>
                <w:rFonts w:eastAsia="Times New Roman"/>
                <w:color w:val="000000"/>
                <w:sz w:val="20"/>
                <w:szCs w:val="20"/>
                <w:lang w:eastAsia="en-AU"/>
              </w:rPr>
              <w:t>)</w:t>
            </w:r>
            <w:r w:rsidRPr="009F6D14">
              <w:rPr>
                <w:rFonts w:eastAsia="Times New Roman"/>
                <w:color w:val="000000"/>
                <w:sz w:val="20"/>
                <w:szCs w:val="20"/>
                <w:lang w:eastAsia="en-AU"/>
              </w:rPr>
              <w:tab/>
              <w:t>for an inner region quota unit</w:t>
            </w:r>
          </w:p>
        </w:tc>
        <w:tc>
          <w:tcPr>
            <w:tcW w:w="992" w:type="dxa"/>
          </w:tcPr>
          <w:p w14:paraId="5D29AE6C"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$19.80</w:t>
            </w:r>
          </w:p>
        </w:tc>
      </w:tr>
      <w:tr w:rsidR="008323B5" w:rsidRPr="009F6D14" w14:paraId="03BF1C08" w14:textId="77777777" w:rsidTr="00D46394">
        <w:trPr>
          <w:cantSplit/>
        </w:trPr>
        <w:tc>
          <w:tcPr>
            <w:tcW w:w="426" w:type="dxa"/>
          </w:tcPr>
          <w:p w14:paraId="02A59C1F"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2662F109"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r>
              <w:rPr>
                <w:rFonts w:eastAsia="Times New Roman"/>
                <w:color w:val="000000"/>
                <w:sz w:val="20"/>
                <w:szCs w:val="20"/>
                <w:lang w:eastAsia="en-AU"/>
              </w:rPr>
              <w:t>i</w:t>
            </w:r>
            <w:r w:rsidRPr="009F6D14">
              <w:rPr>
                <w:rFonts w:eastAsia="Times New Roman"/>
                <w:color w:val="000000"/>
                <w:sz w:val="20"/>
                <w:szCs w:val="20"/>
                <w:lang w:eastAsia="en-AU"/>
              </w:rPr>
              <w:t>i)</w:t>
            </w:r>
            <w:r w:rsidRPr="009F6D14">
              <w:rPr>
                <w:rFonts w:eastAsia="Times New Roman"/>
                <w:color w:val="000000"/>
                <w:sz w:val="20"/>
                <w:szCs w:val="20"/>
                <w:lang w:eastAsia="en-AU"/>
              </w:rPr>
              <w:tab/>
              <w:t>for an outer region quota unit</w:t>
            </w:r>
          </w:p>
        </w:tc>
        <w:tc>
          <w:tcPr>
            <w:tcW w:w="992" w:type="dxa"/>
          </w:tcPr>
          <w:p w14:paraId="3CC59A59"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$1.95</w:t>
            </w:r>
          </w:p>
        </w:tc>
      </w:tr>
      <w:tr w:rsidR="008323B5" w:rsidRPr="009F6D14" w14:paraId="7219EC82" w14:textId="77777777" w:rsidTr="00D46394">
        <w:trPr>
          <w:cantSplit/>
        </w:trPr>
        <w:tc>
          <w:tcPr>
            <w:tcW w:w="426" w:type="dxa"/>
          </w:tcPr>
          <w:p w14:paraId="55A30E43"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6B66F262" w14:textId="77777777" w:rsidR="008323B5" w:rsidRPr="00663B98"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663B98">
              <w:rPr>
                <w:rFonts w:eastAsia="Times New Roman"/>
                <w:color w:val="000000"/>
                <w:sz w:val="20"/>
                <w:szCs w:val="20"/>
                <w:lang w:eastAsia="en-AU"/>
              </w:rPr>
              <w:t>(c)</w:t>
            </w:r>
            <w:r w:rsidRPr="00663B98">
              <w:rPr>
                <w:rFonts w:eastAsia="Times New Roman"/>
                <w:color w:val="000000"/>
                <w:sz w:val="20"/>
                <w:szCs w:val="20"/>
                <w:lang w:eastAsia="en-AU"/>
              </w:rPr>
              <w:tab/>
              <w:t>additional fee for each giant crab quota unit under the licence</w:t>
            </w:r>
          </w:p>
        </w:tc>
        <w:tc>
          <w:tcPr>
            <w:tcW w:w="992" w:type="dxa"/>
          </w:tcPr>
          <w:p w14:paraId="676D95D5"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$26.25</w:t>
            </w:r>
          </w:p>
        </w:tc>
      </w:tr>
      <w:tr w:rsidR="008323B5" w:rsidRPr="009F6D14" w14:paraId="5F6D4931" w14:textId="77777777" w:rsidTr="00D46394">
        <w:trPr>
          <w:cantSplit/>
        </w:trPr>
        <w:tc>
          <w:tcPr>
            <w:tcW w:w="426" w:type="dxa"/>
          </w:tcPr>
          <w:p w14:paraId="67933926"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Pr>
          <w:p w14:paraId="160465D0" w14:textId="77777777" w:rsidR="008323B5" w:rsidRPr="00663B98"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663B98">
              <w:rPr>
                <w:rFonts w:eastAsia="Times New Roman"/>
                <w:color w:val="000000"/>
                <w:sz w:val="20"/>
                <w:szCs w:val="20"/>
                <w:lang w:eastAsia="en-AU"/>
              </w:rPr>
              <w:t>(d)</w:t>
            </w:r>
            <w:r w:rsidRPr="00663B98">
              <w:rPr>
                <w:rFonts w:eastAsia="Times New Roman"/>
                <w:color w:val="000000"/>
                <w:sz w:val="20"/>
                <w:szCs w:val="20"/>
                <w:lang w:eastAsia="en-AU"/>
              </w:rPr>
              <w:tab/>
              <w:t xml:space="preserve">additional fee if the licence is subject to a condition limiting the number of giant </w:t>
            </w:r>
            <w:proofErr w:type="gramStart"/>
            <w:r w:rsidRPr="00663B98">
              <w:rPr>
                <w:rFonts w:eastAsia="Times New Roman"/>
                <w:color w:val="000000"/>
                <w:sz w:val="20"/>
                <w:szCs w:val="20"/>
                <w:lang w:eastAsia="en-AU"/>
              </w:rPr>
              <w:t>crab</w:t>
            </w:r>
            <w:proofErr w:type="gramEnd"/>
            <w:r w:rsidRPr="00663B98">
              <w:rPr>
                <w:rFonts w:eastAsia="Times New Roman"/>
                <w:color w:val="000000"/>
                <w:sz w:val="20"/>
                <w:szCs w:val="20"/>
                <w:lang w:eastAsia="en-AU"/>
              </w:rPr>
              <w:t xml:space="preserve"> that may be taken on each boat trip</w:t>
            </w:r>
          </w:p>
        </w:tc>
        <w:tc>
          <w:tcPr>
            <w:tcW w:w="992" w:type="dxa"/>
          </w:tcPr>
          <w:p w14:paraId="41C28B78"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$10.80</w:t>
            </w:r>
          </w:p>
        </w:tc>
      </w:tr>
      <w:tr w:rsidR="008323B5" w:rsidRPr="009F6D14" w14:paraId="50B394D7" w14:textId="77777777" w:rsidTr="00D46394">
        <w:trPr>
          <w:cantSplit/>
          <w:trHeight w:val="448"/>
        </w:trPr>
        <w:tc>
          <w:tcPr>
            <w:tcW w:w="426" w:type="dxa"/>
            <w:vAlign w:val="center"/>
          </w:tcPr>
          <w:p w14:paraId="7E9DCB64"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0690BF6E" w14:textId="77777777" w:rsidR="008323B5" w:rsidRPr="00663B98"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663B98">
              <w:rPr>
                <w:rFonts w:eastAsia="Times New Roman"/>
                <w:color w:val="000000"/>
                <w:sz w:val="20"/>
                <w:szCs w:val="20"/>
                <w:lang w:eastAsia="en-AU"/>
              </w:rPr>
              <w:t>(e)</w:t>
            </w:r>
            <w:r w:rsidRPr="00663B98">
              <w:rPr>
                <w:rFonts w:eastAsia="Times New Roman"/>
                <w:color w:val="000000"/>
                <w:sz w:val="20"/>
                <w:szCs w:val="20"/>
                <w:lang w:eastAsia="en-AU"/>
              </w:rPr>
              <w:tab/>
              <w:t xml:space="preserve">additional fee for access to Marine </w:t>
            </w:r>
            <w:proofErr w:type="spellStart"/>
            <w:r w:rsidRPr="00663B98">
              <w:rPr>
                <w:rFonts w:eastAsia="Times New Roman"/>
                <w:color w:val="000000"/>
                <w:sz w:val="20"/>
                <w:szCs w:val="20"/>
                <w:lang w:eastAsia="en-AU"/>
              </w:rPr>
              <w:t>Scalefish</w:t>
            </w:r>
            <w:proofErr w:type="spellEnd"/>
            <w:r w:rsidRPr="00663B98">
              <w:rPr>
                <w:rFonts w:eastAsia="Times New Roman"/>
                <w:color w:val="000000"/>
                <w:sz w:val="20"/>
                <w:szCs w:val="20"/>
                <w:lang w:eastAsia="en-AU"/>
              </w:rPr>
              <w:t xml:space="preserve"> Fishery—</w:t>
            </w:r>
          </w:p>
        </w:tc>
        <w:tc>
          <w:tcPr>
            <w:tcW w:w="992" w:type="dxa"/>
            <w:vAlign w:val="center"/>
          </w:tcPr>
          <w:p w14:paraId="7A0C9B6D"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0531C3E0" w14:textId="77777777" w:rsidTr="00D46394">
        <w:trPr>
          <w:cantSplit/>
          <w:trHeight w:val="619"/>
        </w:trPr>
        <w:tc>
          <w:tcPr>
            <w:tcW w:w="426" w:type="dxa"/>
            <w:vAlign w:val="center"/>
          </w:tcPr>
          <w:p w14:paraId="1461D9D8"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08EEEFDD"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proofErr w:type="spellStart"/>
            <w:r w:rsidRPr="009F6D14">
              <w:rPr>
                <w:rFonts w:eastAsia="Times New Roman"/>
                <w:color w:val="000000"/>
                <w:sz w:val="20"/>
                <w:szCs w:val="20"/>
                <w:lang w:eastAsia="en-AU"/>
              </w:rPr>
              <w:t>i</w:t>
            </w:r>
            <w:proofErr w:type="spellEnd"/>
            <w:r w:rsidRPr="009F6D14">
              <w:rPr>
                <w:rFonts w:eastAsia="Times New Roman"/>
                <w:color w:val="000000"/>
                <w:sz w:val="20"/>
                <w:szCs w:val="20"/>
                <w:lang w:eastAsia="en-AU"/>
              </w:rPr>
              <w:t>)</w:t>
            </w:r>
            <w:r w:rsidRPr="009F6D14">
              <w:rPr>
                <w:rFonts w:eastAsia="Times New Roman"/>
                <w:color w:val="000000"/>
                <w:sz w:val="20"/>
                <w:szCs w:val="20"/>
                <w:lang w:eastAsia="en-AU"/>
              </w:rPr>
              <w:tab/>
              <w:t>for each garfish quota unit within the Spencer Gulf and/or Gulf St</w:t>
            </w:r>
            <w:r>
              <w:rPr>
                <w:rFonts w:eastAsia="Times New Roman"/>
                <w:color w:val="000000"/>
                <w:sz w:val="20"/>
                <w:szCs w:val="20"/>
                <w:lang w:eastAsia="en-AU"/>
              </w:rPr>
              <w:t> </w:t>
            </w:r>
            <w:r w:rsidRPr="009F6D14">
              <w:rPr>
                <w:rFonts w:eastAsia="Times New Roman"/>
                <w:color w:val="000000"/>
                <w:sz w:val="20"/>
                <w:szCs w:val="20"/>
                <w:lang w:eastAsia="en-AU"/>
              </w:rPr>
              <w:t xml:space="preserve">Vincent Fishing Zones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the licence</w:t>
            </w:r>
          </w:p>
        </w:tc>
        <w:tc>
          <w:tcPr>
            <w:tcW w:w="992" w:type="dxa"/>
            <w:vAlign w:val="center"/>
          </w:tcPr>
          <w:p w14:paraId="5174B432"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$69</w:t>
            </w:r>
          </w:p>
        </w:tc>
      </w:tr>
      <w:tr w:rsidR="008323B5" w:rsidRPr="009F6D14" w14:paraId="312B8843" w14:textId="77777777" w:rsidTr="00D46394">
        <w:trPr>
          <w:cantSplit/>
          <w:trHeight w:val="619"/>
        </w:trPr>
        <w:tc>
          <w:tcPr>
            <w:tcW w:w="426" w:type="dxa"/>
            <w:vAlign w:val="center"/>
          </w:tcPr>
          <w:p w14:paraId="61341674"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264E552E"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r>
              <w:rPr>
                <w:rFonts w:eastAsia="Times New Roman"/>
                <w:color w:val="000000"/>
                <w:sz w:val="20"/>
                <w:szCs w:val="20"/>
                <w:lang w:eastAsia="en-AU"/>
              </w:rPr>
              <w:t>i</w:t>
            </w:r>
            <w:r w:rsidRPr="009F6D14">
              <w:rPr>
                <w:rFonts w:eastAsia="Times New Roman"/>
                <w:color w:val="000000"/>
                <w:sz w:val="20"/>
                <w:szCs w:val="20"/>
                <w:lang w:eastAsia="en-AU"/>
              </w:rPr>
              <w:t>i)</w:t>
            </w:r>
            <w:r w:rsidRPr="009F6D14">
              <w:rPr>
                <w:rFonts w:eastAsia="Times New Roman"/>
                <w:color w:val="000000"/>
                <w:sz w:val="20"/>
                <w:szCs w:val="20"/>
                <w:lang w:eastAsia="en-AU"/>
              </w:rPr>
              <w:tab/>
              <w:t xml:space="preserve">for each southern calamari quota unit within the Spencer Gulf and/or </w:t>
            </w:r>
            <w:r>
              <w:rPr>
                <w:rFonts w:eastAsia="Times New Roman"/>
                <w:color w:val="000000"/>
                <w:sz w:val="20"/>
                <w:szCs w:val="20"/>
                <w:lang w:eastAsia="en-AU"/>
              </w:rPr>
              <w:br/>
            </w:r>
            <w:r w:rsidRPr="009F6D14">
              <w:rPr>
                <w:rFonts w:eastAsia="Times New Roman"/>
                <w:color w:val="000000"/>
                <w:sz w:val="20"/>
                <w:szCs w:val="20"/>
                <w:lang w:eastAsia="en-AU"/>
              </w:rPr>
              <w:t>Gulf St</w:t>
            </w:r>
            <w:r>
              <w:rPr>
                <w:rFonts w:eastAsia="Times New Roman"/>
                <w:color w:val="000000"/>
                <w:sz w:val="20"/>
                <w:szCs w:val="20"/>
                <w:lang w:eastAsia="en-AU"/>
              </w:rPr>
              <w:t> </w:t>
            </w:r>
            <w:r w:rsidRPr="009F6D14">
              <w:rPr>
                <w:rFonts w:eastAsia="Times New Roman"/>
                <w:color w:val="000000"/>
                <w:sz w:val="20"/>
                <w:szCs w:val="20"/>
                <w:lang w:eastAsia="en-AU"/>
              </w:rPr>
              <w:t xml:space="preserve">Vincent Fishing Zones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w:t>
            </w:r>
            <w:r>
              <w:rPr>
                <w:rFonts w:eastAsia="Times New Roman"/>
                <w:color w:val="000000"/>
                <w:sz w:val="20"/>
                <w:szCs w:val="20"/>
                <w:lang w:eastAsia="en-AU"/>
              </w:rPr>
              <w:br/>
            </w:r>
            <w:r w:rsidRPr="009F6D14">
              <w:rPr>
                <w:rFonts w:eastAsia="Times New Roman"/>
                <w:color w:val="000000"/>
                <w:sz w:val="20"/>
                <w:szCs w:val="20"/>
                <w:lang w:eastAsia="en-AU"/>
              </w:rPr>
              <w:t>the licence</w:t>
            </w:r>
          </w:p>
        </w:tc>
        <w:tc>
          <w:tcPr>
            <w:tcW w:w="992" w:type="dxa"/>
            <w:vAlign w:val="center"/>
          </w:tcPr>
          <w:p w14:paraId="262694E9"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$35.50</w:t>
            </w:r>
          </w:p>
        </w:tc>
      </w:tr>
      <w:tr w:rsidR="008323B5" w:rsidRPr="009F6D14" w14:paraId="226BD992" w14:textId="77777777" w:rsidTr="00D46394">
        <w:trPr>
          <w:cantSplit/>
          <w:trHeight w:val="619"/>
        </w:trPr>
        <w:tc>
          <w:tcPr>
            <w:tcW w:w="426" w:type="dxa"/>
            <w:vAlign w:val="center"/>
          </w:tcPr>
          <w:p w14:paraId="6E172F1B"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0A770491"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r>
              <w:rPr>
                <w:rFonts w:eastAsia="Times New Roman"/>
                <w:color w:val="000000"/>
                <w:sz w:val="20"/>
                <w:szCs w:val="20"/>
                <w:lang w:eastAsia="en-AU"/>
              </w:rPr>
              <w:t>ii</w:t>
            </w:r>
            <w:r w:rsidRPr="009F6D14">
              <w:rPr>
                <w:rFonts w:eastAsia="Times New Roman"/>
                <w:color w:val="000000"/>
                <w:sz w:val="20"/>
                <w:szCs w:val="20"/>
                <w:lang w:eastAsia="en-AU"/>
              </w:rPr>
              <w:t>i)</w:t>
            </w:r>
            <w:r w:rsidRPr="009F6D14">
              <w:rPr>
                <w:rFonts w:eastAsia="Times New Roman"/>
                <w:color w:val="000000"/>
                <w:sz w:val="20"/>
                <w:szCs w:val="20"/>
                <w:lang w:eastAsia="en-AU"/>
              </w:rPr>
              <w:tab/>
              <w:t xml:space="preserve">for a King George whiting quota unit within the Spencer Gulf and/or </w:t>
            </w:r>
            <w:r>
              <w:rPr>
                <w:rFonts w:eastAsia="Times New Roman"/>
                <w:color w:val="000000"/>
                <w:sz w:val="20"/>
                <w:szCs w:val="20"/>
                <w:lang w:eastAsia="en-AU"/>
              </w:rPr>
              <w:br/>
            </w:r>
            <w:r w:rsidRPr="009F6D14">
              <w:rPr>
                <w:rFonts w:eastAsia="Times New Roman"/>
                <w:color w:val="000000"/>
                <w:sz w:val="20"/>
                <w:szCs w:val="20"/>
                <w:lang w:eastAsia="en-AU"/>
              </w:rPr>
              <w:t>Gulf St</w:t>
            </w:r>
            <w:r>
              <w:rPr>
                <w:rFonts w:eastAsia="Times New Roman"/>
                <w:color w:val="000000"/>
                <w:sz w:val="20"/>
                <w:szCs w:val="20"/>
                <w:lang w:eastAsia="en-AU"/>
              </w:rPr>
              <w:t> </w:t>
            </w:r>
            <w:r w:rsidRPr="009F6D14">
              <w:rPr>
                <w:rFonts w:eastAsia="Times New Roman"/>
                <w:color w:val="000000"/>
                <w:sz w:val="20"/>
                <w:szCs w:val="20"/>
                <w:lang w:eastAsia="en-AU"/>
              </w:rPr>
              <w:t xml:space="preserve">Vincent Fishing Zones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w:t>
            </w:r>
            <w:r>
              <w:rPr>
                <w:rFonts w:eastAsia="Times New Roman"/>
                <w:color w:val="000000"/>
                <w:sz w:val="20"/>
                <w:szCs w:val="20"/>
                <w:lang w:eastAsia="en-AU"/>
              </w:rPr>
              <w:br/>
            </w:r>
            <w:r w:rsidRPr="009F6D14">
              <w:rPr>
                <w:rFonts w:eastAsia="Times New Roman"/>
                <w:color w:val="000000"/>
                <w:sz w:val="20"/>
                <w:szCs w:val="20"/>
                <w:lang w:eastAsia="en-AU"/>
              </w:rPr>
              <w:t>the licence</w:t>
            </w:r>
          </w:p>
        </w:tc>
        <w:tc>
          <w:tcPr>
            <w:tcW w:w="992" w:type="dxa"/>
            <w:vAlign w:val="center"/>
          </w:tcPr>
          <w:p w14:paraId="12F6D591"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$70.50</w:t>
            </w:r>
          </w:p>
        </w:tc>
      </w:tr>
      <w:tr w:rsidR="008323B5" w:rsidRPr="009F6D14" w14:paraId="54660ED4" w14:textId="77777777" w:rsidTr="00D46394">
        <w:trPr>
          <w:cantSplit/>
          <w:trHeight w:val="619"/>
        </w:trPr>
        <w:tc>
          <w:tcPr>
            <w:tcW w:w="426" w:type="dxa"/>
            <w:vAlign w:val="center"/>
          </w:tcPr>
          <w:p w14:paraId="1E866ADE"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25BE7C4D"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w:t>
            </w:r>
            <w:r>
              <w:rPr>
                <w:rFonts w:eastAsia="Times New Roman"/>
                <w:color w:val="000000"/>
                <w:sz w:val="20"/>
                <w:szCs w:val="20"/>
                <w:lang w:eastAsia="en-AU"/>
              </w:rPr>
              <w:t>v</w:t>
            </w:r>
            <w:r w:rsidRPr="009F6D14">
              <w:rPr>
                <w:rFonts w:eastAsia="Times New Roman"/>
                <w:color w:val="000000"/>
                <w:sz w:val="20"/>
                <w:szCs w:val="20"/>
                <w:lang w:eastAsia="en-AU"/>
              </w:rPr>
              <w:t>)</w:t>
            </w:r>
            <w:r w:rsidRPr="009F6D14">
              <w:rPr>
                <w:rFonts w:eastAsia="Times New Roman"/>
                <w:color w:val="000000"/>
                <w:sz w:val="20"/>
                <w:szCs w:val="20"/>
                <w:lang w:eastAsia="en-AU"/>
              </w:rPr>
              <w:tab/>
              <w:t xml:space="preserve">for a snapper quota unit within the </w:t>
            </w:r>
            <w:proofErr w:type="gramStart"/>
            <w:r w:rsidRPr="009F6D14">
              <w:rPr>
                <w:rFonts w:eastAsia="Times New Roman"/>
                <w:color w:val="000000"/>
                <w:sz w:val="20"/>
                <w:szCs w:val="20"/>
                <w:lang w:eastAsia="en-AU"/>
              </w:rPr>
              <w:t>South East</w:t>
            </w:r>
            <w:proofErr w:type="gramEnd"/>
            <w:r w:rsidRPr="009F6D14">
              <w:rPr>
                <w:rFonts w:eastAsia="Times New Roman"/>
                <w:color w:val="000000"/>
                <w:sz w:val="20"/>
                <w:szCs w:val="20"/>
                <w:lang w:eastAsia="en-AU"/>
              </w:rPr>
              <w:t xml:space="preserve"> Fishing Zone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the licence</w:t>
            </w:r>
          </w:p>
        </w:tc>
        <w:tc>
          <w:tcPr>
            <w:tcW w:w="992" w:type="dxa"/>
            <w:vAlign w:val="center"/>
          </w:tcPr>
          <w:p w14:paraId="17B34B8D"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$25</w:t>
            </w:r>
          </w:p>
        </w:tc>
      </w:tr>
      <w:tr w:rsidR="008323B5" w:rsidRPr="009F6D14" w14:paraId="02A0B9DB" w14:textId="77777777" w:rsidTr="00D46394">
        <w:trPr>
          <w:cantSplit/>
          <w:trHeight w:val="619"/>
        </w:trPr>
        <w:tc>
          <w:tcPr>
            <w:tcW w:w="426" w:type="dxa"/>
            <w:vAlign w:val="center"/>
          </w:tcPr>
          <w:p w14:paraId="6A53B41A"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28314887"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r>
              <w:rPr>
                <w:rFonts w:eastAsia="Times New Roman"/>
                <w:color w:val="000000"/>
                <w:sz w:val="20"/>
                <w:szCs w:val="20"/>
                <w:lang w:eastAsia="en-AU"/>
              </w:rPr>
              <w:t>v</w:t>
            </w:r>
            <w:r w:rsidRPr="009F6D14">
              <w:rPr>
                <w:rFonts w:eastAsia="Times New Roman"/>
                <w:color w:val="000000"/>
                <w:sz w:val="20"/>
                <w:szCs w:val="20"/>
                <w:lang w:eastAsia="en-AU"/>
              </w:rPr>
              <w:t>)</w:t>
            </w:r>
            <w:r w:rsidRPr="009F6D14">
              <w:rPr>
                <w:rFonts w:eastAsia="Times New Roman"/>
                <w:color w:val="000000"/>
                <w:sz w:val="20"/>
                <w:szCs w:val="20"/>
                <w:lang w:eastAsia="en-AU"/>
              </w:rPr>
              <w:tab/>
              <w:t xml:space="preserve">for a snapper quota unit within the Spencer Gulf, Gulf St Vincent and/or </w:t>
            </w:r>
            <w:r>
              <w:rPr>
                <w:rFonts w:eastAsia="Times New Roman"/>
                <w:color w:val="000000"/>
                <w:sz w:val="20"/>
                <w:szCs w:val="20"/>
                <w:lang w:eastAsia="en-AU"/>
              </w:rPr>
              <w:br/>
            </w:r>
            <w:r w:rsidRPr="009F6D14">
              <w:rPr>
                <w:rFonts w:eastAsia="Times New Roman"/>
                <w:color w:val="000000"/>
                <w:sz w:val="20"/>
                <w:szCs w:val="20"/>
                <w:lang w:eastAsia="en-AU"/>
              </w:rPr>
              <w:t xml:space="preserve">West Coast Fishing Zones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w:t>
            </w:r>
            <w:r>
              <w:rPr>
                <w:rFonts w:eastAsia="Times New Roman"/>
                <w:color w:val="000000"/>
                <w:sz w:val="20"/>
                <w:szCs w:val="20"/>
                <w:lang w:eastAsia="en-AU"/>
              </w:rPr>
              <w:br/>
            </w:r>
            <w:r w:rsidRPr="009F6D14">
              <w:rPr>
                <w:rFonts w:eastAsia="Times New Roman"/>
                <w:color w:val="000000"/>
                <w:sz w:val="20"/>
                <w:szCs w:val="20"/>
                <w:lang w:eastAsia="en-AU"/>
              </w:rPr>
              <w:t>the licence</w:t>
            </w:r>
          </w:p>
        </w:tc>
        <w:tc>
          <w:tcPr>
            <w:tcW w:w="992" w:type="dxa"/>
            <w:vAlign w:val="center"/>
          </w:tcPr>
          <w:p w14:paraId="05B818EC"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Pr>
                <w:rFonts w:eastAsia="Times New Roman"/>
                <w:color w:val="000000"/>
                <w:sz w:val="20"/>
                <w:szCs w:val="20"/>
                <w:lang w:eastAsia="en-AU"/>
              </w:rPr>
              <w:t>no fee</w:t>
            </w:r>
          </w:p>
        </w:tc>
      </w:tr>
      <w:tr w:rsidR="008323B5" w:rsidRPr="009F6D14" w14:paraId="7CF62F61" w14:textId="77777777" w:rsidTr="00D46394">
        <w:trPr>
          <w:cantSplit/>
        </w:trPr>
        <w:tc>
          <w:tcPr>
            <w:tcW w:w="426" w:type="dxa"/>
            <w:tcBorders>
              <w:left w:val="nil"/>
              <w:bottom w:val="nil"/>
              <w:right w:val="nil"/>
            </w:tcBorders>
          </w:tcPr>
          <w:p w14:paraId="6B06A8CC"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lastRenderedPageBreak/>
              <w:t>17</w:t>
            </w:r>
          </w:p>
        </w:tc>
        <w:tc>
          <w:tcPr>
            <w:tcW w:w="7938" w:type="dxa"/>
            <w:tcBorders>
              <w:left w:val="nil"/>
              <w:bottom w:val="nil"/>
              <w:right w:val="nil"/>
            </w:tcBorders>
          </w:tcPr>
          <w:p w14:paraId="79869AAF" w14:textId="77777777" w:rsidR="008323B5" w:rsidRPr="009F6D14" w:rsidRDefault="008323B5" w:rsidP="00D46394">
            <w:pPr>
              <w:keepLines/>
              <w:tabs>
                <w:tab w:val="center" w:pos="794"/>
                <w:tab w:val="left" w:pos="851"/>
              </w:tab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 xml:space="preserve">For a licence in respect of the Southern Zone Rock Lobster Fishery subject to a condition limiting the holder of the licence to the taking of southern rock lobster, octopus and giant crab and a condition authorising the holder to take, for the purpose of bait only, any aquatic </w:t>
            </w:r>
            <w:r>
              <w:rPr>
                <w:rFonts w:eastAsia="Times New Roman"/>
                <w:color w:val="000000"/>
                <w:sz w:val="20"/>
                <w:szCs w:val="20"/>
                <w:lang w:eastAsia="en-AU"/>
              </w:rPr>
              <w:br/>
            </w:r>
            <w:r w:rsidRPr="009F6D14">
              <w:rPr>
                <w:rFonts w:eastAsia="Times New Roman"/>
                <w:color w:val="000000"/>
                <w:sz w:val="20"/>
                <w:szCs w:val="20"/>
                <w:lang w:eastAsia="en-AU"/>
              </w:rPr>
              <w:t xml:space="preserve">resources of a class (other than octopus or giant crab) prescribed by Schedule 1 of the </w:t>
            </w:r>
            <w:r>
              <w:rPr>
                <w:rFonts w:eastAsia="Times New Roman"/>
                <w:color w:val="000000"/>
                <w:sz w:val="20"/>
                <w:szCs w:val="20"/>
                <w:lang w:eastAsia="en-AU"/>
              </w:rPr>
              <w:br/>
            </w:r>
            <w:hyperlink r:id="rId36" w:history="1">
              <w:r w:rsidRPr="009F6D14">
                <w:rPr>
                  <w:rFonts w:eastAsia="Times New Roman"/>
                  <w:i/>
                  <w:iCs/>
                  <w:color w:val="000000"/>
                  <w:sz w:val="20"/>
                  <w:szCs w:val="20"/>
                  <w:lang w:eastAsia="en-AU"/>
                </w:rPr>
                <w:t>Fisheries Management (Rock Lobster Fisheries) Regulations 2017</w:t>
              </w:r>
            </w:hyperlink>
            <w:r w:rsidRPr="009F6D14">
              <w:rPr>
                <w:rFonts w:eastAsia="Times New Roman"/>
                <w:color w:val="000000"/>
                <w:sz w:val="20"/>
                <w:szCs w:val="20"/>
                <w:lang w:eastAsia="en-AU"/>
              </w:rPr>
              <w:t xml:space="preserve"> that are incidentally </w:t>
            </w:r>
            <w:r>
              <w:rPr>
                <w:rFonts w:eastAsia="Times New Roman"/>
                <w:color w:val="000000"/>
                <w:sz w:val="20"/>
                <w:szCs w:val="20"/>
                <w:lang w:eastAsia="en-AU"/>
              </w:rPr>
              <w:br/>
            </w:r>
            <w:r w:rsidRPr="009F6D14">
              <w:rPr>
                <w:rFonts w:eastAsia="Times New Roman"/>
                <w:color w:val="000000"/>
                <w:sz w:val="20"/>
                <w:szCs w:val="20"/>
                <w:lang w:eastAsia="en-AU"/>
              </w:rPr>
              <w:t>caught in rock lobster pots—</w:t>
            </w:r>
          </w:p>
        </w:tc>
        <w:tc>
          <w:tcPr>
            <w:tcW w:w="992" w:type="dxa"/>
            <w:tcBorders>
              <w:left w:val="nil"/>
              <w:bottom w:val="nil"/>
              <w:right w:val="nil"/>
            </w:tcBorders>
          </w:tcPr>
          <w:p w14:paraId="3BE9372B"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38870551" w14:textId="77777777" w:rsidTr="00D46394">
        <w:trPr>
          <w:cantSplit/>
        </w:trPr>
        <w:tc>
          <w:tcPr>
            <w:tcW w:w="426" w:type="dxa"/>
            <w:tcBorders>
              <w:top w:val="nil"/>
              <w:left w:val="nil"/>
              <w:bottom w:val="nil"/>
              <w:right w:val="nil"/>
            </w:tcBorders>
          </w:tcPr>
          <w:p w14:paraId="0B849660"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78899758"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Borders>
              <w:top w:val="nil"/>
              <w:left w:val="nil"/>
              <w:bottom w:val="nil"/>
              <w:right w:val="nil"/>
            </w:tcBorders>
          </w:tcPr>
          <w:p w14:paraId="51800D32"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$8,071</w:t>
            </w:r>
          </w:p>
        </w:tc>
      </w:tr>
      <w:tr w:rsidR="008323B5" w:rsidRPr="009F6D14" w14:paraId="4D0D59F3" w14:textId="77777777" w:rsidTr="00D46394">
        <w:trPr>
          <w:cantSplit/>
        </w:trPr>
        <w:tc>
          <w:tcPr>
            <w:tcW w:w="426" w:type="dxa"/>
            <w:tcBorders>
              <w:top w:val="nil"/>
              <w:left w:val="nil"/>
              <w:bottom w:val="nil"/>
              <w:right w:val="nil"/>
            </w:tcBorders>
          </w:tcPr>
          <w:p w14:paraId="2EE3B936"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71451CB6"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additional fee for each rock lobster pot entitlement under the licence</w:t>
            </w:r>
          </w:p>
        </w:tc>
        <w:tc>
          <w:tcPr>
            <w:tcW w:w="992" w:type="dxa"/>
            <w:tcBorders>
              <w:top w:val="nil"/>
              <w:left w:val="nil"/>
              <w:bottom w:val="nil"/>
              <w:right w:val="nil"/>
            </w:tcBorders>
          </w:tcPr>
          <w:p w14:paraId="036B78FE"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$187</w:t>
            </w:r>
          </w:p>
        </w:tc>
      </w:tr>
      <w:tr w:rsidR="008323B5" w:rsidRPr="009F6D14" w14:paraId="21124598" w14:textId="77777777" w:rsidTr="00D46394">
        <w:trPr>
          <w:cantSplit/>
        </w:trPr>
        <w:tc>
          <w:tcPr>
            <w:tcW w:w="426" w:type="dxa"/>
            <w:tcBorders>
              <w:top w:val="nil"/>
              <w:left w:val="nil"/>
              <w:bottom w:val="nil"/>
              <w:right w:val="nil"/>
            </w:tcBorders>
          </w:tcPr>
          <w:p w14:paraId="1440A987"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0FB46940"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(c)</w:t>
            </w:r>
            <w:r w:rsidRPr="009F6D14">
              <w:rPr>
                <w:rFonts w:eastAsia="Times New Roman"/>
                <w:color w:val="000000"/>
                <w:sz w:val="20"/>
                <w:szCs w:val="20"/>
                <w:lang w:eastAsia="en-AU"/>
              </w:rPr>
              <w:tab/>
              <w:t>additional fee for each giant crab quota unit under the licence</w:t>
            </w:r>
          </w:p>
        </w:tc>
        <w:tc>
          <w:tcPr>
            <w:tcW w:w="992" w:type="dxa"/>
            <w:tcBorders>
              <w:top w:val="nil"/>
              <w:left w:val="nil"/>
              <w:bottom w:val="nil"/>
              <w:right w:val="nil"/>
            </w:tcBorders>
          </w:tcPr>
          <w:p w14:paraId="1736817D"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$26.25</w:t>
            </w:r>
          </w:p>
        </w:tc>
      </w:tr>
      <w:tr w:rsidR="008323B5" w:rsidRPr="009F6D14" w14:paraId="05E5ED08" w14:textId="77777777" w:rsidTr="00D46394">
        <w:trPr>
          <w:cantSplit/>
        </w:trPr>
        <w:tc>
          <w:tcPr>
            <w:tcW w:w="426" w:type="dxa"/>
            <w:tcBorders>
              <w:top w:val="nil"/>
              <w:left w:val="nil"/>
              <w:bottom w:val="nil"/>
              <w:right w:val="nil"/>
            </w:tcBorders>
          </w:tcPr>
          <w:p w14:paraId="5504A000"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2D7AFA4A"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(d)</w:t>
            </w:r>
            <w:r w:rsidRPr="009F6D14">
              <w:rPr>
                <w:rFonts w:eastAsia="Times New Roman"/>
                <w:color w:val="000000"/>
                <w:sz w:val="20"/>
                <w:szCs w:val="20"/>
                <w:lang w:eastAsia="en-AU"/>
              </w:rPr>
              <w:tab/>
              <w:t xml:space="preserve">additional fee if the licence is subject to a condition limiting the number of giant </w:t>
            </w:r>
            <w:proofErr w:type="gramStart"/>
            <w:r w:rsidRPr="009F6D14">
              <w:rPr>
                <w:rFonts w:eastAsia="Times New Roman"/>
                <w:color w:val="000000"/>
                <w:sz w:val="20"/>
                <w:szCs w:val="20"/>
                <w:lang w:eastAsia="en-AU"/>
              </w:rPr>
              <w:t>crab</w:t>
            </w:r>
            <w:proofErr w:type="gramEnd"/>
            <w:r w:rsidRPr="009F6D14">
              <w:rPr>
                <w:rFonts w:eastAsia="Times New Roman"/>
                <w:color w:val="000000"/>
                <w:sz w:val="20"/>
                <w:szCs w:val="20"/>
                <w:lang w:eastAsia="en-AU"/>
              </w:rPr>
              <w:t xml:space="preserve"> that may be taken on each boat trip</w:t>
            </w:r>
          </w:p>
        </w:tc>
        <w:tc>
          <w:tcPr>
            <w:tcW w:w="992" w:type="dxa"/>
            <w:tcBorders>
              <w:top w:val="nil"/>
              <w:left w:val="nil"/>
              <w:bottom w:val="nil"/>
              <w:right w:val="nil"/>
            </w:tcBorders>
          </w:tcPr>
          <w:p w14:paraId="61E0BE00"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$10.80</w:t>
            </w:r>
          </w:p>
        </w:tc>
      </w:tr>
      <w:tr w:rsidR="008323B5" w:rsidRPr="009F6D14" w14:paraId="0B039F2C" w14:textId="77777777" w:rsidTr="00D46394">
        <w:trPr>
          <w:cantSplit/>
        </w:trPr>
        <w:tc>
          <w:tcPr>
            <w:tcW w:w="426" w:type="dxa"/>
            <w:tcBorders>
              <w:top w:val="nil"/>
              <w:left w:val="nil"/>
              <w:bottom w:val="nil"/>
              <w:right w:val="nil"/>
            </w:tcBorders>
          </w:tcPr>
          <w:p w14:paraId="60C2F604"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18</w:t>
            </w:r>
          </w:p>
        </w:tc>
        <w:tc>
          <w:tcPr>
            <w:tcW w:w="7938" w:type="dxa"/>
            <w:tcBorders>
              <w:top w:val="nil"/>
              <w:left w:val="nil"/>
              <w:bottom w:val="nil"/>
              <w:right w:val="nil"/>
            </w:tcBorders>
          </w:tcPr>
          <w:p w14:paraId="3264D471" w14:textId="77777777" w:rsidR="008323B5" w:rsidRPr="009F6D14" w:rsidRDefault="008323B5" w:rsidP="00D46394">
            <w:pPr>
              <w:keepLines/>
              <w:tabs>
                <w:tab w:val="center" w:pos="397"/>
                <w:tab w:val="left" w:pos="425"/>
              </w:tab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 xml:space="preserve">For a licence in respect of the Southern Zone Rock Lobster Fishery subject to a condition limiting the holder to the taking of southern rock lobster, octopus and giant crab and limiting the holder to the taking of aquatic resources of a class (other than octopus or giant crab) prescribed by Schedule 1 of the </w:t>
            </w:r>
            <w:hyperlink r:id="rId37" w:history="1">
              <w:r w:rsidRPr="009F6D14">
                <w:rPr>
                  <w:rFonts w:eastAsia="Times New Roman"/>
                  <w:i/>
                  <w:iCs/>
                  <w:color w:val="000000"/>
                  <w:sz w:val="20"/>
                  <w:szCs w:val="20"/>
                  <w:lang w:eastAsia="en-AU"/>
                </w:rPr>
                <w:t>Fisheries Management (Rock Lobster Fisheries) Regulations 2017</w:t>
              </w:r>
            </w:hyperlink>
            <w:r w:rsidRPr="009F6D14">
              <w:rPr>
                <w:rFonts w:eastAsia="Times New Roman"/>
                <w:color w:val="000000"/>
                <w:sz w:val="20"/>
                <w:szCs w:val="20"/>
                <w:lang w:eastAsia="en-AU"/>
              </w:rPr>
              <w:t xml:space="preserve"> for the purpose of bait only—</w:t>
            </w:r>
          </w:p>
        </w:tc>
        <w:tc>
          <w:tcPr>
            <w:tcW w:w="992" w:type="dxa"/>
            <w:tcBorders>
              <w:top w:val="nil"/>
              <w:left w:val="nil"/>
              <w:bottom w:val="nil"/>
              <w:right w:val="nil"/>
            </w:tcBorders>
          </w:tcPr>
          <w:p w14:paraId="6136B67C"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3316EF0F" w14:textId="77777777" w:rsidTr="00D46394">
        <w:trPr>
          <w:cantSplit/>
        </w:trPr>
        <w:tc>
          <w:tcPr>
            <w:tcW w:w="426" w:type="dxa"/>
            <w:tcBorders>
              <w:top w:val="nil"/>
              <w:left w:val="nil"/>
              <w:bottom w:val="nil"/>
              <w:right w:val="nil"/>
            </w:tcBorders>
          </w:tcPr>
          <w:p w14:paraId="24FE1295"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421BAF6D"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Borders>
              <w:top w:val="nil"/>
              <w:left w:val="nil"/>
              <w:bottom w:val="nil"/>
              <w:right w:val="nil"/>
            </w:tcBorders>
          </w:tcPr>
          <w:p w14:paraId="3B25C582"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$8,571</w:t>
            </w:r>
          </w:p>
        </w:tc>
      </w:tr>
      <w:tr w:rsidR="008323B5" w:rsidRPr="009F6D14" w14:paraId="0A9BEDDC" w14:textId="77777777" w:rsidTr="00D46394">
        <w:trPr>
          <w:cantSplit/>
        </w:trPr>
        <w:tc>
          <w:tcPr>
            <w:tcW w:w="426" w:type="dxa"/>
            <w:tcBorders>
              <w:top w:val="nil"/>
              <w:left w:val="nil"/>
              <w:bottom w:val="nil"/>
              <w:right w:val="nil"/>
            </w:tcBorders>
          </w:tcPr>
          <w:p w14:paraId="11DDDC55"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075A601B"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additional fee for each rock lobster pot entitlement under the licence</w:t>
            </w:r>
          </w:p>
        </w:tc>
        <w:tc>
          <w:tcPr>
            <w:tcW w:w="992" w:type="dxa"/>
            <w:tcBorders>
              <w:top w:val="nil"/>
              <w:left w:val="nil"/>
              <w:bottom w:val="nil"/>
              <w:right w:val="nil"/>
            </w:tcBorders>
          </w:tcPr>
          <w:p w14:paraId="31259A44"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$187</w:t>
            </w:r>
          </w:p>
        </w:tc>
      </w:tr>
      <w:tr w:rsidR="008323B5" w:rsidRPr="009F6D14" w14:paraId="580484DB" w14:textId="77777777" w:rsidTr="00D46394">
        <w:trPr>
          <w:cantSplit/>
        </w:trPr>
        <w:tc>
          <w:tcPr>
            <w:tcW w:w="426" w:type="dxa"/>
            <w:tcBorders>
              <w:top w:val="nil"/>
              <w:left w:val="nil"/>
              <w:bottom w:val="nil"/>
              <w:right w:val="nil"/>
            </w:tcBorders>
          </w:tcPr>
          <w:p w14:paraId="1B00CB85"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088C6272"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(c)</w:t>
            </w:r>
            <w:r w:rsidRPr="009F6D14">
              <w:rPr>
                <w:rFonts w:eastAsia="Times New Roman"/>
                <w:color w:val="000000"/>
                <w:sz w:val="20"/>
                <w:szCs w:val="20"/>
                <w:lang w:eastAsia="en-AU"/>
              </w:rPr>
              <w:tab/>
              <w:t>additional fee for each giant crab quota unit under the licence</w:t>
            </w:r>
          </w:p>
        </w:tc>
        <w:tc>
          <w:tcPr>
            <w:tcW w:w="992" w:type="dxa"/>
            <w:tcBorders>
              <w:top w:val="nil"/>
              <w:left w:val="nil"/>
              <w:bottom w:val="nil"/>
              <w:right w:val="nil"/>
            </w:tcBorders>
          </w:tcPr>
          <w:p w14:paraId="0CA95A94"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$26.25</w:t>
            </w:r>
          </w:p>
        </w:tc>
      </w:tr>
      <w:tr w:rsidR="008323B5" w:rsidRPr="009F6D14" w14:paraId="316CEF78" w14:textId="77777777" w:rsidTr="00D46394">
        <w:trPr>
          <w:cantSplit/>
        </w:trPr>
        <w:tc>
          <w:tcPr>
            <w:tcW w:w="426" w:type="dxa"/>
            <w:tcBorders>
              <w:top w:val="nil"/>
              <w:left w:val="nil"/>
              <w:bottom w:val="nil"/>
              <w:right w:val="nil"/>
            </w:tcBorders>
          </w:tcPr>
          <w:p w14:paraId="40699C07"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2E93838C"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(d)</w:t>
            </w:r>
            <w:r w:rsidRPr="009F6D14">
              <w:rPr>
                <w:rFonts w:eastAsia="Times New Roman"/>
                <w:color w:val="000000"/>
                <w:sz w:val="20"/>
                <w:szCs w:val="20"/>
                <w:lang w:eastAsia="en-AU"/>
              </w:rPr>
              <w:tab/>
              <w:t xml:space="preserve">additional fee if the licence is subject to a condition limiting the number of giant </w:t>
            </w:r>
            <w:proofErr w:type="gramStart"/>
            <w:r w:rsidRPr="009F6D14">
              <w:rPr>
                <w:rFonts w:eastAsia="Times New Roman"/>
                <w:color w:val="000000"/>
                <w:sz w:val="20"/>
                <w:szCs w:val="20"/>
                <w:lang w:eastAsia="en-AU"/>
              </w:rPr>
              <w:t>crab</w:t>
            </w:r>
            <w:proofErr w:type="gramEnd"/>
            <w:r w:rsidRPr="009F6D14">
              <w:rPr>
                <w:rFonts w:eastAsia="Times New Roman"/>
                <w:color w:val="000000"/>
                <w:sz w:val="20"/>
                <w:szCs w:val="20"/>
                <w:lang w:eastAsia="en-AU"/>
              </w:rPr>
              <w:t xml:space="preserve"> that may be taken on each boat trip</w:t>
            </w:r>
          </w:p>
        </w:tc>
        <w:tc>
          <w:tcPr>
            <w:tcW w:w="992" w:type="dxa"/>
            <w:tcBorders>
              <w:top w:val="nil"/>
              <w:left w:val="nil"/>
              <w:bottom w:val="nil"/>
              <w:right w:val="nil"/>
            </w:tcBorders>
          </w:tcPr>
          <w:p w14:paraId="6C2A64E1"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$10.80</w:t>
            </w:r>
          </w:p>
        </w:tc>
      </w:tr>
      <w:tr w:rsidR="008323B5" w:rsidRPr="009F6D14" w14:paraId="1555A570" w14:textId="77777777" w:rsidTr="00D46394">
        <w:trPr>
          <w:cantSplit/>
        </w:trPr>
        <w:tc>
          <w:tcPr>
            <w:tcW w:w="426" w:type="dxa"/>
            <w:tcBorders>
              <w:top w:val="nil"/>
              <w:left w:val="nil"/>
              <w:bottom w:val="nil"/>
              <w:right w:val="nil"/>
            </w:tcBorders>
          </w:tcPr>
          <w:p w14:paraId="3B2B9F71"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19</w:t>
            </w:r>
          </w:p>
        </w:tc>
        <w:tc>
          <w:tcPr>
            <w:tcW w:w="7938" w:type="dxa"/>
            <w:tcBorders>
              <w:top w:val="nil"/>
              <w:left w:val="nil"/>
              <w:bottom w:val="nil"/>
              <w:right w:val="nil"/>
            </w:tcBorders>
          </w:tcPr>
          <w:p w14:paraId="13908B85" w14:textId="77777777" w:rsidR="008323B5" w:rsidRPr="009F6D14" w:rsidRDefault="008323B5" w:rsidP="00D46394">
            <w:pPr>
              <w:keepLines/>
              <w:tabs>
                <w:tab w:val="left" w:pos="142"/>
                <w:tab w:val="center" w:pos="397"/>
              </w:tab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a licence in respect of the Southern Zone Rock Lobster Fishery not subject to a condition limiting the classes of aquatic resources that may be taken or the purpose for which aquatic resources may be taken—</w:t>
            </w:r>
          </w:p>
        </w:tc>
        <w:tc>
          <w:tcPr>
            <w:tcW w:w="992" w:type="dxa"/>
            <w:tcBorders>
              <w:top w:val="nil"/>
              <w:left w:val="nil"/>
              <w:bottom w:val="nil"/>
              <w:right w:val="nil"/>
            </w:tcBorders>
          </w:tcPr>
          <w:p w14:paraId="2B451C26"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7CA630CF" w14:textId="77777777" w:rsidTr="00D46394">
        <w:trPr>
          <w:cantSplit/>
        </w:trPr>
        <w:tc>
          <w:tcPr>
            <w:tcW w:w="426" w:type="dxa"/>
            <w:tcBorders>
              <w:top w:val="nil"/>
              <w:left w:val="nil"/>
              <w:bottom w:val="nil"/>
              <w:right w:val="nil"/>
            </w:tcBorders>
          </w:tcPr>
          <w:p w14:paraId="11B8860B"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6EFB0AFE"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Borders>
              <w:top w:val="nil"/>
              <w:left w:val="nil"/>
              <w:bottom w:val="nil"/>
              <w:right w:val="nil"/>
            </w:tcBorders>
          </w:tcPr>
          <w:p w14:paraId="2FE1988D"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$9,858</w:t>
            </w:r>
          </w:p>
        </w:tc>
      </w:tr>
      <w:tr w:rsidR="008323B5" w:rsidRPr="009F6D14" w14:paraId="65B631B0" w14:textId="77777777" w:rsidTr="00D46394">
        <w:trPr>
          <w:cantSplit/>
        </w:trPr>
        <w:tc>
          <w:tcPr>
            <w:tcW w:w="426" w:type="dxa"/>
            <w:tcBorders>
              <w:top w:val="nil"/>
              <w:left w:val="nil"/>
              <w:bottom w:val="nil"/>
              <w:right w:val="nil"/>
            </w:tcBorders>
          </w:tcPr>
          <w:p w14:paraId="0EAB825E"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64B50BB7"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additional fee for each rock lobster pot entitlement under the licence</w:t>
            </w:r>
          </w:p>
        </w:tc>
        <w:tc>
          <w:tcPr>
            <w:tcW w:w="992" w:type="dxa"/>
            <w:tcBorders>
              <w:top w:val="nil"/>
              <w:left w:val="nil"/>
              <w:bottom w:val="nil"/>
              <w:right w:val="nil"/>
            </w:tcBorders>
          </w:tcPr>
          <w:p w14:paraId="108F54D5"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$187</w:t>
            </w:r>
          </w:p>
        </w:tc>
      </w:tr>
      <w:tr w:rsidR="008323B5" w:rsidRPr="009F6D14" w14:paraId="6353738D" w14:textId="77777777" w:rsidTr="00D46394">
        <w:trPr>
          <w:cantSplit/>
        </w:trPr>
        <w:tc>
          <w:tcPr>
            <w:tcW w:w="426" w:type="dxa"/>
            <w:tcBorders>
              <w:top w:val="nil"/>
              <w:left w:val="nil"/>
              <w:bottom w:val="nil"/>
              <w:right w:val="nil"/>
            </w:tcBorders>
          </w:tcPr>
          <w:p w14:paraId="199D23A0"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3C6C802D"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(c)</w:t>
            </w:r>
            <w:r w:rsidRPr="009F6D14">
              <w:rPr>
                <w:rFonts w:eastAsia="Times New Roman"/>
                <w:color w:val="000000"/>
                <w:sz w:val="20"/>
                <w:szCs w:val="20"/>
                <w:lang w:eastAsia="en-AU"/>
              </w:rPr>
              <w:tab/>
              <w:t>additional fee for each giant crab quota unit under the licence</w:t>
            </w:r>
          </w:p>
        </w:tc>
        <w:tc>
          <w:tcPr>
            <w:tcW w:w="992" w:type="dxa"/>
            <w:tcBorders>
              <w:top w:val="nil"/>
              <w:left w:val="nil"/>
              <w:bottom w:val="nil"/>
              <w:right w:val="nil"/>
            </w:tcBorders>
          </w:tcPr>
          <w:p w14:paraId="297E0A07"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$26.25</w:t>
            </w:r>
          </w:p>
        </w:tc>
      </w:tr>
      <w:tr w:rsidR="008323B5" w:rsidRPr="009F6D14" w14:paraId="0DFC3421" w14:textId="77777777" w:rsidTr="00D46394">
        <w:trPr>
          <w:cantSplit/>
        </w:trPr>
        <w:tc>
          <w:tcPr>
            <w:tcW w:w="426" w:type="dxa"/>
            <w:tcBorders>
              <w:top w:val="nil"/>
              <w:left w:val="nil"/>
              <w:bottom w:val="nil"/>
              <w:right w:val="nil"/>
            </w:tcBorders>
          </w:tcPr>
          <w:p w14:paraId="1384CD3B"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68C1FE36"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(d)</w:t>
            </w:r>
            <w:r w:rsidRPr="009F6D14">
              <w:rPr>
                <w:rFonts w:eastAsia="Times New Roman"/>
                <w:color w:val="000000"/>
                <w:sz w:val="20"/>
                <w:szCs w:val="20"/>
                <w:lang w:eastAsia="en-AU"/>
              </w:rPr>
              <w:tab/>
              <w:t xml:space="preserve">additional fee if the licence is subject to a condition limiting the number of giant </w:t>
            </w:r>
            <w:proofErr w:type="gramStart"/>
            <w:r w:rsidRPr="009F6D14">
              <w:rPr>
                <w:rFonts w:eastAsia="Times New Roman"/>
                <w:color w:val="000000"/>
                <w:sz w:val="20"/>
                <w:szCs w:val="20"/>
                <w:lang w:eastAsia="en-AU"/>
              </w:rPr>
              <w:t>crab</w:t>
            </w:r>
            <w:proofErr w:type="gramEnd"/>
            <w:r w:rsidRPr="009F6D14">
              <w:rPr>
                <w:rFonts w:eastAsia="Times New Roman"/>
                <w:color w:val="000000"/>
                <w:sz w:val="20"/>
                <w:szCs w:val="20"/>
                <w:lang w:eastAsia="en-AU"/>
              </w:rPr>
              <w:t xml:space="preserve"> that may be taken on each boat trip</w:t>
            </w:r>
          </w:p>
        </w:tc>
        <w:tc>
          <w:tcPr>
            <w:tcW w:w="992" w:type="dxa"/>
            <w:tcBorders>
              <w:top w:val="nil"/>
              <w:left w:val="nil"/>
              <w:bottom w:val="nil"/>
              <w:right w:val="nil"/>
            </w:tcBorders>
          </w:tcPr>
          <w:p w14:paraId="75425D24"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$10.80</w:t>
            </w:r>
          </w:p>
        </w:tc>
      </w:tr>
      <w:tr w:rsidR="008323B5" w:rsidRPr="009F6D14" w14:paraId="3722FE77" w14:textId="77777777" w:rsidTr="00D46394">
        <w:trPr>
          <w:cantSplit/>
          <w:trHeight w:val="448"/>
        </w:trPr>
        <w:tc>
          <w:tcPr>
            <w:tcW w:w="426" w:type="dxa"/>
            <w:vAlign w:val="center"/>
          </w:tcPr>
          <w:p w14:paraId="1F6887D1" w14:textId="77777777" w:rsidR="008323B5" w:rsidRPr="00663B98"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082F2EC0" w14:textId="77777777" w:rsidR="008323B5" w:rsidRPr="00663B98"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663B98">
              <w:rPr>
                <w:rFonts w:eastAsia="Times New Roman"/>
                <w:color w:val="000000"/>
                <w:sz w:val="20"/>
                <w:szCs w:val="20"/>
                <w:lang w:eastAsia="en-AU"/>
              </w:rPr>
              <w:t>(e)</w:t>
            </w:r>
            <w:r w:rsidRPr="00663B98">
              <w:rPr>
                <w:rFonts w:eastAsia="Times New Roman"/>
                <w:color w:val="000000"/>
                <w:sz w:val="20"/>
                <w:szCs w:val="20"/>
                <w:lang w:eastAsia="en-AU"/>
              </w:rPr>
              <w:tab/>
              <w:t xml:space="preserve">additional fee for access to Marine </w:t>
            </w:r>
            <w:proofErr w:type="spellStart"/>
            <w:r w:rsidRPr="00663B98">
              <w:rPr>
                <w:rFonts w:eastAsia="Times New Roman"/>
                <w:color w:val="000000"/>
                <w:sz w:val="20"/>
                <w:szCs w:val="20"/>
                <w:lang w:eastAsia="en-AU"/>
              </w:rPr>
              <w:t>Scalefish</w:t>
            </w:r>
            <w:proofErr w:type="spellEnd"/>
            <w:r w:rsidRPr="00663B98">
              <w:rPr>
                <w:rFonts w:eastAsia="Times New Roman"/>
                <w:color w:val="000000"/>
                <w:sz w:val="20"/>
                <w:szCs w:val="20"/>
                <w:lang w:eastAsia="en-AU"/>
              </w:rPr>
              <w:t xml:space="preserve"> Fishery—</w:t>
            </w:r>
          </w:p>
        </w:tc>
        <w:tc>
          <w:tcPr>
            <w:tcW w:w="992" w:type="dxa"/>
            <w:vAlign w:val="center"/>
          </w:tcPr>
          <w:p w14:paraId="15213CB7"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071650DD" w14:textId="77777777" w:rsidTr="00D46394">
        <w:trPr>
          <w:cantSplit/>
          <w:trHeight w:val="619"/>
        </w:trPr>
        <w:tc>
          <w:tcPr>
            <w:tcW w:w="426" w:type="dxa"/>
            <w:vAlign w:val="center"/>
          </w:tcPr>
          <w:p w14:paraId="5488E7BB"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232EDC3C"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proofErr w:type="spellStart"/>
            <w:r w:rsidRPr="009F6D14">
              <w:rPr>
                <w:rFonts w:eastAsia="Times New Roman"/>
                <w:color w:val="000000"/>
                <w:sz w:val="20"/>
                <w:szCs w:val="20"/>
                <w:lang w:eastAsia="en-AU"/>
              </w:rPr>
              <w:t>i</w:t>
            </w:r>
            <w:proofErr w:type="spellEnd"/>
            <w:r w:rsidRPr="009F6D14">
              <w:rPr>
                <w:rFonts w:eastAsia="Times New Roman"/>
                <w:color w:val="000000"/>
                <w:sz w:val="20"/>
                <w:szCs w:val="20"/>
                <w:lang w:eastAsia="en-AU"/>
              </w:rPr>
              <w:t>)</w:t>
            </w:r>
            <w:r w:rsidRPr="009F6D14">
              <w:rPr>
                <w:rFonts w:eastAsia="Times New Roman"/>
                <w:color w:val="000000"/>
                <w:sz w:val="20"/>
                <w:szCs w:val="20"/>
                <w:lang w:eastAsia="en-AU"/>
              </w:rPr>
              <w:tab/>
              <w:t>for each garfish quota unit within the Spencer Gulf and/or Gulf St</w:t>
            </w:r>
            <w:r>
              <w:rPr>
                <w:rFonts w:eastAsia="Times New Roman"/>
                <w:color w:val="000000"/>
                <w:sz w:val="20"/>
                <w:szCs w:val="20"/>
                <w:lang w:eastAsia="en-AU"/>
              </w:rPr>
              <w:t> </w:t>
            </w:r>
            <w:r w:rsidRPr="009F6D14">
              <w:rPr>
                <w:rFonts w:eastAsia="Times New Roman"/>
                <w:color w:val="000000"/>
                <w:sz w:val="20"/>
                <w:szCs w:val="20"/>
                <w:lang w:eastAsia="en-AU"/>
              </w:rPr>
              <w:t xml:space="preserve">Vincent Fishing Zones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the licence</w:t>
            </w:r>
          </w:p>
        </w:tc>
        <w:tc>
          <w:tcPr>
            <w:tcW w:w="992" w:type="dxa"/>
            <w:vAlign w:val="center"/>
          </w:tcPr>
          <w:p w14:paraId="57C3A178"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$69</w:t>
            </w:r>
          </w:p>
        </w:tc>
      </w:tr>
      <w:tr w:rsidR="008323B5" w:rsidRPr="009F6D14" w14:paraId="46E69992" w14:textId="77777777" w:rsidTr="00D46394">
        <w:trPr>
          <w:cantSplit/>
          <w:trHeight w:val="619"/>
        </w:trPr>
        <w:tc>
          <w:tcPr>
            <w:tcW w:w="426" w:type="dxa"/>
            <w:vAlign w:val="center"/>
          </w:tcPr>
          <w:p w14:paraId="7E28E0B5"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01418954"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r>
              <w:rPr>
                <w:rFonts w:eastAsia="Times New Roman"/>
                <w:color w:val="000000"/>
                <w:sz w:val="20"/>
                <w:szCs w:val="20"/>
                <w:lang w:eastAsia="en-AU"/>
              </w:rPr>
              <w:t>i</w:t>
            </w:r>
            <w:r w:rsidRPr="009F6D14">
              <w:rPr>
                <w:rFonts w:eastAsia="Times New Roman"/>
                <w:color w:val="000000"/>
                <w:sz w:val="20"/>
                <w:szCs w:val="20"/>
                <w:lang w:eastAsia="en-AU"/>
              </w:rPr>
              <w:t>i)</w:t>
            </w:r>
            <w:r w:rsidRPr="009F6D14">
              <w:rPr>
                <w:rFonts w:eastAsia="Times New Roman"/>
                <w:color w:val="000000"/>
                <w:sz w:val="20"/>
                <w:szCs w:val="20"/>
                <w:lang w:eastAsia="en-AU"/>
              </w:rPr>
              <w:tab/>
              <w:t xml:space="preserve">for each southern calamari quota unit within the Spencer Gulf and/or </w:t>
            </w:r>
            <w:r>
              <w:rPr>
                <w:rFonts w:eastAsia="Times New Roman"/>
                <w:color w:val="000000"/>
                <w:sz w:val="20"/>
                <w:szCs w:val="20"/>
                <w:lang w:eastAsia="en-AU"/>
              </w:rPr>
              <w:br/>
            </w:r>
            <w:r w:rsidRPr="009F6D14">
              <w:rPr>
                <w:rFonts w:eastAsia="Times New Roman"/>
                <w:color w:val="000000"/>
                <w:sz w:val="20"/>
                <w:szCs w:val="20"/>
                <w:lang w:eastAsia="en-AU"/>
              </w:rPr>
              <w:t>Gulf St</w:t>
            </w:r>
            <w:r>
              <w:rPr>
                <w:rFonts w:eastAsia="Times New Roman"/>
                <w:color w:val="000000"/>
                <w:sz w:val="20"/>
                <w:szCs w:val="20"/>
                <w:lang w:eastAsia="en-AU"/>
              </w:rPr>
              <w:t> </w:t>
            </w:r>
            <w:r w:rsidRPr="009F6D14">
              <w:rPr>
                <w:rFonts w:eastAsia="Times New Roman"/>
                <w:color w:val="000000"/>
                <w:sz w:val="20"/>
                <w:szCs w:val="20"/>
                <w:lang w:eastAsia="en-AU"/>
              </w:rPr>
              <w:t xml:space="preserve">Vincent Fishing Zones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w:t>
            </w:r>
            <w:r>
              <w:rPr>
                <w:rFonts w:eastAsia="Times New Roman"/>
                <w:color w:val="000000"/>
                <w:sz w:val="20"/>
                <w:szCs w:val="20"/>
                <w:lang w:eastAsia="en-AU"/>
              </w:rPr>
              <w:br/>
            </w:r>
            <w:r w:rsidRPr="009F6D14">
              <w:rPr>
                <w:rFonts w:eastAsia="Times New Roman"/>
                <w:color w:val="000000"/>
                <w:sz w:val="20"/>
                <w:szCs w:val="20"/>
                <w:lang w:eastAsia="en-AU"/>
              </w:rPr>
              <w:t>the licence</w:t>
            </w:r>
          </w:p>
        </w:tc>
        <w:tc>
          <w:tcPr>
            <w:tcW w:w="992" w:type="dxa"/>
            <w:vAlign w:val="center"/>
          </w:tcPr>
          <w:p w14:paraId="4A3DFB82"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$35.50</w:t>
            </w:r>
          </w:p>
        </w:tc>
      </w:tr>
      <w:tr w:rsidR="008323B5" w:rsidRPr="009F6D14" w14:paraId="4B365980" w14:textId="77777777" w:rsidTr="00D46394">
        <w:trPr>
          <w:cantSplit/>
          <w:trHeight w:val="619"/>
        </w:trPr>
        <w:tc>
          <w:tcPr>
            <w:tcW w:w="426" w:type="dxa"/>
            <w:vAlign w:val="center"/>
          </w:tcPr>
          <w:p w14:paraId="179E5833"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30AA4E0E"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r>
              <w:rPr>
                <w:rFonts w:eastAsia="Times New Roman"/>
                <w:color w:val="000000"/>
                <w:sz w:val="20"/>
                <w:szCs w:val="20"/>
                <w:lang w:eastAsia="en-AU"/>
              </w:rPr>
              <w:t>ii</w:t>
            </w:r>
            <w:r w:rsidRPr="009F6D14">
              <w:rPr>
                <w:rFonts w:eastAsia="Times New Roman"/>
                <w:color w:val="000000"/>
                <w:sz w:val="20"/>
                <w:szCs w:val="20"/>
                <w:lang w:eastAsia="en-AU"/>
              </w:rPr>
              <w:t>i)</w:t>
            </w:r>
            <w:r w:rsidRPr="009F6D14">
              <w:rPr>
                <w:rFonts w:eastAsia="Times New Roman"/>
                <w:color w:val="000000"/>
                <w:sz w:val="20"/>
                <w:szCs w:val="20"/>
                <w:lang w:eastAsia="en-AU"/>
              </w:rPr>
              <w:tab/>
              <w:t xml:space="preserve">for each King George whiting quota unit within the Spencer Gulf and/or </w:t>
            </w:r>
            <w:r>
              <w:rPr>
                <w:rFonts w:eastAsia="Times New Roman"/>
                <w:color w:val="000000"/>
                <w:sz w:val="20"/>
                <w:szCs w:val="20"/>
                <w:lang w:eastAsia="en-AU"/>
              </w:rPr>
              <w:br/>
            </w:r>
            <w:r w:rsidRPr="009F6D14">
              <w:rPr>
                <w:rFonts w:eastAsia="Times New Roman"/>
                <w:color w:val="000000"/>
                <w:sz w:val="20"/>
                <w:szCs w:val="20"/>
                <w:lang w:eastAsia="en-AU"/>
              </w:rPr>
              <w:t>Gulf St</w:t>
            </w:r>
            <w:r>
              <w:rPr>
                <w:rFonts w:eastAsia="Times New Roman"/>
                <w:color w:val="000000"/>
                <w:sz w:val="20"/>
                <w:szCs w:val="20"/>
                <w:lang w:eastAsia="en-AU"/>
              </w:rPr>
              <w:t> </w:t>
            </w:r>
            <w:r w:rsidRPr="009F6D14">
              <w:rPr>
                <w:rFonts w:eastAsia="Times New Roman"/>
                <w:color w:val="000000"/>
                <w:sz w:val="20"/>
                <w:szCs w:val="20"/>
                <w:lang w:eastAsia="en-AU"/>
              </w:rPr>
              <w:t xml:space="preserve">Vincent Fishing Zones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w:t>
            </w:r>
            <w:r>
              <w:rPr>
                <w:rFonts w:eastAsia="Times New Roman"/>
                <w:color w:val="000000"/>
                <w:sz w:val="20"/>
                <w:szCs w:val="20"/>
                <w:lang w:eastAsia="en-AU"/>
              </w:rPr>
              <w:br/>
            </w:r>
            <w:r w:rsidRPr="009F6D14">
              <w:rPr>
                <w:rFonts w:eastAsia="Times New Roman"/>
                <w:color w:val="000000"/>
                <w:sz w:val="20"/>
                <w:szCs w:val="20"/>
                <w:lang w:eastAsia="en-AU"/>
              </w:rPr>
              <w:t>the licence</w:t>
            </w:r>
          </w:p>
        </w:tc>
        <w:tc>
          <w:tcPr>
            <w:tcW w:w="992" w:type="dxa"/>
            <w:vAlign w:val="center"/>
          </w:tcPr>
          <w:p w14:paraId="10814B67"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$70.50</w:t>
            </w:r>
          </w:p>
        </w:tc>
      </w:tr>
      <w:tr w:rsidR="008323B5" w:rsidRPr="009F6D14" w14:paraId="29E20433" w14:textId="77777777" w:rsidTr="00D46394">
        <w:trPr>
          <w:cantSplit/>
          <w:trHeight w:val="619"/>
        </w:trPr>
        <w:tc>
          <w:tcPr>
            <w:tcW w:w="426" w:type="dxa"/>
            <w:vAlign w:val="center"/>
          </w:tcPr>
          <w:p w14:paraId="7F146E58"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4DDA26EB"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w:t>
            </w:r>
            <w:r>
              <w:rPr>
                <w:rFonts w:eastAsia="Times New Roman"/>
                <w:color w:val="000000"/>
                <w:sz w:val="20"/>
                <w:szCs w:val="20"/>
                <w:lang w:eastAsia="en-AU"/>
              </w:rPr>
              <w:t>v</w:t>
            </w:r>
            <w:r w:rsidRPr="009F6D14">
              <w:rPr>
                <w:rFonts w:eastAsia="Times New Roman"/>
                <w:color w:val="000000"/>
                <w:sz w:val="20"/>
                <w:szCs w:val="20"/>
                <w:lang w:eastAsia="en-AU"/>
              </w:rPr>
              <w:t>)</w:t>
            </w:r>
            <w:r w:rsidRPr="009F6D14">
              <w:rPr>
                <w:rFonts w:eastAsia="Times New Roman"/>
                <w:color w:val="000000"/>
                <w:sz w:val="20"/>
                <w:szCs w:val="20"/>
                <w:lang w:eastAsia="en-AU"/>
              </w:rPr>
              <w:tab/>
              <w:t xml:space="preserve">for each snapper quota unit within the </w:t>
            </w:r>
            <w:proofErr w:type="gramStart"/>
            <w:r w:rsidRPr="009F6D14">
              <w:rPr>
                <w:rFonts w:eastAsia="Times New Roman"/>
                <w:color w:val="000000"/>
                <w:sz w:val="20"/>
                <w:szCs w:val="20"/>
                <w:lang w:eastAsia="en-AU"/>
              </w:rPr>
              <w:t>South East</w:t>
            </w:r>
            <w:proofErr w:type="gramEnd"/>
            <w:r w:rsidRPr="009F6D14">
              <w:rPr>
                <w:rFonts w:eastAsia="Times New Roman"/>
                <w:color w:val="000000"/>
                <w:sz w:val="20"/>
                <w:szCs w:val="20"/>
                <w:lang w:eastAsia="en-AU"/>
              </w:rPr>
              <w:t xml:space="preserve"> Fishing Zone of the </w:t>
            </w:r>
            <w:r>
              <w:rPr>
                <w:rFonts w:eastAsia="Times New Roman"/>
                <w:color w:val="000000"/>
                <w:sz w:val="20"/>
                <w:szCs w:val="20"/>
                <w:lang w:eastAsia="en-AU"/>
              </w:rPr>
              <w:br/>
            </w:r>
            <w:r w:rsidRPr="009F6D14">
              <w:rPr>
                <w:rFonts w:eastAsia="Times New Roman"/>
                <w:color w:val="000000"/>
                <w:sz w:val="20"/>
                <w:szCs w:val="20"/>
                <w:lang w:eastAsia="en-AU"/>
              </w:rPr>
              <w:t xml:space="preserve">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the licence</w:t>
            </w:r>
          </w:p>
        </w:tc>
        <w:tc>
          <w:tcPr>
            <w:tcW w:w="992" w:type="dxa"/>
            <w:vAlign w:val="center"/>
          </w:tcPr>
          <w:p w14:paraId="4513F670"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$25</w:t>
            </w:r>
          </w:p>
        </w:tc>
      </w:tr>
      <w:tr w:rsidR="008323B5" w:rsidRPr="009F6D14" w14:paraId="013646FF" w14:textId="77777777" w:rsidTr="00D46394">
        <w:trPr>
          <w:cantSplit/>
          <w:trHeight w:val="619"/>
        </w:trPr>
        <w:tc>
          <w:tcPr>
            <w:tcW w:w="426" w:type="dxa"/>
            <w:vAlign w:val="center"/>
          </w:tcPr>
          <w:p w14:paraId="5EC7E660"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vAlign w:val="center"/>
          </w:tcPr>
          <w:p w14:paraId="35DDE683" w14:textId="77777777" w:rsidR="008323B5" w:rsidRPr="009F6D14" w:rsidRDefault="008323B5" w:rsidP="00D46394">
            <w:pPr>
              <w:keepLines/>
              <w:autoSpaceDE w:val="0"/>
              <w:autoSpaceDN w:val="0"/>
              <w:adjustRightInd w:val="0"/>
              <w:spacing w:before="120" w:after="0" w:line="240" w:lineRule="auto"/>
              <w:ind w:left="1361" w:hanging="567"/>
              <w:jc w:val="left"/>
              <w:rPr>
                <w:rFonts w:eastAsia="Times New Roman"/>
                <w:color w:val="000000"/>
                <w:sz w:val="20"/>
                <w:szCs w:val="20"/>
                <w:lang w:eastAsia="en-AU"/>
              </w:rPr>
            </w:pPr>
            <w:r w:rsidRPr="009F6D14">
              <w:rPr>
                <w:rFonts w:eastAsia="Times New Roman"/>
                <w:color w:val="000000"/>
                <w:sz w:val="20"/>
                <w:szCs w:val="20"/>
                <w:lang w:eastAsia="en-AU"/>
              </w:rPr>
              <w:t>(</w:t>
            </w:r>
            <w:r>
              <w:rPr>
                <w:rFonts w:eastAsia="Times New Roman"/>
                <w:color w:val="000000"/>
                <w:sz w:val="20"/>
                <w:szCs w:val="20"/>
                <w:lang w:eastAsia="en-AU"/>
              </w:rPr>
              <w:t>v</w:t>
            </w:r>
            <w:r w:rsidRPr="009F6D14">
              <w:rPr>
                <w:rFonts w:eastAsia="Times New Roman"/>
                <w:color w:val="000000"/>
                <w:sz w:val="20"/>
                <w:szCs w:val="20"/>
                <w:lang w:eastAsia="en-AU"/>
              </w:rPr>
              <w:t>)</w:t>
            </w:r>
            <w:r w:rsidRPr="009F6D14">
              <w:rPr>
                <w:rFonts w:eastAsia="Times New Roman"/>
                <w:color w:val="000000"/>
                <w:sz w:val="20"/>
                <w:szCs w:val="20"/>
                <w:lang w:eastAsia="en-AU"/>
              </w:rPr>
              <w:tab/>
              <w:t>for each snapper quota unit within the Spencer Gulf, Gulf St</w:t>
            </w:r>
            <w:r>
              <w:rPr>
                <w:rFonts w:eastAsia="Times New Roman"/>
                <w:color w:val="000000"/>
                <w:sz w:val="20"/>
                <w:szCs w:val="20"/>
                <w:lang w:eastAsia="en-AU"/>
              </w:rPr>
              <w:t> </w:t>
            </w:r>
            <w:r w:rsidRPr="009F6D14">
              <w:rPr>
                <w:rFonts w:eastAsia="Times New Roman"/>
                <w:color w:val="000000"/>
                <w:sz w:val="20"/>
                <w:szCs w:val="20"/>
                <w:lang w:eastAsia="en-AU"/>
              </w:rPr>
              <w:t xml:space="preserve">Vincent and/or West Coast Fishing Zones of the Marine </w:t>
            </w:r>
            <w:proofErr w:type="spellStart"/>
            <w:r w:rsidRPr="009F6D14">
              <w:rPr>
                <w:rFonts w:eastAsia="Times New Roman"/>
                <w:color w:val="000000"/>
                <w:sz w:val="20"/>
                <w:szCs w:val="20"/>
                <w:lang w:eastAsia="en-AU"/>
              </w:rPr>
              <w:t>Scalefish</w:t>
            </w:r>
            <w:proofErr w:type="spellEnd"/>
            <w:r w:rsidRPr="009F6D14">
              <w:rPr>
                <w:rFonts w:eastAsia="Times New Roman"/>
                <w:color w:val="000000"/>
                <w:sz w:val="20"/>
                <w:szCs w:val="20"/>
                <w:lang w:eastAsia="en-AU"/>
              </w:rPr>
              <w:t xml:space="preserve"> Fishery under the licence</w:t>
            </w:r>
          </w:p>
        </w:tc>
        <w:tc>
          <w:tcPr>
            <w:tcW w:w="992" w:type="dxa"/>
            <w:vAlign w:val="center"/>
          </w:tcPr>
          <w:p w14:paraId="1CE1102D"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Pr>
                <w:rFonts w:eastAsia="Times New Roman"/>
                <w:color w:val="000000"/>
                <w:sz w:val="20"/>
                <w:szCs w:val="20"/>
                <w:lang w:eastAsia="en-AU"/>
              </w:rPr>
              <w:t>no fee</w:t>
            </w:r>
          </w:p>
        </w:tc>
      </w:tr>
      <w:tr w:rsidR="008323B5" w:rsidRPr="009F6D14" w14:paraId="290F399C" w14:textId="77777777" w:rsidTr="00D46394">
        <w:trPr>
          <w:cantSplit/>
        </w:trPr>
        <w:tc>
          <w:tcPr>
            <w:tcW w:w="426" w:type="dxa"/>
            <w:tcBorders>
              <w:top w:val="nil"/>
              <w:left w:val="nil"/>
              <w:bottom w:val="nil"/>
              <w:right w:val="nil"/>
            </w:tcBorders>
          </w:tcPr>
          <w:p w14:paraId="1A4E6467"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20</w:t>
            </w:r>
          </w:p>
        </w:tc>
        <w:tc>
          <w:tcPr>
            <w:tcW w:w="7938" w:type="dxa"/>
            <w:tcBorders>
              <w:top w:val="nil"/>
              <w:left w:val="nil"/>
              <w:bottom w:val="nil"/>
              <w:right w:val="nil"/>
            </w:tcBorders>
          </w:tcPr>
          <w:p w14:paraId="4C6E8D00" w14:textId="77777777" w:rsidR="008323B5" w:rsidRPr="009F6D14" w:rsidRDefault="008323B5" w:rsidP="00D4639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9F6D14">
              <w:rPr>
                <w:rFonts w:eastAsia="Times New Roman"/>
                <w:color w:val="000000"/>
                <w:sz w:val="20"/>
                <w:szCs w:val="20"/>
                <w:lang w:eastAsia="en-AU"/>
              </w:rPr>
              <w:t>For a licence authorising the take of Vongole—</w:t>
            </w:r>
          </w:p>
        </w:tc>
        <w:tc>
          <w:tcPr>
            <w:tcW w:w="992" w:type="dxa"/>
            <w:tcBorders>
              <w:top w:val="nil"/>
              <w:left w:val="nil"/>
              <w:bottom w:val="nil"/>
              <w:right w:val="nil"/>
            </w:tcBorders>
          </w:tcPr>
          <w:p w14:paraId="48240637"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65BAABFF" w14:textId="77777777" w:rsidTr="00D46394">
        <w:trPr>
          <w:cantSplit/>
        </w:trPr>
        <w:tc>
          <w:tcPr>
            <w:tcW w:w="426" w:type="dxa"/>
            <w:tcBorders>
              <w:top w:val="nil"/>
              <w:left w:val="nil"/>
              <w:bottom w:val="nil"/>
              <w:right w:val="nil"/>
            </w:tcBorders>
          </w:tcPr>
          <w:p w14:paraId="4821D00A"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5436FC94"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Borders>
              <w:top w:val="nil"/>
              <w:left w:val="nil"/>
              <w:bottom w:val="nil"/>
              <w:right w:val="nil"/>
            </w:tcBorders>
          </w:tcPr>
          <w:p w14:paraId="5C8497A6"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$3,397</w:t>
            </w:r>
          </w:p>
        </w:tc>
      </w:tr>
      <w:tr w:rsidR="008323B5" w:rsidRPr="009F6D14" w14:paraId="546A8C73" w14:textId="77777777" w:rsidTr="00D46394">
        <w:trPr>
          <w:cantSplit/>
        </w:trPr>
        <w:tc>
          <w:tcPr>
            <w:tcW w:w="426" w:type="dxa"/>
            <w:tcBorders>
              <w:top w:val="nil"/>
              <w:left w:val="nil"/>
              <w:bottom w:val="nil"/>
              <w:right w:val="nil"/>
            </w:tcBorders>
          </w:tcPr>
          <w:p w14:paraId="456536AB"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56EF2093"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additional fee for each vongole quota unit under the licence—</w:t>
            </w:r>
          </w:p>
        </w:tc>
        <w:tc>
          <w:tcPr>
            <w:tcW w:w="992" w:type="dxa"/>
            <w:tcBorders>
              <w:top w:val="nil"/>
              <w:left w:val="nil"/>
              <w:bottom w:val="nil"/>
              <w:right w:val="nil"/>
            </w:tcBorders>
          </w:tcPr>
          <w:p w14:paraId="2EC19B2B"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31C49108" w14:textId="77777777" w:rsidTr="00D46394">
        <w:trPr>
          <w:cantSplit/>
        </w:trPr>
        <w:tc>
          <w:tcPr>
            <w:tcW w:w="426" w:type="dxa"/>
            <w:tcBorders>
              <w:top w:val="nil"/>
              <w:left w:val="nil"/>
              <w:bottom w:val="nil"/>
              <w:right w:val="nil"/>
            </w:tcBorders>
          </w:tcPr>
          <w:p w14:paraId="169AEABA"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502B97F8"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w:t>
            </w:r>
            <w:proofErr w:type="spellStart"/>
            <w:r w:rsidRPr="009F6D14">
              <w:rPr>
                <w:rFonts w:eastAsia="Times New Roman"/>
                <w:color w:val="000000"/>
                <w:sz w:val="20"/>
                <w:szCs w:val="20"/>
                <w:lang w:eastAsia="en-AU"/>
              </w:rPr>
              <w:t>i</w:t>
            </w:r>
            <w:proofErr w:type="spellEnd"/>
            <w:r w:rsidRPr="009F6D14">
              <w:rPr>
                <w:rFonts w:eastAsia="Times New Roman"/>
                <w:color w:val="000000"/>
                <w:sz w:val="20"/>
                <w:szCs w:val="20"/>
                <w:lang w:eastAsia="en-AU"/>
              </w:rPr>
              <w:t>)</w:t>
            </w:r>
            <w:r w:rsidRPr="009F6D14">
              <w:rPr>
                <w:rFonts w:eastAsia="Times New Roman"/>
                <w:color w:val="000000"/>
                <w:sz w:val="20"/>
                <w:szCs w:val="20"/>
                <w:lang w:eastAsia="en-AU"/>
              </w:rPr>
              <w:tab/>
              <w:t>for each vongole quota unit for the Coffin Bay vongole fishing zone</w:t>
            </w:r>
          </w:p>
        </w:tc>
        <w:tc>
          <w:tcPr>
            <w:tcW w:w="992" w:type="dxa"/>
            <w:tcBorders>
              <w:top w:val="nil"/>
              <w:left w:val="nil"/>
              <w:bottom w:val="nil"/>
              <w:right w:val="nil"/>
            </w:tcBorders>
          </w:tcPr>
          <w:p w14:paraId="3371D9FD"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$60</w:t>
            </w:r>
          </w:p>
        </w:tc>
      </w:tr>
      <w:tr w:rsidR="008323B5" w:rsidRPr="009F6D14" w14:paraId="28939C71" w14:textId="77777777" w:rsidTr="00D46394">
        <w:trPr>
          <w:cantSplit/>
        </w:trPr>
        <w:tc>
          <w:tcPr>
            <w:tcW w:w="426" w:type="dxa"/>
            <w:tcBorders>
              <w:top w:val="nil"/>
              <w:left w:val="nil"/>
              <w:bottom w:val="nil"/>
              <w:right w:val="nil"/>
            </w:tcBorders>
          </w:tcPr>
          <w:p w14:paraId="5CFCBCBE"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66E1A0E2"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(ii)</w:t>
            </w:r>
            <w:r w:rsidRPr="009F6D14">
              <w:rPr>
                <w:rFonts w:eastAsia="Times New Roman"/>
                <w:color w:val="000000"/>
                <w:sz w:val="20"/>
                <w:szCs w:val="20"/>
                <w:lang w:eastAsia="en-AU"/>
              </w:rPr>
              <w:tab/>
              <w:t>for each vongole quota unit for the Port River vongole fishing zone</w:t>
            </w:r>
          </w:p>
        </w:tc>
        <w:tc>
          <w:tcPr>
            <w:tcW w:w="992" w:type="dxa"/>
            <w:tcBorders>
              <w:top w:val="nil"/>
              <w:left w:val="nil"/>
              <w:bottom w:val="nil"/>
              <w:right w:val="nil"/>
            </w:tcBorders>
          </w:tcPr>
          <w:p w14:paraId="78E5F276"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Pr>
                <w:rFonts w:eastAsia="Times New Roman"/>
                <w:color w:val="000000"/>
                <w:sz w:val="20"/>
                <w:szCs w:val="20"/>
                <w:lang w:eastAsia="en-AU"/>
              </w:rPr>
              <w:t>no fee</w:t>
            </w:r>
          </w:p>
        </w:tc>
      </w:tr>
      <w:tr w:rsidR="008323B5" w:rsidRPr="009F6D14" w14:paraId="28F06000" w14:textId="77777777" w:rsidTr="00D46394">
        <w:trPr>
          <w:cantSplit/>
        </w:trPr>
        <w:tc>
          <w:tcPr>
            <w:tcW w:w="426" w:type="dxa"/>
            <w:tcBorders>
              <w:top w:val="nil"/>
              <w:left w:val="nil"/>
              <w:bottom w:val="nil"/>
              <w:right w:val="nil"/>
            </w:tcBorders>
          </w:tcPr>
          <w:p w14:paraId="41E57364"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1A88A317" w14:textId="77777777" w:rsidR="008323B5" w:rsidRPr="009F6D14" w:rsidRDefault="008323B5" w:rsidP="00D46394">
            <w:pPr>
              <w:keepLines/>
              <w:autoSpaceDE w:val="0"/>
              <w:autoSpaceDN w:val="0"/>
              <w:adjustRightInd w:val="0"/>
              <w:spacing w:before="120" w:after="0" w:line="240" w:lineRule="auto"/>
              <w:ind w:left="1070" w:hanging="426"/>
              <w:jc w:val="left"/>
              <w:rPr>
                <w:rFonts w:eastAsia="Times New Roman"/>
                <w:color w:val="000000"/>
                <w:sz w:val="20"/>
                <w:szCs w:val="20"/>
                <w:lang w:eastAsia="en-AU"/>
              </w:rPr>
            </w:pPr>
            <w:r w:rsidRPr="009F6D14">
              <w:rPr>
                <w:rFonts w:eastAsia="Times New Roman"/>
                <w:color w:val="000000"/>
                <w:sz w:val="20"/>
                <w:szCs w:val="20"/>
                <w:lang w:eastAsia="en-AU"/>
              </w:rPr>
              <w:t>(iii)</w:t>
            </w:r>
            <w:r w:rsidRPr="009F6D14">
              <w:rPr>
                <w:rFonts w:eastAsia="Times New Roman"/>
                <w:color w:val="000000"/>
                <w:sz w:val="20"/>
                <w:szCs w:val="20"/>
                <w:lang w:eastAsia="en-AU"/>
              </w:rPr>
              <w:tab/>
              <w:t xml:space="preserve">for each vongole quota </w:t>
            </w:r>
            <w:proofErr w:type="spellStart"/>
            <w:r w:rsidRPr="009F6D14">
              <w:rPr>
                <w:rFonts w:eastAsia="Times New Roman"/>
                <w:color w:val="000000"/>
                <w:sz w:val="20"/>
                <w:szCs w:val="20"/>
                <w:lang w:eastAsia="en-AU"/>
              </w:rPr>
              <w:t>unitfor</w:t>
            </w:r>
            <w:proofErr w:type="spellEnd"/>
            <w:r w:rsidRPr="009F6D14">
              <w:rPr>
                <w:rFonts w:eastAsia="Times New Roman"/>
                <w:color w:val="000000"/>
                <w:sz w:val="20"/>
                <w:szCs w:val="20"/>
                <w:lang w:eastAsia="en-AU"/>
              </w:rPr>
              <w:t xml:space="preserve"> the West Coast vongole fishing zone</w:t>
            </w:r>
          </w:p>
        </w:tc>
        <w:tc>
          <w:tcPr>
            <w:tcW w:w="992" w:type="dxa"/>
            <w:tcBorders>
              <w:top w:val="nil"/>
              <w:left w:val="nil"/>
              <w:bottom w:val="nil"/>
              <w:right w:val="nil"/>
            </w:tcBorders>
          </w:tcPr>
          <w:p w14:paraId="06E56214"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$47.75</w:t>
            </w:r>
          </w:p>
        </w:tc>
      </w:tr>
      <w:tr w:rsidR="008323B5" w:rsidRPr="009F6D14" w14:paraId="299B9DA6" w14:textId="77777777" w:rsidTr="00D46394">
        <w:trPr>
          <w:cantSplit/>
        </w:trPr>
        <w:tc>
          <w:tcPr>
            <w:tcW w:w="426" w:type="dxa"/>
            <w:tcBorders>
              <w:top w:val="nil"/>
              <w:left w:val="nil"/>
              <w:bottom w:val="nil"/>
              <w:right w:val="nil"/>
            </w:tcBorders>
          </w:tcPr>
          <w:p w14:paraId="289FA576"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21</w:t>
            </w:r>
          </w:p>
        </w:tc>
        <w:tc>
          <w:tcPr>
            <w:tcW w:w="7938" w:type="dxa"/>
            <w:tcBorders>
              <w:top w:val="nil"/>
              <w:left w:val="nil"/>
              <w:bottom w:val="nil"/>
              <w:right w:val="nil"/>
            </w:tcBorders>
          </w:tcPr>
          <w:p w14:paraId="0F9B61F5" w14:textId="77777777" w:rsidR="008323B5" w:rsidRPr="009F6D14" w:rsidRDefault="008323B5" w:rsidP="00D4639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9F6D14">
              <w:rPr>
                <w:rFonts w:eastAsia="Times New Roman"/>
                <w:color w:val="000000"/>
                <w:sz w:val="20"/>
                <w:szCs w:val="20"/>
                <w:lang w:eastAsia="en-AU"/>
              </w:rPr>
              <w:t>For a licence authorising the take of Sardine—</w:t>
            </w:r>
          </w:p>
        </w:tc>
        <w:tc>
          <w:tcPr>
            <w:tcW w:w="992" w:type="dxa"/>
            <w:tcBorders>
              <w:top w:val="nil"/>
              <w:left w:val="nil"/>
              <w:bottom w:val="nil"/>
              <w:right w:val="nil"/>
            </w:tcBorders>
          </w:tcPr>
          <w:p w14:paraId="5709AF6C"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133C09F6" w14:textId="77777777" w:rsidTr="00D46394">
        <w:trPr>
          <w:cantSplit/>
        </w:trPr>
        <w:tc>
          <w:tcPr>
            <w:tcW w:w="426" w:type="dxa"/>
            <w:tcBorders>
              <w:top w:val="nil"/>
              <w:left w:val="nil"/>
              <w:bottom w:val="nil"/>
              <w:right w:val="nil"/>
            </w:tcBorders>
          </w:tcPr>
          <w:p w14:paraId="51FBB3DC"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402FCE7F"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base fee</w:t>
            </w:r>
          </w:p>
        </w:tc>
        <w:tc>
          <w:tcPr>
            <w:tcW w:w="992" w:type="dxa"/>
            <w:tcBorders>
              <w:top w:val="nil"/>
              <w:left w:val="nil"/>
              <w:bottom w:val="nil"/>
              <w:right w:val="nil"/>
            </w:tcBorders>
          </w:tcPr>
          <w:p w14:paraId="0511B43C"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$8,715</w:t>
            </w:r>
          </w:p>
        </w:tc>
      </w:tr>
      <w:tr w:rsidR="008323B5" w:rsidRPr="009F6D14" w14:paraId="73D1D9BD" w14:textId="77777777" w:rsidTr="00D46394">
        <w:trPr>
          <w:cantSplit/>
        </w:trPr>
        <w:tc>
          <w:tcPr>
            <w:tcW w:w="426" w:type="dxa"/>
            <w:tcBorders>
              <w:top w:val="nil"/>
              <w:left w:val="nil"/>
              <w:bottom w:val="nil"/>
              <w:right w:val="nil"/>
            </w:tcBorders>
          </w:tcPr>
          <w:p w14:paraId="0156E3A2"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7D677957"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addition fee for each sardine quota unit under the licence—</w:t>
            </w:r>
          </w:p>
        </w:tc>
        <w:tc>
          <w:tcPr>
            <w:tcW w:w="992" w:type="dxa"/>
            <w:tcBorders>
              <w:top w:val="nil"/>
              <w:left w:val="nil"/>
              <w:bottom w:val="nil"/>
              <w:right w:val="nil"/>
            </w:tcBorders>
          </w:tcPr>
          <w:p w14:paraId="05A7075B"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$56</w:t>
            </w:r>
          </w:p>
        </w:tc>
      </w:tr>
    </w:tbl>
    <w:p w14:paraId="549B23E4" w14:textId="77777777" w:rsidR="008323B5" w:rsidRPr="009F6D14" w:rsidRDefault="008323B5" w:rsidP="008323B5">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rPr>
      </w:pPr>
      <w:r w:rsidRPr="009F6D14">
        <w:rPr>
          <w:rFonts w:eastAsia="Times New Roman"/>
          <w:b/>
          <w:bCs/>
          <w:color w:val="000000"/>
          <w:sz w:val="32"/>
          <w:szCs w:val="32"/>
          <w:lang w:eastAsia="en-AU"/>
        </w:rPr>
        <w:t>Part 2—Commercial fishing—boat and device registration fees</w:t>
      </w:r>
    </w:p>
    <w:tbl>
      <w:tblPr>
        <w:tblW w:w="9356" w:type="dxa"/>
        <w:tblLayout w:type="fixed"/>
        <w:tblCellMar>
          <w:left w:w="60" w:type="dxa"/>
          <w:right w:w="60" w:type="dxa"/>
        </w:tblCellMar>
        <w:tblLook w:val="0000" w:firstRow="0" w:lastRow="0" w:firstColumn="0" w:lastColumn="0" w:noHBand="0" w:noVBand="0"/>
      </w:tblPr>
      <w:tblGrid>
        <w:gridCol w:w="426"/>
        <w:gridCol w:w="7938"/>
        <w:gridCol w:w="992"/>
      </w:tblGrid>
      <w:tr w:rsidR="008323B5" w:rsidRPr="009F6D14" w14:paraId="1940E3F4" w14:textId="77777777" w:rsidTr="00D46394">
        <w:trPr>
          <w:cantSplit/>
        </w:trPr>
        <w:tc>
          <w:tcPr>
            <w:tcW w:w="8364" w:type="dxa"/>
            <w:gridSpan w:val="2"/>
            <w:tcBorders>
              <w:top w:val="nil"/>
              <w:left w:val="nil"/>
              <w:bottom w:val="nil"/>
              <w:right w:val="nil"/>
            </w:tcBorders>
          </w:tcPr>
          <w:p w14:paraId="5EBCC1F6"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b/>
                <w:bCs/>
                <w:color w:val="000000"/>
                <w:sz w:val="20"/>
                <w:szCs w:val="20"/>
                <w:lang w:eastAsia="en-AU"/>
              </w:rPr>
              <w:t>Application or annual fees for the registration of a device under a fishery licence (</w:t>
            </w:r>
            <w:r>
              <w:rPr>
                <w:rFonts w:eastAsia="Times New Roman"/>
                <w:b/>
                <w:bCs/>
                <w:color w:val="000000"/>
                <w:sz w:val="20"/>
                <w:szCs w:val="20"/>
                <w:lang w:eastAsia="en-AU"/>
              </w:rPr>
              <w:t>S</w:t>
            </w:r>
            <w:r w:rsidRPr="009F6D14">
              <w:rPr>
                <w:rFonts w:eastAsia="Times New Roman"/>
                <w:b/>
                <w:bCs/>
                <w:color w:val="000000"/>
                <w:sz w:val="20"/>
                <w:szCs w:val="20"/>
                <w:lang w:eastAsia="en-AU"/>
              </w:rPr>
              <w:t>ection 54(1)(c) and 56(5)(a) of Act)</w:t>
            </w:r>
          </w:p>
        </w:tc>
        <w:tc>
          <w:tcPr>
            <w:tcW w:w="992" w:type="dxa"/>
            <w:tcBorders>
              <w:top w:val="nil"/>
              <w:left w:val="nil"/>
              <w:bottom w:val="nil"/>
              <w:right w:val="nil"/>
            </w:tcBorders>
          </w:tcPr>
          <w:p w14:paraId="0A69D5EF"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6B6258EB" w14:textId="77777777" w:rsidTr="00D46394">
        <w:trPr>
          <w:cantSplit/>
        </w:trPr>
        <w:tc>
          <w:tcPr>
            <w:tcW w:w="426" w:type="dxa"/>
            <w:tcBorders>
              <w:top w:val="nil"/>
              <w:left w:val="nil"/>
              <w:bottom w:val="nil"/>
              <w:right w:val="nil"/>
            </w:tcBorders>
          </w:tcPr>
          <w:p w14:paraId="6975CEF8"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1</w:t>
            </w:r>
          </w:p>
        </w:tc>
        <w:tc>
          <w:tcPr>
            <w:tcW w:w="7938" w:type="dxa"/>
            <w:tcBorders>
              <w:top w:val="nil"/>
              <w:left w:val="nil"/>
              <w:bottom w:val="nil"/>
              <w:right w:val="nil"/>
            </w:tcBorders>
          </w:tcPr>
          <w:p w14:paraId="6791FD4C"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registration of 1 or more swinger nets to be used under a licence in respect of the Lakes and Coorong Fishery</w:t>
            </w:r>
          </w:p>
        </w:tc>
        <w:tc>
          <w:tcPr>
            <w:tcW w:w="992" w:type="dxa"/>
            <w:tcBorders>
              <w:top w:val="nil"/>
              <w:left w:val="nil"/>
              <w:bottom w:val="nil"/>
              <w:right w:val="nil"/>
            </w:tcBorders>
          </w:tcPr>
          <w:p w14:paraId="66AF3A74"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no fee</w:t>
            </w:r>
          </w:p>
        </w:tc>
      </w:tr>
      <w:tr w:rsidR="008323B5" w:rsidRPr="009F6D14" w14:paraId="6590C97D" w14:textId="77777777" w:rsidTr="00D46394">
        <w:trPr>
          <w:cantSplit/>
        </w:trPr>
        <w:tc>
          <w:tcPr>
            <w:tcW w:w="426" w:type="dxa"/>
            <w:tcBorders>
              <w:top w:val="nil"/>
              <w:left w:val="nil"/>
              <w:bottom w:val="nil"/>
              <w:right w:val="nil"/>
            </w:tcBorders>
          </w:tcPr>
          <w:p w14:paraId="36FA14FA"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2</w:t>
            </w:r>
          </w:p>
        </w:tc>
        <w:tc>
          <w:tcPr>
            <w:tcW w:w="7938" w:type="dxa"/>
            <w:tcBorders>
              <w:top w:val="nil"/>
              <w:left w:val="nil"/>
              <w:bottom w:val="nil"/>
              <w:right w:val="nil"/>
            </w:tcBorders>
          </w:tcPr>
          <w:p w14:paraId="330379FC" w14:textId="77777777" w:rsidR="008323B5" w:rsidRPr="00CA5E0C" w:rsidRDefault="008323B5" w:rsidP="00D46394">
            <w:pPr>
              <w:keepLines/>
              <w:autoSpaceDE w:val="0"/>
              <w:autoSpaceDN w:val="0"/>
              <w:adjustRightInd w:val="0"/>
              <w:spacing w:before="120" w:after="0" w:line="240" w:lineRule="auto"/>
              <w:jc w:val="left"/>
              <w:rPr>
                <w:rFonts w:eastAsia="Times New Roman"/>
                <w:color w:val="000000"/>
                <w:spacing w:val="-4"/>
                <w:sz w:val="20"/>
                <w:szCs w:val="20"/>
                <w:lang w:eastAsia="en-AU"/>
              </w:rPr>
            </w:pPr>
            <w:r w:rsidRPr="00CA5E0C">
              <w:rPr>
                <w:rFonts w:eastAsia="Times New Roman"/>
                <w:color w:val="000000"/>
                <w:spacing w:val="-4"/>
                <w:sz w:val="20"/>
                <w:szCs w:val="20"/>
                <w:lang w:eastAsia="en-AU"/>
              </w:rPr>
              <w:t xml:space="preserve">For registration of 1 or more sand crab pots under a licence in respect of the Marine </w:t>
            </w:r>
            <w:proofErr w:type="spellStart"/>
            <w:r w:rsidRPr="00CA5E0C">
              <w:rPr>
                <w:rFonts w:eastAsia="Times New Roman"/>
                <w:color w:val="000000"/>
                <w:spacing w:val="-4"/>
                <w:sz w:val="20"/>
                <w:szCs w:val="20"/>
                <w:lang w:eastAsia="en-AU"/>
              </w:rPr>
              <w:t>Scalefish</w:t>
            </w:r>
            <w:proofErr w:type="spellEnd"/>
            <w:r w:rsidRPr="00CA5E0C">
              <w:rPr>
                <w:rFonts w:eastAsia="Times New Roman"/>
                <w:color w:val="000000"/>
                <w:spacing w:val="-4"/>
                <w:sz w:val="20"/>
                <w:szCs w:val="20"/>
                <w:lang w:eastAsia="en-AU"/>
              </w:rPr>
              <w:t xml:space="preserve"> Fishery</w:t>
            </w:r>
          </w:p>
        </w:tc>
        <w:tc>
          <w:tcPr>
            <w:tcW w:w="992" w:type="dxa"/>
            <w:tcBorders>
              <w:top w:val="nil"/>
              <w:left w:val="nil"/>
              <w:bottom w:val="nil"/>
              <w:right w:val="nil"/>
            </w:tcBorders>
          </w:tcPr>
          <w:p w14:paraId="276B971C"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no fee</w:t>
            </w:r>
          </w:p>
        </w:tc>
      </w:tr>
      <w:tr w:rsidR="008323B5" w:rsidRPr="009F6D14" w14:paraId="4EEA85A2" w14:textId="77777777" w:rsidTr="00D46394">
        <w:trPr>
          <w:cantSplit/>
        </w:trPr>
        <w:tc>
          <w:tcPr>
            <w:tcW w:w="426" w:type="dxa"/>
            <w:tcBorders>
              <w:top w:val="nil"/>
              <w:left w:val="nil"/>
              <w:bottom w:val="nil"/>
              <w:right w:val="nil"/>
            </w:tcBorders>
          </w:tcPr>
          <w:p w14:paraId="7E8EA2B6"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3</w:t>
            </w:r>
          </w:p>
        </w:tc>
        <w:tc>
          <w:tcPr>
            <w:tcW w:w="7938" w:type="dxa"/>
            <w:tcBorders>
              <w:top w:val="nil"/>
              <w:left w:val="nil"/>
              <w:bottom w:val="nil"/>
              <w:right w:val="nil"/>
            </w:tcBorders>
          </w:tcPr>
          <w:p w14:paraId="41052C4F"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registration of a fish net used solely to take fish for bait provided that the bait is not for sale</w:t>
            </w:r>
          </w:p>
        </w:tc>
        <w:tc>
          <w:tcPr>
            <w:tcW w:w="992" w:type="dxa"/>
            <w:tcBorders>
              <w:top w:val="nil"/>
              <w:left w:val="nil"/>
              <w:bottom w:val="nil"/>
              <w:right w:val="nil"/>
            </w:tcBorders>
          </w:tcPr>
          <w:p w14:paraId="7E81A6D7"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no fee</w:t>
            </w:r>
          </w:p>
        </w:tc>
      </w:tr>
      <w:tr w:rsidR="008323B5" w:rsidRPr="009F6D14" w14:paraId="3FAA951A" w14:textId="77777777" w:rsidTr="00D46394">
        <w:trPr>
          <w:cantSplit/>
        </w:trPr>
        <w:tc>
          <w:tcPr>
            <w:tcW w:w="8364" w:type="dxa"/>
            <w:gridSpan w:val="2"/>
            <w:tcBorders>
              <w:top w:val="nil"/>
              <w:left w:val="nil"/>
              <w:bottom w:val="nil"/>
              <w:right w:val="nil"/>
            </w:tcBorders>
          </w:tcPr>
          <w:p w14:paraId="161577B0"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b/>
                <w:bCs/>
                <w:color w:val="000000"/>
                <w:sz w:val="20"/>
                <w:szCs w:val="20"/>
                <w:lang w:eastAsia="en-AU"/>
              </w:rPr>
              <w:t>Application or annual fees payable for the registration of a boat under a fishery licence (</w:t>
            </w:r>
            <w:r>
              <w:rPr>
                <w:rFonts w:eastAsia="Times New Roman"/>
                <w:b/>
                <w:bCs/>
                <w:color w:val="000000"/>
                <w:sz w:val="20"/>
                <w:szCs w:val="20"/>
                <w:lang w:eastAsia="en-AU"/>
              </w:rPr>
              <w:t>S</w:t>
            </w:r>
            <w:r w:rsidRPr="009F6D14">
              <w:rPr>
                <w:rFonts w:eastAsia="Times New Roman"/>
                <w:b/>
                <w:bCs/>
                <w:color w:val="000000"/>
                <w:sz w:val="20"/>
                <w:szCs w:val="20"/>
                <w:lang w:eastAsia="en-AU"/>
              </w:rPr>
              <w:t>ection 54(1)(c) and 56(5)(a) of Act)</w:t>
            </w:r>
          </w:p>
        </w:tc>
        <w:tc>
          <w:tcPr>
            <w:tcW w:w="992" w:type="dxa"/>
            <w:tcBorders>
              <w:top w:val="nil"/>
              <w:left w:val="nil"/>
              <w:bottom w:val="nil"/>
              <w:right w:val="nil"/>
            </w:tcBorders>
          </w:tcPr>
          <w:p w14:paraId="509D5AA0"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53BBFEE3" w14:textId="77777777" w:rsidTr="00D46394">
        <w:trPr>
          <w:cantSplit/>
        </w:trPr>
        <w:tc>
          <w:tcPr>
            <w:tcW w:w="426" w:type="dxa"/>
            <w:tcBorders>
              <w:top w:val="nil"/>
              <w:left w:val="nil"/>
              <w:bottom w:val="nil"/>
              <w:right w:val="nil"/>
            </w:tcBorders>
          </w:tcPr>
          <w:p w14:paraId="0E26CC48"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Pr>
                <w:rFonts w:eastAsia="Times New Roman"/>
                <w:color w:val="000000"/>
                <w:sz w:val="20"/>
                <w:szCs w:val="20"/>
                <w:lang w:eastAsia="en-AU"/>
              </w:rPr>
              <w:t>4</w:t>
            </w:r>
          </w:p>
        </w:tc>
        <w:tc>
          <w:tcPr>
            <w:tcW w:w="7938" w:type="dxa"/>
            <w:tcBorders>
              <w:top w:val="nil"/>
              <w:left w:val="nil"/>
              <w:bottom w:val="nil"/>
              <w:right w:val="nil"/>
            </w:tcBorders>
          </w:tcPr>
          <w:p w14:paraId="0177A4BA" w14:textId="77777777" w:rsidR="008323B5" w:rsidRPr="009F6D14" w:rsidRDefault="008323B5" w:rsidP="00D46394">
            <w:pPr>
              <w:keepNext/>
              <w:keepLines/>
              <w:autoSpaceDE w:val="0"/>
              <w:autoSpaceDN w:val="0"/>
              <w:adjustRightInd w:val="0"/>
              <w:spacing w:before="120" w:after="0" w:line="240" w:lineRule="auto"/>
              <w:jc w:val="left"/>
              <w:rPr>
                <w:rFonts w:eastAsia="Times New Roman"/>
                <w:color w:val="000000"/>
                <w:sz w:val="20"/>
                <w:szCs w:val="20"/>
                <w:lang w:eastAsia="en-AU"/>
              </w:rPr>
            </w:pPr>
            <w:r w:rsidRPr="009F6D14">
              <w:rPr>
                <w:rFonts w:eastAsia="Times New Roman"/>
                <w:color w:val="000000"/>
                <w:sz w:val="20"/>
                <w:szCs w:val="20"/>
                <w:lang w:eastAsia="en-AU"/>
              </w:rPr>
              <w:t>For registration of a boat under a licence in respect of the Charter Boat Fishery—</w:t>
            </w:r>
          </w:p>
        </w:tc>
        <w:tc>
          <w:tcPr>
            <w:tcW w:w="992" w:type="dxa"/>
            <w:tcBorders>
              <w:top w:val="nil"/>
              <w:left w:val="nil"/>
              <w:bottom w:val="nil"/>
              <w:right w:val="nil"/>
            </w:tcBorders>
          </w:tcPr>
          <w:p w14:paraId="65F71A62" w14:textId="77777777" w:rsidR="008323B5" w:rsidRPr="009F6D14" w:rsidRDefault="008323B5" w:rsidP="00D4639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23B5" w:rsidRPr="009F6D14" w14:paraId="0719AF07" w14:textId="77777777" w:rsidTr="00D46394">
        <w:trPr>
          <w:cantSplit/>
        </w:trPr>
        <w:tc>
          <w:tcPr>
            <w:tcW w:w="426" w:type="dxa"/>
            <w:tcBorders>
              <w:top w:val="nil"/>
              <w:left w:val="nil"/>
              <w:bottom w:val="nil"/>
              <w:right w:val="nil"/>
            </w:tcBorders>
          </w:tcPr>
          <w:p w14:paraId="6E2E353C"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7DBD38C7"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(a)</w:t>
            </w:r>
            <w:r w:rsidRPr="009F6D14">
              <w:rPr>
                <w:rFonts w:eastAsia="Times New Roman"/>
                <w:color w:val="000000"/>
                <w:sz w:val="20"/>
                <w:szCs w:val="20"/>
                <w:lang w:eastAsia="en-AU"/>
              </w:rPr>
              <w:tab/>
              <w:t>if the certificate of survey in force in respect of the boat specifies that the boat may carry up to unberthed 6 passengers</w:t>
            </w:r>
          </w:p>
        </w:tc>
        <w:tc>
          <w:tcPr>
            <w:tcW w:w="992" w:type="dxa"/>
            <w:tcBorders>
              <w:top w:val="nil"/>
              <w:left w:val="nil"/>
              <w:bottom w:val="nil"/>
              <w:right w:val="nil"/>
            </w:tcBorders>
          </w:tcPr>
          <w:p w14:paraId="5F381F68"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$518</w:t>
            </w:r>
          </w:p>
        </w:tc>
      </w:tr>
      <w:tr w:rsidR="008323B5" w:rsidRPr="009F6D14" w14:paraId="106799AB" w14:textId="77777777" w:rsidTr="00D46394">
        <w:trPr>
          <w:cantSplit/>
        </w:trPr>
        <w:tc>
          <w:tcPr>
            <w:tcW w:w="426" w:type="dxa"/>
            <w:tcBorders>
              <w:top w:val="nil"/>
              <w:left w:val="nil"/>
              <w:bottom w:val="nil"/>
              <w:right w:val="nil"/>
            </w:tcBorders>
          </w:tcPr>
          <w:p w14:paraId="7F5C55A3"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144E53F7"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(b)</w:t>
            </w:r>
            <w:r w:rsidRPr="009F6D14">
              <w:rPr>
                <w:rFonts w:eastAsia="Times New Roman"/>
                <w:color w:val="000000"/>
                <w:sz w:val="20"/>
                <w:szCs w:val="20"/>
                <w:lang w:eastAsia="en-AU"/>
              </w:rPr>
              <w:tab/>
              <w:t>if the certificate of survey in force in respect of the boat specifies that the boat may carry up to unberthed 12 passengers</w:t>
            </w:r>
          </w:p>
        </w:tc>
        <w:tc>
          <w:tcPr>
            <w:tcW w:w="992" w:type="dxa"/>
            <w:tcBorders>
              <w:top w:val="nil"/>
              <w:left w:val="nil"/>
              <w:bottom w:val="nil"/>
              <w:right w:val="nil"/>
            </w:tcBorders>
          </w:tcPr>
          <w:p w14:paraId="1BF7E70D"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$1,035</w:t>
            </w:r>
          </w:p>
        </w:tc>
      </w:tr>
      <w:tr w:rsidR="008323B5" w:rsidRPr="009F6D14" w14:paraId="25322EC6" w14:textId="77777777" w:rsidTr="00D46394">
        <w:trPr>
          <w:cantSplit/>
        </w:trPr>
        <w:tc>
          <w:tcPr>
            <w:tcW w:w="426" w:type="dxa"/>
            <w:tcBorders>
              <w:top w:val="nil"/>
              <w:left w:val="nil"/>
              <w:bottom w:val="nil"/>
              <w:right w:val="nil"/>
            </w:tcBorders>
          </w:tcPr>
          <w:p w14:paraId="717EF495" w14:textId="77777777" w:rsidR="008323B5" w:rsidRPr="009F6D14" w:rsidRDefault="008323B5" w:rsidP="00D46394">
            <w:pPr>
              <w:keepLines/>
              <w:autoSpaceDE w:val="0"/>
              <w:autoSpaceDN w:val="0"/>
              <w:adjustRightInd w:val="0"/>
              <w:spacing w:before="120" w:after="0" w:line="240" w:lineRule="auto"/>
              <w:jc w:val="left"/>
              <w:rPr>
                <w:rFonts w:eastAsia="Times New Roman"/>
                <w:color w:val="000000"/>
                <w:sz w:val="20"/>
                <w:szCs w:val="20"/>
                <w:lang w:eastAsia="en-AU"/>
              </w:rPr>
            </w:pPr>
          </w:p>
        </w:tc>
        <w:tc>
          <w:tcPr>
            <w:tcW w:w="7938" w:type="dxa"/>
            <w:tcBorders>
              <w:top w:val="nil"/>
              <w:left w:val="nil"/>
              <w:bottom w:val="nil"/>
              <w:right w:val="nil"/>
            </w:tcBorders>
          </w:tcPr>
          <w:p w14:paraId="2E79F290" w14:textId="77777777" w:rsidR="008323B5" w:rsidRPr="009F6D14" w:rsidRDefault="008323B5" w:rsidP="00D46394">
            <w:pPr>
              <w:keepLines/>
              <w:autoSpaceDE w:val="0"/>
              <w:autoSpaceDN w:val="0"/>
              <w:adjustRightInd w:val="0"/>
              <w:spacing w:before="120" w:after="0" w:line="240" w:lineRule="auto"/>
              <w:ind w:left="652" w:hanging="425"/>
              <w:jc w:val="left"/>
              <w:rPr>
                <w:rFonts w:eastAsia="Times New Roman"/>
                <w:color w:val="000000"/>
                <w:sz w:val="20"/>
                <w:szCs w:val="20"/>
                <w:lang w:eastAsia="en-AU"/>
              </w:rPr>
            </w:pPr>
            <w:r w:rsidRPr="009F6D14">
              <w:rPr>
                <w:rFonts w:eastAsia="Times New Roman"/>
                <w:color w:val="000000"/>
                <w:sz w:val="20"/>
                <w:szCs w:val="20"/>
                <w:lang w:eastAsia="en-AU"/>
              </w:rPr>
              <w:t>(c)</w:t>
            </w:r>
            <w:r w:rsidRPr="009F6D14">
              <w:rPr>
                <w:rFonts w:eastAsia="Times New Roman"/>
                <w:color w:val="000000"/>
                <w:sz w:val="20"/>
                <w:szCs w:val="20"/>
                <w:lang w:eastAsia="en-AU"/>
              </w:rPr>
              <w:tab/>
              <w:t>if the certificate of survey in force in respect of the boat specifies that the boat may carry more than unberthed 12 passengers</w:t>
            </w:r>
          </w:p>
        </w:tc>
        <w:tc>
          <w:tcPr>
            <w:tcW w:w="992" w:type="dxa"/>
            <w:tcBorders>
              <w:top w:val="nil"/>
              <w:left w:val="nil"/>
              <w:bottom w:val="nil"/>
              <w:right w:val="nil"/>
            </w:tcBorders>
          </w:tcPr>
          <w:p w14:paraId="175B50A9" w14:textId="77777777" w:rsidR="008323B5" w:rsidRPr="009F6D14" w:rsidRDefault="008323B5" w:rsidP="00D46394">
            <w:pPr>
              <w:keepLines/>
              <w:autoSpaceDE w:val="0"/>
              <w:autoSpaceDN w:val="0"/>
              <w:adjustRightInd w:val="0"/>
              <w:spacing w:before="120" w:after="0" w:line="240" w:lineRule="auto"/>
              <w:jc w:val="right"/>
              <w:rPr>
                <w:rFonts w:eastAsia="Times New Roman"/>
                <w:color w:val="000000"/>
                <w:sz w:val="20"/>
                <w:szCs w:val="20"/>
                <w:lang w:eastAsia="en-AU"/>
              </w:rPr>
            </w:pPr>
            <w:r w:rsidRPr="009F6D14">
              <w:rPr>
                <w:rFonts w:eastAsia="Times New Roman"/>
                <w:color w:val="000000"/>
                <w:sz w:val="20"/>
                <w:szCs w:val="20"/>
                <w:lang w:eastAsia="en-AU"/>
              </w:rPr>
              <w:t>$2,070</w:t>
            </w:r>
          </w:p>
        </w:tc>
      </w:tr>
    </w:tbl>
    <w:p w14:paraId="1139316F" w14:textId="77777777" w:rsidR="008323B5" w:rsidRPr="009F6D14" w:rsidRDefault="008323B5" w:rsidP="008323B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F6D14">
        <w:rPr>
          <w:rFonts w:eastAsia="Times New Roman"/>
          <w:b/>
          <w:bCs/>
          <w:color w:val="000000"/>
          <w:sz w:val="32"/>
          <w:szCs w:val="32"/>
          <w:lang w:eastAsia="en-AU"/>
        </w:rPr>
        <w:t xml:space="preserve">Schedule 2—Transitional and saving </w:t>
      </w:r>
      <w:proofErr w:type="gramStart"/>
      <w:r w:rsidRPr="009F6D14">
        <w:rPr>
          <w:rFonts w:eastAsia="Times New Roman"/>
          <w:b/>
          <w:bCs/>
          <w:color w:val="000000"/>
          <w:sz w:val="32"/>
          <w:szCs w:val="32"/>
          <w:lang w:eastAsia="en-AU"/>
        </w:rPr>
        <w:t>provisions</w:t>
      </w:r>
      <w:proofErr w:type="gramEnd"/>
    </w:p>
    <w:p w14:paraId="5A2A1815" w14:textId="77777777" w:rsidR="008323B5" w:rsidRPr="009F6D14" w:rsidRDefault="008323B5" w:rsidP="008323B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6D14">
        <w:rPr>
          <w:rFonts w:eastAsia="Times New Roman"/>
          <w:b/>
          <w:bCs/>
          <w:color w:val="000000"/>
          <w:sz w:val="26"/>
          <w:szCs w:val="26"/>
          <w:lang w:eastAsia="en-AU"/>
        </w:rPr>
        <w:t>1—Transitional and saving provisions</w:t>
      </w:r>
    </w:p>
    <w:p w14:paraId="1BEAD6A4" w14:textId="77777777" w:rsidR="008323B5" w:rsidRPr="009F6D14" w:rsidRDefault="008323B5" w:rsidP="008323B5">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9F6D14">
        <w:rPr>
          <w:rFonts w:eastAsia="Times New Roman"/>
          <w:color w:val="000000"/>
          <w:sz w:val="23"/>
          <w:szCs w:val="23"/>
          <w:lang w:eastAsia="en-AU"/>
        </w:rPr>
        <w:t>(1)</w:t>
      </w:r>
      <w:r w:rsidRPr="009F6D14">
        <w:rPr>
          <w:rFonts w:eastAsia="Times New Roman"/>
          <w:color w:val="000000"/>
          <w:sz w:val="23"/>
          <w:szCs w:val="23"/>
          <w:lang w:eastAsia="en-AU"/>
        </w:rPr>
        <w:tab/>
        <w:t xml:space="preserve">The licence and registration application fees prescribed by </w:t>
      </w:r>
      <w:hyperlink w:anchor="idb712bf7f_792a_4f07_8399_ea36198db7" w:history="1">
        <w:r w:rsidRPr="009F6D14">
          <w:rPr>
            <w:rFonts w:eastAsia="Times New Roman"/>
            <w:color w:val="000000"/>
            <w:sz w:val="23"/>
            <w:szCs w:val="23"/>
            <w:lang w:eastAsia="en-AU"/>
          </w:rPr>
          <w:t>Schedule 1</w:t>
        </w:r>
      </w:hyperlink>
      <w:r w:rsidRPr="009F6D14">
        <w:rPr>
          <w:rFonts w:eastAsia="Times New Roman"/>
          <w:color w:val="000000"/>
          <w:sz w:val="23"/>
          <w:szCs w:val="23"/>
          <w:lang w:eastAsia="en-AU"/>
        </w:rPr>
        <w:t xml:space="preserve"> of this notice apply where a licence or registration is to take effect on or after 1 July 2024.</w:t>
      </w:r>
    </w:p>
    <w:p w14:paraId="1B391278" w14:textId="77777777" w:rsidR="008323B5" w:rsidRPr="009F6D14" w:rsidRDefault="008323B5" w:rsidP="008323B5">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9F6D14">
        <w:rPr>
          <w:rFonts w:eastAsia="Times New Roman"/>
          <w:color w:val="000000"/>
          <w:sz w:val="23"/>
          <w:szCs w:val="23"/>
          <w:lang w:eastAsia="en-AU"/>
        </w:rPr>
        <w:t>(2)</w:t>
      </w:r>
      <w:r w:rsidRPr="009F6D14">
        <w:rPr>
          <w:rFonts w:eastAsia="Times New Roman"/>
          <w:color w:val="000000"/>
          <w:sz w:val="23"/>
          <w:szCs w:val="23"/>
          <w:lang w:eastAsia="en-AU"/>
        </w:rPr>
        <w:tab/>
        <w:t xml:space="preserve">The licence and registration annual fees prescribed by </w:t>
      </w:r>
      <w:hyperlink w:anchor="idb712bf7f_792a_4f07_8399_ea36198db7" w:history="1">
        <w:r w:rsidRPr="009F6D14">
          <w:rPr>
            <w:rFonts w:eastAsia="Times New Roman"/>
            <w:color w:val="000000"/>
            <w:sz w:val="23"/>
            <w:szCs w:val="23"/>
            <w:lang w:eastAsia="en-AU"/>
          </w:rPr>
          <w:t>Schedule 1</w:t>
        </w:r>
      </w:hyperlink>
      <w:r w:rsidRPr="009F6D14">
        <w:rPr>
          <w:rFonts w:eastAsia="Times New Roman"/>
          <w:color w:val="000000"/>
          <w:sz w:val="23"/>
          <w:szCs w:val="23"/>
          <w:lang w:eastAsia="en-AU"/>
        </w:rPr>
        <w:t xml:space="preserve"> of this notice, apply in respect of the period of 12 months commencing on 1 July 2024.</w:t>
      </w:r>
    </w:p>
    <w:p w14:paraId="7786449B" w14:textId="77777777" w:rsidR="008323B5" w:rsidRPr="009F6D14" w:rsidRDefault="008323B5" w:rsidP="008323B5">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9F6D14">
        <w:rPr>
          <w:rFonts w:eastAsia="Times New Roman"/>
          <w:color w:val="000000"/>
          <w:sz w:val="23"/>
          <w:szCs w:val="23"/>
          <w:lang w:eastAsia="en-AU"/>
        </w:rPr>
        <w:t>(3)</w:t>
      </w:r>
      <w:r w:rsidRPr="009F6D14">
        <w:rPr>
          <w:rFonts w:eastAsia="Times New Roman"/>
          <w:color w:val="000000"/>
          <w:sz w:val="23"/>
          <w:szCs w:val="23"/>
          <w:lang w:eastAsia="en-AU"/>
        </w:rPr>
        <w:tab/>
        <w:t xml:space="preserve">Despite the fees prescribed by </w:t>
      </w:r>
      <w:hyperlink w:anchor="idb712bf7f_792a_4f07_8399_ea36198db7" w:history="1">
        <w:r w:rsidRPr="009F6D14">
          <w:rPr>
            <w:rFonts w:eastAsia="Times New Roman"/>
            <w:color w:val="000000"/>
            <w:sz w:val="23"/>
            <w:szCs w:val="23"/>
            <w:lang w:eastAsia="en-AU"/>
          </w:rPr>
          <w:t>Schedule 1</w:t>
        </w:r>
      </w:hyperlink>
      <w:r w:rsidRPr="009F6D14">
        <w:rPr>
          <w:rFonts w:eastAsia="Times New Roman"/>
          <w:color w:val="000000"/>
          <w:sz w:val="23"/>
          <w:szCs w:val="23"/>
          <w:lang w:eastAsia="en-AU"/>
        </w:rPr>
        <w:t xml:space="preserve"> of this notice—</w:t>
      </w:r>
    </w:p>
    <w:p w14:paraId="7502E54B" w14:textId="77777777" w:rsidR="008323B5" w:rsidRPr="009F6D14" w:rsidRDefault="008323B5" w:rsidP="008323B5">
      <w:pPr>
        <w:keepLines/>
        <w:autoSpaceDE w:val="0"/>
        <w:autoSpaceDN w:val="0"/>
        <w:adjustRightInd w:val="0"/>
        <w:spacing w:before="120" w:after="0" w:line="240" w:lineRule="auto"/>
        <w:ind w:left="1276" w:hanging="425"/>
        <w:jc w:val="left"/>
        <w:rPr>
          <w:rFonts w:eastAsia="Times New Roman"/>
          <w:color w:val="000000"/>
          <w:sz w:val="23"/>
          <w:szCs w:val="23"/>
          <w:lang w:eastAsia="en-AU"/>
        </w:rPr>
      </w:pPr>
      <w:r w:rsidRPr="009F6D14">
        <w:rPr>
          <w:rFonts w:eastAsia="Times New Roman"/>
          <w:color w:val="000000"/>
          <w:sz w:val="23"/>
          <w:szCs w:val="23"/>
          <w:lang w:eastAsia="en-AU"/>
        </w:rPr>
        <w:t>(a)</w:t>
      </w:r>
      <w:r w:rsidRPr="009F6D14">
        <w:rPr>
          <w:rFonts w:eastAsia="Times New Roman"/>
          <w:color w:val="000000"/>
          <w:sz w:val="23"/>
          <w:szCs w:val="23"/>
          <w:lang w:eastAsia="en-AU"/>
        </w:rPr>
        <w:tab/>
        <w:t xml:space="preserve">the licence and registration application fees prescribed by Schedule 1 Part 1 and 2 of the </w:t>
      </w:r>
      <w:r w:rsidRPr="009F6D14">
        <w:rPr>
          <w:rFonts w:eastAsia="Times New Roman"/>
          <w:i/>
          <w:iCs/>
          <w:color w:val="000000"/>
          <w:sz w:val="23"/>
          <w:szCs w:val="23"/>
          <w:lang w:eastAsia="en-AU"/>
        </w:rPr>
        <w:t>Fisheries Management (Fishery Licence and Boat and Device Registration Application and Annual Fees) Notice 2023</w:t>
      </w:r>
      <w:r w:rsidRPr="009F6D14">
        <w:rPr>
          <w:rFonts w:eastAsia="Times New Roman"/>
          <w:color w:val="000000"/>
          <w:sz w:val="23"/>
          <w:szCs w:val="23"/>
          <w:lang w:eastAsia="en-AU"/>
        </w:rPr>
        <w:t>, as in force immediately before this notice has effect, continue to apply where a licence or registration is to take effect before 1 July 2024.</w:t>
      </w:r>
    </w:p>
    <w:p w14:paraId="0B23592C" w14:textId="77777777" w:rsidR="008323B5" w:rsidRPr="009F6D14" w:rsidRDefault="008323B5" w:rsidP="008323B5">
      <w:pPr>
        <w:keepLines/>
        <w:autoSpaceDE w:val="0"/>
        <w:autoSpaceDN w:val="0"/>
        <w:adjustRightInd w:val="0"/>
        <w:spacing w:before="120" w:after="0" w:line="240" w:lineRule="auto"/>
        <w:ind w:left="1276" w:hanging="425"/>
        <w:jc w:val="left"/>
        <w:rPr>
          <w:rFonts w:eastAsia="Times New Roman"/>
          <w:color w:val="000000"/>
          <w:sz w:val="23"/>
          <w:szCs w:val="23"/>
          <w:lang w:eastAsia="en-AU"/>
        </w:rPr>
      </w:pPr>
      <w:r w:rsidRPr="009F6D14">
        <w:rPr>
          <w:rFonts w:eastAsia="Times New Roman"/>
          <w:color w:val="000000"/>
          <w:sz w:val="23"/>
          <w:szCs w:val="23"/>
          <w:lang w:eastAsia="en-AU"/>
        </w:rPr>
        <w:t>(b)</w:t>
      </w:r>
      <w:r w:rsidRPr="009F6D14">
        <w:rPr>
          <w:rFonts w:eastAsia="Times New Roman"/>
          <w:color w:val="000000"/>
          <w:sz w:val="23"/>
          <w:szCs w:val="23"/>
          <w:lang w:eastAsia="en-AU"/>
        </w:rPr>
        <w:tab/>
        <w:t xml:space="preserve">the licence and registration annual fees prescribed by Schedule 1 Part </w:t>
      </w:r>
      <w:proofErr w:type="spellStart"/>
      <w:r w:rsidRPr="009F6D14">
        <w:rPr>
          <w:rFonts w:eastAsia="Times New Roman"/>
          <w:color w:val="000000"/>
          <w:sz w:val="23"/>
          <w:szCs w:val="23"/>
          <w:lang w:eastAsia="en-AU"/>
        </w:rPr>
        <w:t>1and</w:t>
      </w:r>
      <w:proofErr w:type="spellEnd"/>
      <w:r w:rsidRPr="009F6D14">
        <w:rPr>
          <w:rFonts w:eastAsia="Times New Roman"/>
          <w:color w:val="000000"/>
          <w:sz w:val="23"/>
          <w:szCs w:val="23"/>
          <w:lang w:eastAsia="en-AU"/>
        </w:rPr>
        <w:t xml:space="preserve"> 2 of the </w:t>
      </w:r>
      <w:r w:rsidRPr="009F6D14">
        <w:rPr>
          <w:rFonts w:eastAsia="Times New Roman"/>
          <w:i/>
          <w:iCs/>
          <w:color w:val="000000"/>
          <w:sz w:val="23"/>
          <w:szCs w:val="23"/>
          <w:lang w:eastAsia="en-AU"/>
        </w:rPr>
        <w:t>Fisheries Management (Fishery Licence and Boat and Device Registration Application and Annual Fees) Notice 2023</w:t>
      </w:r>
      <w:r w:rsidRPr="009F6D14">
        <w:rPr>
          <w:rFonts w:eastAsia="Times New Roman"/>
          <w:color w:val="000000"/>
          <w:sz w:val="23"/>
          <w:szCs w:val="23"/>
          <w:lang w:eastAsia="en-AU"/>
        </w:rPr>
        <w:t>, as in force immediately before this notice has effect, continue to apply in respect of the period of 12 months that commenced on 1 July 2023.</w:t>
      </w:r>
    </w:p>
    <w:p w14:paraId="6620A840" w14:textId="77777777" w:rsidR="008323B5" w:rsidRPr="009F6D14" w:rsidRDefault="008323B5" w:rsidP="008323B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F6D14">
        <w:rPr>
          <w:rFonts w:eastAsia="Times New Roman"/>
          <w:b/>
          <w:bCs/>
          <w:color w:val="000000"/>
          <w:sz w:val="26"/>
          <w:szCs w:val="26"/>
          <w:lang w:eastAsia="en-AU"/>
        </w:rPr>
        <w:t>Made by the Minister for Primary Industries and Regional Development</w:t>
      </w:r>
    </w:p>
    <w:p w14:paraId="0DE39318" w14:textId="77777777" w:rsidR="008323B5" w:rsidRPr="009F6D14" w:rsidRDefault="008323B5" w:rsidP="008323B5">
      <w:pPr>
        <w:keepNext/>
        <w:keepLines/>
        <w:autoSpaceDE w:val="0"/>
        <w:autoSpaceDN w:val="0"/>
        <w:adjustRightInd w:val="0"/>
        <w:spacing w:before="120" w:after="0" w:line="240" w:lineRule="auto"/>
        <w:jc w:val="left"/>
        <w:rPr>
          <w:rFonts w:eastAsia="Times New Roman"/>
          <w:color w:val="000000"/>
          <w:sz w:val="23"/>
          <w:szCs w:val="23"/>
          <w:lang w:eastAsia="en-AU"/>
        </w:rPr>
      </w:pPr>
      <w:r w:rsidRPr="009F6D14">
        <w:rPr>
          <w:rFonts w:eastAsia="Times New Roman"/>
          <w:color w:val="000000"/>
          <w:sz w:val="23"/>
          <w:szCs w:val="23"/>
          <w:lang w:eastAsia="en-AU"/>
        </w:rPr>
        <w:t>On 17 June 2024</w:t>
      </w:r>
    </w:p>
    <w:p w14:paraId="62C559A6" w14:textId="77777777" w:rsidR="008323B5" w:rsidRDefault="008323B5" w:rsidP="008323B5">
      <w:pPr>
        <w:pStyle w:val="Galley"/>
        <w:pBdr>
          <w:bottom w:val="single" w:sz="4" w:space="1" w:color="auto"/>
        </w:pBdr>
        <w:spacing w:after="0" w:line="52" w:lineRule="exact"/>
        <w:jc w:val="center"/>
        <w:rPr>
          <w:lang w:val="en-US"/>
        </w:rPr>
      </w:pPr>
    </w:p>
    <w:p w14:paraId="39B71CD8" w14:textId="77777777" w:rsidR="008323B5" w:rsidRDefault="008323B5" w:rsidP="008323B5">
      <w:pPr>
        <w:pStyle w:val="Galley"/>
        <w:pBdr>
          <w:top w:val="single" w:sz="4" w:space="1" w:color="auto"/>
        </w:pBdr>
        <w:spacing w:before="34" w:after="0" w:line="14" w:lineRule="exact"/>
        <w:jc w:val="center"/>
        <w:rPr>
          <w:lang w:val="en-US"/>
        </w:rPr>
      </w:pPr>
    </w:p>
    <w:p w14:paraId="3A92D7A2" w14:textId="456B02A5" w:rsidR="002751C8" w:rsidRDefault="002751C8">
      <w:pPr>
        <w:spacing w:after="0" w:line="240" w:lineRule="auto"/>
        <w:jc w:val="left"/>
        <w:rPr>
          <w:rFonts w:eastAsia="Times New Roman"/>
          <w:szCs w:val="17"/>
        </w:rPr>
      </w:pPr>
      <w:r>
        <w:br w:type="page"/>
      </w:r>
    </w:p>
    <w:p w14:paraId="7E4B04A6" w14:textId="77777777" w:rsidR="00E703B0" w:rsidRDefault="00E703B0" w:rsidP="00846857">
      <w:pPr>
        <w:pStyle w:val="Heading2"/>
      </w:pPr>
      <w:bookmarkStart w:id="55" w:name="_Toc169723192"/>
      <w:r>
        <w:lastRenderedPageBreak/>
        <w:t>Harbors and Navigation Regulations 2023</w:t>
      </w:r>
      <w:bookmarkEnd w:id="55"/>
    </w:p>
    <w:p w14:paraId="1EFE534F" w14:textId="77777777" w:rsidR="00E703B0" w:rsidRDefault="00E703B0" w:rsidP="00E703B0">
      <w:pPr>
        <w:pStyle w:val="GG-Title2"/>
        <w:spacing w:after="0"/>
      </w:pPr>
      <w:r>
        <w:t>Schedule 3—Definition of Harbor Boundaries: Port Adelaide</w:t>
      </w:r>
    </w:p>
    <w:p w14:paraId="1DCED30C" w14:textId="77777777" w:rsidR="00E703B0" w:rsidRDefault="00E703B0" w:rsidP="00E703B0">
      <w:pPr>
        <w:pStyle w:val="GG-Title2"/>
      </w:pPr>
      <w:r>
        <w:t>Schedule 4—Ports: Port Adelaide</w:t>
      </w:r>
    </w:p>
    <w:p w14:paraId="22832291" w14:textId="77777777" w:rsidR="00E703B0" w:rsidRDefault="00E703B0" w:rsidP="00E703B0">
      <w:pPr>
        <w:pStyle w:val="GG-Title3"/>
      </w:pPr>
      <w:r>
        <w:t xml:space="preserve">Notice of “designated </w:t>
      </w:r>
      <w:proofErr w:type="gramStart"/>
      <w:r>
        <w:t>day”</w:t>
      </w:r>
      <w:proofErr w:type="gramEnd"/>
    </w:p>
    <w:p w14:paraId="1BD1D8CA" w14:textId="77777777" w:rsidR="00E703B0" w:rsidRDefault="00E703B0" w:rsidP="00E703B0">
      <w:pPr>
        <w:pStyle w:val="GG-body"/>
      </w:pPr>
      <w:r>
        <w:t>I, Tom Koutsantonis, Minister for Infrastructure and Transport:</w:t>
      </w:r>
    </w:p>
    <w:p w14:paraId="5C767521" w14:textId="77777777" w:rsidR="00E703B0" w:rsidRDefault="00E703B0" w:rsidP="00E703B0">
      <w:pPr>
        <w:pStyle w:val="GG-body"/>
        <w:ind w:left="426" w:hanging="284"/>
      </w:pPr>
      <w:r>
        <w:t>(a)</w:t>
      </w:r>
      <w:r>
        <w:tab/>
        <w:t xml:space="preserve">specify 21 June 2024 as the </w:t>
      </w:r>
      <w:r w:rsidRPr="00ED1487">
        <w:rPr>
          <w:i/>
          <w:iCs/>
        </w:rPr>
        <w:t>designated day</w:t>
      </w:r>
      <w:r>
        <w:t xml:space="preserve"> for the purposes of the item relating to Port Adelaide in Schedule 3 of the </w:t>
      </w:r>
      <w:r w:rsidRPr="00FF2312">
        <w:rPr>
          <w:i/>
          <w:iCs/>
        </w:rPr>
        <w:t>Harbors and Navigation Regulations 2023</w:t>
      </w:r>
      <w:r>
        <w:t>; and</w:t>
      </w:r>
    </w:p>
    <w:p w14:paraId="47785239" w14:textId="77777777" w:rsidR="00E703B0" w:rsidRDefault="00E703B0" w:rsidP="00E703B0">
      <w:pPr>
        <w:pStyle w:val="GG-body"/>
        <w:ind w:left="426" w:hanging="284"/>
      </w:pPr>
      <w:r>
        <w:t>(b)</w:t>
      </w:r>
      <w:r>
        <w:tab/>
        <w:t xml:space="preserve">specify 21 June 2024 as the </w:t>
      </w:r>
      <w:r w:rsidRPr="00ED1487">
        <w:rPr>
          <w:i/>
          <w:iCs/>
        </w:rPr>
        <w:t>designated day</w:t>
      </w:r>
      <w:r>
        <w:t xml:space="preserve"> for the purposes of the item relating to Port Adelaide in Schedule 4 of the </w:t>
      </w:r>
      <w:r w:rsidRPr="00FF2312">
        <w:rPr>
          <w:i/>
          <w:iCs/>
        </w:rPr>
        <w:t>Harbors and Navigation Regulations 2023</w:t>
      </w:r>
      <w:r>
        <w:t>.</w:t>
      </w:r>
    </w:p>
    <w:p w14:paraId="6DF72960" w14:textId="77777777" w:rsidR="00E703B0" w:rsidRDefault="00E703B0" w:rsidP="00E703B0">
      <w:pPr>
        <w:pStyle w:val="GG-SDated"/>
      </w:pPr>
      <w:r>
        <w:t>Dated: 14 June 2024</w:t>
      </w:r>
    </w:p>
    <w:p w14:paraId="3DFB2B75" w14:textId="77777777" w:rsidR="00E703B0" w:rsidRDefault="00E703B0" w:rsidP="00E703B0">
      <w:pPr>
        <w:pStyle w:val="GG-SName"/>
      </w:pPr>
      <w:r>
        <w:t>Tom Koutsantonis</w:t>
      </w:r>
    </w:p>
    <w:p w14:paraId="67BEEA6A" w14:textId="77777777" w:rsidR="00E703B0" w:rsidRDefault="00E703B0" w:rsidP="00E703B0">
      <w:pPr>
        <w:pStyle w:val="GG-Signature"/>
      </w:pPr>
      <w:r>
        <w:t>Minister for Infrastructure and Transport</w:t>
      </w:r>
    </w:p>
    <w:p w14:paraId="2233C637" w14:textId="77777777" w:rsidR="00E703B0" w:rsidRDefault="00E703B0" w:rsidP="00E703B0">
      <w:pPr>
        <w:pStyle w:val="GG-Signature"/>
        <w:pBdr>
          <w:bottom w:val="single" w:sz="4" w:space="1" w:color="auto"/>
        </w:pBdr>
        <w:spacing w:line="52" w:lineRule="exact"/>
        <w:jc w:val="center"/>
      </w:pPr>
    </w:p>
    <w:p w14:paraId="3748006D" w14:textId="77777777" w:rsidR="00E703B0" w:rsidRDefault="00E703B0" w:rsidP="00E703B0">
      <w:pPr>
        <w:pStyle w:val="GG-Signature"/>
        <w:pBdr>
          <w:top w:val="single" w:sz="4" w:space="1" w:color="auto"/>
        </w:pBdr>
        <w:spacing w:before="34" w:line="14" w:lineRule="exact"/>
        <w:jc w:val="center"/>
      </w:pPr>
    </w:p>
    <w:p w14:paraId="60452445" w14:textId="77777777" w:rsidR="00E703B0" w:rsidRPr="007D2F27" w:rsidRDefault="00E703B0" w:rsidP="00E703B0">
      <w:pPr>
        <w:pStyle w:val="Galley"/>
        <w:spacing w:after="0"/>
      </w:pPr>
    </w:p>
    <w:p w14:paraId="4760512A" w14:textId="77777777" w:rsidR="00831DD5" w:rsidRDefault="00831DD5" w:rsidP="00846857">
      <w:pPr>
        <w:pStyle w:val="Heading2"/>
      </w:pPr>
      <w:bookmarkStart w:id="56" w:name="_Toc169723193"/>
      <w:r>
        <w:t>Highways Act 1926</w:t>
      </w:r>
      <w:bookmarkEnd w:id="56"/>
    </w:p>
    <w:p w14:paraId="5516A2F4" w14:textId="77777777" w:rsidR="00831DD5" w:rsidRDefault="00831DD5" w:rsidP="00831DD5">
      <w:pPr>
        <w:pStyle w:val="GG-Title2"/>
      </w:pPr>
      <w:r>
        <w:t>Section 26(3)</w:t>
      </w:r>
    </w:p>
    <w:p w14:paraId="60765DA7" w14:textId="77777777" w:rsidR="00831DD5" w:rsidRDefault="00831DD5" w:rsidP="00831DD5">
      <w:pPr>
        <w:pStyle w:val="GG-Title3"/>
      </w:pPr>
      <w:r>
        <w:t>Notice by the Delegate of the Commissioner of Highways</w:t>
      </w:r>
    </w:p>
    <w:p w14:paraId="37F3C8E7" w14:textId="77777777" w:rsidR="00831DD5" w:rsidRDefault="00831DD5" w:rsidP="00831DD5">
      <w:pPr>
        <w:pStyle w:val="GG-body"/>
      </w:pPr>
      <w:r>
        <w:t xml:space="preserve">I, Wayne </w:t>
      </w:r>
      <w:proofErr w:type="spellStart"/>
      <w:r>
        <w:t>Buckerfield</w:t>
      </w:r>
      <w:proofErr w:type="spellEnd"/>
      <w:r>
        <w:t xml:space="preserve">, delegate of the Commissioner of Highways, with the approval of the Minister for Transport and pursuant to my </w:t>
      </w:r>
      <w:r w:rsidRPr="00C22289">
        <w:rPr>
          <w:spacing w:val="-2"/>
        </w:rPr>
        <w:t>delegated powers under Section</w:t>
      </w:r>
      <w:r>
        <w:rPr>
          <w:spacing w:val="-2"/>
        </w:rPr>
        <w:t> </w:t>
      </w:r>
      <w:proofErr w:type="spellStart"/>
      <w:r w:rsidRPr="00C22289">
        <w:rPr>
          <w:spacing w:val="-2"/>
        </w:rPr>
        <w:t>12A</w:t>
      </w:r>
      <w:proofErr w:type="spellEnd"/>
      <w:r w:rsidRPr="00C22289">
        <w:rPr>
          <w:spacing w:val="-2"/>
        </w:rPr>
        <w:t xml:space="preserve"> of the </w:t>
      </w:r>
      <w:r w:rsidRPr="00C22289">
        <w:rPr>
          <w:i/>
          <w:iCs/>
          <w:spacing w:val="-2"/>
        </w:rPr>
        <w:t>Highways Act 1926</w:t>
      </w:r>
      <w:r w:rsidRPr="00C22289">
        <w:rPr>
          <w:spacing w:val="-2"/>
        </w:rPr>
        <w:t xml:space="preserve">, do hereby give notice that I will undertake the care, control and management </w:t>
      </w:r>
      <w:r>
        <w:t>of Garland Street, Glandore, contained within the boundaries of the City of Marion until further notice.</w:t>
      </w:r>
    </w:p>
    <w:p w14:paraId="1E6F1BB7" w14:textId="77777777" w:rsidR="00831DD5" w:rsidRDefault="00831DD5" w:rsidP="00831DD5">
      <w:pPr>
        <w:pStyle w:val="GG-SDated"/>
      </w:pPr>
      <w:r>
        <w:t>Dated: 13 June 2024</w:t>
      </w:r>
    </w:p>
    <w:p w14:paraId="2786EE22" w14:textId="77777777" w:rsidR="00831DD5" w:rsidRDefault="00831DD5" w:rsidP="00831DD5">
      <w:pPr>
        <w:pStyle w:val="GG-SName"/>
      </w:pPr>
      <w:r>
        <w:t xml:space="preserve">Wayne </w:t>
      </w:r>
      <w:proofErr w:type="spellStart"/>
      <w:r>
        <w:t>Buckerfield</w:t>
      </w:r>
      <w:proofErr w:type="spellEnd"/>
    </w:p>
    <w:p w14:paraId="7E6A6018" w14:textId="77777777" w:rsidR="00831DD5" w:rsidRDefault="00831DD5" w:rsidP="00831DD5">
      <w:pPr>
        <w:pStyle w:val="GG-Signature"/>
      </w:pPr>
      <w:r>
        <w:t>Delegate of the Commissioner of Highways</w:t>
      </w:r>
    </w:p>
    <w:p w14:paraId="51F57F70" w14:textId="77777777" w:rsidR="00831DD5" w:rsidRDefault="00831DD5" w:rsidP="00831DD5">
      <w:pPr>
        <w:pStyle w:val="GG-Signature"/>
        <w:pBdr>
          <w:bottom w:val="single" w:sz="4" w:space="1" w:color="auto"/>
        </w:pBdr>
        <w:spacing w:line="52" w:lineRule="exact"/>
        <w:jc w:val="center"/>
      </w:pPr>
    </w:p>
    <w:p w14:paraId="5226DC4E" w14:textId="77777777" w:rsidR="00831DD5" w:rsidRDefault="00831DD5" w:rsidP="00831DD5">
      <w:pPr>
        <w:pStyle w:val="GG-Signature"/>
        <w:pBdr>
          <w:top w:val="single" w:sz="4" w:space="1" w:color="auto"/>
        </w:pBdr>
        <w:spacing w:before="34" w:line="14" w:lineRule="exact"/>
        <w:jc w:val="center"/>
      </w:pPr>
    </w:p>
    <w:p w14:paraId="37DE7667" w14:textId="77777777" w:rsidR="00831DD5" w:rsidRPr="007D2F27" w:rsidRDefault="00831DD5" w:rsidP="00831DD5">
      <w:pPr>
        <w:pStyle w:val="Galley"/>
        <w:spacing w:after="0"/>
      </w:pPr>
    </w:p>
    <w:p w14:paraId="2F2095EF" w14:textId="77777777" w:rsidR="002A6D46" w:rsidRDefault="002A6D46" w:rsidP="00846857">
      <w:pPr>
        <w:pStyle w:val="Heading2"/>
      </w:pPr>
      <w:bookmarkStart w:id="57" w:name="_Toc169723194"/>
      <w:r>
        <w:t>Housing Improvement Act 2016</w:t>
      </w:r>
      <w:bookmarkEnd w:id="57"/>
    </w:p>
    <w:p w14:paraId="1024C67F" w14:textId="77777777" w:rsidR="002A6D46" w:rsidRDefault="002A6D46" w:rsidP="002A6D46">
      <w:pPr>
        <w:pStyle w:val="GG-Title3"/>
      </w:pPr>
      <w:r>
        <w:t>Rent Control</w:t>
      </w:r>
    </w:p>
    <w:p w14:paraId="6DDFB35A" w14:textId="77777777" w:rsidR="002A6D46" w:rsidRDefault="002A6D46" w:rsidP="002A6D46">
      <w:pPr>
        <w:pStyle w:val="GG-body"/>
      </w:pPr>
      <w:r w:rsidRPr="00FC596A">
        <w:rPr>
          <w:spacing w:val="-4"/>
        </w:rPr>
        <w:t xml:space="preserve">In the exercise of the powers conferred by the </w:t>
      </w:r>
      <w:r w:rsidRPr="00FC596A">
        <w:rPr>
          <w:i/>
          <w:iCs/>
          <w:spacing w:val="-4"/>
        </w:rPr>
        <w:t>Housing Improvement Act 2016</w:t>
      </w:r>
      <w:r w:rsidRPr="00FC596A">
        <w:rPr>
          <w:spacing w:val="-4"/>
        </w:rPr>
        <w:t xml:space="preserve">, the Delegate of the Minister for Housing and Urban Development </w:t>
      </w:r>
      <w:r>
        <w:t xml:space="preserve">hereby fixes the maximum rental amount per week that shall be payable subject to Section 55 of the </w:t>
      </w:r>
      <w:r w:rsidRPr="00FC596A">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3827"/>
        <w:gridCol w:w="1418"/>
        <w:gridCol w:w="1553"/>
      </w:tblGrid>
      <w:tr w:rsidR="002A6D46" w:rsidRPr="00FC596A" w14:paraId="3F9F4131" w14:textId="77777777" w:rsidTr="00A23470">
        <w:tc>
          <w:tcPr>
            <w:tcW w:w="2552" w:type="dxa"/>
            <w:tcBorders>
              <w:top w:val="single" w:sz="4" w:space="0" w:color="auto"/>
              <w:bottom w:val="single" w:sz="4" w:space="0" w:color="auto"/>
            </w:tcBorders>
            <w:vAlign w:val="center"/>
          </w:tcPr>
          <w:p w14:paraId="39F06CE5"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bCs/>
              </w:rPr>
            </w:pPr>
            <w:r w:rsidRPr="00FC596A">
              <w:rPr>
                <w:b/>
                <w:bCs/>
              </w:rPr>
              <w:t>Address of Premises</w:t>
            </w:r>
          </w:p>
        </w:tc>
        <w:tc>
          <w:tcPr>
            <w:tcW w:w="3827" w:type="dxa"/>
            <w:tcBorders>
              <w:top w:val="single" w:sz="4" w:space="0" w:color="auto"/>
              <w:bottom w:val="single" w:sz="4" w:space="0" w:color="auto"/>
            </w:tcBorders>
            <w:vAlign w:val="center"/>
          </w:tcPr>
          <w:p w14:paraId="578E67EE"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bCs/>
              </w:rPr>
            </w:pPr>
            <w:r w:rsidRPr="00FC596A">
              <w:rPr>
                <w:b/>
                <w:bCs/>
              </w:rPr>
              <w:t>Allotment Section</w:t>
            </w:r>
          </w:p>
        </w:tc>
        <w:tc>
          <w:tcPr>
            <w:tcW w:w="1418" w:type="dxa"/>
            <w:tcBorders>
              <w:top w:val="single" w:sz="4" w:space="0" w:color="auto"/>
              <w:bottom w:val="single" w:sz="4" w:space="0" w:color="auto"/>
            </w:tcBorders>
            <w:vAlign w:val="center"/>
          </w:tcPr>
          <w:p w14:paraId="0D35EE08"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bCs/>
              </w:rPr>
            </w:pPr>
            <w:r w:rsidRPr="00FC596A">
              <w:rPr>
                <w:b/>
                <w:bCs/>
                <w:u w:val="single"/>
              </w:rPr>
              <w:t>Certificate of Title</w:t>
            </w:r>
            <w:r>
              <w:rPr>
                <w:b/>
                <w:bCs/>
                <w:u w:val="single"/>
              </w:rPr>
              <w:br/>
            </w:r>
            <w:r w:rsidRPr="00FC596A">
              <w:rPr>
                <w:b/>
                <w:bCs/>
              </w:rPr>
              <w:t>Volume/Folio</w:t>
            </w:r>
          </w:p>
        </w:tc>
        <w:tc>
          <w:tcPr>
            <w:tcW w:w="1553" w:type="dxa"/>
            <w:tcBorders>
              <w:top w:val="single" w:sz="4" w:space="0" w:color="auto"/>
              <w:bottom w:val="single" w:sz="4" w:space="0" w:color="auto"/>
            </w:tcBorders>
            <w:vAlign w:val="center"/>
          </w:tcPr>
          <w:p w14:paraId="68F950D7"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bCs/>
              </w:rPr>
            </w:pPr>
            <w:r w:rsidRPr="00FC596A">
              <w:rPr>
                <w:b/>
                <w:bCs/>
              </w:rPr>
              <w:t>Maximum Rental per week payable</w:t>
            </w:r>
          </w:p>
        </w:tc>
      </w:tr>
      <w:tr w:rsidR="002A6D46" w:rsidRPr="00FC596A" w14:paraId="13ADF5E7" w14:textId="77777777" w:rsidTr="00A23470">
        <w:tc>
          <w:tcPr>
            <w:tcW w:w="2552" w:type="dxa"/>
            <w:tcBorders>
              <w:top w:val="single" w:sz="4" w:space="0" w:color="auto"/>
            </w:tcBorders>
          </w:tcPr>
          <w:p w14:paraId="5B94BCA8"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3827" w:type="dxa"/>
            <w:tcBorders>
              <w:top w:val="single" w:sz="4" w:space="0" w:color="auto"/>
            </w:tcBorders>
          </w:tcPr>
          <w:p w14:paraId="74165A49"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418" w:type="dxa"/>
            <w:tcBorders>
              <w:top w:val="single" w:sz="4" w:space="0" w:color="auto"/>
            </w:tcBorders>
          </w:tcPr>
          <w:p w14:paraId="189299E2"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553" w:type="dxa"/>
            <w:tcBorders>
              <w:top w:val="single" w:sz="4" w:space="0" w:color="auto"/>
            </w:tcBorders>
          </w:tcPr>
          <w:p w14:paraId="4B263437"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2A6D46" w:rsidRPr="00FC596A" w14:paraId="7D89A8CE" w14:textId="77777777" w:rsidTr="00A23470">
        <w:tc>
          <w:tcPr>
            <w:tcW w:w="2552" w:type="dxa"/>
            <w:tcBorders>
              <w:bottom w:val="single" w:sz="4" w:space="0" w:color="auto"/>
            </w:tcBorders>
          </w:tcPr>
          <w:p w14:paraId="13BF632E"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jc w:val="left"/>
            </w:pPr>
            <w:r w:rsidRPr="00FC596A">
              <w:t>54 Bruce Street, Eudunda, SA 5374</w:t>
            </w:r>
          </w:p>
        </w:tc>
        <w:tc>
          <w:tcPr>
            <w:tcW w:w="3827" w:type="dxa"/>
            <w:tcBorders>
              <w:bottom w:val="single" w:sz="4" w:space="0" w:color="auto"/>
            </w:tcBorders>
          </w:tcPr>
          <w:p w14:paraId="304CA165"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jc w:val="center"/>
            </w:pPr>
            <w:r w:rsidRPr="00FC596A">
              <w:t xml:space="preserve">Allotment 160, Deposited Plan 624, Hundred of </w:t>
            </w:r>
            <w:proofErr w:type="spellStart"/>
            <w:r w:rsidRPr="00FC596A">
              <w:t>Neales</w:t>
            </w:r>
            <w:proofErr w:type="spellEnd"/>
          </w:p>
        </w:tc>
        <w:tc>
          <w:tcPr>
            <w:tcW w:w="1418" w:type="dxa"/>
            <w:tcBorders>
              <w:bottom w:val="single" w:sz="4" w:space="0" w:color="auto"/>
            </w:tcBorders>
          </w:tcPr>
          <w:p w14:paraId="06D876B0"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C596A">
              <w:t>CT</w:t>
            </w:r>
            <w:r>
              <w:t xml:space="preserve"> </w:t>
            </w:r>
            <w:r w:rsidRPr="00FC596A">
              <w:t>5737/840</w:t>
            </w:r>
          </w:p>
        </w:tc>
        <w:tc>
          <w:tcPr>
            <w:tcW w:w="1553" w:type="dxa"/>
            <w:tcBorders>
              <w:bottom w:val="single" w:sz="4" w:space="0" w:color="auto"/>
            </w:tcBorders>
          </w:tcPr>
          <w:p w14:paraId="394DECFE"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C596A">
              <w:t>$200.00</w:t>
            </w:r>
          </w:p>
        </w:tc>
      </w:tr>
      <w:tr w:rsidR="002A6D46" w:rsidRPr="00FC596A" w14:paraId="257812E4" w14:textId="77777777" w:rsidTr="00A23470">
        <w:tc>
          <w:tcPr>
            <w:tcW w:w="2552" w:type="dxa"/>
            <w:tcBorders>
              <w:top w:val="single" w:sz="4" w:space="0" w:color="auto"/>
            </w:tcBorders>
          </w:tcPr>
          <w:p w14:paraId="251DF38E"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3827" w:type="dxa"/>
            <w:tcBorders>
              <w:top w:val="single" w:sz="4" w:space="0" w:color="auto"/>
            </w:tcBorders>
          </w:tcPr>
          <w:p w14:paraId="091546DC"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418" w:type="dxa"/>
            <w:tcBorders>
              <w:top w:val="single" w:sz="4" w:space="0" w:color="auto"/>
            </w:tcBorders>
          </w:tcPr>
          <w:p w14:paraId="104C2936"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53" w:type="dxa"/>
            <w:tcBorders>
              <w:top w:val="single" w:sz="4" w:space="0" w:color="auto"/>
            </w:tcBorders>
          </w:tcPr>
          <w:p w14:paraId="54D5B470" w14:textId="77777777" w:rsidR="002A6D46" w:rsidRPr="00FC596A" w:rsidRDefault="002A6D46"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0A798561" w14:textId="77777777" w:rsidR="002A6D46" w:rsidRDefault="002A6D46" w:rsidP="002A6D46">
      <w:pPr>
        <w:pStyle w:val="GG-SDated"/>
      </w:pPr>
      <w:r>
        <w:t>Dated: 20 June 2024</w:t>
      </w:r>
    </w:p>
    <w:p w14:paraId="72FE97D4" w14:textId="77777777" w:rsidR="002A6D46" w:rsidRDefault="002A6D46" w:rsidP="002A6D46">
      <w:pPr>
        <w:pStyle w:val="GG-SName"/>
      </w:pPr>
      <w:r>
        <w:t>Craig Thompson</w:t>
      </w:r>
    </w:p>
    <w:p w14:paraId="2C1385B2" w14:textId="77777777" w:rsidR="002A6D46" w:rsidRDefault="002A6D46" w:rsidP="002A6D46">
      <w:pPr>
        <w:pStyle w:val="GG-Signature"/>
      </w:pPr>
      <w:r>
        <w:t>Housing Regulator and Registrar</w:t>
      </w:r>
    </w:p>
    <w:p w14:paraId="03FCC3E0" w14:textId="77777777" w:rsidR="002A6D46" w:rsidRDefault="002A6D46" w:rsidP="002A6D46">
      <w:pPr>
        <w:pStyle w:val="GG-Signature"/>
      </w:pPr>
      <w:r>
        <w:t>Housing Safety Authority</w:t>
      </w:r>
    </w:p>
    <w:p w14:paraId="12F3236C" w14:textId="77777777" w:rsidR="002A6D46" w:rsidRDefault="002A6D46" w:rsidP="002A6D46">
      <w:pPr>
        <w:pStyle w:val="GG-Signature"/>
      </w:pPr>
      <w:r>
        <w:t>Delegate of the Minister for Housing and Urban Development</w:t>
      </w:r>
    </w:p>
    <w:p w14:paraId="14A29ECF" w14:textId="77777777" w:rsidR="002A6D46" w:rsidRDefault="002A6D46" w:rsidP="002A6D46">
      <w:pPr>
        <w:pStyle w:val="GG-body"/>
        <w:pBdr>
          <w:top w:val="single" w:sz="4" w:space="1" w:color="auto"/>
        </w:pBdr>
        <w:spacing w:before="100" w:after="0" w:line="14" w:lineRule="exact"/>
        <w:jc w:val="center"/>
      </w:pPr>
    </w:p>
    <w:p w14:paraId="3DB323FF" w14:textId="77777777" w:rsidR="002A6D46" w:rsidRPr="007D2F27" w:rsidRDefault="002A6D46" w:rsidP="002A6D46">
      <w:pPr>
        <w:pStyle w:val="Galley"/>
        <w:spacing w:after="0"/>
      </w:pPr>
    </w:p>
    <w:p w14:paraId="6BE95907" w14:textId="77777777" w:rsidR="00C850C7" w:rsidRDefault="00C850C7" w:rsidP="00C850C7">
      <w:pPr>
        <w:pStyle w:val="GG-Title1"/>
      </w:pPr>
      <w:r>
        <w:t>Housing Improvement Act 2016</w:t>
      </w:r>
    </w:p>
    <w:p w14:paraId="72095322" w14:textId="77777777" w:rsidR="00C850C7" w:rsidRDefault="00C850C7" w:rsidP="00C850C7">
      <w:pPr>
        <w:pStyle w:val="GG-Title3"/>
      </w:pPr>
      <w:r>
        <w:t>Rent Control Revocations</w:t>
      </w:r>
    </w:p>
    <w:p w14:paraId="6AC72746" w14:textId="77777777" w:rsidR="00C850C7" w:rsidRDefault="00C850C7" w:rsidP="00C850C7">
      <w:pPr>
        <w:pStyle w:val="GG-body"/>
      </w:pPr>
      <w:r w:rsidRPr="00F44221">
        <w:rPr>
          <w:spacing w:val="-4"/>
        </w:rPr>
        <w:t xml:space="preserve">In the exercise of the powers conferred by the </w:t>
      </w:r>
      <w:r w:rsidRPr="00F44221">
        <w:rPr>
          <w:i/>
          <w:iCs/>
          <w:spacing w:val="-4"/>
        </w:rPr>
        <w:t>Housing Improvement Act 2016</w:t>
      </w:r>
      <w:r w:rsidRPr="00F44221">
        <w:rPr>
          <w:spacing w:val="-4"/>
        </w:rPr>
        <w:t xml:space="preserve">, the Delegate of the Minister for Housing and Urban Development </w:t>
      </w:r>
      <w:r>
        <w:t xml:space="preserve">hereby revokes the maximum rental amount per week that shall be payable subject to Section 55 of the </w:t>
      </w:r>
      <w:r w:rsidRPr="00F44221">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6"/>
        <w:gridCol w:w="4114"/>
        <w:gridCol w:w="2120"/>
      </w:tblGrid>
      <w:tr w:rsidR="00C850C7" w:rsidRPr="00A45FD2" w14:paraId="0E565A0A" w14:textId="77777777" w:rsidTr="00A23470">
        <w:trPr>
          <w:tblHeader/>
        </w:trPr>
        <w:tc>
          <w:tcPr>
            <w:tcW w:w="3116" w:type="dxa"/>
            <w:tcBorders>
              <w:top w:val="single" w:sz="4" w:space="0" w:color="auto"/>
              <w:bottom w:val="single" w:sz="4" w:space="0" w:color="auto"/>
            </w:tcBorders>
            <w:vAlign w:val="center"/>
          </w:tcPr>
          <w:p w14:paraId="753AA63B"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45FD2">
              <w:rPr>
                <w:b/>
                <w:bCs/>
              </w:rPr>
              <w:t>Address of Premises</w:t>
            </w:r>
          </w:p>
        </w:tc>
        <w:tc>
          <w:tcPr>
            <w:tcW w:w="4114" w:type="dxa"/>
            <w:tcBorders>
              <w:top w:val="single" w:sz="4" w:space="0" w:color="auto"/>
              <w:bottom w:val="single" w:sz="4" w:space="0" w:color="auto"/>
            </w:tcBorders>
            <w:vAlign w:val="center"/>
          </w:tcPr>
          <w:p w14:paraId="660824BC"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45FD2">
              <w:rPr>
                <w:b/>
                <w:bCs/>
              </w:rPr>
              <w:t>Allotment Section</w:t>
            </w:r>
          </w:p>
        </w:tc>
        <w:tc>
          <w:tcPr>
            <w:tcW w:w="2120" w:type="dxa"/>
            <w:tcBorders>
              <w:top w:val="single" w:sz="4" w:space="0" w:color="auto"/>
              <w:bottom w:val="single" w:sz="4" w:space="0" w:color="auto"/>
            </w:tcBorders>
            <w:vAlign w:val="center"/>
          </w:tcPr>
          <w:p w14:paraId="61763183"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45FD2">
              <w:rPr>
                <w:b/>
                <w:bCs/>
                <w:u w:val="single"/>
              </w:rPr>
              <w:t>Certificate of Title</w:t>
            </w:r>
            <w:r>
              <w:rPr>
                <w:b/>
                <w:bCs/>
              </w:rPr>
              <w:br/>
            </w:r>
            <w:r w:rsidRPr="00A45FD2">
              <w:rPr>
                <w:b/>
                <w:bCs/>
              </w:rPr>
              <w:t>Volume/Folio</w:t>
            </w:r>
          </w:p>
        </w:tc>
      </w:tr>
      <w:tr w:rsidR="00C850C7" w:rsidRPr="00A45FD2" w14:paraId="364F6638" w14:textId="77777777" w:rsidTr="00A23470">
        <w:trPr>
          <w:tblHeader/>
        </w:trPr>
        <w:tc>
          <w:tcPr>
            <w:tcW w:w="3116" w:type="dxa"/>
            <w:tcBorders>
              <w:top w:val="single" w:sz="4" w:space="0" w:color="auto"/>
            </w:tcBorders>
          </w:tcPr>
          <w:p w14:paraId="21C8F73E"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4114" w:type="dxa"/>
            <w:tcBorders>
              <w:top w:val="single" w:sz="4" w:space="0" w:color="auto"/>
            </w:tcBorders>
          </w:tcPr>
          <w:p w14:paraId="35C1D58C"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2120" w:type="dxa"/>
            <w:tcBorders>
              <w:top w:val="single" w:sz="4" w:space="0" w:color="auto"/>
            </w:tcBorders>
          </w:tcPr>
          <w:p w14:paraId="682A3566"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r>
      <w:tr w:rsidR="00C850C7" w:rsidRPr="00A45FD2" w14:paraId="1CF0142C" w14:textId="77777777" w:rsidTr="00A23470">
        <w:tc>
          <w:tcPr>
            <w:tcW w:w="3116" w:type="dxa"/>
          </w:tcPr>
          <w:p w14:paraId="1F1135DB"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A45FD2">
              <w:t>23 Addison Road, Pennington SA 5013</w:t>
            </w:r>
          </w:p>
        </w:tc>
        <w:tc>
          <w:tcPr>
            <w:tcW w:w="4114" w:type="dxa"/>
          </w:tcPr>
          <w:p w14:paraId="724BDF48"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A45FD2">
              <w:t>Allotment 11, Deposited Plan 3021, Hundred of Yatala</w:t>
            </w:r>
          </w:p>
        </w:tc>
        <w:tc>
          <w:tcPr>
            <w:tcW w:w="2120" w:type="dxa"/>
          </w:tcPr>
          <w:p w14:paraId="63C1CD5B"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A45FD2">
              <w:t>CT 5916/410</w:t>
            </w:r>
          </w:p>
        </w:tc>
      </w:tr>
      <w:tr w:rsidR="00C850C7" w:rsidRPr="00A45FD2" w14:paraId="01BF7A8D" w14:textId="77777777" w:rsidTr="00A23470">
        <w:tc>
          <w:tcPr>
            <w:tcW w:w="3116" w:type="dxa"/>
          </w:tcPr>
          <w:p w14:paraId="414295FB"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A45FD2">
              <w:t>3 Jordan Street, Ridgehaven SA 5097</w:t>
            </w:r>
          </w:p>
        </w:tc>
        <w:tc>
          <w:tcPr>
            <w:tcW w:w="4114" w:type="dxa"/>
          </w:tcPr>
          <w:p w14:paraId="3280884A"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A45FD2">
              <w:t>Allotment 17, Deposited Plan 6693, Hundred of Yatala</w:t>
            </w:r>
          </w:p>
        </w:tc>
        <w:tc>
          <w:tcPr>
            <w:tcW w:w="2120" w:type="dxa"/>
          </w:tcPr>
          <w:p w14:paraId="07F94B04"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A45FD2">
              <w:t>CT 5098/566</w:t>
            </w:r>
          </w:p>
        </w:tc>
      </w:tr>
      <w:tr w:rsidR="00C850C7" w:rsidRPr="00A45FD2" w14:paraId="657198B1" w14:textId="77777777" w:rsidTr="00A23470">
        <w:tc>
          <w:tcPr>
            <w:tcW w:w="3116" w:type="dxa"/>
            <w:tcBorders>
              <w:bottom w:val="single" w:sz="4" w:space="0" w:color="auto"/>
            </w:tcBorders>
          </w:tcPr>
          <w:p w14:paraId="29CD1923"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A45FD2">
              <w:t>19 Fifth Street, Wingfield SA 5013</w:t>
            </w:r>
          </w:p>
        </w:tc>
        <w:tc>
          <w:tcPr>
            <w:tcW w:w="4114" w:type="dxa"/>
            <w:tcBorders>
              <w:bottom w:val="single" w:sz="4" w:space="0" w:color="auto"/>
            </w:tcBorders>
          </w:tcPr>
          <w:p w14:paraId="3C4A2A1C"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A45FD2">
              <w:t>Allotment 236, Plan 774, Hundred of Port Adelaide</w:t>
            </w:r>
          </w:p>
        </w:tc>
        <w:tc>
          <w:tcPr>
            <w:tcW w:w="2120" w:type="dxa"/>
            <w:tcBorders>
              <w:bottom w:val="single" w:sz="4" w:space="0" w:color="auto"/>
            </w:tcBorders>
          </w:tcPr>
          <w:p w14:paraId="043E4F37"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A45FD2">
              <w:t>CT 6096/375</w:t>
            </w:r>
          </w:p>
        </w:tc>
      </w:tr>
      <w:tr w:rsidR="00C850C7" w:rsidRPr="00A45FD2" w14:paraId="5BC29049" w14:textId="77777777" w:rsidTr="00A23470">
        <w:tc>
          <w:tcPr>
            <w:tcW w:w="3116" w:type="dxa"/>
            <w:tcBorders>
              <w:top w:val="single" w:sz="4" w:space="0" w:color="auto"/>
            </w:tcBorders>
          </w:tcPr>
          <w:p w14:paraId="51FBA27B"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4114" w:type="dxa"/>
            <w:tcBorders>
              <w:top w:val="single" w:sz="4" w:space="0" w:color="auto"/>
            </w:tcBorders>
          </w:tcPr>
          <w:p w14:paraId="3D951CE7"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120" w:type="dxa"/>
            <w:tcBorders>
              <w:top w:val="single" w:sz="4" w:space="0" w:color="auto"/>
            </w:tcBorders>
          </w:tcPr>
          <w:p w14:paraId="1C82AA0E" w14:textId="77777777" w:rsidR="00C850C7" w:rsidRPr="00A45FD2" w:rsidRDefault="00C850C7"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52261902" w14:textId="77777777" w:rsidR="00C850C7" w:rsidRDefault="00C850C7" w:rsidP="00C850C7">
      <w:pPr>
        <w:pStyle w:val="GG-SDated"/>
      </w:pPr>
      <w:r>
        <w:t>Dated: 20 June 2024</w:t>
      </w:r>
    </w:p>
    <w:p w14:paraId="1A9A4F6D" w14:textId="77777777" w:rsidR="00C850C7" w:rsidRDefault="00C850C7" w:rsidP="00C850C7">
      <w:pPr>
        <w:pStyle w:val="GG-SName"/>
      </w:pPr>
      <w:r>
        <w:t>Craig Thompson</w:t>
      </w:r>
    </w:p>
    <w:p w14:paraId="2CE5B914" w14:textId="77777777" w:rsidR="00C850C7" w:rsidRDefault="00C850C7" w:rsidP="00C850C7">
      <w:pPr>
        <w:pStyle w:val="GG-Signature"/>
      </w:pPr>
      <w:r>
        <w:t>Housing Regulator and Registrar</w:t>
      </w:r>
    </w:p>
    <w:p w14:paraId="03F9FBC0" w14:textId="77777777" w:rsidR="00C850C7" w:rsidRDefault="00C850C7" w:rsidP="00C850C7">
      <w:pPr>
        <w:pStyle w:val="GG-Signature"/>
      </w:pPr>
      <w:r>
        <w:t>Housing Safety Authority</w:t>
      </w:r>
    </w:p>
    <w:p w14:paraId="283BB32B" w14:textId="77777777" w:rsidR="00C850C7" w:rsidRDefault="00C850C7" w:rsidP="00C850C7">
      <w:pPr>
        <w:pStyle w:val="GG-Signature"/>
      </w:pPr>
      <w:r>
        <w:t>Delegate of the Minister for Housing and Urban Development</w:t>
      </w:r>
    </w:p>
    <w:p w14:paraId="155537DD" w14:textId="77777777" w:rsidR="00C850C7" w:rsidRDefault="00C850C7" w:rsidP="00C850C7">
      <w:pPr>
        <w:pStyle w:val="GG-body"/>
        <w:pBdr>
          <w:bottom w:val="single" w:sz="4" w:space="1" w:color="auto"/>
        </w:pBdr>
        <w:spacing w:after="0" w:line="52" w:lineRule="exact"/>
        <w:jc w:val="center"/>
      </w:pPr>
    </w:p>
    <w:p w14:paraId="014CD874" w14:textId="77777777" w:rsidR="00C850C7" w:rsidRDefault="00C850C7" w:rsidP="00C850C7">
      <w:pPr>
        <w:pStyle w:val="GG-body"/>
        <w:pBdr>
          <w:top w:val="single" w:sz="4" w:space="1" w:color="auto"/>
        </w:pBdr>
        <w:spacing w:before="34" w:after="0" w:line="14" w:lineRule="exact"/>
        <w:jc w:val="center"/>
      </w:pPr>
    </w:p>
    <w:p w14:paraId="7C189255" w14:textId="77777777" w:rsidR="00C850C7" w:rsidRPr="007D2F27" w:rsidRDefault="00C850C7" w:rsidP="00C850C7">
      <w:pPr>
        <w:pStyle w:val="Galley"/>
        <w:spacing w:after="0"/>
      </w:pPr>
    </w:p>
    <w:p w14:paraId="447A31F1" w14:textId="2FDA53DD" w:rsidR="006C6D32" w:rsidRDefault="006C6D32" w:rsidP="00846857">
      <w:pPr>
        <w:pStyle w:val="Heading2"/>
      </w:pPr>
      <w:bookmarkStart w:id="58" w:name="_Toc169723195"/>
      <w:r>
        <w:t>Justices of the Peace Act 2005</w:t>
      </w:r>
      <w:bookmarkEnd w:id="58"/>
    </w:p>
    <w:p w14:paraId="1EDAD34E" w14:textId="77777777" w:rsidR="006C6D32" w:rsidRDefault="006C6D32" w:rsidP="006C6D32">
      <w:pPr>
        <w:pStyle w:val="GG-Title2"/>
      </w:pPr>
      <w:r>
        <w:t>Section 4</w:t>
      </w:r>
    </w:p>
    <w:p w14:paraId="4BE90844" w14:textId="77777777" w:rsidR="006C6D32" w:rsidRDefault="006C6D32" w:rsidP="006C6D32">
      <w:pPr>
        <w:pStyle w:val="GG-Title3"/>
      </w:pPr>
      <w:r>
        <w:t xml:space="preserve">Notice of Appointment of Justices of the Peace for South Australia </w:t>
      </w:r>
      <w:r>
        <w:br/>
        <w:t>by the Acting Commissioner for Consumer Affairs</w:t>
      </w:r>
    </w:p>
    <w:p w14:paraId="45EEE3A2" w14:textId="77777777" w:rsidR="006C6D32" w:rsidRDefault="006C6D32" w:rsidP="006C6D32">
      <w:pPr>
        <w:pStyle w:val="GG-body"/>
      </w:pPr>
      <w:r>
        <w:t xml:space="preserve">I, Fraser W. Stroud, Commissioner for Consumer Affairs, delegate of the Attorney-General, pursuant to Section 4 of the </w:t>
      </w:r>
      <w:r w:rsidRPr="00FD71F0">
        <w:rPr>
          <w:i/>
          <w:iCs/>
        </w:rPr>
        <w:t>Justices of the Peace Act 2005</w:t>
      </w:r>
      <w:r>
        <w:t xml:space="preserve">, do hereby appoint the people listed as Justices of the Peace for South Australia as set out below. It being a condition of appointment that the Justices of the Peace must take the oaths required of a justice under the </w:t>
      </w:r>
      <w:r w:rsidRPr="00FD71F0">
        <w:rPr>
          <w:i/>
          <w:iCs/>
        </w:rPr>
        <w:t>Oaths Act 1936</w:t>
      </w:r>
      <w:r>
        <w:t xml:space="preserve"> and return the oaths of office form to Justice of the Peace Services within three months after the date of appointment:</w:t>
      </w:r>
    </w:p>
    <w:p w14:paraId="5DD45083" w14:textId="77777777" w:rsidR="007304BF" w:rsidRDefault="007304BF">
      <w:pPr>
        <w:spacing w:after="0" w:line="240" w:lineRule="auto"/>
        <w:jc w:val="left"/>
        <w:rPr>
          <w:rFonts w:eastAsia="Times New Roman"/>
          <w:szCs w:val="17"/>
        </w:rPr>
      </w:pPr>
      <w:r>
        <w:br w:type="page"/>
      </w:r>
    </w:p>
    <w:p w14:paraId="789F89E7" w14:textId="72BD28D4" w:rsidR="006C6D32" w:rsidRDefault="006C6D32" w:rsidP="006C6D32">
      <w:pPr>
        <w:pStyle w:val="GG-body"/>
        <w:ind w:left="142"/>
      </w:pPr>
      <w:r>
        <w:lastRenderedPageBreak/>
        <w:t>For a period of ten years for a term commencing on 25 June 2024 and expiring on 24 June 2034:</w:t>
      </w:r>
    </w:p>
    <w:p w14:paraId="1B7A4AC5" w14:textId="77777777" w:rsidR="006C6D32" w:rsidRDefault="006C6D32" w:rsidP="006C6D32">
      <w:pPr>
        <w:pStyle w:val="GG-body"/>
        <w:spacing w:after="20"/>
        <w:ind w:left="284"/>
      </w:pPr>
      <w:r>
        <w:t xml:space="preserve">Kylie Catherine </w:t>
      </w:r>
      <w:proofErr w:type="spellStart"/>
      <w:r>
        <w:t>TANSELL</w:t>
      </w:r>
      <w:proofErr w:type="spellEnd"/>
    </w:p>
    <w:p w14:paraId="3D93381D" w14:textId="77777777" w:rsidR="006C6D32" w:rsidRDefault="006C6D32" w:rsidP="006C6D32">
      <w:pPr>
        <w:pStyle w:val="GG-body"/>
        <w:spacing w:after="20"/>
        <w:ind w:left="284"/>
      </w:pPr>
      <w:r>
        <w:t>Joshua Robert SMART</w:t>
      </w:r>
    </w:p>
    <w:p w14:paraId="53DC947D" w14:textId="77777777" w:rsidR="006C6D32" w:rsidRDefault="006C6D32" w:rsidP="006C6D32">
      <w:pPr>
        <w:pStyle w:val="GG-body"/>
        <w:spacing w:after="20"/>
        <w:ind w:left="284"/>
      </w:pPr>
      <w:proofErr w:type="spellStart"/>
      <w:r>
        <w:t>Vishalkumar</w:t>
      </w:r>
      <w:proofErr w:type="spellEnd"/>
      <w:r>
        <w:t xml:space="preserve"> Chandrakant PATEL</w:t>
      </w:r>
    </w:p>
    <w:p w14:paraId="50396516" w14:textId="77777777" w:rsidR="006C6D32" w:rsidRDefault="006C6D32" w:rsidP="006C6D32">
      <w:pPr>
        <w:pStyle w:val="GG-body"/>
        <w:spacing w:after="20"/>
        <w:ind w:left="284"/>
      </w:pPr>
      <w:r>
        <w:t>Rachel Dawn PARRIS</w:t>
      </w:r>
    </w:p>
    <w:p w14:paraId="44E7E97D" w14:textId="77777777" w:rsidR="006C6D32" w:rsidRDefault="006C6D32" w:rsidP="006C6D32">
      <w:pPr>
        <w:pStyle w:val="GG-body"/>
        <w:spacing w:after="20"/>
        <w:ind w:left="284"/>
      </w:pPr>
      <w:r>
        <w:t>Chloe Marie NORTHCOTT</w:t>
      </w:r>
    </w:p>
    <w:p w14:paraId="0FF53ADA" w14:textId="77777777" w:rsidR="006C6D32" w:rsidRDefault="006C6D32" w:rsidP="006C6D32">
      <w:pPr>
        <w:pStyle w:val="GG-body"/>
        <w:spacing w:after="20"/>
        <w:ind w:left="284"/>
      </w:pPr>
      <w:r>
        <w:t>Jeff Tito MOYSE</w:t>
      </w:r>
    </w:p>
    <w:p w14:paraId="4DDF79E3" w14:textId="77777777" w:rsidR="006C6D32" w:rsidRDefault="006C6D32" w:rsidP="006C6D32">
      <w:pPr>
        <w:pStyle w:val="GG-body"/>
        <w:spacing w:after="20"/>
        <w:ind w:left="284"/>
      </w:pPr>
      <w:r>
        <w:t>Sandy LUONG</w:t>
      </w:r>
    </w:p>
    <w:p w14:paraId="1153D841" w14:textId="77777777" w:rsidR="006C6D32" w:rsidRDefault="006C6D32" w:rsidP="006C6D32">
      <w:pPr>
        <w:pStyle w:val="GG-body"/>
        <w:spacing w:after="20"/>
        <w:ind w:left="284"/>
      </w:pPr>
      <w:r>
        <w:t>Rebecca Anne FIELD</w:t>
      </w:r>
    </w:p>
    <w:p w14:paraId="589BE079" w14:textId="77777777" w:rsidR="006C6D32" w:rsidRDefault="006C6D32" w:rsidP="006C6D32">
      <w:pPr>
        <w:pStyle w:val="GG-body"/>
        <w:spacing w:after="20"/>
        <w:ind w:left="284"/>
      </w:pPr>
      <w:r>
        <w:t>Katie Marie CENTANNI</w:t>
      </w:r>
    </w:p>
    <w:p w14:paraId="6EFF57E6" w14:textId="77777777" w:rsidR="006C6D32" w:rsidRDefault="006C6D32" w:rsidP="006C6D32">
      <w:pPr>
        <w:pStyle w:val="GG-body"/>
        <w:spacing w:after="20"/>
        <w:ind w:left="284"/>
      </w:pPr>
      <w:r>
        <w:t>James Barry CARTER</w:t>
      </w:r>
    </w:p>
    <w:p w14:paraId="54DBF981" w14:textId="77777777" w:rsidR="006C6D32" w:rsidRDefault="006C6D32" w:rsidP="006C6D32">
      <w:pPr>
        <w:pStyle w:val="GG-body"/>
        <w:spacing w:after="20"/>
        <w:ind w:left="284"/>
      </w:pPr>
      <w:r>
        <w:t>Samantha Jane BUNYAN</w:t>
      </w:r>
    </w:p>
    <w:p w14:paraId="15FFB9E2" w14:textId="77777777" w:rsidR="006C6D32" w:rsidRDefault="006C6D32" w:rsidP="006C6D32">
      <w:pPr>
        <w:pStyle w:val="GG-body"/>
        <w:ind w:left="284"/>
      </w:pPr>
      <w:r>
        <w:t>Raj ARORA</w:t>
      </w:r>
    </w:p>
    <w:p w14:paraId="0E8ADBC9" w14:textId="77777777" w:rsidR="006C6D32" w:rsidRDefault="006C6D32" w:rsidP="006C6D32">
      <w:pPr>
        <w:pStyle w:val="GG-SDated"/>
      </w:pPr>
      <w:r>
        <w:t>Dated: 17 June 2024</w:t>
      </w:r>
    </w:p>
    <w:p w14:paraId="001E68D8" w14:textId="77777777" w:rsidR="006C6D32" w:rsidRDefault="006C6D32" w:rsidP="006C6D32">
      <w:pPr>
        <w:pStyle w:val="GG-SName"/>
      </w:pPr>
      <w:r>
        <w:t>Fraser W. Stroud</w:t>
      </w:r>
    </w:p>
    <w:p w14:paraId="29A8CA23" w14:textId="77777777" w:rsidR="006C6D32" w:rsidRDefault="006C6D32" w:rsidP="006C6D32">
      <w:pPr>
        <w:pStyle w:val="GG-Signature"/>
      </w:pPr>
      <w:r>
        <w:t>Commissioner for Consumer Affairs</w:t>
      </w:r>
    </w:p>
    <w:p w14:paraId="4B5F65E0" w14:textId="77777777" w:rsidR="006C6D32" w:rsidRDefault="006C6D32" w:rsidP="006C6D32">
      <w:pPr>
        <w:pStyle w:val="GG-Signature"/>
      </w:pPr>
      <w:r>
        <w:t>Delegate of the Attorney-General</w:t>
      </w:r>
    </w:p>
    <w:p w14:paraId="25D41D57" w14:textId="77777777" w:rsidR="006C6D32" w:rsidRDefault="006C6D32" w:rsidP="006C6D32">
      <w:pPr>
        <w:pStyle w:val="GG-Signature"/>
        <w:pBdr>
          <w:bottom w:val="single" w:sz="4" w:space="1" w:color="auto"/>
        </w:pBdr>
        <w:spacing w:line="52" w:lineRule="exact"/>
        <w:jc w:val="center"/>
      </w:pPr>
    </w:p>
    <w:p w14:paraId="557659B6" w14:textId="77777777" w:rsidR="006C6D32" w:rsidRDefault="006C6D32" w:rsidP="006C6D32">
      <w:pPr>
        <w:pStyle w:val="GG-Signature"/>
        <w:pBdr>
          <w:top w:val="single" w:sz="4" w:space="1" w:color="auto"/>
        </w:pBdr>
        <w:spacing w:before="34" w:line="14" w:lineRule="exact"/>
        <w:jc w:val="center"/>
      </w:pPr>
    </w:p>
    <w:p w14:paraId="385C836B" w14:textId="77777777" w:rsidR="006C6D32" w:rsidRPr="007D2F27" w:rsidRDefault="006C6D32" w:rsidP="006C6D32">
      <w:pPr>
        <w:pStyle w:val="Galley"/>
        <w:spacing w:after="0"/>
      </w:pPr>
    </w:p>
    <w:p w14:paraId="121EA200" w14:textId="77777777" w:rsidR="000B047C" w:rsidRDefault="000B047C" w:rsidP="00846857">
      <w:pPr>
        <w:pStyle w:val="Heading2"/>
      </w:pPr>
      <w:bookmarkStart w:id="59" w:name="_Toc169723196"/>
      <w:r>
        <w:t>Land Acquisition Act 1969</w:t>
      </w:r>
      <w:bookmarkEnd w:id="59"/>
    </w:p>
    <w:p w14:paraId="3C39A740" w14:textId="77777777" w:rsidR="000B047C" w:rsidRDefault="000B047C" w:rsidP="000B047C">
      <w:pPr>
        <w:pStyle w:val="GG-Title2"/>
      </w:pPr>
      <w:r>
        <w:t>Section 16</w:t>
      </w:r>
    </w:p>
    <w:p w14:paraId="0AD22682" w14:textId="77777777" w:rsidR="000B047C" w:rsidRDefault="000B047C" w:rsidP="000B047C">
      <w:pPr>
        <w:pStyle w:val="GG-Title3"/>
      </w:pPr>
      <w:r>
        <w:t>Form 5—Notice of Acquisition</w:t>
      </w:r>
    </w:p>
    <w:p w14:paraId="3B1BFE0D" w14:textId="77777777" w:rsidR="000B047C" w:rsidRPr="008F1003" w:rsidRDefault="000B047C" w:rsidP="000B047C">
      <w:pPr>
        <w:pStyle w:val="GG-body"/>
        <w:ind w:left="284" w:hanging="284"/>
        <w:rPr>
          <w:b/>
          <w:bCs/>
        </w:rPr>
      </w:pPr>
      <w:r w:rsidRPr="008F1003">
        <w:rPr>
          <w:b/>
          <w:bCs/>
        </w:rPr>
        <w:t>1.</w:t>
      </w:r>
      <w:r w:rsidRPr="008F1003">
        <w:rPr>
          <w:b/>
          <w:bCs/>
        </w:rPr>
        <w:tab/>
        <w:t>Notice of acquisition</w:t>
      </w:r>
    </w:p>
    <w:p w14:paraId="3BEE14BC" w14:textId="77777777" w:rsidR="000B047C" w:rsidRPr="008F1003" w:rsidRDefault="000B047C" w:rsidP="000B047C">
      <w:pPr>
        <w:pStyle w:val="GG-body"/>
        <w:ind w:left="284"/>
        <w:rPr>
          <w:spacing w:val="-4"/>
        </w:rPr>
      </w:pPr>
      <w:r w:rsidRPr="008F1003">
        <w:rPr>
          <w:spacing w:val="-4"/>
        </w:rPr>
        <w:t>The Commissioner of Highways (the Authority), of 83 Pirie Street, Adelaide SA 5000, acquires the following interests in the following land:</w:t>
      </w:r>
    </w:p>
    <w:p w14:paraId="379E4C3C" w14:textId="77777777" w:rsidR="000B047C" w:rsidRDefault="000B047C" w:rsidP="000B047C">
      <w:pPr>
        <w:pStyle w:val="GG-body"/>
        <w:ind w:left="426"/>
      </w:pPr>
      <w:r>
        <w:t>Comprising an estate in fee simple in that piece of land being portion of Allotment 53 in Deposited Plan 41576 comprised in Certificate of Title Volume 5256 Folio 473 and being the whole of the land identified as Allotment 11 in D 134208 lodged in the Lands Titles Office subject only to Encumbrance 12410260.</w:t>
      </w:r>
    </w:p>
    <w:p w14:paraId="4EDF6EC4" w14:textId="77777777" w:rsidR="000B047C" w:rsidRDefault="000B047C" w:rsidP="000B047C">
      <w:pPr>
        <w:pStyle w:val="GG-body"/>
        <w:ind w:left="284"/>
      </w:pPr>
      <w:r>
        <w:t xml:space="preserve">This notice is given under Section 16 of the </w:t>
      </w:r>
      <w:r w:rsidRPr="008F1003">
        <w:rPr>
          <w:i/>
          <w:iCs/>
        </w:rPr>
        <w:t>Land Acquisition Act 1969</w:t>
      </w:r>
      <w:r>
        <w:t>.</w:t>
      </w:r>
    </w:p>
    <w:p w14:paraId="6CA92E4A" w14:textId="77777777" w:rsidR="000B047C" w:rsidRPr="008F1003" w:rsidRDefault="000B047C" w:rsidP="000B047C">
      <w:pPr>
        <w:pStyle w:val="GG-body"/>
        <w:ind w:left="284" w:hanging="284"/>
        <w:rPr>
          <w:b/>
          <w:bCs/>
        </w:rPr>
      </w:pPr>
      <w:r w:rsidRPr="008F1003">
        <w:rPr>
          <w:b/>
          <w:bCs/>
        </w:rPr>
        <w:t>2.</w:t>
      </w:r>
      <w:r w:rsidRPr="008F1003">
        <w:rPr>
          <w:b/>
          <w:bCs/>
        </w:rPr>
        <w:tab/>
        <w:t>Compensation</w:t>
      </w:r>
    </w:p>
    <w:p w14:paraId="3161CBF6" w14:textId="77777777" w:rsidR="000B047C" w:rsidRDefault="000B047C" w:rsidP="000B047C">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FDA789B" w14:textId="77777777" w:rsidR="000B047C" w:rsidRPr="008F1003" w:rsidRDefault="000B047C" w:rsidP="000B047C">
      <w:pPr>
        <w:pStyle w:val="GG-body"/>
        <w:ind w:left="284" w:hanging="284"/>
        <w:rPr>
          <w:b/>
          <w:bCs/>
        </w:rPr>
      </w:pPr>
      <w:proofErr w:type="spellStart"/>
      <w:r w:rsidRPr="008F1003">
        <w:rPr>
          <w:b/>
          <w:bCs/>
        </w:rPr>
        <w:t>2A</w:t>
      </w:r>
      <w:proofErr w:type="spellEnd"/>
      <w:r w:rsidRPr="008F1003">
        <w:rPr>
          <w:b/>
          <w:bCs/>
        </w:rPr>
        <w:t>.</w:t>
      </w:r>
      <w:r w:rsidRPr="008F1003">
        <w:rPr>
          <w:b/>
          <w:bCs/>
        </w:rPr>
        <w:tab/>
        <w:t>Payment of professional costs relating to acquisition (</w:t>
      </w:r>
      <w:r>
        <w:rPr>
          <w:b/>
          <w:bCs/>
        </w:rPr>
        <w:t>S</w:t>
      </w:r>
      <w:r w:rsidRPr="008F1003">
        <w:rPr>
          <w:b/>
          <w:bCs/>
        </w:rPr>
        <w:t xml:space="preserve">ection </w:t>
      </w:r>
      <w:proofErr w:type="spellStart"/>
      <w:r w:rsidRPr="008F1003">
        <w:rPr>
          <w:b/>
          <w:bCs/>
        </w:rPr>
        <w:t>26B</w:t>
      </w:r>
      <w:proofErr w:type="spellEnd"/>
      <w:r w:rsidRPr="008F1003">
        <w:rPr>
          <w:b/>
          <w:bCs/>
        </w:rPr>
        <w:t>)</w:t>
      </w:r>
    </w:p>
    <w:p w14:paraId="4B519CC9" w14:textId="77777777" w:rsidR="000B047C" w:rsidRDefault="000B047C" w:rsidP="000B047C">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4F8B9FE" w14:textId="77777777" w:rsidR="000B047C" w:rsidRDefault="000B047C" w:rsidP="000B047C">
      <w:pPr>
        <w:pStyle w:val="GG-body"/>
        <w:ind w:left="284"/>
      </w:pPr>
      <w:r>
        <w:t xml:space="preserve">Professional costs include legal costs, valuation costs and any other costs prescribed by the </w:t>
      </w:r>
      <w:r w:rsidRPr="008F1003">
        <w:rPr>
          <w:i/>
          <w:iCs/>
        </w:rPr>
        <w:t>Land Acquisition Regulations 2019</w:t>
      </w:r>
      <w:r>
        <w:t>.</w:t>
      </w:r>
    </w:p>
    <w:p w14:paraId="2503F920" w14:textId="77777777" w:rsidR="000B047C" w:rsidRPr="008F1003" w:rsidRDefault="000B047C" w:rsidP="000B047C">
      <w:pPr>
        <w:pStyle w:val="GG-body"/>
        <w:ind w:left="284" w:hanging="284"/>
        <w:rPr>
          <w:b/>
          <w:bCs/>
        </w:rPr>
      </w:pPr>
      <w:r w:rsidRPr="008F1003">
        <w:rPr>
          <w:b/>
          <w:bCs/>
        </w:rPr>
        <w:t>3.</w:t>
      </w:r>
      <w:r w:rsidRPr="008F1003">
        <w:rPr>
          <w:b/>
          <w:bCs/>
        </w:rPr>
        <w:tab/>
        <w:t>Inquiries</w:t>
      </w:r>
    </w:p>
    <w:p w14:paraId="24790EC7" w14:textId="77777777" w:rsidR="000B047C" w:rsidRDefault="000B047C" w:rsidP="000B047C">
      <w:pPr>
        <w:pStyle w:val="GG-body"/>
        <w:spacing w:after="0"/>
        <w:ind w:left="2552" w:hanging="2268"/>
      </w:pPr>
      <w:r>
        <w:t>Inquiries should be directed to:</w:t>
      </w:r>
      <w:r>
        <w:tab/>
        <w:t>Daniel Tuk</w:t>
      </w:r>
    </w:p>
    <w:p w14:paraId="5338AD14" w14:textId="77777777" w:rsidR="000B047C" w:rsidRDefault="000B047C" w:rsidP="000B047C">
      <w:pPr>
        <w:pStyle w:val="GG-body"/>
        <w:spacing w:after="0"/>
        <w:ind w:left="2552"/>
      </w:pPr>
      <w:r>
        <w:t>GPO Box 1533</w:t>
      </w:r>
    </w:p>
    <w:p w14:paraId="4054A85D" w14:textId="77777777" w:rsidR="000B047C" w:rsidRDefault="000B047C" w:rsidP="000B047C">
      <w:pPr>
        <w:pStyle w:val="GG-body"/>
        <w:spacing w:after="0"/>
        <w:ind w:left="2552"/>
      </w:pPr>
      <w:r>
        <w:t>Adelaide SA 5001</w:t>
      </w:r>
    </w:p>
    <w:p w14:paraId="0ACBD84C" w14:textId="77777777" w:rsidR="000B047C" w:rsidRDefault="000B047C" w:rsidP="000B047C">
      <w:pPr>
        <w:pStyle w:val="GG-body"/>
        <w:ind w:left="2552"/>
      </w:pPr>
      <w:r>
        <w:t>Telephone: (08) 7133 2479</w:t>
      </w:r>
    </w:p>
    <w:p w14:paraId="49358D49" w14:textId="77777777" w:rsidR="000B047C" w:rsidRDefault="000B047C" w:rsidP="000B047C">
      <w:pPr>
        <w:pStyle w:val="GG-body"/>
      </w:pPr>
      <w:r>
        <w:t>Dated: 17 June 2024</w:t>
      </w:r>
    </w:p>
    <w:p w14:paraId="267A13C5" w14:textId="77777777" w:rsidR="000B047C" w:rsidRDefault="000B047C" w:rsidP="000B047C">
      <w:pPr>
        <w:pStyle w:val="GG-body"/>
      </w:pPr>
      <w:r>
        <w:t>The Common Seal of the COMMISSIONER OF HIGHWAYS was hereto affixed by authority of the Commissioner in the presence of:</w:t>
      </w:r>
    </w:p>
    <w:p w14:paraId="345535C6" w14:textId="77777777" w:rsidR="000B047C" w:rsidRDefault="000B047C" w:rsidP="000B047C">
      <w:pPr>
        <w:pStyle w:val="GG-SName"/>
      </w:pPr>
      <w:r>
        <w:t>Rocco Caruso</w:t>
      </w:r>
    </w:p>
    <w:p w14:paraId="43FCB22A" w14:textId="77777777" w:rsidR="000B047C" w:rsidRDefault="000B047C" w:rsidP="000B047C">
      <w:pPr>
        <w:pStyle w:val="GG-Signature"/>
      </w:pPr>
      <w:r>
        <w:t>Director, Property Acquisition</w:t>
      </w:r>
    </w:p>
    <w:p w14:paraId="504BC8CD" w14:textId="77777777" w:rsidR="000B047C" w:rsidRDefault="000B047C" w:rsidP="000B047C">
      <w:pPr>
        <w:pStyle w:val="GG-Signature"/>
      </w:pPr>
      <w:r>
        <w:t>(Authorised Officer)</w:t>
      </w:r>
    </w:p>
    <w:p w14:paraId="06634E9F" w14:textId="77777777" w:rsidR="000B047C" w:rsidRDefault="000B047C" w:rsidP="000B047C">
      <w:pPr>
        <w:pStyle w:val="GG-Signature"/>
      </w:pPr>
      <w:r>
        <w:t>Department for Infrastructure and Transport</w:t>
      </w:r>
    </w:p>
    <w:p w14:paraId="2ACBDDB0" w14:textId="77777777" w:rsidR="000B047C" w:rsidRDefault="000B047C" w:rsidP="000B047C">
      <w:pPr>
        <w:pStyle w:val="GG-body"/>
        <w:spacing w:after="0"/>
      </w:pPr>
      <w:r>
        <w:t>File Reference: 2023/08082/01</w:t>
      </w:r>
    </w:p>
    <w:p w14:paraId="6A047E0E" w14:textId="77777777" w:rsidR="000B047C" w:rsidRDefault="000B047C" w:rsidP="000B047C">
      <w:pPr>
        <w:pStyle w:val="GG-body"/>
        <w:pBdr>
          <w:bottom w:val="single" w:sz="4" w:space="1" w:color="auto"/>
        </w:pBdr>
        <w:spacing w:after="0" w:line="52" w:lineRule="exact"/>
        <w:jc w:val="center"/>
      </w:pPr>
    </w:p>
    <w:p w14:paraId="4964C61D" w14:textId="77777777" w:rsidR="000B047C" w:rsidRDefault="000B047C" w:rsidP="000B047C">
      <w:pPr>
        <w:pStyle w:val="GG-body"/>
        <w:pBdr>
          <w:top w:val="single" w:sz="4" w:space="1" w:color="auto"/>
        </w:pBdr>
        <w:spacing w:before="34" w:after="0" w:line="14" w:lineRule="exact"/>
        <w:jc w:val="center"/>
      </w:pPr>
    </w:p>
    <w:p w14:paraId="3A111702" w14:textId="77777777" w:rsidR="000B047C" w:rsidRDefault="000B047C" w:rsidP="000B047C">
      <w:pPr>
        <w:pStyle w:val="Galley"/>
        <w:spacing w:after="0"/>
      </w:pPr>
    </w:p>
    <w:p w14:paraId="58126534" w14:textId="7BDF7BF4" w:rsidR="00FC5EC7" w:rsidRDefault="00FC5EC7" w:rsidP="00846857">
      <w:pPr>
        <w:pStyle w:val="Heading2"/>
      </w:pPr>
      <w:bookmarkStart w:id="60" w:name="_Toc169723197"/>
      <w:r>
        <w:t>Landscape South Australia Act 2019</w:t>
      </w:r>
      <w:bookmarkEnd w:id="60"/>
    </w:p>
    <w:p w14:paraId="54C1574D" w14:textId="77777777" w:rsidR="00FC5EC7" w:rsidRDefault="00FC5EC7" w:rsidP="00FC5EC7">
      <w:pPr>
        <w:pStyle w:val="GG-Title3"/>
      </w:pPr>
      <w:r>
        <w:t>Notice of Establishment of Water Levies for the McLaren Vale Prescribed Wells Area</w:t>
      </w:r>
    </w:p>
    <w:p w14:paraId="183F15E4" w14:textId="77777777" w:rsidR="00FC5EC7" w:rsidRDefault="00FC5EC7" w:rsidP="00FC5EC7">
      <w:pPr>
        <w:pStyle w:val="GG-body"/>
      </w:pPr>
      <w:r>
        <w:t xml:space="preserve">Pursuant to Section 76 of the </w:t>
      </w:r>
      <w:r w:rsidRPr="00CC6CF3">
        <w:rPr>
          <w:i/>
          <w:iCs/>
        </w:rPr>
        <w:t>Landscape South Australia Act 2019</w:t>
      </w:r>
      <w:r>
        <w:t>, I, Susan Close, Minister for Climate, Environment and Water, hereby declare the following levies, payable by persons authorised by a water licence, to take or hold water from the prescribed wells within the McLaren Vale Prescribed Wells Area:</w:t>
      </w:r>
    </w:p>
    <w:p w14:paraId="47379B67" w14:textId="77777777" w:rsidR="00FC5EC7" w:rsidRDefault="00FC5EC7" w:rsidP="00FC5EC7">
      <w:pPr>
        <w:pStyle w:val="GG-body"/>
        <w:ind w:left="426" w:hanging="284"/>
      </w:pPr>
      <w:r>
        <w:t>(1)</w:t>
      </w:r>
      <w:r>
        <w:tab/>
        <w:t>A levy of 0.747 cents per kilolitre of water allocated as endorsed on the water licence.</w:t>
      </w:r>
    </w:p>
    <w:p w14:paraId="3B519483" w14:textId="77777777" w:rsidR="00FC5EC7" w:rsidRDefault="00FC5EC7" w:rsidP="00FC5EC7">
      <w:pPr>
        <w:pStyle w:val="GG-body"/>
      </w:pPr>
      <w:r>
        <w:t>The levy does not apply where the water is taken for domestic purposes or for the watering of stock not subject to intensive farming.</w:t>
      </w:r>
    </w:p>
    <w:p w14:paraId="43BB341D" w14:textId="77777777" w:rsidR="00FC5EC7" w:rsidRDefault="00FC5EC7" w:rsidP="00FC5EC7">
      <w:pPr>
        <w:pStyle w:val="GG-body"/>
      </w:pPr>
      <w:r>
        <w:t>This notice has effect in relation to the financial year commencing on 1 July 2024.</w:t>
      </w:r>
    </w:p>
    <w:p w14:paraId="7FCB2428" w14:textId="77777777" w:rsidR="00FC5EC7" w:rsidRDefault="00FC5EC7" w:rsidP="00FC5EC7">
      <w:pPr>
        <w:pStyle w:val="GG-SDated"/>
      </w:pPr>
      <w:r>
        <w:t>Dated: 11 June 2024</w:t>
      </w:r>
    </w:p>
    <w:p w14:paraId="2F371AC1" w14:textId="77777777" w:rsidR="00FC5EC7" w:rsidRDefault="00FC5EC7" w:rsidP="00FC5EC7">
      <w:pPr>
        <w:pStyle w:val="GG-SName"/>
      </w:pPr>
      <w:r>
        <w:t>Hon Susan Close MP</w:t>
      </w:r>
    </w:p>
    <w:p w14:paraId="700A1A47" w14:textId="77777777" w:rsidR="00FC5EC7" w:rsidRDefault="00FC5EC7" w:rsidP="00FC5EC7">
      <w:pPr>
        <w:pStyle w:val="GG-Signature"/>
      </w:pPr>
      <w:r>
        <w:t>Minister for Climate, Environment and Water</w:t>
      </w:r>
    </w:p>
    <w:p w14:paraId="4E9F1086" w14:textId="77777777" w:rsidR="00FC5EC7" w:rsidRDefault="00FC5EC7" w:rsidP="00FC5EC7">
      <w:pPr>
        <w:pStyle w:val="GG-body"/>
        <w:pBdr>
          <w:top w:val="single" w:sz="4" w:space="1" w:color="auto"/>
        </w:pBdr>
        <w:spacing w:before="100" w:after="0" w:line="14" w:lineRule="exact"/>
        <w:jc w:val="center"/>
      </w:pPr>
    </w:p>
    <w:p w14:paraId="4749D2E6"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F98525E" w14:textId="77777777" w:rsidR="007304BF" w:rsidRDefault="007304BF">
      <w:pPr>
        <w:spacing w:after="0" w:line="240" w:lineRule="auto"/>
        <w:jc w:val="left"/>
        <w:rPr>
          <w:caps/>
          <w:szCs w:val="17"/>
        </w:rPr>
      </w:pPr>
      <w:r>
        <w:br w:type="page"/>
      </w:r>
    </w:p>
    <w:p w14:paraId="762CA2CF" w14:textId="155A987B" w:rsidR="00FC5EC7" w:rsidRDefault="00FC5EC7" w:rsidP="00FC5EC7">
      <w:pPr>
        <w:pStyle w:val="GG-Title1"/>
      </w:pPr>
      <w:r>
        <w:lastRenderedPageBreak/>
        <w:t>Landscape South Australia Act 2019</w:t>
      </w:r>
    </w:p>
    <w:p w14:paraId="296ED690" w14:textId="77777777" w:rsidR="00FC5EC7" w:rsidRDefault="00FC5EC7" w:rsidP="00F42D8A">
      <w:pPr>
        <w:pStyle w:val="GG-Title3"/>
        <w:spacing w:after="60"/>
      </w:pPr>
      <w:r>
        <w:t>Notice of Establishment of Water Levies for the Northern Adelaide Plains Prescribed Wells Area</w:t>
      </w:r>
    </w:p>
    <w:p w14:paraId="1C2A136D" w14:textId="77777777" w:rsidR="00FC5EC7" w:rsidRDefault="00FC5EC7" w:rsidP="00F42D8A">
      <w:pPr>
        <w:pStyle w:val="GG-body"/>
        <w:spacing w:after="60"/>
      </w:pPr>
      <w:r>
        <w:t xml:space="preserve">Pursuant to Section 76 of the </w:t>
      </w:r>
      <w:r w:rsidRPr="00CC6CF3">
        <w:rPr>
          <w:i/>
          <w:iCs/>
        </w:rPr>
        <w:t>Landscape South Australia Act 2019</w:t>
      </w:r>
      <w:r>
        <w:t>, I, Susan Close, Minister for Climate, Environment and Water, hereby declare the following levies, payable by persons authorised by a water licence to take water from prescribed wells within the Northern Adelaide Plains Prescribed Wells Area:</w:t>
      </w:r>
    </w:p>
    <w:p w14:paraId="15381085" w14:textId="77777777" w:rsidR="00FC5EC7" w:rsidRDefault="00FC5EC7" w:rsidP="00F42D8A">
      <w:pPr>
        <w:pStyle w:val="GG-body"/>
        <w:spacing w:after="60"/>
        <w:ind w:left="426" w:hanging="284"/>
      </w:pPr>
      <w:r>
        <w:t>(1)</w:t>
      </w:r>
      <w:r>
        <w:tab/>
        <w:t>A levy of 0.747 cents per kilolitre of water allocated as endorsed on the water licence.</w:t>
      </w:r>
    </w:p>
    <w:p w14:paraId="22DE8294" w14:textId="77777777" w:rsidR="00FC5EC7" w:rsidRDefault="00FC5EC7" w:rsidP="00F42D8A">
      <w:pPr>
        <w:pStyle w:val="GG-body"/>
        <w:spacing w:after="60"/>
      </w:pPr>
      <w:r>
        <w:t>The levy does not apply where the water is taken for domestic purposes or for the watering of stock not subject to intensive farming.</w:t>
      </w:r>
    </w:p>
    <w:p w14:paraId="4D442D73" w14:textId="77777777" w:rsidR="00FC5EC7" w:rsidRDefault="00FC5EC7" w:rsidP="00F42D8A">
      <w:pPr>
        <w:pStyle w:val="GG-body"/>
        <w:spacing w:after="60"/>
      </w:pPr>
      <w:r>
        <w:t>This notice has effect in relation to the financial year commencing on 1 July 2024.</w:t>
      </w:r>
    </w:p>
    <w:p w14:paraId="4B906BC5" w14:textId="77777777" w:rsidR="00FC5EC7" w:rsidRDefault="00FC5EC7" w:rsidP="00FC5EC7">
      <w:pPr>
        <w:pStyle w:val="GG-SDated"/>
      </w:pPr>
      <w:r>
        <w:t>Dated: 11 June 2024</w:t>
      </w:r>
    </w:p>
    <w:p w14:paraId="7E8339FB" w14:textId="77777777" w:rsidR="00FC5EC7" w:rsidRDefault="00FC5EC7" w:rsidP="00FC5EC7">
      <w:pPr>
        <w:pStyle w:val="GG-SName"/>
      </w:pPr>
      <w:r>
        <w:t>Hon Susan Close MP</w:t>
      </w:r>
    </w:p>
    <w:p w14:paraId="0B545516" w14:textId="77777777" w:rsidR="00FC5EC7" w:rsidRDefault="00FC5EC7" w:rsidP="00FC5EC7">
      <w:pPr>
        <w:pStyle w:val="GG-Signature"/>
      </w:pPr>
      <w:r>
        <w:t>Minister for Climate, Environment and Water</w:t>
      </w:r>
    </w:p>
    <w:p w14:paraId="3D50ED0E" w14:textId="77777777" w:rsidR="00FC5EC7" w:rsidRDefault="00FC5EC7" w:rsidP="00FC5EC7">
      <w:pPr>
        <w:pStyle w:val="GG-body"/>
        <w:pBdr>
          <w:top w:val="single" w:sz="4" w:space="1" w:color="auto"/>
        </w:pBdr>
        <w:spacing w:before="100" w:after="0" w:line="14" w:lineRule="exact"/>
        <w:jc w:val="center"/>
      </w:pPr>
    </w:p>
    <w:p w14:paraId="64A31789"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FCAE0B9" w14:textId="77777777" w:rsidR="00FC5EC7" w:rsidRDefault="00FC5EC7" w:rsidP="00FC5EC7">
      <w:pPr>
        <w:pStyle w:val="GG-Title1"/>
      </w:pPr>
      <w:r>
        <w:t>Landscape South Australia Act 2019</w:t>
      </w:r>
    </w:p>
    <w:p w14:paraId="051C0003" w14:textId="77777777" w:rsidR="00FC5EC7" w:rsidRDefault="00FC5EC7" w:rsidP="00F42D8A">
      <w:pPr>
        <w:pStyle w:val="GG-Title3"/>
        <w:spacing w:after="60"/>
      </w:pPr>
      <w:r>
        <w:t>Notice of Establishment of Water Levy for the Western Mount Lofty Ranges Prescribed Water Resources Area</w:t>
      </w:r>
    </w:p>
    <w:p w14:paraId="1E392EA9" w14:textId="77777777" w:rsidR="00FC5EC7" w:rsidRDefault="00FC5EC7" w:rsidP="00F42D8A">
      <w:pPr>
        <w:pStyle w:val="GG-body"/>
        <w:spacing w:after="60"/>
      </w:pPr>
      <w:r>
        <w:t xml:space="preserve">Pursuant to Section 76 of the </w:t>
      </w:r>
      <w:r w:rsidRPr="00CC6CF3">
        <w:rPr>
          <w:i/>
          <w:iCs/>
        </w:rPr>
        <w:t>Landscape South Australia Act 2019</w:t>
      </w:r>
      <w:r>
        <w:t>, I, Susan Close, Minister for Climate, Environment and Water, hereby declare a levy payable by persons authorised by a water licence to take or hold water from prescribed wells or watercourses in the Western Mount Lofty Ranges Prescribed Water Resources Area or to take or hold surface water in the Western Mount Lofty Ranges Prescribed Water Resources Area:</w:t>
      </w:r>
    </w:p>
    <w:p w14:paraId="12BFCC62" w14:textId="77777777" w:rsidR="00FC5EC7" w:rsidRDefault="00FC5EC7" w:rsidP="00F42D8A">
      <w:pPr>
        <w:pStyle w:val="GG-body"/>
        <w:spacing w:after="60"/>
        <w:ind w:left="426" w:hanging="284"/>
      </w:pPr>
      <w:r>
        <w:t>(1)</w:t>
      </w:r>
      <w:r>
        <w:tab/>
        <w:t>A levy of 0.747 cents per kilolitre of water allocated as endorsed on the water licence.</w:t>
      </w:r>
    </w:p>
    <w:p w14:paraId="63108DE9" w14:textId="77777777" w:rsidR="00FC5EC7" w:rsidRDefault="00FC5EC7" w:rsidP="00F42D8A">
      <w:pPr>
        <w:pStyle w:val="GG-body"/>
        <w:spacing w:after="60"/>
      </w:pPr>
      <w:r>
        <w:t>The levy does not apply where the water is taken for domestic purposes or for the watering of stock not subject to intensive farming or by SA Water Corporation for the purpose of providing a public water supply.</w:t>
      </w:r>
    </w:p>
    <w:p w14:paraId="0D211A56" w14:textId="77777777" w:rsidR="00FC5EC7" w:rsidRDefault="00FC5EC7" w:rsidP="00F42D8A">
      <w:pPr>
        <w:pStyle w:val="GG-body"/>
        <w:spacing w:after="60"/>
      </w:pPr>
      <w:r>
        <w:t>This notice has effect in relation to the financial year commencing on 1 July 2024.</w:t>
      </w:r>
    </w:p>
    <w:p w14:paraId="49FBFDEE" w14:textId="77777777" w:rsidR="00FC5EC7" w:rsidRDefault="00FC5EC7" w:rsidP="00FC5EC7">
      <w:pPr>
        <w:pStyle w:val="GG-SDated"/>
      </w:pPr>
      <w:r>
        <w:t>Dated: 11 June 2024</w:t>
      </w:r>
    </w:p>
    <w:p w14:paraId="63495F23" w14:textId="77777777" w:rsidR="00FC5EC7" w:rsidRDefault="00FC5EC7" w:rsidP="00FC5EC7">
      <w:pPr>
        <w:pStyle w:val="GG-SName"/>
      </w:pPr>
      <w:r>
        <w:t>Hon Susan Close MP</w:t>
      </w:r>
    </w:p>
    <w:p w14:paraId="10D3AD17" w14:textId="77777777" w:rsidR="00FC5EC7" w:rsidRDefault="00FC5EC7" w:rsidP="00FC5EC7">
      <w:pPr>
        <w:pStyle w:val="GG-Signature"/>
      </w:pPr>
      <w:r>
        <w:t>Minister for Climate, Environment and Water</w:t>
      </w:r>
    </w:p>
    <w:p w14:paraId="23A409FF" w14:textId="77777777" w:rsidR="00FC5EC7" w:rsidRDefault="00FC5EC7" w:rsidP="00FC5EC7">
      <w:pPr>
        <w:pStyle w:val="GG-body"/>
        <w:pBdr>
          <w:top w:val="single" w:sz="4" w:space="1" w:color="auto"/>
        </w:pBdr>
        <w:spacing w:before="100" w:after="0" w:line="14" w:lineRule="exact"/>
        <w:jc w:val="center"/>
      </w:pPr>
    </w:p>
    <w:p w14:paraId="67204FC7"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DA184D2" w14:textId="77777777" w:rsidR="00FC5EC7" w:rsidRDefault="00FC5EC7" w:rsidP="00FC5EC7">
      <w:pPr>
        <w:pStyle w:val="GG-Title1"/>
      </w:pPr>
      <w:r>
        <w:t>Landscape South Australia Act 2019</w:t>
      </w:r>
    </w:p>
    <w:p w14:paraId="18714BFA" w14:textId="4EDDD8AA" w:rsidR="00FC5EC7" w:rsidRDefault="00FC5EC7" w:rsidP="00F42D8A">
      <w:pPr>
        <w:pStyle w:val="GG-Title3"/>
        <w:spacing w:after="60"/>
      </w:pPr>
      <w:r>
        <w:t xml:space="preserve">Notice of Establishment of Water Levy for </w:t>
      </w:r>
      <w:r w:rsidR="00AF6BE6">
        <w:t>Water Authorised Pursuant</w:t>
      </w:r>
      <w:r>
        <w:t xml:space="preserve"> to Section 105 of the Landscape South Australia Act 2019</w:t>
      </w:r>
    </w:p>
    <w:p w14:paraId="4D7C6792" w14:textId="77777777" w:rsidR="00FC5EC7" w:rsidRDefault="00FC5EC7" w:rsidP="00F42D8A">
      <w:pPr>
        <w:pStyle w:val="GG-body"/>
        <w:spacing w:after="60"/>
      </w:pPr>
      <w:r>
        <w:t xml:space="preserve">Pursuant to Section 76 of the </w:t>
      </w:r>
      <w:r w:rsidRPr="00CC6CF3">
        <w:rPr>
          <w:i/>
          <w:iCs/>
        </w:rPr>
        <w:t>Landscape South Australia Act 2019</w:t>
      </w:r>
      <w:r>
        <w:t xml:space="preserve"> I, Susan Close, Minister for Climate, Environment and Water, hereby declare a levy payable by persons authorised by an authorisation issued under Section 105 of the </w:t>
      </w:r>
      <w:r w:rsidRPr="00CC6CF3">
        <w:rPr>
          <w:i/>
          <w:iCs/>
        </w:rPr>
        <w:t>Landscape South Australia Act 2019</w:t>
      </w:r>
      <w:r>
        <w:t xml:space="preserve"> from the prescribed water resources of the Western Mount Lofty Ranges Prescribed Water Resources Area, the Barossa Prescribed Water Resources Area, the McLaren Vale Prescribed Wells Area and the Northern Adelaide Plains Prescribed Wells Area:</w:t>
      </w:r>
    </w:p>
    <w:p w14:paraId="389E3D42" w14:textId="77777777" w:rsidR="00FC5EC7" w:rsidRDefault="00FC5EC7" w:rsidP="00F42D8A">
      <w:pPr>
        <w:pStyle w:val="GG-body"/>
        <w:spacing w:after="60"/>
        <w:ind w:left="426" w:hanging="284"/>
      </w:pPr>
      <w:r>
        <w:t>(1)</w:t>
      </w:r>
      <w:r>
        <w:tab/>
        <w:t>A levy of 0.747 cents per kilolitre of water authorised or allocated.</w:t>
      </w:r>
    </w:p>
    <w:p w14:paraId="29A0D210" w14:textId="77777777" w:rsidR="00FC5EC7" w:rsidRDefault="00FC5EC7" w:rsidP="00F42D8A">
      <w:pPr>
        <w:pStyle w:val="GG-body"/>
        <w:spacing w:after="60"/>
        <w:ind w:left="426"/>
      </w:pPr>
      <w:r>
        <w:t>The levy does not apply where the water is taken:</w:t>
      </w:r>
    </w:p>
    <w:p w14:paraId="19A7756C" w14:textId="77777777" w:rsidR="00FC5EC7" w:rsidRDefault="00FC5EC7" w:rsidP="00F42D8A">
      <w:pPr>
        <w:pStyle w:val="GG-body"/>
        <w:spacing w:after="60"/>
        <w:ind w:left="851" w:hanging="425"/>
      </w:pPr>
      <w:r>
        <w:t>(</w:t>
      </w:r>
      <w:proofErr w:type="spellStart"/>
      <w:r>
        <w:t>i</w:t>
      </w:r>
      <w:proofErr w:type="spellEnd"/>
      <w:r>
        <w:t>)</w:t>
      </w:r>
      <w:r>
        <w:tab/>
        <w:t>for domestic purposes; or</w:t>
      </w:r>
    </w:p>
    <w:p w14:paraId="48508042" w14:textId="77777777" w:rsidR="00FC5EC7" w:rsidRDefault="00FC5EC7" w:rsidP="00F42D8A">
      <w:pPr>
        <w:pStyle w:val="GG-body"/>
        <w:spacing w:after="60"/>
        <w:ind w:left="851" w:hanging="425"/>
      </w:pPr>
      <w:r>
        <w:t>(ii)</w:t>
      </w:r>
      <w:r>
        <w:tab/>
        <w:t>for the watering of stock that are not subject to intensive farming; or</w:t>
      </w:r>
    </w:p>
    <w:p w14:paraId="53553D84" w14:textId="77777777" w:rsidR="00FC5EC7" w:rsidRDefault="00FC5EC7" w:rsidP="00F42D8A">
      <w:pPr>
        <w:pStyle w:val="GG-body"/>
        <w:spacing w:after="60"/>
        <w:ind w:left="851" w:hanging="425"/>
      </w:pPr>
      <w:r>
        <w:t>(iii)</w:t>
      </w:r>
      <w:r>
        <w:tab/>
        <w:t>in conjunction with a released ‘dilution flow’ for environmental/water quality purposes (as specified in the conditions of the authorisation); or</w:t>
      </w:r>
    </w:p>
    <w:p w14:paraId="0825CD1E" w14:textId="77777777" w:rsidR="00FC5EC7" w:rsidRDefault="00FC5EC7" w:rsidP="00F42D8A">
      <w:pPr>
        <w:pStyle w:val="GG-body"/>
        <w:spacing w:after="60"/>
        <w:ind w:left="851" w:hanging="425"/>
      </w:pPr>
      <w:r>
        <w:t>(iv)</w:t>
      </w:r>
      <w:r>
        <w:tab/>
        <w:t>for a purpose that is authorised across an entire prescribed water resource or water resource(s).</w:t>
      </w:r>
    </w:p>
    <w:p w14:paraId="2D3ABB69" w14:textId="77777777" w:rsidR="00FC5EC7" w:rsidRDefault="00FC5EC7" w:rsidP="00F42D8A">
      <w:pPr>
        <w:pStyle w:val="GG-body"/>
        <w:spacing w:after="60"/>
        <w:ind w:left="851" w:hanging="425"/>
      </w:pPr>
      <w:r>
        <w:t>Note:</w:t>
      </w:r>
      <w:r>
        <w:tab/>
        <w:t xml:space="preserve">in relation to (iv) above, this includes where a particular purpose is authorised under Section 105 of the </w:t>
      </w:r>
      <w:r w:rsidRPr="00CC6CF3">
        <w:rPr>
          <w:i/>
          <w:iCs/>
        </w:rPr>
        <w:t>Landscape South Australia Act 2019</w:t>
      </w:r>
      <w:r>
        <w:t xml:space="preserve"> generally either across all prescribed water resources of the state (state-wide authorisations) or across a particular water resource of the state. Such authorisations are not limited to taking water from a specified water source(s) or site(s) that is tied to a specified location(s). An example of a state-wide authorised purpose is </w:t>
      </w:r>
      <w:proofErr w:type="gramStart"/>
      <w:r>
        <w:t>road-making</w:t>
      </w:r>
      <w:proofErr w:type="gramEnd"/>
      <w:r>
        <w:t>.</w:t>
      </w:r>
    </w:p>
    <w:p w14:paraId="413477DF" w14:textId="77777777" w:rsidR="00FC5EC7" w:rsidRDefault="00FC5EC7" w:rsidP="00F42D8A">
      <w:pPr>
        <w:pStyle w:val="GG-body"/>
        <w:spacing w:after="60"/>
      </w:pPr>
      <w:r>
        <w:t>This notice has effect in relation to the financial year commencing on 1 July 2024.</w:t>
      </w:r>
    </w:p>
    <w:p w14:paraId="14E77FDB" w14:textId="77777777" w:rsidR="00FC5EC7" w:rsidRDefault="00FC5EC7" w:rsidP="00FC5EC7">
      <w:pPr>
        <w:pStyle w:val="GG-SDated"/>
      </w:pPr>
      <w:r>
        <w:t>Dated: 11 June 2024</w:t>
      </w:r>
    </w:p>
    <w:p w14:paraId="10209FDF" w14:textId="77777777" w:rsidR="00FC5EC7" w:rsidRDefault="00FC5EC7" w:rsidP="00FC5EC7">
      <w:pPr>
        <w:pStyle w:val="GG-SName"/>
      </w:pPr>
      <w:r>
        <w:t>Hon Susan Close MP</w:t>
      </w:r>
    </w:p>
    <w:p w14:paraId="4EA1E10A" w14:textId="77777777" w:rsidR="00FC5EC7" w:rsidRDefault="00FC5EC7" w:rsidP="00FC5EC7">
      <w:pPr>
        <w:pStyle w:val="GG-Signature"/>
      </w:pPr>
      <w:r>
        <w:t>Minister for Climate, Environment and Water</w:t>
      </w:r>
    </w:p>
    <w:p w14:paraId="33430ADC" w14:textId="77777777" w:rsidR="00FC5EC7" w:rsidRDefault="00FC5EC7" w:rsidP="00FC5EC7">
      <w:pPr>
        <w:pStyle w:val="GG-body"/>
        <w:pBdr>
          <w:top w:val="single" w:sz="4" w:space="1" w:color="auto"/>
        </w:pBdr>
        <w:spacing w:before="100" w:after="0" w:line="14" w:lineRule="exact"/>
        <w:jc w:val="center"/>
      </w:pPr>
    </w:p>
    <w:p w14:paraId="2E0465AD"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291A488" w14:textId="5AA48C5C" w:rsidR="00FC5EC7" w:rsidRDefault="00FC5EC7" w:rsidP="00FC5EC7">
      <w:pPr>
        <w:pStyle w:val="GG-Title1"/>
      </w:pPr>
      <w:r>
        <w:t>Landscape South Australia Act 2019</w:t>
      </w:r>
    </w:p>
    <w:p w14:paraId="5861F05D" w14:textId="77777777" w:rsidR="00FC5EC7" w:rsidRDefault="00FC5EC7" w:rsidP="00F42D8A">
      <w:pPr>
        <w:pStyle w:val="GG-Title3"/>
        <w:spacing w:after="60"/>
      </w:pPr>
      <w:r>
        <w:t>Notice of Establishment of Water Levy for the Angas Bremer Prescribed Wells Area</w:t>
      </w:r>
    </w:p>
    <w:p w14:paraId="404EFC79" w14:textId="77777777" w:rsidR="00FC5EC7" w:rsidRDefault="00FC5EC7" w:rsidP="00F42D8A">
      <w:pPr>
        <w:pStyle w:val="GG-body"/>
        <w:spacing w:after="60"/>
      </w:pPr>
      <w:r>
        <w:t xml:space="preserve">Pursuant to Section 76 of the </w:t>
      </w:r>
      <w:r w:rsidRPr="00CC6CF3">
        <w:rPr>
          <w:i/>
          <w:iCs/>
        </w:rPr>
        <w:t>Landscape South Australia Act 2019</w:t>
      </w:r>
      <w:r>
        <w:t>, I, Susan Close, Minister for Climate, Environment and Water, hereby declare the following levy payable by persons authorised by a water licence to take water from prescribed wells within the Angas Bremer Prescribed Wells Area:</w:t>
      </w:r>
    </w:p>
    <w:p w14:paraId="31387BE2" w14:textId="77777777" w:rsidR="00FC5EC7" w:rsidRDefault="00FC5EC7" w:rsidP="00F42D8A">
      <w:pPr>
        <w:pStyle w:val="GG-body"/>
        <w:spacing w:after="60"/>
        <w:ind w:left="426" w:hanging="284"/>
      </w:pPr>
      <w:r>
        <w:t>(1)</w:t>
      </w:r>
      <w:r>
        <w:tab/>
        <w:t xml:space="preserve">A levy of 0.803 cents per kilolitre of water allocated as endorsed on the water </w:t>
      </w:r>
      <w:proofErr w:type="gramStart"/>
      <w:r>
        <w:t>licence;</w:t>
      </w:r>
      <w:proofErr w:type="gramEnd"/>
      <w:r>
        <w:t xml:space="preserve"> or</w:t>
      </w:r>
    </w:p>
    <w:p w14:paraId="5EF56358" w14:textId="77777777" w:rsidR="00FC5EC7" w:rsidRDefault="00FC5EC7" w:rsidP="00F42D8A">
      <w:pPr>
        <w:pStyle w:val="GG-body"/>
        <w:spacing w:after="60"/>
        <w:ind w:left="426" w:hanging="284"/>
      </w:pPr>
      <w:r>
        <w:t>(2)</w:t>
      </w:r>
      <w:r>
        <w:tab/>
        <w:t>A levy of $200,</w:t>
      </w:r>
    </w:p>
    <w:p w14:paraId="06F1036F" w14:textId="77777777" w:rsidR="00FC5EC7" w:rsidRDefault="00FC5EC7" w:rsidP="00F42D8A">
      <w:pPr>
        <w:pStyle w:val="GG-body"/>
        <w:spacing w:after="60"/>
      </w:pPr>
      <w:r>
        <w:t>whichever is the greater.</w:t>
      </w:r>
    </w:p>
    <w:p w14:paraId="671D7258" w14:textId="77777777" w:rsidR="00FC5EC7" w:rsidRDefault="00FC5EC7" w:rsidP="00F42D8A">
      <w:pPr>
        <w:pStyle w:val="GG-body"/>
        <w:spacing w:after="60"/>
      </w:pPr>
      <w:r>
        <w:t>The levy does not apply where the water is taken for domestic purposes or for the watering of stock not subject to intensive farming.</w:t>
      </w:r>
    </w:p>
    <w:p w14:paraId="6FB87C92" w14:textId="77777777" w:rsidR="00FC5EC7" w:rsidRDefault="00FC5EC7" w:rsidP="00F42D8A">
      <w:pPr>
        <w:pStyle w:val="GG-body"/>
        <w:spacing w:after="60"/>
      </w:pPr>
      <w:r>
        <w:t>This notice has effect in relation to the financial year commencing on 1 July 2024.</w:t>
      </w:r>
    </w:p>
    <w:p w14:paraId="138FEEBE" w14:textId="77777777" w:rsidR="00FC5EC7" w:rsidRDefault="00FC5EC7" w:rsidP="00FC5EC7">
      <w:pPr>
        <w:pStyle w:val="GG-SDated"/>
      </w:pPr>
      <w:r>
        <w:t>Dated: 11 June 2024</w:t>
      </w:r>
    </w:p>
    <w:p w14:paraId="13C6B2B0" w14:textId="77777777" w:rsidR="00FC5EC7" w:rsidRDefault="00FC5EC7" w:rsidP="00FC5EC7">
      <w:pPr>
        <w:pStyle w:val="GG-SName"/>
      </w:pPr>
      <w:r>
        <w:t>Hon Susan Close MP</w:t>
      </w:r>
    </w:p>
    <w:p w14:paraId="48C1BE3D" w14:textId="77777777" w:rsidR="00FC5EC7" w:rsidRDefault="00FC5EC7" w:rsidP="00FC5EC7">
      <w:pPr>
        <w:pStyle w:val="GG-Signature"/>
      </w:pPr>
      <w:r>
        <w:t>Minister for Climate, Environment and Water</w:t>
      </w:r>
    </w:p>
    <w:p w14:paraId="4BABFBC2" w14:textId="77777777" w:rsidR="00FC5EC7" w:rsidRDefault="00FC5EC7" w:rsidP="00FC5EC7">
      <w:pPr>
        <w:pStyle w:val="GG-body"/>
        <w:pBdr>
          <w:top w:val="single" w:sz="4" w:space="1" w:color="auto"/>
        </w:pBdr>
        <w:spacing w:before="100" w:after="0" w:line="14" w:lineRule="exact"/>
        <w:jc w:val="center"/>
      </w:pPr>
    </w:p>
    <w:p w14:paraId="1FE613E6"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5FD398F" w14:textId="77777777" w:rsidR="007304BF" w:rsidRDefault="007304BF">
      <w:pPr>
        <w:spacing w:after="0" w:line="240" w:lineRule="auto"/>
        <w:jc w:val="left"/>
        <w:rPr>
          <w:caps/>
          <w:szCs w:val="17"/>
        </w:rPr>
      </w:pPr>
      <w:r>
        <w:br w:type="page"/>
      </w:r>
    </w:p>
    <w:p w14:paraId="589630E6" w14:textId="6DC97E3F" w:rsidR="00FC5EC7" w:rsidRDefault="00FC5EC7" w:rsidP="00FC5EC7">
      <w:pPr>
        <w:pStyle w:val="GG-Title1"/>
      </w:pPr>
      <w:r>
        <w:lastRenderedPageBreak/>
        <w:t>Landscape South Australia Act 2019</w:t>
      </w:r>
    </w:p>
    <w:p w14:paraId="14DED94C" w14:textId="77777777" w:rsidR="00FC5EC7" w:rsidRDefault="00FC5EC7" w:rsidP="00FC5EC7">
      <w:pPr>
        <w:pStyle w:val="GG-Title3"/>
      </w:pPr>
      <w:r>
        <w:t>Notice of Establishment of Water Levy for the Eastern Mount Lofty Ranges Prescribed Water Resources Area</w:t>
      </w:r>
    </w:p>
    <w:p w14:paraId="4443081C" w14:textId="77777777" w:rsidR="00FC5EC7" w:rsidRDefault="00FC5EC7" w:rsidP="00FC5EC7">
      <w:pPr>
        <w:pStyle w:val="GG-body"/>
      </w:pPr>
      <w:r>
        <w:t xml:space="preserve">Pursuant to Section 76 of the </w:t>
      </w:r>
      <w:r w:rsidRPr="00CC6CF3">
        <w:rPr>
          <w:i/>
          <w:iCs/>
        </w:rPr>
        <w:t>Landscape South Australia Act 2019</w:t>
      </w:r>
      <w:r>
        <w:t>, I, Susan Close, Minister for Climate, Environment and Water, hereby declare a levy payable by persons authorised by a water licence to take water from the Eastern Mount Lofty Ranges Prescribed Water Resources Area:</w:t>
      </w:r>
    </w:p>
    <w:p w14:paraId="5A9AE94B" w14:textId="77777777" w:rsidR="00FC5EC7" w:rsidRDefault="00FC5EC7" w:rsidP="00FC5EC7">
      <w:pPr>
        <w:pStyle w:val="GG-body"/>
        <w:ind w:left="426" w:hanging="284"/>
      </w:pPr>
      <w:r>
        <w:t>(1)</w:t>
      </w:r>
      <w:r>
        <w:tab/>
        <w:t>Subject to paragraphs (2) and (3), a levy per kilolitre of water of:</w:t>
      </w:r>
    </w:p>
    <w:p w14:paraId="03F4DB42" w14:textId="77777777" w:rsidR="00FC5EC7" w:rsidRDefault="00FC5EC7" w:rsidP="00FC5EC7">
      <w:pPr>
        <w:pStyle w:val="GG-body"/>
        <w:ind w:left="851" w:hanging="425"/>
      </w:pPr>
      <w:r>
        <w:t>(</w:t>
      </w:r>
      <w:proofErr w:type="spellStart"/>
      <w:r>
        <w:t>i</w:t>
      </w:r>
      <w:proofErr w:type="spellEnd"/>
      <w:r>
        <w:t>)</w:t>
      </w:r>
      <w:r>
        <w:tab/>
        <w:t xml:space="preserve">0.803 cents per kilolitre where the water allocation endorsed on the licence is specified as an annual volume in </w:t>
      </w:r>
      <w:proofErr w:type="gramStart"/>
      <w:r>
        <w:t>kilolitres;</w:t>
      </w:r>
      <w:proofErr w:type="gramEnd"/>
      <w:r>
        <w:t xml:space="preserve"> or</w:t>
      </w:r>
    </w:p>
    <w:p w14:paraId="638C33DD" w14:textId="77777777" w:rsidR="00FC5EC7" w:rsidRDefault="00FC5EC7" w:rsidP="00FC5EC7">
      <w:pPr>
        <w:pStyle w:val="GG-body"/>
        <w:ind w:left="851" w:hanging="425"/>
      </w:pPr>
      <w:r>
        <w:t>(ii)</w:t>
      </w:r>
      <w:r>
        <w:tab/>
        <w:t>A levy of $200,</w:t>
      </w:r>
    </w:p>
    <w:p w14:paraId="14AE8AAB" w14:textId="77777777" w:rsidR="00FC5EC7" w:rsidRDefault="00FC5EC7" w:rsidP="00FC5EC7">
      <w:pPr>
        <w:pStyle w:val="GG-body"/>
        <w:ind w:left="426"/>
      </w:pPr>
      <w:r>
        <w:t>whichever is the greater (except for a water allocation endorsed on the licence as a Taking Lower Angas Bremer Allocation (LABA) (Flood) in which case paragraph (2) below applies).</w:t>
      </w:r>
    </w:p>
    <w:p w14:paraId="070A6C62" w14:textId="77777777" w:rsidR="00FC5EC7" w:rsidRDefault="00FC5EC7" w:rsidP="00FC5EC7">
      <w:pPr>
        <w:pStyle w:val="GG-body"/>
        <w:ind w:left="426" w:hanging="284"/>
      </w:pPr>
      <w:r>
        <w:t>(2)</w:t>
      </w:r>
      <w:r>
        <w:tab/>
      </w:r>
      <w:r w:rsidRPr="00A267BC">
        <w:rPr>
          <w:spacing w:val="-2"/>
        </w:rPr>
        <w:t>A levy per kilolitre for a water allocation endorsed on the licence of 0.192 cents per kilolitre of water allocated as Taking LABA (Flood).</w:t>
      </w:r>
    </w:p>
    <w:p w14:paraId="35ECB029" w14:textId="77777777" w:rsidR="00FC5EC7" w:rsidRDefault="00FC5EC7" w:rsidP="00FC5EC7">
      <w:pPr>
        <w:pStyle w:val="GG-body"/>
        <w:ind w:left="426" w:hanging="284"/>
      </w:pPr>
      <w:r>
        <w:t>(3)</w:t>
      </w:r>
      <w:r>
        <w:tab/>
        <w:t>No levy will be applied where:</w:t>
      </w:r>
    </w:p>
    <w:p w14:paraId="542EF673" w14:textId="77777777" w:rsidR="00FC5EC7" w:rsidRDefault="00FC5EC7" w:rsidP="00FC5EC7">
      <w:pPr>
        <w:pStyle w:val="GG-body"/>
        <w:ind w:left="851" w:hanging="425"/>
      </w:pPr>
      <w:r>
        <w:t>(</w:t>
      </w:r>
      <w:proofErr w:type="spellStart"/>
      <w:r>
        <w:t>i</w:t>
      </w:r>
      <w:proofErr w:type="spellEnd"/>
      <w:r>
        <w:t>)</w:t>
      </w:r>
      <w:r>
        <w:tab/>
        <w:t>the water allocation is endorsed on the licence as Taking LABA (Flood Delivery</w:t>
      </w:r>
      <w:proofErr w:type="gramStart"/>
      <w:r>
        <w:t>);</w:t>
      </w:r>
      <w:proofErr w:type="gramEnd"/>
    </w:p>
    <w:p w14:paraId="28B186A6" w14:textId="77777777" w:rsidR="00FC5EC7" w:rsidRDefault="00FC5EC7" w:rsidP="00FC5EC7">
      <w:pPr>
        <w:pStyle w:val="GG-body"/>
        <w:ind w:left="851" w:hanging="425"/>
      </w:pPr>
      <w:r>
        <w:t>(ii)</w:t>
      </w:r>
      <w:r>
        <w:tab/>
        <w:t>water is taken for domestic purposes; or</w:t>
      </w:r>
    </w:p>
    <w:p w14:paraId="3D876539" w14:textId="77777777" w:rsidR="00FC5EC7" w:rsidRDefault="00FC5EC7" w:rsidP="00FC5EC7">
      <w:pPr>
        <w:pStyle w:val="GG-body"/>
        <w:ind w:left="851" w:hanging="425"/>
      </w:pPr>
      <w:r>
        <w:t>(iii)</w:t>
      </w:r>
      <w:r>
        <w:tab/>
        <w:t>water is taken for the watering of stock not subject to intensive farming.</w:t>
      </w:r>
    </w:p>
    <w:p w14:paraId="0E430A29" w14:textId="77777777" w:rsidR="00FC5EC7" w:rsidRDefault="00FC5EC7" w:rsidP="00FC5EC7">
      <w:pPr>
        <w:pStyle w:val="GG-body"/>
      </w:pPr>
      <w:proofErr w:type="gramStart"/>
      <w:r>
        <w:t>For the purpose of</w:t>
      </w:r>
      <w:proofErr w:type="gramEnd"/>
      <w:r>
        <w:t xml:space="preserve"> this Notice:</w:t>
      </w:r>
    </w:p>
    <w:p w14:paraId="3CE98130" w14:textId="77777777" w:rsidR="00FC5EC7" w:rsidRPr="00A267BC" w:rsidRDefault="00FC5EC7" w:rsidP="00FC5EC7">
      <w:pPr>
        <w:pStyle w:val="GG-body"/>
        <w:ind w:left="142"/>
        <w:rPr>
          <w:spacing w:val="-4"/>
        </w:rPr>
      </w:pPr>
      <w:r>
        <w:t xml:space="preserve">“Taking LABA (Flood)” means an allocation granted to take water sourced from a watercourse in surface water management zones </w:t>
      </w:r>
      <w:proofErr w:type="spellStart"/>
      <w:r w:rsidRPr="00A267BC">
        <w:rPr>
          <w:spacing w:val="-4"/>
        </w:rPr>
        <w:t>426AR026</w:t>
      </w:r>
      <w:proofErr w:type="spellEnd"/>
      <w:r w:rsidRPr="00A267BC">
        <w:rPr>
          <w:spacing w:val="-4"/>
        </w:rPr>
        <w:t xml:space="preserve"> and/or </w:t>
      </w:r>
      <w:proofErr w:type="spellStart"/>
      <w:r w:rsidRPr="00A267BC">
        <w:rPr>
          <w:spacing w:val="-4"/>
        </w:rPr>
        <w:t>426BR062</w:t>
      </w:r>
      <w:proofErr w:type="spellEnd"/>
      <w:r w:rsidRPr="00A267BC">
        <w:rPr>
          <w:spacing w:val="-4"/>
        </w:rPr>
        <w:t>, or that flows from these zones, and to be taken by means of a pump or flood gate for the purpose of flood irrigation.</w:t>
      </w:r>
    </w:p>
    <w:p w14:paraId="650DF46A" w14:textId="77777777" w:rsidR="00FC5EC7" w:rsidRDefault="00FC5EC7" w:rsidP="00FC5EC7">
      <w:pPr>
        <w:pStyle w:val="GG-body"/>
        <w:ind w:left="142"/>
      </w:pPr>
      <w:r>
        <w:t xml:space="preserve">“Taking LABA (Flood Delivery)” means an allocation granted to take water sourced from a watercourse in surface water management zones </w:t>
      </w:r>
      <w:proofErr w:type="spellStart"/>
      <w:r>
        <w:t>426AR026</w:t>
      </w:r>
      <w:proofErr w:type="spellEnd"/>
      <w:r>
        <w:t xml:space="preserve"> and/or </w:t>
      </w:r>
      <w:proofErr w:type="spellStart"/>
      <w:r>
        <w:t>426BR062</w:t>
      </w:r>
      <w:proofErr w:type="spellEnd"/>
      <w:r>
        <w:t>, or that flows from these zones, and to be taken by means of a pump or flood gate as a delivery supplement for the purpose of flood irrigation.</w:t>
      </w:r>
    </w:p>
    <w:p w14:paraId="63666883" w14:textId="77777777" w:rsidR="00FC5EC7" w:rsidRDefault="00FC5EC7" w:rsidP="00FC5EC7">
      <w:pPr>
        <w:pStyle w:val="GG-body"/>
        <w:ind w:left="142"/>
      </w:pPr>
      <w:r>
        <w:t xml:space="preserve">“Eastern Mount Lofty Ranges Prescribed Water Resources Area” means the watercourses and wells prescribed by the </w:t>
      </w:r>
      <w:r w:rsidRPr="00A267BC">
        <w:rPr>
          <w:i/>
          <w:iCs/>
        </w:rPr>
        <w:t>Natural Resources Management (Eastern Mount Lofty Ranges—Prescribed Watercourses and Surface Water Prescribed Area) Regulations 2005</w:t>
      </w:r>
      <w:r>
        <w:t xml:space="preserve"> and the wells prescribed by the </w:t>
      </w:r>
      <w:r w:rsidRPr="00A267BC">
        <w:rPr>
          <w:i/>
          <w:iCs/>
        </w:rPr>
        <w:t>Natural Resources Management (Eastern Mount Lofty Ranges—Prescribed Wells Area) Regulations 2005</w:t>
      </w:r>
      <w:r>
        <w:t>.</w:t>
      </w:r>
    </w:p>
    <w:p w14:paraId="6AC459E8" w14:textId="77777777" w:rsidR="00FC5EC7" w:rsidRDefault="00FC5EC7" w:rsidP="00FC5EC7">
      <w:pPr>
        <w:pStyle w:val="GG-body"/>
      </w:pPr>
      <w:r>
        <w:t>This notice has effect in relation to the financial year commencing on 1 July 2024.</w:t>
      </w:r>
    </w:p>
    <w:p w14:paraId="09B9FDD7" w14:textId="77777777" w:rsidR="00FC5EC7" w:rsidRDefault="00FC5EC7" w:rsidP="00FC5EC7">
      <w:pPr>
        <w:pStyle w:val="GG-SDated"/>
      </w:pPr>
      <w:r>
        <w:t>Dated: 11 June 2024</w:t>
      </w:r>
    </w:p>
    <w:p w14:paraId="3F4BCB71" w14:textId="77777777" w:rsidR="00FC5EC7" w:rsidRDefault="00FC5EC7" w:rsidP="00FC5EC7">
      <w:pPr>
        <w:pStyle w:val="GG-SName"/>
      </w:pPr>
      <w:r>
        <w:t>Hon Susan Close MP</w:t>
      </w:r>
    </w:p>
    <w:p w14:paraId="59C87994" w14:textId="77777777" w:rsidR="00FC5EC7" w:rsidRDefault="00FC5EC7" w:rsidP="00FC5EC7">
      <w:pPr>
        <w:pStyle w:val="GG-Signature"/>
      </w:pPr>
      <w:r>
        <w:t>Minister for Climate, Environment and Water</w:t>
      </w:r>
    </w:p>
    <w:p w14:paraId="7AED0033" w14:textId="77777777" w:rsidR="00FC5EC7" w:rsidRDefault="00FC5EC7" w:rsidP="00FC5EC7">
      <w:pPr>
        <w:pStyle w:val="GG-body"/>
        <w:pBdr>
          <w:top w:val="single" w:sz="4" w:space="1" w:color="auto"/>
        </w:pBdr>
        <w:spacing w:before="100" w:after="0" w:line="14" w:lineRule="exact"/>
        <w:jc w:val="center"/>
      </w:pPr>
    </w:p>
    <w:p w14:paraId="712D91C5"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C3E2C79" w14:textId="77777777" w:rsidR="00FC5EC7" w:rsidRDefault="00FC5EC7" w:rsidP="00FC5EC7">
      <w:pPr>
        <w:pStyle w:val="GG-Title1"/>
      </w:pPr>
      <w:r>
        <w:t>Landscape South Australia Act 2019</w:t>
      </w:r>
    </w:p>
    <w:p w14:paraId="783D0C2C" w14:textId="77777777" w:rsidR="00FC5EC7" w:rsidRDefault="00FC5EC7" w:rsidP="00FC5EC7">
      <w:pPr>
        <w:pStyle w:val="GG-Title3"/>
      </w:pPr>
      <w:r>
        <w:t>Notice of Establishment of Water Levy for the Western Mount Lofty Ranges Prescribed Water Resources Area</w:t>
      </w:r>
    </w:p>
    <w:p w14:paraId="5908FBAE" w14:textId="77777777" w:rsidR="00FC5EC7" w:rsidRDefault="00FC5EC7" w:rsidP="00FC5EC7">
      <w:pPr>
        <w:pStyle w:val="GG-body"/>
      </w:pPr>
      <w:r>
        <w:t xml:space="preserve">Pursuant to Section 76 of the </w:t>
      </w:r>
      <w:r w:rsidRPr="00CC6CF3">
        <w:rPr>
          <w:i/>
          <w:iCs/>
        </w:rPr>
        <w:t>Landscape South Australia Act 2019</w:t>
      </w:r>
      <w:r>
        <w:t>, I, Susan Close, Minister for Climate, Environment and Water, hereby declare the following water levy, payable by SA Water Corporation which is authorised by a water licence to take surface water in the Western Mount Lofty Ranges Prescribed Water Resources Area for the purpose of providing a public water supply:</w:t>
      </w:r>
    </w:p>
    <w:p w14:paraId="48AC1A40" w14:textId="77777777" w:rsidR="00FC5EC7" w:rsidRDefault="00FC5EC7" w:rsidP="00FC5EC7">
      <w:pPr>
        <w:pStyle w:val="GG-body"/>
        <w:ind w:left="426" w:hanging="284"/>
      </w:pPr>
      <w:r>
        <w:t>(1)</w:t>
      </w:r>
      <w:r>
        <w:tab/>
        <w:t>A fixed charge of $1,492,420.</w:t>
      </w:r>
    </w:p>
    <w:p w14:paraId="0D77F380" w14:textId="77777777" w:rsidR="00FC5EC7" w:rsidRDefault="00FC5EC7" w:rsidP="00FC5EC7">
      <w:pPr>
        <w:pStyle w:val="GG-body"/>
      </w:pPr>
      <w:r>
        <w:t>This notice has effect in relation to the financial year commencing on 1 July 2024.</w:t>
      </w:r>
    </w:p>
    <w:p w14:paraId="4DC53EB4" w14:textId="77777777" w:rsidR="00FC5EC7" w:rsidRDefault="00FC5EC7" w:rsidP="00FC5EC7">
      <w:pPr>
        <w:pStyle w:val="GG-SDated"/>
      </w:pPr>
      <w:r>
        <w:t>Dated: 11 June 2024</w:t>
      </w:r>
    </w:p>
    <w:p w14:paraId="23036AFD" w14:textId="77777777" w:rsidR="00FC5EC7" w:rsidRDefault="00FC5EC7" w:rsidP="00FC5EC7">
      <w:pPr>
        <w:pStyle w:val="GG-SName"/>
      </w:pPr>
      <w:r>
        <w:t>Hon Susan Close MP</w:t>
      </w:r>
    </w:p>
    <w:p w14:paraId="552C3F74" w14:textId="77777777" w:rsidR="00FC5EC7" w:rsidRDefault="00FC5EC7" w:rsidP="00FC5EC7">
      <w:pPr>
        <w:pStyle w:val="GG-Signature"/>
      </w:pPr>
      <w:r>
        <w:t>Minister for Climate, Environment and Water</w:t>
      </w:r>
    </w:p>
    <w:p w14:paraId="1D8B334A" w14:textId="77777777" w:rsidR="00FC5EC7" w:rsidRDefault="00FC5EC7" w:rsidP="00FC5EC7">
      <w:pPr>
        <w:pStyle w:val="GG-body"/>
        <w:pBdr>
          <w:top w:val="single" w:sz="4" w:space="1" w:color="auto"/>
        </w:pBdr>
        <w:spacing w:before="100" w:after="0" w:line="14" w:lineRule="exact"/>
        <w:jc w:val="center"/>
      </w:pPr>
    </w:p>
    <w:p w14:paraId="003B51D0"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EBE4750" w14:textId="3063C3DE" w:rsidR="00FC5EC7" w:rsidRDefault="00FC5EC7" w:rsidP="00FC5EC7">
      <w:pPr>
        <w:pStyle w:val="GG-Title1"/>
      </w:pPr>
      <w:r>
        <w:t>Landscape South Australia Act 2019</w:t>
      </w:r>
    </w:p>
    <w:p w14:paraId="64C2D574" w14:textId="77777777" w:rsidR="00FC5EC7" w:rsidRDefault="00FC5EC7" w:rsidP="00FC5EC7">
      <w:pPr>
        <w:pStyle w:val="GG-Title3"/>
      </w:pPr>
      <w:r>
        <w:t>Notice of Establishment of Water Levies for the Far North Prescribed Wells Area</w:t>
      </w:r>
    </w:p>
    <w:p w14:paraId="2183A214" w14:textId="77777777" w:rsidR="00FC5EC7" w:rsidRDefault="00FC5EC7" w:rsidP="00FC5EC7">
      <w:pPr>
        <w:pStyle w:val="GG-body"/>
      </w:pPr>
      <w:r>
        <w:t xml:space="preserve">Pursuant to Section 76 of the </w:t>
      </w:r>
      <w:r w:rsidRPr="00CC6CF3">
        <w:rPr>
          <w:i/>
          <w:iCs/>
        </w:rPr>
        <w:t>Landscape South Australia Act 2019</w:t>
      </w:r>
      <w:r>
        <w:t xml:space="preserve">, I, Susan Close, Minister for Climate, Environment and Water, hereby declare the following water levies, payable by persons holding a water allocation, obtained from a water access entitlement on a water </w:t>
      </w:r>
      <w:r w:rsidRPr="00023727">
        <w:rPr>
          <w:spacing w:val="-2"/>
        </w:rPr>
        <w:t xml:space="preserve">licence or an authorisation issued under Section 105 of the </w:t>
      </w:r>
      <w:r w:rsidRPr="00023727">
        <w:rPr>
          <w:i/>
          <w:iCs/>
          <w:spacing w:val="-2"/>
        </w:rPr>
        <w:t>Landscape South Australia Act 2019</w:t>
      </w:r>
      <w:r w:rsidRPr="00023727">
        <w:rPr>
          <w:spacing w:val="-2"/>
        </w:rPr>
        <w:t xml:space="preserve"> from the prescribed wells within the Far North </w:t>
      </w:r>
      <w:r>
        <w:t>Prescribed Wells Area:</w:t>
      </w:r>
    </w:p>
    <w:p w14:paraId="51ED920F" w14:textId="77777777" w:rsidR="00FC5EC7" w:rsidRDefault="00FC5EC7" w:rsidP="00FC5EC7">
      <w:pPr>
        <w:pStyle w:val="GG-body"/>
        <w:ind w:left="426" w:hanging="284"/>
      </w:pPr>
      <w:r>
        <w:t>(1)</w:t>
      </w:r>
      <w:r>
        <w:tab/>
        <w:t xml:space="preserve">A levy of 5.21 cents per kilolitre of water allocation obtained from a water access entitlement or authorised from the </w:t>
      </w:r>
      <w:proofErr w:type="gramStart"/>
      <w:r>
        <w:t>All Purpose</w:t>
      </w:r>
      <w:proofErr w:type="gramEnd"/>
      <w:r>
        <w:t xml:space="preserve"> Consumptive pool for the purpose of providing a public water supply;</w:t>
      </w:r>
    </w:p>
    <w:p w14:paraId="22093D84" w14:textId="77777777" w:rsidR="00FC5EC7" w:rsidRDefault="00FC5EC7" w:rsidP="00FC5EC7">
      <w:pPr>
        <w:pStyle w:val="GG-body"/>
        <w:ind w:left="426" w:hanging="284"/>
      </w:pPr>
      <w:r>
        <w:t>(2)</w:t>
      </w:r>
      <w:r>
        <w:tab/>
        <w:t xml:space="preserve">A levy of 8.09 cents per kilolitre of water allocation obtained from a water access entitlement or authorised from the </w:t>
      </w:r>
      <w:proofErr w:type="gramStart"/>
      <w:r>
        <w:t>All Purpose</w:t>
      </w:r>
      <w:proofErr w:type="gramEnd"/>
      <w:r>
        <w:t xml:space="preserve"> Consumptive pool to the mining, energy, gas and petroleum sector;</w:t>
      </w:r>
    </w:p>
    <w:p w14:paraId="5789B24A" w14:textId="77777777" w:rsidR="00FC5EC7" w:rsidRDefault="00FC5EC7" w:rsidP="00FC5EC7">
      <w:pPr>
        <w:pStyle w:val="GG-body"/>
        <w:ind w:left="426" w:hanging="284"/>
      </w:pPr>
      <w:r>
        <w:t>(3)</w:t>
      </w:r>
      <w:r>
        <w:tab/>
        <w:t xml:space="preserve">A levy of 5.21 cents per kilolitre of water allocation obtained from a water access entitlement or authorised from the </w:t>
      </w:r>
      <w:proofErr w:type="gramStart"/>
      <w:r>
        <w:t>All Purpose</w:t>
      </w:r>
      <w:proofErr w:type="gramEnd"/>
      <w:r>
        <w:t xml:space="preserve"> Consumptive pool for the operation of tourist parks and associated irrigation activities;</w:t>
      </w:r>
    </w:p>
    <w:p w14:paraId="5889A9B5" w14:textId="77777777" w:rsidR="00FC5EC7" w:rsidRDefault="00FC5EC7" w:rsidP="00FC5EC7">
      <w:pPr>
        <w:pStyle w:val="GG-body"/>
        <w:ind w:left="426" w:hanging="284"/>
      </w:pPr>
      <w:r>
        <w:t>(4)</w:t>
      </w:r>
      <w:r>
        <w:tab/>
        <w:t xml:space="preserve">A levy of 4.49 cents per kilolitre of water allocation obtained from a water access entitlement or authorised from the </w:t>
      </w:r>
      <w:proofErr w:type="gramStart"/>
      <w:r>
        <w:t>All Purpose</w:t>
      </w:r>
      <w:proofErr w:type="gramEnd"/>
      <w:r>
        <w:t xml:space="preserve"> Consumptive pool for the co-production of water during gas and oil extraction.</w:t>
      </w:r>
    </w:p>
    <w:p w14:paraId="34406304" w14:textId="77777777" w:rsidR="00FC5EC7" w:rsidRPr="00EA7A32" w:rsidRDefault="00FC5EC7" w:rsidP="00FC5EC7">
      <w:pPr>
        <w:pStyle w:val="GG-body"/>
        <w:rPr>
          <w:spacing w:val="-4"/>
        </w:rPr>
      </w:pPr>
      <w:r>
        <w:t xml:space="preserve">The amount of levy payable is based on the water allocation obtained on account of the water access entitlement under the water licence, </w:t>
      </w:r>
      <w:r w:rsidRPr="00EA7A32">
        <w:rPr>
          <w:spacing w:val="-4"/>
        </w:rPr>
        <w:t xml:space="preserve">or the volume of water authorised to be taken under an authorisation issued pursuant to Section 105 of the </w:t>
      </w:r>
      <w:r w:rsidRPr="00EA7A32">
        <w:rPr>
          <w:i/>
          <w:iCs/>
          <w:spacing w:val="-4"/>
        </w:rPr>
        <w:t>Landscape South Australia Act 2019</w:t>
      </w:r>
      <w:r w:rsidRPr="00EA7A32">
        <w:rPr>
          <w:spacing w:val="-4"/>
        </w:rPr>
        <w:t>.</w:t>
      </w:r>
    </w:p>
    <w:p w14:paraId="1CA3C86B" w14:textId="77777777" w:rsidR="00B837E5" w:rsidRDefault="00B837E5">
      <w:pPr>
        <w:spacing w:after="0" w:line="240" w:lineRule="auto"/>
        <w:jc w:val="left"/>
        <w:rPr>
          <w:rFonts w:eastAsia="Times New Roman"/>
          <w:szCs w:val="17"/>
        </w:rPr>
      </w:pPr>
      <w:r>
        <w:br w:type="page"/>
      </w:r>
    </w:p>
    <w:p w14:paraId="25235743" w14:textId="076DDC29" w:rsidR="00FC5EC7" w:rsidRDefault="00FC5EC7" w:rsidP="00FC5EC7">
      <w:pPr>
        <w:pStyle w:val="GG-body"/>
      </w:pPr>
      <w:r>
        <w:lastRenderedPageBreak/>
        <w:t>The levy does not apply where:</w:t>
      </w:r>
    </w:p>
    <w:p w14:paraId="57D771C4" w14:textId="77777777" w:rsidR="00FC5EC7" w:rsidRDefault="00FC5EC7" w:rsidP="00FC5EC7">
      <w:pPr>
        <w:pStyle w:val="GG-body"/>
        <w:ind w:left="426" w:hanging="284"/>
      </w:pPr>
      <w:r>
        <w:t>(5)</w:t>
      </w:r>
      <w:r>
        <w:tab/>
        <w:t>the water allocation is obtained on account of a water access entitlement from the Stock and Domestic Consumptive Pool; or</w:t>
      </w:r>
    </w:p>
    <w:p w14:paraId="7F345087" w14:textId="1D79340F" w:rsidR="00FC5EC7" w:rsidRDefault="00FC5EC7" w:rsidP="00FC5EC7">
      <w:pPr>
        <w:pStyle w:val="GG-body"/>
        <w:ind w:left="426" w:hanging="284"/>
      </w:pPr>
      <w:r>
        <w:t>(6)</w:t>
      </w:r>
      <w:r>
        <w:tab/>
        <w:t>the water allocation is obtained on account of a water access entitlement from the Cultural Water Consumptive Pool; or</w:t>
      </w:r>
    </w:p>
    <w:p w14:paraId="15025391" w14:textId="77777777" w:rsidR="00FC5EC7" w:rsidRDefault="00FC5EC7" w:rsidP="00FC5EC7">
      <w:pPr>
        <w:pStyle w:val="GG-body"/>
        <w:ind w:left="426" w:hanging="284"/>
      </w:pPr>
      <w:r>
        <w:t>(7)</w:t>
      </w:r>
      <w:r>
        <w:tab/>
        <w:t xml:space="preserve">the water allocation is obtained on account of a water access entitlement from the </w:t>
      </w:r>
      <w:proofErr w:type="gramStart"/>
      <w:r>
        <w:t>All Purpose</w:t>
      </w:r>
      <w:proofErr w:type="gramEnd"/>
      <w:r>
        <w:t xml:space="preserve"> Consumptive Pool for bore-fed wetlands or recreational use; or</w:t>
      </w:r>
    </w:p>
    <w:p w14:paraId="154C935B" w14:textId="5FD8368E" w:rsidR="00FC5EC7" w:rsidRDefault="00FC5EC7" w:rsidP="00FC5EC7">
      <w:pPr>
        <w:pStyle w:val="GG-body"/>
        <w:ind w:left="426" w:hanging="284"/>
      </w:pPr>
      <w:r>
        <w:t>(8)</w:t>
      </w:r>
      <w:r>
        <w:tab/>
        <w:t xml:space="preserve">the water is authorised under Section 105 of the </w:t>
      </w:r>
      <w:r w:rsidRPr="00CC6CF3">
        <w:rPr>
          <w:i/>
          <w:iCs/>
        </w:rPr>
        <w:t>Landscape South Australia Act 2019</w:t>
      </w:r>
      <w:r>
        <w:t xml:space="preserve"> and the authorisation is listed on page 40 of the </w:t>
      </w:r>
      <w:r w:rsidRPr="00DB1478">
        <w:rPr>
          <w:i/>
          <w:iCs/>
        </w:rPr>
        <w:t>Water Allocation Plan for the Far North Prescribed Wells Area</w:t>
      </w:r>
      <w:r>
        <w:t xml:space="preserve"> adopted on 28 February 2021.</w:t>
      </w:r>
    </w:p>
    <w:p w14:paraId="35BDCDF2" w14:textId="77777777" w:rsidR="00FC5EC7" w:rsidRDefault="00FC5EC7" w:rsidP="00FC5EC7">
      <w:pPr>
        <w:pStyle w:val="GG-body"/>
      </w:pPr>
      <w:r>
        <w:t>This notice has effect in relation to the financial year commencing on 1 July 2024.</w:t>
      </w:r>
    </w:p>
    <w:p w14:paraId="4D92861E" w14:textId="77777777" w:rsidR="00FC5EC7" w:rsidRDefault="00FC5EC7" w:rsidP="00FC5EC7">
      <w:pPr>
        <w:pStyle w:val="GG-SDated"/>
      </w:pPr>
      <w:r>
        <w:t>Dated: 11 June 2024</w:t>
      </w:r>
    </w:p>
    <w:p w14:paraId="09301880" w14:textId="77777777" w:rsidR="00FC5EC7" w:rsidRDefault="00FC5EC7" w:rsidP="00FC5EC7">
      <w:pPr>
        <w:pStyle w:val="GG-SName"/>
      </w:pPr>
      <w:r>
        <w:t>Hon Susan Close MP</w:t>
      </w:r>
    </w:p>
    <w:p w14:paraId="152893AF" w14:textId="77777777" w:rsidR="00FC5EC7" w:rsidRDefault="00FC5EC7" w:rsidP="00FC5EC7">
      <w:pPr>
        <w:pStyle w:val="GG-Signature"/>
      </w:pPr>
      <w:r>
        <w:t>Minister for Climate, Environment and Water</w:t>
      </w:r>
    </w:p>
    <w:p w14:paraId="50B6685B" w14:textId="77777777" w:rsidR="00FC5EC7" w:rsidRDefault="00FC5EC7" w:rsidP="00FC5EC7">
      <w:pPr>
        <w:pStyle w:val="GG-body"/>
        <w:pBdr>
          <w:top w:val="single" w:sz="4" w:space="1" w:color="auto"/>
        </w:pBdr>
        <w:spacing w:before="100" w:after="0" w:line="14" w:lineRule="exact"/>
        <w:jc w:val="center"/>
      </w:pPr>
    </w:p>
    <w:p w14:paraId="00CE455A"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4473C74" w14:textId="77777777" w:rsidR="00FC5EC7" w:rsidRDefault="00FC5EC7" w:rsidP="00FC5EC7">
      <w:pPr>
        <w:pStyle w:val="GG-Title1"/>
      </w:pPr>
      <w:r>
        <w:t>Landscape South Australia Act 2019</w:t>
      </w:r>
    </w:p>
    <w:p w14:paraId="3BE6EECE" w14:textId="77777777" w:rsidR="00FC5EC7" w:rsidRDefault="00FC5EC7" w:rsidP="004F1908">
      <w:pPr>
        <w:pStyle w:val="GG-Title3"/>
        <w:spacing w:after="60"/>
      </w:pPr>
      <w:r>
        <w:t>Notice of Establishment of Water Levies for the Musgrave and Southern Basins Prescribed Wells Areas</w:t>
      </w:r>
    </w:p>
    <w:p w14:paraId="256430CF" w14:textId="77777777" w:rsidR="00FC5EC7" w:rsidRPr="00DB1478" w:rsidRDefault="00FC5EC7" w:rsidP="004F1908">
      <w:pPr>
        <w:pStyle w:val="GG-body"/>
        <w:spacing w:after="60"/>
        <w:rPr>
          <w:spacing w:val="-4"/>
        </w:rPr>
      </w:pPr>
      <w:r>
        <w:t xml:space="preserve">Pursuant to Section 76 of the </w:t>
      </w:r>
      <w:r w:rsidRPr="00CC6CF3">
        <w:rPr>
          <w:i/>
          <w:iCs/>
        </w:rPr>
        <w:t>Landscape South Australia Act 2019</w:t>
      </w:r>
      <w:r>
        <w:t xml:space="preserve">, I, Susan Close, Minister for Climate, Environment and Water, hereby </w:t>
      </w:r>
      <w:r w:rsidRPr="00DB1478">
        <w:rPr>
          <w:spacing w:val="-4"/>
        </w:rPr>
        <w:t>declare the following levies payable by persons authorised by a water licence within the Musgrave and Southern Basins Prescribed Wells Areas:</w:t>
      </w:r>
    </w:p>
    <w:p w14:paraId="0FB132DE" w14:textId="77777777" w:rsidR="00FC5EC7" w:rsidRDefault="00FC5EC7" w:rsidP="004F1908">
      <w:pPr>
        <w:pStyle w:val="GG-body"/>
        <w:spacing w:after="60"/>
        <w:ind w:left="426" w:hanging="284"/>
      </w:pPr>
      <w:r>
        <w:t>(1)</w:t>
      </w:r>
      <w:r>
        <w:tab/>
        <w:t>A levy of 5.62 cents per unit share of all consumptive pool entitlements with the description public water supply.</w:t>
      </w:r>
    </w:p>
    <w:p w14:paraId="1BF934EF" w14:textId="77777777" w:rsidR="00FC5EC7" w:rsidRDefault="00FC5EC7" w:rsidP="004F1908">
      <w:pPr>
        <w:pStyle w:val="GG-body"/>
        <w:spacing w:after="60"/>
        <w:ind w:left="426" w:hanging="284"/>
      </w:pPr>
      <w:r>
        <w:t>(2)</w:t>
      </w:r>
      <w:r>
        <w:tab/>
        <w:t>A levy of 3.11 cents per unit share of all consumptive pool entitlements with the description taking.</w:t>
      </w:r>
    </w:p>
    <w:p w14:paraId="427076D6" w14:textId="77777777" w:rsidR="00FC5EC7" w:rsidRDefault="00FC5EC7" w:rsidP="004F1908">
      <w:pPr>
        <w:pStyle w:val="GG-body"/>
        <w:spacing w:after="60"/>
        <w:ind w:left="426" w:hanging="284"/>
      </w:pPr>
      <w:r>
        <w:t>(3)</w:t>
      </w:r>
      <w:r>
        <w:tab/>
        <w:t>A levy of 5.62 cents per unit share of all consumptive pool entitlements with the description mining.</w:t>
      </w:r>
    </w:p>
    <w:p w14:paraId="6F8BCA8D" w14:textId="77777777" w:rsidR="00FC5EC7" w:rsidRDefault="00FC5EC7" w:rsidP="004F1908">
      <w:pPr>
        <w:pStyle w:val="GG-body"/>
        <w:spacing w:after="60"/>
      </w:pPr>
      <w:r>
        <w:t>The levy does not apply where the water is taken for domestic purposes or for the watering of stock not subject to intensive farming.</w:t>
      </w:r>
    </w:p>
    <w:p w14:paraId="60E6891E" w14:textId="77777777" w:rsidR="00FC5EC7" w:rsidRDefault="00FC5EC7" w:rsidP="004F1908">
      <w:pPr>
        <w:pStyle w:val="GG-body"/>
        <w:spacing w:after="60"/>
      </w:pPr>
      <w:r>
        <w:t>This notice has effect in relation to the financial year commencing on 1 July 2024.</w:t>
      </w:r>
    </w:p>
    <w:p w14:paraId="07273485" w14:textId="77777777" w:rsidR="00FC5EC7" w:rsidRDefault="00FC5EC7" w:rsidP="00FC5EC7">
      <w:pPr>
        <w:pStyle w:val="GG-SDated"/>
      </w:pPr>
      <w:r>
        <w:t>Dated: 11 June 2024</w:t>
      </w:r>
    </w:p>
    <w:p w14:paraId="06168605" w14:textId="77777777" w:rsidR="00FC5EC7" w:rsidRDefault="00FC5EC7" w:rsidP="00FC5EC7">
      <w:pPr>
        <w:pStyle w:val="GG-SName"/>
      </w:pPr>
      <w:r>
        <w:t>Hon Susan Close MP</w:t>
      </w:r>
    </w:p>
    <w:p w14:paraId="29202E08" w14:textId="77777777" w:rsidR="00FC5EC7" w:rsidRDefault="00FC5EC7" w:rsidP="00FC5EC7">
      <w:pPr>
        <w:pStyle w:val="GG-Signature"/>
      </w:pPr>
      <w:r>
        <w:t>Minister for Climate, Environment and Water</w:t>
      </w:r>
    </w:p>
    <w:p w14:paraId="5292B5EF" w14:textId="77777777" w:rsidR="00FC5EC7" w:rsidRDefault="00FC5EC7" w:rsidP="00FC5EC7">
      <w:pPr>
        <w:pStyle w:val="GG-body"/>
        <w:pBdr>
          <w:top w:val="single" w:sz="4" w:space="1" w:color="auto"/>
        </w:pBdr>
        <w:spacing w:before="100" w:after="0" w:line="14" w:lineRule="exact"/>
        <w:jc w:val="center"/>
      </w:pPr>
    </w:p>
    <w:p w14:paraId="615A612C"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34EBC89" w14:textId="047C1871" w:rsidR="00FC5EC7" w:rsidRDefault="00FC5EC7" w:rsidP="00FC5EC7">
      <w:pPr>
        <w:pStyle w:val="GG-Title1"/>
      </w:pPr>
      <w:r>
        <w:t>Landscape South Australia Act 2019</w:t>
      </w:r>
    </w:p>
    <w:p w14:paraId="5EA3AEA8" w14:textId="77777777" w:rsidR="00FC5EC7" w:rsidRDefault="00FC5EC7" w:rsidP="004F1908">
      <w:pPr>
        <w:pStyle w:val="GG-Title3"/>
        <w:spacing w:after="60"/>
      </w:pPr>
      <w:r>
        <w:t>Notice of Establishment of Water Levy for the River Murray Prescribed Watercourse</w:t>
      </w:r>
    </w:p>
    <w:p w14:paraId="48704988" w14:textId="77777777" w:rsidR="00FC5EC7" w:rsidRDefault="00FC5EC7" w:rsidP="004F1908">
      <w:pPr>
        <w:pStyle w:val="GG-body"/>
        <w:spacing w:after="60"/>
      </w:pPr>
      <w:r>
        <w:t xml:space="preserve">Pursuant to Section 76 of the </w:t>
      </w:r>
      <w:r w:rsidRPr="00CC6CF3">
        <w:rPr>
          <w:i/>
          <w:iCs/>
        </w:rPr>
        <w:t>Landscape South Australia Act 2019</w:t>
      </w:r>
      <w:r>
        <w:t>, I, Susan Close, Minister for Climate, Environment and Water, hereby declare the following levies payable by persons authorised by a water licence within the River Murray Prescribed Watercourse:</w:t>
      </w:r>
    </w:p>
    <w:p w14:paraId="16C1D2D5" w14:textId="77777777" w:rsidR="00FC5EC7" w:rsidRDefault="00FC5EC7" w:rsidP="004F1908">
      <w:pPr>
        <w:pStyle w:val="GG-body"/>
        <w:spacing w:after="60"/>
        <w:ind w:left="426" w:hanging="284"/>
      </w:pPr>
      <w:r>
        <w:t>(1)</w:t>
      </w:r>
      <w:r>
        <w:tab/>
        <w:t>A levy per unit share held by the water licensee as endorsed on the water licence of:</w:t>
      </w:r>
    </w:p>
    <w:p w14:paraId="24C1E27D" w14:textId="77777777" w:rsidR="00FC5EC7" w:rsidRDefault="00FC5EC7" w:rsidP="004F1908">
      <w:pPr>
        <w:pStyle w:val="GG-body"/>
        <w:spacing w:after="60"/>
        <w:ind w:left="851" w:hanging="425"/>
      </w:pPr>
      <w:r>
        <w:t>(</w:t>
      </w:r>
      <w:proofErr w:type="spellStart"/>
      <w:r>
        <w:t>i</w:t>
      </w:r>
      <w:proofErr w:type="spellEnd"/>
      <w:r>
        <w:t>)</w:t>
      </w:r>
      <w:r>
        <w:tab/>
        <w:t>2.493 cents per unit share of All Purpose consumptive pool (Class 2) and Metropolitan Adelaide consumptive pool (Class 6</w:t>
      </w:r>
      <w:proofErr w:type="gramStart"/>
      <w:r>
        <w:t>);</w:t>
      </w:r>
      <w:proofErr w:type="gramEnd"/>
    </w:p>
    <w:p w14:paraId="3D1A9639" w14:textId="77777777" w:rsidR="00FC5EC7" w:rsidRDefault="00FC5EC7" w:rsidP="004F1908">
      <w:pPr>
        <w:pStyle w:val="GG-body"/>
        <w:spacing w:after="60"/>
        <w:ind w:left="851" w:hanging="425"/>
      </w:pPr>
      <w:r>
        <w:t>(ii)</w:t>
      </w:r>
      <w:r>
        <w:tab/>
        <w:t>0.803 cents per unit share of All Purpose consumptive pool (Class 3 and Class 5</w:t>
      </w:r>
      <w:proofErr w:type="gramStart"/>
      <w:r>
        <w:t>);</w:t>
      </w:r>
      <w:proofErr w:type="gramEnd"/>
    </w:p>
    <w:p w14:paraId="4001E71E" w14:textId="77777777" w:rsidR="00FC5EC7" w:rsidRDefault="00FC5EC7" w:rsidP="004F1908">
      <w:pPr>
        <w:pStyle w:val="GG-body"/>
        <w:spacing w:after="60"/>
        <w:ind w:left="851" w:hanging="425"/>
      </w:pPr>
      <w:r>
        <w:t>(iii)</w:t>
      </w:r>
      <w:r>
        <w:tab/>
        <w:t xml:space="preserve">0.762 cents per unit share of All Purpose consumptive pool (Class 3 -Qualco </w:t>
      </w:r>
      <w:proofErr w:type="spellStart"/>
      <w:r>
        <w:t>Sunlands</w:t>
      </w:r>
      <w:proofErr w:type="spellEnd"/>
      <w:r>
        <w:t>); or</w:t>
      </w:r>
    </w:p>
    <w:p w14:paraId="240C3EA5" w14:textId="77777777" w:rsidR="00FC5EC7" w:rsidRDefault="00FC5EC7" w:rsidP="004F1908">
      <w:pPr>
        <w:pStyle w:val="GG-body"/>
        <w:spacing w:after="60"/>
        <w:ind w:left="426" w:hanging="284"/>
      </w:pPr>
      <w:r>
        <w:t>(2)</w:t>
      </w:r>
      <w:r>
        <w:tab/>
        <w:t>A levy of $200,</w:t>
      </w:r>
    </w:p>
    <w:p w14:paraId="04CC0421" w14:textId="77777777" w:rsidR="00FC5EC7" w:rsidRDefault="00FC5EC7" w:rsidP="004F1908">
      <w:pPr>
        <w:pStyle w:val="GG-body"/>
        <w:spacing w:after="60"/>
      </w:pPr>
      <w:r>
        <w:t>whichever is the greater.</w:t>
      </w:r>
    </w:p>
    <w:p w14:paraId="21C724B5" w14:textId="77777777" w:rsidR="00FC5EC7" w:rsidRDefault="00FC5EC7" w:rsidP="004F1908">
      <w:pPr>
        <w:pStyle w:val="GG-body"/>
        <w:spacing w:after="60"/>
      </w:pPr>
      <w:r>
        <w:t>The levy does not apply where the water is taken for domestic purposes or for the watering of stock not subject to intensive farming.</w:t>
      </w:r>
    </w:p>
    <w:p w14:paraId="6FD7E880" w14:textId="77777777" w:rsidR="00FC5EC7" w:rsidRDefault="00FC5EC7" w:rsidP="004F1908">
      <w:pPr>
        <w:pStyle w:val="GG-body"/>
        <w:spacing w:after="60"/>
      </w:pPr>
      <w:r>
        <w:t>This notice has effect in relation to the financial year commencing on 1 July 2024.</w:t>
      </w:r>
    </w:p>
    <w:p w14:paraId="48FF71E8" w14:textId="77777777" w:rsidR="00FC5EC7" w:rsidRDefault="00FC5EC7" w:rsidP="00FC5EC7">
      <w:pPr>
        <w:pStyle w:val="GG-SDated"/>
      </w:pPr>
      <w:r>
        <w:t>Dated: 11 June 2024</w:t>
      </w:r>
    </w:p>
    <w:p w14:paraId="0AC1B16B" w14:textId="77777777" w:rsidR="00FC5EC7" w:rsidRDefault="00FC5EC7" w:rsidP="00FC5EC7">
      <w:pPr>
        <w:pStyle w:val="GG-SName"/>
      </w:pPr>
      <w:r>
        <w:t>Hon Susan Close MP</w:t>
      </w:r>
    </w:p>
    <w:p w14:paraId="43C00B12" w14:textId="77777777" w:rsidR="00FC5EC7" w:rsidRDefault="00FC5EC7" w:rsidP="00FC5EC7">
      <w:pPr>
        <w:pStyle w:val="GG-Signature"/>
      </w:pPr>
      <w:r>
        <w:t>Minister for Climate, Environment and Water</w:t>
      </w:r>
    </w:p>
    <w:p w14:paraId="39758A08" w14:textId="77777777" w:rsidR="00FC5EC7" w:rsidRDefault="00FC5EC7" w:rsidP="00FC5EC7">
      <w:pPr>
        <w:pStyle w:val="GG-body"/>
        <w:pBdr>
          <w:top w:val="single" w:sz="4" w:space="1" w:color="auto"/>
        </w:pBdr>
        <w:spacing w:before="100" w:after="0" w:line="14" w:lineRule="exact"/>
        <w:jc w:val="center"/>
      </w:pPr>
    </w:p>
    <w:p w14:paraId="6D3D1C3C"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C712700" w14:textId="74D09764" w:rsidR="00FC5EC7" w:rsidRDefault="00FC5EC7" w:rsidP="00FC5EC7">
      <w:pPr>
        <w:pStyle w:val="GG-Title1"/>
      </w:pPr>
      <w:r>
        <w:t>Landscape South Australia Act 2019</w:t>
      </w:r>
    </w:p>
    <w:p w14:paraId="7BF218EB" w14:textId="77777777" w:rsidR="00FC5EC7" w:rsidRDefault="00FC5EC7" w:rsidP="004F1908">
      <w:pPr>
        <w:pStyle w:val="GG-Title3"/>
        <w:spacing w:after="60"/>
      </w:pPr>
      <w:r>
        <w:t>Notice of Establishment of Water Levies for the Mallee Prescribed Wells Area</w:t>
      </w:r>
    </w:p>
    <w:p w14:paraId="11B2DB1F" w14:textId="77777777" w:rsidR="00FC5EC7" w:rsidRDefault="00FC5EC7" w:rsidP="004F1908">
      <w:pPr>
        <w:pStyle w:val="GG-body"/>
        <w:spacing w:after="60"/>
      </w:pPr>
      <w:r>
        <w:t xml:space="preserve">Pursuant to Section 76 of the </w:t>
      </w:r>
      <w:r w:rsidRPr="00CC6CF3">
        <w:rPr>
          <w:i/>
          <w:iCs/>
        </w:rPr>
        <w:t>Landscape South Australia Act 2019</w:t>
      </w:r>
      <w:r>
        <w:t>, I, Susan Close, Minister for Climate, Environment and Water hereby declare the following levies payable by persons authorised by a water licence to take water from the prescribed wells in the Mallee Prescribed Wells Area:</w:t>
      </w:r>
    </w:p>
    <w:p w14:paraId="158CEF88" w14:textId="77777777" w:rsidR="00FC5EC7" w:rsidRDefault="00FC5EC7" w:rsidP="004F1908">
      <w:pPr>
        <w:pStyle w:val="GG-body"/>
        <w:spacing w:after="60"/>
        <w:ind w:left="426" w:hanging="284"/>
      </w:pPr>
      <w:r>
        <w:t>(1)</w:t>
      </w:r>
      <w:r>
        <w:tab/>
        <w:t>A levy per kilolitre of water allocated as endorsed on the water licence of:</w:t>
      </w:r>
    </w:p>
    <w:p w14:paraId="5ACE01E1" w14:textId="77777777" w:rsidR="00FC5EC7" w:rsidRDefault="00FC5EC7" w:rsidP="004F1908">
      <w:pPr>
        <w:pStyle w:val="GG-body"/>
        <w:spacing w:after="60"/>
        <w:ind w:left="851" w:hanging="425"/>
      </w:pPr>
      <w:r>
        <w:t>(</w:t>
      </w:r>
      <w:proofErr w:type="spellStart"/>
      <w:r>
        <w:t>i</w:t>
      </w:r>
      <w:proofErr w:type="spellEnd"/>
      <w:r>
        <w:t>)</w:t>
      </w:r>
      <w:r>
        <w:tab/>
        <w:t xml:space="preserve">2.493 cents per kilolitre of water allocated for the purpose of providing a reticulated water </w:t>
      </w:r>
      <w:proofErr w:type="gramStart"/>
      <w:r>
        <w:t>supply;</w:t>
      </w:r>
      <w:proofErr w:type="gramEnd"/>
      <w:r>
        <w:t xml:space="preserve"> or</w:t>
      </w:r>
    </w:p>
    <w:p w14:paraId="2C2B0DE6" w14:textId="77777777" w:rsidR="00FC5EC7" w:rsidRDefault="00FC5EC7" w:rsidP="004F1908">
      <w:pPr>
        <w:pStyle w:val="GG-body"/>
        <w:spacing w:after="60"/>
        <w:ind w:left="851" w:hanging="425"/>
      </w:pPr>
      <w:r>
        <w:t>(ii)</w:t>
      </w:r>
      <w:r>
        <w:tab/>
        <w:t xml:space="preserve">0.803 cents per kilolitre of water allocated where the water allocation on the licence is not for the purpose of providing a reticulated water </w:t>
      </w:r>
      <w:proofErr w:type="gramStart"/>
      <w:r>
        <w:t>supply;</w:t>
      </w:r>
      <w:proofErr w:type="gramEnd"/>
      <w:r>
        <w:t xml:space="preserve"> or</w:t>
      </w:r>
    </w:p>
    <w:p w14:paraId="0AC0FF62" w14:textId="77777777" w:rsidR="00FC5EC7" w:rsidRDefault="00FC5EC7" w:rsidP="004F1908">
      <w:pPr>
        <w:pStyle w:val="GG-body"/>
        <w:spacing w:after="60"/>
        <w:ind w:left="426" w:hanging="284"/>
      </w:pPr>
      <w:r>
        <w:t>(2)</w:t>
      </w:r>
      <w:r>
        <w:tab/>
        <w:t>A levy of $200,</w:t>
      </w:r>
    </w:p>
    <w:p w14:paraId="29120960" w14:textId="77777777" w:rsidR="00FC5EC7" w:rsidRDefault="00FC5EC7" w:rsidP="004F1908">
      <w:pPr>
        <w:pStyle w:val="GG-body"/>
        <w:spacing w:after="60"/>
      </w:pPr>
      <w:r>
        <w:t>whichever is the greater.</w:t>
      </w:r>
    </w:p>
    <w:p w14:paraId="33FE7940" w14:textId="77777777" w:rsidR="00FC5EC7" w:rsidRDefault="00FC5EC7" w:rsidP="004F1908">
      <w:pPr>
        <w:pStyle w:val="GG-body"/>
        <w:spacing w:after="60"/>
      </w:pPr>
      <w:r>
        <w:t>The levy does not apply where the water is taken for domestic purposes or for the watering of stock not subject to intensive farming.</w:t>
      </w:r>
    </w:p>
    <w:p w14:paraId="447E49C4" w14:textId="77777777" w:rsidR="00FC5EC7" w:rsidRDefault="00FC5EC7" w:rsidP="004F1908">
      <w:pPr>
        <w:pStyle w:val="GG-body"/>
        <w:spacing w:after="60"/>
      </w:pPr>
      <w:r>
        <w:t>This notice has effect in relation to the financial year commencing on 1 July 2024.</w:t>
      </w:r>
    </w:p>
    <w:p w14:paraId="3BE0C2EA" w14:textId="77777777" w:rsidR="00FC5EC7" w:rsidRDefault="00FC5EC7" w:rsidP="00FC5EC7">
      <w:pPr>
        <w:pStyle w:val="GG-SDated"/>
      </w:pPr>
      <w:r>
        <w:t>Dated: 11 June 2024</w:t>
      </w:r>
    </w:p>
    <w:p w14:paraId="38A25543" w14:textId="77777777" w:rsidR="00FC5EC7" w:rsidRDefault="00FC5EC7" w:rsidP="00FC5EC7">
      <w:pPr>
        <w:pStyle w:val="GG-SName"/>
      </w:pPr>
      <w:r>
        <w:t>Hon Susan Close MP</w:t>
      </w:r>
    </w:p>
    <w:p w14:paraId="46ADC567" w14:textId="77777777" w:rsidR="00FC5EC7" w:rsidRDefault="00FC5EC7" w:rsidP="00FC5EC7">
      <w:pPr>
        <w:pStyle w:val="GG-Signature"/>
      </w:pPr>
      <w:r>
        <w:t>Minister for Climate, Environment and Water</w:t>
      </w:r>
    </w:p>
    <w:p w14:paraId="137AE6FF" w14:textId="77777777" w:rsidR="00FC5EC7" w:rsidRDefault="00FC5EC7" w:rsidP="00FC5EC7">
      <w:pPr>
        <w:pStyle w:val="GG-body"/>
        <w:pBdr>
          <w:top w:val="single" w:sz="4" w:space="1" w:color="auto"/>
        </w:pBdr>
        <w:spacing w:before="100" w:after="0" w:line="14" w:lineRule="exact"/>
        <w:jc w:val="center"/>
      </w:pPr>
    </w:p>
    <w:p w14:paraId="6CFC91A9"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C213E9B" w14:textId="77777777" w:rsidR="004F1908" w:rsidRDefault="004F1908">
      <w:pPr>
        <w:spacing w:after="0" w:line="240" w:lineRule="auto"/>
        <w:jc w:val="left"/>
        <w:rPr>
          <w:caps/>
          <w:szCs w:val="17"/>
        </w:rPr>
      </w:pPr>
      <w:r>
        <w:br w:type="page"/>
      </w:r>
    </w:p>
    <w:p w14:paraId="306CF61C" w14:textId="351A46F7" w:rsidR="00FC5EC7" w:rsidRDefault="00FC5EC7" w:rsidP="00FC5EC7">
      <w:pPr>
        <w:pStyle w:val="GG-Title1"/>
      </w:pPr>
      <w:r>
        <w:lastRenderedPageBreak/>
        <w:t>Landscape South Australia Act 2019</w:t>
      </w:r>
    </w:p>
    <w:p w14:paraId="5F2A516F" w14:textId="77777777" w:rsidR="00FC5EC7" w:rsidRDefault="00FC5EC7" w:rsidP="004F1908">
      <w:pPr>
        <w:pStyle w:val="GG-Title3"/>
        <w:spacing w:after="60"/>
      </w:pPr>
      <w:r>
        <w:t xml:space="preserve">Notice of Establishment of Water Levy for the Peake, </w:t>
      </w:r>
      <w:proofErr w:type="gramStart"/>
      <w:r>
        <w:t>Roby</w:t>
      </w:r>
      <w:proofErr w:type="gramEnd"/>
      <w:r>
        <w:t xml:space="preserve"> and Sherlock Prescribed Wells Area</w:t>
      </w:r>
    </w:p>
    <w:p w14:paraId="7582F12D" w14:textId="77777777" w:rsidR="00FC5EC7" w:rsidRDefault="00FC5EC7" w:rsidP="004F1908">
      <w:pPr>
        <w:pStyle w:val="GG-body"/>
        <w:spacing w:after="60"/>
      </w:pPr>
      <w:r>
        <w:t xml:space="preserve">Pursuant to Section 76 of the </w:t>
      </w:r>
      <w:r w:rsidRPr="00CC6CF3">
        <w:rPr>
          <w:i/>
          <w:iCs/>
        </w:rPr>
        <w:t>Landscape South Australia Act 2019</w:t>
      </w:r>
      <w:r>
        <w:t xml:space="preserve">, I, Susan Close, Minister for Climate, Environment and Water, hereby declare a levy payable by persons authorised by a water licence to take water from the Peake, </w:t>
      </w:r>
      <w:proofErr w:type="gramStart"/>
      <w:r>
        <w:t>Roby</w:t>
      </w:r>
      <w:proofErr w:type="gramEnd"/>
      <w:r>
        <w:t xml:space="preserve"> and Sherlock Prescribed Wells Area:</w:t>
      </w:r>
    </w:p>
    <w:p w14:paraId="3B6B5418" w14:textId="77777777" w:rsidR="00FC5EC7" w:rsidRDefault="00FC5EC7" w:rsidP="004F1908">
      <w:pPr>
        <w:pStyle w:val="GG-body"/>
        <w:spacing w:after="60"/>
        <w:ind w:left="426" w:hanging="284"/>
      </w:pPr>
      <w:r>
        <w:t>(1)</w:t>
      </w:r>
      <w:r>
        <w:tab/>
        <w:t xml:space="preserve">A levy of 0.803 cents per kilolitre of water allocated as endorsed on the water </w:t>
      </w:r>
      <w:proofErr w:type="gramStart"/>
      <w:r>
        <w:t>licence;</w:t>
      </w:r>
      <w:proofErr w:type="gramEnd"/>
      <w:r>
        <w:t xml:space="preserve"> or</w:t>
      </w:r>
    </w:p>
    <w:p w14:paraId="1F85E33B" w14:textId="77777777" w:rsidR="00FC5EC7" w:rsidRDefault="00FC5EC7" w:rsidP="004F1908">
      <w:pPr>
        <w:pStyle w:val="GG-body"/>
        <w:spacing w:after="60"/>
        <w:ind w:left="426" w:hanging="284"/>
      </w:pPr>
      <w:r>
        <w:t>(2)</w:t>
      </w:r>
      <w:r>
        <w:tab/>
        <w:t>A levy of $200,</w:t>
      </w:r>
    </w:p>
    <w:p w14:paraId="6E6AFEFC" w14:textId="77777777" w:rsidR="00FC5EC7" w:rsidRDefault="00FC5EC7" w:rsidP="004F1908">
      <w:pPr>
        <w:pStyle w:val="GG-body"/>
        <w:spacing w:after="60"/>
      </w:pPr>
      <w:r>
        <w:t>whichever is the greater.</w:t>
      </w:r>
    </w:p>
    <w:p w14:paraId="19C4FE5D" w14:textId="77777777" w:rsidR="00FC5EC7" w:rsidRDefault="00FC5EC7" w:rsidP="004F1908">
      <w:pPr>
        <w:pStyle w:val="GG-body"/>
        <w:spacing w:after="60"/>
      </w:pPr>
      <w:r>
        <w:t>The levy does not apply where the water is taken for domestic purposes or for the watering of stock not subject to intensive farming.</w:t>
      </w:r>
    </w:p>
    <w:p w14:paraId="355EF028" w14:textId="77777777" w:rsidR="00FC5EC7" w:rsidRDefault="00FC5EC7" w:rsidP="004F1908">
      <w:pPr>
        <w:pStyle w:val="GG-body"/>
        <w:spacing w:after="60"/>
      </w:pPr>
      <w:r>
        <w:t>This notice has effect in relation to the financial year commencing on 1 July 2024.</w:t>
      </w:r>
    </w:p>
    <w:p w14:paraId="162FF51E" w14:textId="77777777" w:rsidR="00FC5EC7" w:rsidRDefault="00FC5EC7" w:rsidP="00FC5EC7">
      <w:pPr>
        <w:pStyle w:val="GG-SDated"/>
      </w:pPr>
      <w:r>
        <w:t>Dated: 11 June 2024</w:t>
      </w:r>
    </w:p>
    <w:p w14:paraId="48DB376C" w14:textId="77777777" w:rsidR="00FC5EC7" w:rsidRDefault="00FC5EC7" w:rsidP="00FC5EC7">
      <w:pPr>
        <w:pStyle w:val="GG-SName"/>
      </w:pPr>
      <w:r>
        <w:t>Hon Susan Close MP</w:t>
      </w:r>
    </w:p>
    <w:p w14:paraId="1CE9F491" w14:textId="77777777" w:rsidR="00FC5EC7" w:rsidRDefault="00FC5EC7" w:rsidP="00FC5EC7">
      <w:pPr>
        <w:pStyle w:val="GG-Signature"/>
      </w:pPr>
      <w:r>
        <w:t>Minister for Climate, Environment and Water</w:t>
      </w:r>
    </w:p>
    <w:p w14:paraId="56581958" w14:textId="77777777" w:rsidR="00FC5EC7" w:rsidRDefault="00FC5EC7" w:rsidP="00FC5EC7">
      <w:pPr>
        <w:pStyle w:val="GG-body"/>
        <w:pBdr>
          <w:top w:val="single" w:sz="4" w:space="1" w:color="auto"/>
        </w:pBdr>
        <w:spacing w:before="100" w:after="0" w:line="14" w:lineRule="exact"/>
        <w:jc w:val="center"/>
      </w:pPr>
    </w:p>
    <w:p w14:paraId="0CD1276E"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EE24DFF" w14:textId="77777777" w:rsidR="00FC5EC7" w:rsidRDefault="00FC5EC7" w:rsidP="00FC5EC7">
      <w:pPr>
        <w:pStyle w:val="GG-Title1"/>
      </w:pPr>
      <w:r>
        <w:t>Landscape South Australia Act 2019</w:t>
      </w:r>
    </w:p>
    <w:p w14:paraId="5AD721D3" w14:textId="77777777" w:rsidR="00FC5EC7" w:rsidRDefault="00FC5EC7" w:rsidP="00FC5EC7">
      <w:pPr>
        <w:pStyle w:val="GG-Title3"/>
      </w:pPr>
      <w:r>
        <w:t>Notice of Establishment of Water Levy for the Marne Saunders Prescribed Water Resources Area</w:t>
      </w:r>
    </w:p>
    <w:p w14:paraId="0A3994F7" w14:textId="77777777" w:rsidR="00FC5EC7" w:rsidRDefault="00FC5EC7" w:rsidP="00FC5EC7">
      <w:pPr>
        <w:pStyle w:val="GG-body"/>
      </w:pPr>
      <w:r>
        <w:t xml:space="preserve">Pursuant to Section 76 of the </w:t>
      </w:r>
      <w:r w:rsidRPr="00CC6CF3">
        <w:rPr>
          <w:i/>
          <w:iCs/>
        </w:rPr>
        <w:t>Landscape South Australia Act 2019</w:t>
      </w:r>
      <w:r>
        <w:t>, I, Susan Close, Minister for Climate, Environment and Water, hereby declare a levy payable by persons authorised by a water licence to take or hold water from prescribed wells or watercourses in the Marne Saunders Prescribed Water Resources Area or to take or hold surface water in the Marne Saunders Prescribed Water Resources Area:</w:t>
      </w:r>
    </w:p>
    <w:p w14:paraId="5E147E20" w14:textId="77777777" w:rsidR="00FC5EC7" w:rsidRDefault="00FC5EC7" w:rsidP="00FC5EC7">
      <w:pPr>
        <w:pStyle w:val="GG-body"/>
        <w:ind w:left="426" w:hanging="284"/>
      </w:pPr>
      <w:r>
        <w:t>(1)</w:t>
      </w:r>
      <w:r>
        <w:tab/>
        <w:t xml:space="preserve">A levy of 0.803 cents per kilolitre of water allocated as endorsed on the water </w:t>
      </w:r>
      <w:proofErr w:type="gramStart"/>
      <w:r>
        <w:t>licence;</w:t>
      </w:r>
      <w:proofErr w:type="gramEnd"/>
      <w:r>
        <w:t xml:space="preserve"> or</w:t>
      </w:r>
    </w:p>
    <w:p w14:paraId="53378CE2" w14:textId="77777777" w:rsidR="00FC5EC7" w:rsidRDefault="00FC5EC7" w:rsidP="00FC5EC7">
      <w:pPr>
        <w:pStyle w:val="GG-body"/>
        <w:ind w:left="426" w:hanging="284"/>
      </w:pPr>
      <w:r>
        <w:t>(2)</w:t>
      </w:r>
      <w:r>
        <w:tab/>
        <w:t>A levy of $200,</w:t>
      </w:r>
    </w:p>
    <w:p w14:paraId="15248C3A" w14:textId="77777777" w:rsidR="00FC5EC7" w:rsidRDefault="00FC5EC7" w:rsidP="00FC5EC7">
      <w:pPr>
        <w:pStyle w:val="GG-body"/>
      </w:pPr>
      <w:r>
        <w:t>whichever is the greater.</w:t>
      </w:r>
    </w:p>
    <w:p w14:paraId="3624438B" w14:textId="77777777" w:rsidR="00FC5EC7" w:rsidRDefault="00FC5EC7" w:rsidP="00FC5EC7">
      <w:pPr>
        <w:pStyle w:val="GG-body"/>
      </w:pPr>
      <w:r>
        <w:t>The levy does not apply where the water is taken for domestic purposes or for the watering of stock not subject to intensive farming.</w:t>
      </w:r>
    </w:p>
    <w:p w14:paraId="2840075C" w14:textId="77777777" w:rsidR="00FC5EC7" w:rsidRDefault="00FC5EC7" w:rsidP="00FC5EC7">
      <w:pPr>
        <w:pStyle w:val="GG-body"/>
      </w:pPr>
      <w:r>
        <w:t>This notice has effect in relation to the financial year commencing on 1 July 2024.</w:t>
      </w:r>
    </w:p>
    <w:p w14:paraId="3B67226C" w14:textId="77777777" w:rsidR="00FC5EC7" w:rsidRDefault="00FC5EC7" w:rsidP="00FC5EC7">
      <w:pPr>
        <w:pStyle w:val="GG-SDated"/>
      </w:pPr>
      <w:r>
        <w:t>Dated: 11 June 2024</w:t>
      </w:r>
    </w:p>
    <w:p w14:paraId="7EA06671" w14:textId="77777777" w:rsidR="00FC5EC7" w:rsidRDefault="00FC5EC7" w:rsidP="00FC5EC7">
      <w:pPr>
        <w:pStyle w:val="GG-SName"/>
      </w:pPr>
      <w:r>
        <w:t>Hon Susan Close MP</w:t>
      </w:r>
    </w:p>
    <w:p w14:paraId="6A86FBC1" w14:textId="77777777" w:rsidR="00FC5EC7" w:rsidRDefault="00FC5EC7" w:rsidP="00FC5EC7">
      <w:pPr>
        <w:pStyle w:val="GG-Signature"/>
      </w:pPr>
      <w:r>
        <w:t>Minister for Climate, Environment and Water</w:t>
      </w:r>
    </w:p>
    <w:p w14:paraId="5774FAF2" w14:textId="77777777" w:rsidR="00FC5EC7" w:rsidRDefault="00FC5EC7" w:rsidP="00FC5EC7">
      <w:pPr>
        <w:pStyle w:val="GG-body"/>
        <w:pBdr>
          <w:top w:val="single" w:sz="4" w:space="1" w:color="auto"/>
        </w:pBdr>
        <w:spacing w:before="100" w:after="0" w:line="14" w:lineRule="exact"/>
        <w:jc w:val="center"/>
      </w:pPr>
    </w:p>
    <w:p w14:paraId="3DCBFBF8"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58E1BB4" w14:textId="1AB3E8A0" w:rsidR="00FC5EC7" w:rsidRDefault="00FC5EC7" w:rsidP="00FC5EC7">
      <w:pPr>
        <w:pStyle w:val="GG-Title1"/>
      </w:pPr>
      <w:r>
        <w:t>Landscape South Australia Act 2019</w:t>
      </w:r>
    </w:p>
    <w:p w14:paraId="47C9B496" w14:textId="77777777" w:rsidR="00FC5EC7" w:rsidRDefault="00FC5EC7" w:rsidP="00FC5EC7">
      <w:pPr>
        <w:pStyle w:val="GG-Title3"/>
      </w:pPr>
      <w:r>
        <w:t>Notice of Establishment of Water Levy for the Clare Valley Prescribed Water Resources Area</w:t>
      </w:r>
    </w:p>
    <w:p w14:paraId="2021C36C" w14:textId="77777777" w:rsidR="00FC5EC7" w:rsidRDefault="00FC5EC7" w:rsidP="00FC5EC7">
      <w:pPr>
        <w:pStyle w:val="GG-body"/>
      </w:pPr>
      <w:r>
        <w:t xml:space="preserve">Pursuant to Section 76 of the </w:t>
      </w:r>
      <w:r w:rsidRPr="00CC6CF3">
        <w:rPr>
          <w:i/>
          <w:iCs/>
        </w:rPr>
        <w:t>Landscape South Australia Act 2019</w:t>
      </w:r>
      <w:r>
        <w:t>, I, Susan Close, Minister for Climate, Environment and Water, hereby declare the following water levies payable by persons authorised by a water licence to take or hold water from prescribed wells or watercourses in the Clare Valley Prescribed Water Resources Area or to take or hold surface water in the Clare Valley Prescribed Water Resources Area:</w:t>
      </w:r>
    </w:p>
    <w:p w14:paraId="4A52D369" w14:textId="77777777" w:rsidR="00FC5EC7" w:rsidRDefault="00FC5EC7" w:rsidP="00FC5EC7">
      <w:pPr>
        <w:pStyle w:val="GG-body"/>
        <w:ind w:left="426" w:hanging="284"/>
      </w:pPr>
      <w:r>
        <w:t>(1)</w:t>
      </w:r>
      <w:r>
        <w:tab/>
        <w:t>A levy of $121.10 as a fixed amount per water licence; and</w:t>
      </w:r>
    </w:p>
    <w:p w14:paraId="6685406E" w14:textId="77777777" w:rsidR="00FC5EC7" w:rsidRDefault="00FC5EC7" w:rsidP="00FC5EC7">
      <w:pPr>
        <w:pStyle w:val="GG-body"/>
        <w:ind w:left="426" w:hanging="284"/>
      </w:pPr>
      <w:r>
        <w:t>(2)</w:t>
      </w:r>
      <w:r>
        <w:tab/>
        <w:t>A levy of 4.321 cents per kilolitre of water allocated as endorsed on the water licence.</w:t>
      </w:r>
    </w:p>
    <w:p w14:paraId="21059B46" w14:textId="77777777" w:rsidR="00FC5EC7" w:rsidRDefault="00FC5EC7" w:rsidP="00FC5EC7">
      <w:pPr>
        <w:pStyle w:val="GG-body"/>
      </w:pPr>
      <w:r>
        <w:t>These levies do not apply where the water is taken for domestic purposes or for the watering of stock not subject to intensive farming.</w:t>
      </w:r>
    </w:p>
    <w:p w14:paraId="6F2281B3" w14:textId="77777777" w:rsidR="00FC5EC7" w:rsidRDefault="00FC5EC7" w:rsidP="00FC5EC7">
      <w:pPr>
        <w:pStyle w:val="GG-body"/>
      </w:pPr>
      <w:r>
        <w:t>This notice has effect in relation to the financial year commencing on 1 July 2024.</w:t>
      </w:r>
    </w:p>
    <w:p w14:paraId="19D6B5DA" w14:textId="77777777" w:rsidR="00FC5EC7" w:rsidRDefault="00FC5EC7" w:rsidP="00FC5EC7">
      <w:pPr>
        <w:pStyle w:val="GG-SDated"/>
      </w:pPr>
      <w:r>
        <w:t>Dated: 11 June 2024</w:t>
      </w:r>
    </w:p>
    <w:p w14:paraId="5D0B2F8E" w14:textId="77777777" w:rsidR="00FC5EC7" w:rsidRDefault="00FC5EC7" w:rsidP="00FC5EC7">
      <w:pPr>
        <w:pStyle w:val="GG-SName"/>
      </w:pPr>
      <w:r>
        <w:t>Hon Susan Close MP</w:t>
      </w:r>
    </w:p>
    <w:p w14:paraId="112C3FBE" w14:textId="77777777" w:rsidR="00FC5EC7" w:rsidRDefault="00FC5EC7" w:rsidP="00FC5EC7">
      <w:pPr>
        <w:pStyle w:val="GG-Signature"/>
      </w:pPr>
      <w:r>
        <w:t>Minister for Climate, Environment and Water</w:t>
      </w:r>
    </w:p>
    <w:p w14:paraId="699617BD" w14:textId="77777777" w:rsidR="00FC5EC7" w:rsidRDefault="00FC5EC7" w:rsidP="00FC5EC7">
      <w:pPr>
        <w:pStyle w:val="GG-body"/>
        <w:pBdr>
          <w:top w:val="single" w:sz="4" w:space="1" w:color="auto"/>
        </w:pBdr>
        <w:spacing w:before="100" w:after="0" w:line="14" w:lineRule="exact"/>
        <w:jc w:val="center"/>
      </w:pPr>
    </w:p>
    <w:p w14:paraId="3E19A4F2"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8D9B858" w14:textId="78D6229E" w:rsidR="00FC5EC7" w:rsidRDefault="00FC5EC7" w:rsidP="00FC5EC7">
      <w:pPr>
        <w:pStyle w:val="GG-Title1"/>
      </w:pPr>
      <w:r>
        <w:t>Landscape South Australia Act 2019</w:t>
      </w:r>
    </w:p>
    <w:p w14:paraId="5381FF67" w14:textId="77777777" w:rsidR="00FC5EC7" w:rsidRDefault="00FC5EC7" w:rsidP="00FC5EC7">
      <w:pPr>
        <w:pStyle w:val="GG-Title3"/>
      </w:pPr>
      <w:r>
        <w:t>Notice of Establishment of Water Levies for the Barossa Prescribed Water Resources Area</w:t>
      </w:r>
    </w:p>
    <w:p w14:paraId="3D3000F0" w14:textId="77777777" w:rsidR="00FC5EC7" w:rsidRDefault="00FC5EC7" w:rsidP="00FC5EC7">
      <w:pPr>
        <w:pStyle w:val="GG-body"/>
      </w:pPr>
      <w:r>
        <w:t xml:space="preserve">Pursuant to Section 76 of the </w:t>
      </w:r>
      <w:r w:rsidRPr="00CC6CF3">
        <w:rPr>
          <w:i/>
          <w:iCs/>
        </w:rPr>
        <w:t>Landscape South Australia Act 2019</w:t>
      </w:r>
      <w:r>
        <w:t xml:space="preserve">, I, Susan Close, Minister for Climate, Environment and Water, hereby </w:t>
      </w:r>
      <w:r w:rsidRPr="00A162EB">
        <w:rPr>
          <w:spacing w:val="-2"/>
        </w:rPr>
        <w:t xml:space="preserve">declare the following levies, payable by persons authorised by a water licence, to take or hold water from the prescribed surface water resources, </w:t>
      </w:r>
      <w:proofErr w:type="gramStart"/>
      <w:r>
        <w:t>wells</w:t>
      </w:r>
      <w:proofErr w:type="gramEnd"/>
      <w:r>
        <w:t xml:space="preserve"> and watercourses within the Barossa Prescribed Water Resources Area:</w:t>
      </w:r>
    </w:p>
    <w:p w14:paraId="75A0CDF4" w14:textId="77777777" w:rsidR="00FC5EC7" w:rsidRDefault="00FC5EC7" w:rsidP="00FC5EC7">
      <w:pPr>
        <w:pStyle w:val="GG-body"/>
        <w:ind w:left="426" w:hanging="284"/>
      </w:pPr>
      <w:r>
        <w:t>(1)</w:t>
      </w:r>
      <w:r>
        <w:tab/>
        <w:t>A levy of 0.747 cents per kilolitre of water allocated as endorsed on the water licence.</w:t>
      </w:r>
    </w:p>
    <w:p w14:paraId="3509F085" w14:textId="77777777" w:rsidR="00FC5EC7" w:rsidRDefault="00FC5EC7" w:rsidP="00FC5EC7">
      <w:pPr>
        <w:pStyle w:val="GG-body"/>
      </w:pPr>
      <w:r>
        <w:t>The levy does not apply where the water is taken for domestic purposes or for the watering of stock not subject to intensive farming.</w:t>
      </w:r>
    </w:p>
    <w:p w14:paraId="595CE0ED" w14:textId="77777777" w:rsidR="00FC5EC7" w:rsidRDefault="00FC5EC7" w:rsidP="00FC5EC7">
      <w:pPr>
        <w:pStyle w:val="GG-body"/>
      </w:pPr>
      <w:r>
        <w:t>This notice has effect in relation to the financial year commencing on 1 July 2024.</w:t>
      </w:r>
    </w:p>
    <w:p w14:paraId="5B2DD04B" w14:textId="77777777" w:rsidR="00FC5EC7" w:rsidRDefault="00FC5EC7" w:rsidP="00FC5EC7">
      <w:pPr>
        <w:pStyle w:val="GG-SDated"/>
      </w:pPr>
      <w:r>
        <w:t>Dated: 11 June 2024</w:t>
      </w:r>
    </w:p>
    <w:p w14:paraId="079CB22E" w14:textId="77777777" w:rsidR="00FC5EC7" w:rsidRDefault="00FC5EC7" w:rsidP="00FC5EC7">
      <w:pPr>
        <w:pStyle w:val="GG-SName"/>
      </w:pPr>
      <w:r>
        <w:t>Hon Susan Close MP</w:t>
      </w:r>
    </w:p>
    <w:p w14:paraId="216C3587" w14:textId="77777777" w:rsidR="00FC5EC7" w:rsidRDefault="00FC5EC7" w:rsidP="00FC5EC7">
      <w:pPr>
        <w:pStyle w:val="GG-Signature"/>
      </w:pPr>
      <w:r>
        <w:t>Minister for Climate, Environment and Water</w:t>
      </w:r>
    </w:p>
    <w:p w14:paraId="4F4E32F7" w14:textId="77777777" w:rsidR="00FC5EC7" w:rsidRDefault="00FC5EC7" w:rsidP="00FC5EC7">
      <w:pPr>
        <w:pStyle w:val="GG-body"/>
        <w:pBdr>
          <w:top w:val="single" w:sz="4" w:space="1" w:color="auto"/>
        </w:pBdr>
        <w:spacing w:before="100" w:after="0" w:line="14" w:lineRule="exact"/>
        <w:jc w:val="center"/>
      </w:pPr>
    </w:p>
    <w:p w14:paraId="06060D0B"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12F1445" w14:textId="43EC51FA" w:rsidR="00FC5EC7" w:rsidRDefault="00FC5EC7" w:rsidP="00FC5EC7">
      <w:pPr>
        <w:pStyle w:val="GG-Title1"/>
      </w:pPr>
      <w:r>
        <w:t>Landscape South Australia Act 2019</w:t>
      </w:r>
    </w:p>
    <w:p w14:paraId="76297A86" w14:textId="77777777" w:rsidR="00FC5EC7" w:rsidRDefault="00FC5EC7" w:rsidP="00FC5EC7">
      <w:pPr>
        <w:pStyle w:val="GG-Title3"/>
      </w:pPr>
      <w:r>
        <w:t xml:space="preserve">Notice of Establishment of Water Levies in the Lower Limestone Coast, Padthaway, </w:t>
      </w:r>
      <w:r>
        <w:br/>
        <w:t>Tintinara Coonalpyn and Tatiara Prescribed Wells Areas</w:t>
      </w:r>
    </w:p>
    <w:p w14:paraId="304E5041" w14:textId="77777777" w:rsidR="00FC5EC7" w:rsidRDefault="00FC5EC7" w:rsidP="00FC5EC7">
      <w:pPr>
        <w:pStyle w:val="GG-body"/>
      </w:pPr>
      <w:r>
        <w:t xml:space="preserve">Pursuant to Section 76 of the </w:t>
      </w:r>
      <w:r w:rsidRPr="00CC6CF3">
        <w:rPr>
          <w:i/>
          <w:iCs/>
        </w:rPr>
        <w:t>Landscape South Australia Act 2019</w:t>
      </w:r>
      <w:r>
        <w:t xml:space="preserve"> (the Act), I, Susan Close, Minister for Climate, Environment and Water, hereby declare the following water levies payable by persons authorised by a water licence or under Section 105 of the Act to take water from the prescribed wells in the Lower Limestone Coast, Padthaway, Tintinara </w:t>
      </w:r>
      <w:proofErr w:type="gramStart"/>
      <w:r>
        <w:t>Coonalpyn</w:t>
      </w:r>
      <w:proofErr w:type="gramEnd"/>
      <w:r>
        <w:t xml:space="preserve"> and Tatiara Prescribed Wells Areas:</w:t>
      </w:r>
    </w:p>
    <w:p w14:paraId="4769A4E8" w14:textId="77777777" w:rsidR="00FC5EC7" w:rsidRDefault="00FC5EC7" w:rsidP="00FC5EC7">
      <w:pPr>
        <w:pStyle w:val="GG-body"/>
        <w:ind w:left="426" w:hanging="284"/>
      </w:pPr>
      <w:r>
        <w:t>(1)</w:t>
      </w:r>
      <w:r>
        <w:tab/>
        <w:t>A levy of $239.81 as a fixed charge per water licence; and</w:t>
      </w:r>
    </w:p>
    <w:p w14:paraId="671C1D6B" w14:textId="77777777" w:rsidR="004F1908" w:rsidRDefault="004F1908">
      <w:pPr>
        <w:spacing w:after="0" w:line="240" w:lineRule="auto"/>
        <w:jc w:val="left"/>
        <w:rPr>
          <w:rFonts w:eastAsia="Times New Roman"/>
          <w:szCs w:val="17"/>
        </w:rPr>
      </w:pPr>
      <w:r>
        <w:br w:type="page"/>
      </w:r>
    </w:p>
    <w:p w14:paraId="3AE82336" w14:textId="326BA816" w:rsidR="00FC5EC7" w:rsidRDefault="00FC5EC7" w:rsidP="00FC5EC7">
      <w:pPr>
        <w:pStyle w:val="GG-body"/>
        <w:ind w:left="426" w:hanging="284"/>
      </w:pPr>
      <w:r>
        <w:lastRenderedPageBreak/>
        <w:t>(2)</w:t>
      </w:r>
      <w:r>
        <w:tab/>
        <w:t>A levy per kilolitre of water allocated as endorsed on the water licence, or authorised under Section 105 of the Act, of:</w:t>
      </w:r>
    </w:p>
    <w:p w14:paraId="769B9AAB" w14:textId="77777777" w:rsidR="00FC5EC7" w:rsidRDefault="00FC5EC7" w:rsidP="00FC5EC7">
      <w:pPr>
        <w:pStyle w:val="GG-body"/>
        <w:ind w:left="851" w:hanging="425"/>
      </w:pPr>
      <w:r>
        <w:t>(</w:t>
      </w:r>
      <w:proofErr w:type="spellStart"/>
      <w:r>
        <w:t>i</w:t>
      </w:r>
      <w:proofErr w:type="spellEnd"/>
      <w:r>
        <w:t>)</w:t>
      </w:r>
      <w:r>
        <w:tab/>
        <w:t xml:space="preserve">1.940 cents per kilolitre of water allocated in the Lower Limestone Coast, Padthaway and Tatiara Prescribed Wells Areas where water is allocated for the supply of water by means of reticulated systems by the SA Water Corporation established pursuant to the </w:t>
      </w:r>
      <w:r w:rsidRPr="00CC6CF3">
        <w:rPr>
          <w:i/>
          <w:iCs/>
        </w:rPr>
        <w:t>South Australian Water Corporation Act 1994</w:t>
      </w:r>
      <w:r>
        <w:t xml:space="preserve"> or where a water allocation on a water licence is specified as a public water </w:t>
      </w:r>
      <w:proofErr w:type="gramStart"/>
      <w:r>
        <w:t>supply;</w:t>
      </w:r>
      <w:proofErr w:type="gramEnd"/>
    </w:p>
    <w:p w14:paraId="4A8979F9" w14:textId="77777777" w:rsidR="00FC5EC7" w:rsidRDefault="00FC5EC7" w:rsidP="00FC5EC7">
      <w:pPr>
        <w:pStyle w:val="GG-body"/>
        <w:ind w:left="851" w:hanging="425"/>
      </w:pPr>
      <w:r>
        <w:t>(ii)</w:t>
      </w:r>
      <w:r>
        <w:tab/>
        <w:t>0.306 cents per kilolitre of water allocated or authorised in the Lower Limestone Coast, Padthaway, Tatiara and Tintinara Coonalpyn Prescribed Wells Areas where the water allocation on a water licence is an allocation other than those allocations specified in other provisions of this notice (2(</w:t>
      </w:r>
      <w:proofErr w:type="spellStart"/>
      <w:r>
        <w:t>i</w:t>
      </w:r>
      <w:proofErr w:type="spellEnd"/>
      <w:r>
        <w:t xml:space="preserve">) and 2(iii) to 2(viii) below) or where the water allocation is authorised under Section 105 of the </w:t>
      </w:r>
      <w:proofErr w:type="gramStart"/>
      <w:r>
        <w:t>Act;</w:t>
      </w:r>
      <w:proofErr w:type="gramEnd"/>
    </w:p>
    <w:p w14:paraId="17191602" w14:textId="77777777" w:rsidR="00FC5EC7" w:rsidRDefault="00FC5EC7" w:rsidP="00FC5EC7">
      <w:pPr>
        <w:pStyle w:val="GG-body"/>
        <w:ind w:left="851" w:hanging="425"/>
      </w:pPr>
      <w:r>
        <w:t>(iii)</w:t>
      </w:r>
      <w:r>
        <w:tab/>
        <w:t xml:space="preserve">0.405 cents per kilolitre of water allocated in the Lower Limestone Coast, Padthaway, Tatiara and Tintinara Coonalpyn Prescribed Wells Areas where the water allocation on a water licence is specified as an industrial, aquaculture, industrial-dairy, intensive animal keeping, environmental, Pulp and Paper mill operations or recreational </w:t>
      </w:r>
      <w:proofErr w:type="gramStart"/>
      <w:r>
        <w:t>allocation;</w:t>
      </w:r>
      <w:proofErr w:type="gramEnd"/>
    </w:p>
    <w:p w14:paraId="386E0852" w14:textId="77777777" w:rsidR="00FC5EC7" w:rsidRDefault="00FC5EC7" w:rsidP="00FC5EC7">
      <w:pPr>
        <w:pStyle w:val="GG-body"/>
        <w:ind w:left="851" w:hanging="425"/>
      </w:pPr>
      <w:r>
        <w:t>(iv)</w:t>
      </w:r>
      <w:r>
        <w:tab/>
        <w:t xml:space="preserve">0.306 cents per kilolitre of water allocated in the Lower Limestone Coast, Padthaway, Tatiara and Tintinara Coonalpyn Prescribed Wells Areas, where the water allocation on a water licence is specified as a water (holding) </w:t>
      </w:r>
      <w:proofErr w:type="gramStart"/>
      <w:r>
        <w:t>allocation;</w:t>
      </w:r>
      <w:proofErr w:type="gramEnd"/>
    </w:p>
    <w:p w14:paraId="7041F11A" w14:textId="77777777" w:rsidR="00FC5EC7" w:rsidRDefault="00FC5EC7" w:rsidP="00FC5EC7">
      <w:pPr>
        <w:pStyle w:val="GG-body"/>
        <w:ind w:left="851" w:hanging="425"/>
      </w:pPr>
      <w:r>
        <w:t>(v)</w:t>
      </w:r>
      <w:r>
        <w:tab/>
        <w:t xml:space="preserve">0.031 cents per kilolitre of water allocated in the Lower Limestone Coast, Padthaway, Tatiara and Tintinara Coonalpyn Prescribed Wells Areas, where the water allocation from the unconfined aquifer is specified as a delivery supplement </w:t>
      </w:r>
      <w:proofErr w:type="gramStart"/>
      <w:r>
        <w:t>allocation;</w:t>
      </w:r>
      <w:proofErr w:type="gramEnd"/>
    </w:p>
    <w:p w14:paraId="2CCB5EF1" w14:textId="77777777" w:rsidR="00FC5EC7" w:rsidRDefault="00FC5EC7" w:rsidP="00FC5EC7">
      <w:pPr>
        <w:pStyle w:val="GG-body"/>
        <w:ind w:left="851" w:hanging="425"/>
      </w:pPr>
      <w:r>
        <w:t>(vi)</w:t>
      </w:r>
      <w:r>
        <w:tab/>
        <w:t xml:space="preserve">0.306 cents per kilolitre of water allocated in the Lower Limestone Coast, Padthaway, Tatiara and Tintinara Coonalpyn Prescribed Wells Areas, where the water allocation from the confined aquifer on a water licence is specified as a delivery supplement </w:t>
      </w:r>
      <w:proofErr w:type="gramStart"/>
      <w:r>
        <w:t>allocation;</w:t>
      </w:r>
      <w:proofErr w:type="gramEnd"/>
    </w:p>
    <w:p w14:paraId="11061DFE" w14:textId="77777777" w:rsidR="00FC5EC7" w:rsidRDefault="00FC5EC7" w:rsidP="00FC5EC7">
      <w:pPr>
        <w:pStyle w:val="GG-body"/>
        <w:ind w:left="851" w:hanging="425"/>
      </w:pPr>
      <w:r>
        <w:t>(vii)</w:t>
      </w:r>
      <w:r>
        <w:tab/>
        <w:t>0.306 cents per kilolitre of water allocated in the Lower Limestone Coast, Padthaway, Tatiara and Tintinara Coonalpyn Prescribed Wells Areas, where the water allocation on a water licence is specified as a specialised production requirement allocation (excluding specialised production requirement-frost allocations in the Lower Limestone Coast</w:t>
      </w:r>
      <w:proofErr w:type="gramStart"/>
      <w:r>
        <w:t>);</w:t>
      </w:r>
      <w:proofErr w:type="gramEnd"/>
    </w:p>
    <w:p w14:paraId="32B955F7" w14:textId="77777777" w:rsidR="00FC5EC7" w:rsidRDefault="00FC5EC7" w:rsidP="00FC5EC7">
      <w:pPr>
        <w:pStyle w:val="GG-body"/>
        <w:ind w:left="851" w:hanging="425"/>
      </w:pPr>
      <w:r>
        <w:t>(viii)</w:t>
      </w:r>
      <w:r>
        <w:tab/>
        <w:t xml:space="preserve">0.102 cents per kilolitre of water allocated in the Lower Limestone Coast Prescribed Wells Areas, where the water allocation is specified as a specialised production requirement frost </w:t>
      </w:r>
      <w:proofErr w:type="gramStart"/>
      <w:r>
        <w:t>allocation;</w:t>
      </w:r>
      <w:proofErr w:type="gramEnd"/>
    </w:p>
    <w:p w14:paraId="0B23C385" w14:textId="77777777" w:rsidR="00FC5EC7" w:rsidRDefault="00FC5EC7" w:rsidP="00FC5EC7">
      <w:pPr>
        <w:pStyle w:val="GG-body"/>
        <w:ind w:left="851" w:hanging="425"/>
      </w:pPr>
      <w:r>
        <w:t>(ix)</w:t>
      </w:r>
      <w:r>
        <w:tab/>
        <w:t>0.306 cents per kilolitre of water allocated in the Lower Limestone Coast Prescribed Wells Areas, where the water allocation on a licence is specified as a forest water allocation.</w:t>
      </w:r>
    </w:p>
    <w:p w14:paraId="7610702C" w14:textId="77777777" w:rsidR="00FC5EC7" w:rsidRDefault="00FC5EC7" w:rsidP="00FC5EC7">
      <w:pPr>
        <w:pStyle w:val="GG-body"/>
      </w:pPr>
      <w:r>
        <w:t>The levies do not apply where the water is taken for domestic purposes or for the watering of stock not subject to intensive farming.</w:t>
      </w:r>
    </w:p>
    <w:p w14:paraId="6FAC444A" w14:textId="77777777" w:rsidR="00FC5EC7" w:rsidRDefault="00FC5EC7" w:rsidP="00FC5EC7">
      <w:pPr>
        <w:pStyle w:val="GG-body"/>
      </w:pPr>
      <w:r>
        <w:t>This notice has effect in relation to the financial year commencing on 1 July 2024.</w:t>
      </w:r>
    </w:p>
    <w:p w14:paraId="3EC4B1E9" w14:textId="77777777" w:rsidR="00FC5EC7" w:rsidRDefault="00FC5EC7" w:rsidP="00FC5EC7">
      <w:pPr>
        <w:pStyle w:val="GG-SDated"/>
      </w:pPr>
      <w:r>
        <w:t>Dated: 11 June 2024</w:t>
      </w:r>
    </w:p>
    <w:p w14:paraId="1AEA0832" w14:textId="77777777" w:rsidR="00FC5EC7" w:rsidRDefault="00FC5EC7" w:rsidP="00FC5EC7">
      <w:pPr>
        <w:pStyle w:val="GG-SName"/>
      </w:pPr>
      <w:r>
        <w:t>Hon Susan Close MP</w:t>
      </w:r>
    </w:p>
    <w:p w14:paraId="1F4923C2" w14:textId="77777777" w:rsidR="00FC5EC7" w:rsidRDefault="00FC5EC7" w:rsidP="00FC5EC7">
      <w:pPr>
        <w:pStyle w:val="GG-Signature"/>
      </w:pPr>
      <w:r>
        <w:t>Minister for Climate, Environment and Water</w:t>
      </w:r>
    </w:p>
    <w:p w14:paraId="53ED88CA" w14:textId="77777777" w:rsidR="00FC5EC7" w:rsidRDefault="00FC5EC7" w:rsidP="00FC5EC7">
      <w:pPr>
        <w:pStyle w:val="GG-body"/>
        <w:pBdr>
          <w:top w:val="single" w:sz="4" w:space="1" w:color="auto"/>
        </w:pBdr>
        <w:spacing w:before="100" w:after="0" w:line="14" w:lineRule="exact"/>
        <w:jc w:val="center"/>
      </w:pPr>
    </w:p>
    <w:p w14:paraId="6395C84B" w14:textId="77777777" w:rsidR="00964EE8" w:rsidRDefault="00964EE8" w:rsidP="00964EE8">
      <w:pPr>
        <w:pStyle w:val="Galley"/>
        <w:spacing w:after="0"/>
      </w:pPr>
    </w:p>
    <w:p w14:paraId="1E0D272E" w14:textId="2093DD19" w:rsidR="00FC5EC7" w:rsidRDefault="00FC5EC7" w:rsidP="00FC5EC7">
      <w:pPr>
        <w:pStyle w:val="GG-Title1"/>
      </w:pPr>
      <w:r>
        <w:t>Landscape South Australia Act 2019</w:t>
      </w:r>
    </w:p>
    <w:p w14:paraId="79A4CC66" w14:textId="77777777" w:rsidR="00FC5EC7" w:rsidRDefault="00FC5EC7" w:rsidP="00FC5EC7">
      <w:pPr>
        <w:pStyle w:val="GG-Title3"/>
      </w:pPr>
      <w:r>
        <w:t xml:space="preserve">Notice of Establishment of Water Levy for the </w:t>
      </w:r>
      <w:proofErr w:type="spellStart"/>
      <w:r>
        <w:t>Morambro</w:t>
      </w:r>
      <w:proofErr w:type="spellEnd"/>
      <w:r>
        <w:t xml:space="preserve"> Creek and </w:t>
      </w:r>
      <w:proofErr w:type="spellStart"/>
      <w:r>
        <w:t>Nyroca</w:t>
      </w:r>
      <w:proofErr w:type="spellEnd"/>
      <w:r>
        <w:t xml:space="preserve"> Channel Prescribed Water Resources</w:t>
      </w:r>
    </w:p>
    <w:p w14:paraId="42426A34" w14:textId="77777777" w:rsidR="00FC5EC7" w:rsidRDefault="00FC5EC7" w:rsidP="00FC5EC7">
      <w:pPr>
        <w:pStyle w:val="GG-body"/>
      </w:pPr>
      <w:r>
        <w:t xml:space="preserve">Pursuant to Section 76 of the </w:t>
      </w:r>
      <w:r w:rsidRPr="00CC6CF3">
        <w:rPr>
          <w:i/>
          <w:iCs/>
        </w:rPr>
        <w:t>Landscape South Australia Act 2019</w:t>
      </w:r>
      <w:r>
        <w:t xml:space="preserve">, I, Susan Close, Minister for Climate, Environment and Water, hereby declare the following levies payable by persons authorised by a water licence to take or hold water from the </w:t>
      </w:r>
      <w:proofErr w:type="spellStart"/>
      <w:r>
        <w:t>Morambro</w:t>
      </w:r>
      <w:proofErr w:type="spellEnd"/>
      <w:r>
        <w:t xml:space="preserve"> Creek and </w:t>
      </w:r>
      <w:proofErr w:type="spellStart"/>
      <w:r>
        <w:t>Nyroca</w:t>
      </w:r>
      <w:proofErr w:type="spellEnd"/>
      <w:r>
        <w:t xml:space="preserve"> Channel Prescribed Watercourses including Cockatoo Lake and the Prescribed Surface Water Area:</w:t>
      </w:r>
    </w:p>
    <w:p w14:paraId="08F11E31" w14:textId="77777777" w:rsidR="00FC5EC7" w:rsidRDefault="00FC5EC7" w:rsidP="00FC5EC7">
      <w:pPr>
        <w:pStyle w:val="GG-body"/>
        <w:ind w:left="426" w:hanging="284"/>
      </w:pPr>
      <w:r>
        <w:t>(1)</w:t>
      </w:r>
      <w:r>
        <w:tab/>
        <w:t>A levy as endorsed on the water licence of:</w:t>
      </w:r>
    </w:p>
    <w:p w14:paraId="251FF45A" w14:textId="77777777" w:rsidR="00FC5EC7" w:rsidRDefault="00FC5EC7" w:rsidP="00FC5EC7">
      <w:pPr>
        <w:pStyle w:val="GG-body"/>
        <w:ind w:left="851" w:hanging="425"/>
      </w:pPr>
      <w:r>
        <w:t>(</w:t>
      </w:r>
      <w:proofErr w:type="spellStart"/>
      <w:r>
        <w:t>i</w:t>
      </w:r>
      <w:proofErr w:type="spellEnd"/>
      <w:r>
        <w:t>)</w:t>
      </w:r>
      <w:r>
        <w:tab/>
        <w:t>$26.70 per percentage share; and</w:t>
      </w:r>
    </w:p>
    <w:p w14:paraId="55EDDD29" w14:textId="77777777" w:rsidR="00FC5EC7" w:rsidRDefault="00FC5EC7" w:rsidP="00FC5EC7">
      <w:pPr>
        <w:pStyle w:val="GG-body"/>
        <w:ind w:left="426" w:hanging="284"/>
      </w:pPr>
      <w:r>
        <w:t>(2)</w:t>
      </w:r>
      <w:r>
        <w:tab/>
        <w:t>A levy of $239.81 as a fixed charge per water licence.</w:t>
      </w:r>
    </w:p>
    <w:p w14:paraId="214A5E24" w14:textId="77777777" w:rsidR="00FC5EC7" w:rsidRDefault="00FC5EC7" w:rsidP="00FC5EC7">
      <w:pPr>
        <w:pStyle w:val="GG-body"/>
      </w:pPr>
      <w:r>
        <w:t>The levy does not apply where the water is taken for domestic purposes or for the watering of stock not subject to intensive farming.</w:t>
      </w:r>
    </w:p>
    <w:p w14:paraId="3D0A424D" w14:textId="77777777" w:rsidR="00FC5EC7" w:rsidRDefault="00FC5EC7" w:rsidP="00FC5EC7">
      <w:pPr>
        <w:pStyle w:val="GG-body"/>
      </w:pPr>
      <w:r>
        <w:t>This notice has effect in relation to the financial year commencing on 1 July 2024.</w:t>
      </w:r>
    </w:p>
    <w:p w14:paraId="4D9E58CA" w14:textId="77777777" w:rsidR="00FC5EC7" w:rsidRDefault="00FC5EC7" w:rsidP="00FC5EC7">
      <w:pPr>
        <w:pStyle w:val="GG-SDated"/>
      </w:pPr>
      <w:r>
        <w:t>Dated: 11 June 2024</w:t>
      </w:r>
    </w:p>
    <w:p w14:paraId="4EC12EE6" w14:textId="77777777" w:rsidR="00FC5EC7" w:rsidRDefault="00FC5EC7" w:rsidP="00FC5EC7">
      <w:pPr>
        <w:pStyle w:val="GG-SName"/>
      </w:pPr>
      <w:r>
        <w:t>Hon Susan Close MP</w:t>
      </w:r>
    </w:p>
    <w:p w14:paraId="64310E83" w14:textId="77777777" w:rsidR="00FC5EC7" w:rsidRDefault="00FC5EC7" w:rsidP="00FC5EC7">
      <w:pPr>
        <w:pStyle w:val="GG-Signature"/>
      </w:pPr>
      <w:r>
        <w:t>Minister for Climate, Environment and Water</w:t>
      </w:r>
    </w:p>
    <w:p w14:paraId="49069314" w14:textId="77777777" w:rsidR="00FC5EC7" w:rsidRDefault="00FC5EC7" w:rsidP="00FC5EC7">
      <w:pPr>
        <w:pStyle w:val="GG-body"/>
        <w:pBdr>
          <w:top w:val="single" w:sz="4" w:space="1" w:color="auto"/>
        </w:pBdr>
        <w:spacing w:before="100" w:after="0" w:line="14" w:lineRule="exact"/>
        <w:jc w:val="center"/>
      </w:pPr>
    </w:p>
    <w:p w14:paraId="1C4537CA"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67A0BD6" w14:textId="77777777" w:rsidR="00FC5EC7" w:rsidRDefault="00FC5EC7" w:rsidP="00FC5EC7">
      <w:pPr>
        <w:pStyle w:val="GG-Title1"/>
      </w:pPr>
      <w:r>
        <w:t>Landscape South Australia Act 2019</w:t>
      </w:r>
    </w:p>
    <w:p w14:paraId="3324E736" w14:textId="77777777" w:rsidR="00FC5EC7" w:rsidRDefault="00FC5EC7" w:rsidP="00FC5EC7">
      <w:pPr>
        <w:pStyle w:val="GG-Title3"/>
      </w:pPr>
      <w:r>
        <w:t>Notice of Establishment of Water Levies for the Central Adelaide Prescribed Wells Area</w:t>
      </w:r>
    </w:p>
    <w:p w14:paraId="29C6CD9F" w14:textId="77777777" w:rsidR="00FC5EC7" w:rsidRDefault="00FC5EC7" w:rsidP="00FC5EC7">
      <w:pPr>
        <w:pStyle w:val="GG-body"/>
      </w:pPr>
      <w:r>
        <w:t xml:space="preserve">Pursuant to Section 76 of the </w:t>
      </w:r>
      <w:r w:rsidRPr="00CC6CF3">
        <w:rPr>
          <w:i/>
          <w:iCs/>
        </w:rPr>
        <w:t>Landscape South Australia Act 2019</w:t>
      </w:r>
      <w:r>
        <w:t xml:space="preserve">, I, Susan Close, Minister for Climate, Environment and Water, hereby </w:t>
      </w:r>
      <w:r w:rsidRPr="00703955">
        <w:rPr>
          <w:spacing w:val="-2"/>
        </w:rPr>
        <w:t xml:space="preserve">declare the following levies, payable by persons authorised by a water licence to take water from prescribed wells within the Central Adelaide </w:t>
      </w:r>
      <w:r>
        <w:t>Prescribed Wells Area:</w:t>
      </w:r>
    </w:p>
    <w:p w14:paraId="4ACB1FC8" w14:textId="77777777" w:rsidR="00FC5EC7" w:rsidRDefault="00FC5EC7" w:rsidP="00FC5EC7">
      <w:pPr>
        <w:pStyle w:val="GG-body"/>
        <w:ind w:left="426" w:hanging="284"/>
      </w:pPr>
      <w:r>
        <w:t>(1)</w:t>
      </w:r>
      <w:r>
        <w:tab/>
        <w:t>A levy of 0.747 cents per kilolitre of water allocated as endorsed on the water licence.</w:t>
      </w:r>
    </w:p>
    <w:p w14:paraId="6D8F1F62" w14:textId="77777777" w:rsidR="00FC5EC7" w:rsidRDefault="00FC5EC7" w:rsidP="00FC5EC7">
      <w:pPr>
        <w:pStyle w:val="GG-body"/>
      </w:pPr>
      <w:r>
        <w:t>The levy does not apply where:</w:t>
      </w:r>
    </w:p>
    <w:p w14:paraId="26B3E9BD" w14:textId="77777777" w:rsidR="00FC5EC7" w:rsidRDefault="00FC5EC7" w:rsidP="00FC5EC7">
      <w:pPr>
        <w:pStyle w:val="GG-body"/>
        <w:ind w:left="426" w:hanging="284"/>
      </w:pPr>
      <w:r>
        <w:t>(1)</w:t>
      </w:r>
      <w:r>
        <w:tab/>
        <w:t>the water is taken for domestic purposes or for the watering of stock not subject to intensive farming; or</w:t>
      </w:r>
    </w:p>
    <w:p w14:paraId="5F1ACA4E" w14:textId="77777777" w:rsidR="00FC5EC7" w:rsidRDefault="00FC5EC7" w:rsidP="00FC5EC7">
      <w:pPr>
        <w:pStyle w:val="GG-body"/>
        <w:ind w:left="426" w:hanging="284"/>
      </w:pPr>
      <w:r>
        <w:t>(2)</w:t>
      </w:r>
      <w:r>
        <w:tab/>
        <w:t>the water is taken from the Managed Aquifer Recharge Consumptive Pool.</w:t>
      </w:r>
    </w:p>
    <w:p w14:paraId="21CFF997" w14:textId="77777777" w:rsidR="00FC5EC7" w:rsidRDefault="00FC5EC7" w:rsidP="00FC5EC7">
      <w:pPr>
        <w:pStyle w:val="GG-body"/>
      </w:pPr>
      <w:r>
        <w:t>This notice has effect in relation to the financial year commencing on 1 July 2024.</w:t>
      </w:r>
    </w:p>
    <w:p w14:paraId="42A6D4DF" w14:textId="77777777" w:rsidR="00FC5EC7" w:rsidRDefault="00FC5EC7" w:rsidP="00FC5EC7">
      <w:pPr>
        <w:pStyle w:val="GG-SDated"/>
      </w:pPr>
      <w:r>
        <w:t>Dated: 11 June 2024</w:t>
      </w:r>
    </w:p>
    <w:p w14:paraId="15413FA3" w14:textId="77777777" w:rsidR="00FC5EC7" w:rsidRDefault="00FC5EC7" w:rsidP="00FC5EC7">
      <w:pPr>
        <w:pStyle w:val="GG-SName"/>
      </w:pPr>
      <w:r>
        <w:t>Hon Susan Close MP</w:t>
      </w:r>
    </w:p>
    <w:p w14:paraId="033314C7" w14:textId="77777777" w:rsidR="00FC5EC7" w:rsidRDefault="00FC5EC7" w:rsidP="00FC5EC7">
      <w:pPr>
        <w:pStyle w:val="GG-Signature"/>
      </w:pPr>
      <w:r>
        <w:t>Minister for Climate, Environment and Water</w:t>
      </w:r>
    </w:p>
    <w:p w14:paraId="59B0D17C" w14:textId="77777777" w:rsidR="00FC5EC7" w:rsidRDefault="00FC5EC7" w:rsidP="00FC5EC7">
      <w:pPr>
        <w:pStyle w:val="GG-body"/>
        <w:pBdr>
          <w:top w:val="single" w:sz="4" w:space="1" w:color="auto"/>
        </w:pBdr>
        <w:spacing w:before="100" w:after="0" w:line="14" w:lineRule="exact"/>
        <w:jc w:val="center"/>
      </w:pPr>
    </w:p>
    <w:p w14:paraId="6F616EEB" w14:textId="77777777" w:rsidR="00FC5EC7" w:rsidRDefault="00FC5EC7" w:rsidP="00FC5EC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3E63C84" w14:textId="77777777" w:rsidR="00964EE8" w:rsidRDefault="00964EE8">
      <w:pPr>
        <w:spacing w:after="0" w:line="240" w:lineRule="auto"/>
        <w:jc w:val="left"/>
        <w:rPr>
          <w:caps/>
          <w:szCs w:val="17"/>
        </w:rPr>
      </w:pPr>
      <w:r>
        <w:br w:type="page"/>
      </w:r>
    </w:p>
    <w:p w14:paraId="14C8D1B5" w14:textId="521AA985" w:rsidR="00FC5EC7" w:rsidRDefault="00FC5EC7" w:rsidP="00FC5EC7">
      <w:pPr>
        <w:pStyle w:val="GG-Title1"/>
      </w:pPr>
      <w:r>
        <w:lastRenderedPageBreak/>
        <w:t>Landscape South Australia Act 2019</w:t>
      </w:r>
    </w:p>
    <w:p w14:paraId="7721CED6" w14:textId="77777777" w:rsidR="00FC5EC7" w:rsidRDefault="00FC5EC7" w:rsidP="00FC5EC7">
      <w:pPr>
        <w:pStyle w:val="GG-Title3"/>
      </w:pPr>
      <w:r>
        <w:t>Notice of Establishment of Water Levies for the Dry Creek Prescribed Wells Area</w:t>
      </w:r>
    </w:p>
    <w:p w14:paraId="6708EFE3" w14:textId="77777777" w:rsidR="00FC5EC7" w:rsidRDefault="00FC5EC7" w:rsidP="00FC5EC7">
      <w:pPr>
        <w:pStyle w:val="GG-body"/>
      </w:pPr>
      <w:r>
        <w:t xml:space="preserve">Pursuant to Section 76 of the </w:t>
      </w:r>
      <w:r w:rsidRPr="00CC6CF3">
        <w:rPr>
          <w:i/>
          <w:iCs/>
        </w:rPr>
        <w:t>Landscape South Australia Act 2019</w:t>
      </w:r>
      <w:r>
        <w:t>, I, Susan Close, Minister for Climate, Environment and Water, hereby declare the following levies, payable by persons authorised by a water licence to take water from prescribed wells within the Dry Creek Prescribed Wells Area:</w:t>
      </w:r>
    </w:p>
    <w:p w14:paraId="5CE7B2F3" w14:textId="77777777" w:rsidR="00FC5EC7" w:rsidRDefault="00FC5EC7" w:rsidP="00FC5EC7">
      <w:pPr>
        <w:pStyle w:val="GG-body"/>
        <w:ind w:left="426" w:hanging="284"/>
      </w:pPr>
      <w:r>
        <w:t>(1)</w:t>
      </w:r>
      <w:r>
        <w:tab/>
        <w:t>A levy of 0.747 cents per kilolitre of water allocated as endorsed on the water licence.</w:t>
      </w:r>
    </w:p>
    <w:p w14:paraId="3FC90C2A" w14:textId="77777777" w:rsidR="00FC5EC7" w:rsidRDefault="00FC5EC7" w:rsidP="00FC5EC7">
      <w:pPr>
        <w:pStyle w:val="GG-body"/>
      </w:pPr>
      <w:r>
        <w:t>The levy does not apply where:</w:t>
      </w:r>
    </w:p>
    <w:p w14:paraId="1EE472B7" w14:textId="77777777" w:rsidR="00FC5EC7" w:rsidRDefault="00FC5EC7" w:rsidP="00FC5EC7">
      <w:pPr>
        <w:pStyle w:val="GG-body"/>
        <w:ind w:left="426" w:hanging="284"/>
      </w:pPr>
      <w:r>
        <w:t>(1)</w:t>
      </w:r>
      <w:r>
        <w:tab/>
        <w:t>the water is taken for domestic purposes or for the watering of stock not subject to intensive farming; or</w:t>
      </w:r>
    </w:p>
    <w:p w14:paraId="3D118696" w14:textId="77777777" w:rsidR="00FC5EC7" w:rsidRDefault="00FC5EC7" w:rsidP="00FC5EC7">
      <w:pPr>
        <w:pStyle w:val="GG-body"/>
        <w:ind w:left="426" w:hanging="284"/>
      </w:pPr>
      <w:r>
        <w:t>(2)</w:t>
      </w:r>
      <w:r>
        <w:tab/>
        <w:t>the water is taken from the Managed Aquifer Recharge Consumptive Pool.</w:t>
      </w:r>
    </w:p>
    <w:p w14:paraId="6464F37E" w14:textId="77777777" w:rsidR="00FC5EC7" w:rsidRDefault="00FC5EC7" w:rsidP="00FC5EC7">
      <w:pPr>
        <w:pStyle w:val="GG-body"/>
      </w:pPr>
      <w:r>
        <w:t>This notice has effect in relation to the financial year commencing on 1 July 2024.</w:t>
      </w:r>
    </w:p>
    <w:p w14:paraId="0FDE2229" w14:textId="77777777" w:rsidR="00FC5EC7" w:rsidRDefault="00FC5EC7" w:rsidP="00FC5EC7">
      <w:pPr>
        <w:pStyle w:val="GG-SDated"/>
      </w:pPr>
      <w:r>
        <w:t>Dated: 11 June 2024</w:t>
      </w:r>
    </w:p>
    <w:p w14:paraId="57D13C42" w14:textId="77777777" w:rsidR="00FC5EC7" w:rsidRDefault="00FC5EC7" w:rsidP="00FC5EC7">
      <w:pPr>
        <w:pStyle w:val="GG-SName"/>
      </w:pPr>
      <w:r>
        <w:t>Hon Susan Close MP</w:t>
      </w:r>
    </w:p>
    <w:p w14:paraId="4BB1B3F7" w14:textId="00D84191" w:rsidR="00FC5EC7" w:rsidRDefault="00FC5EC7" w:rsidP="00FC5EC7">
      <w:pPr>
        <w:pStyle w:val="GG-Signature"/>
      </w:pPr>
      <w:r>
        <w:t>Minister for Climate, Environment and Water</w:t>
      </w:r>
    </w:p>
    <w:p w14:paraId="645D2114" w14:textId="77777777" w:rsidR="00FC5EC7" w:rsidRDefault="00FC5EC7" w:rsidP="00FC5EC7">
      <w:pPr>
        <w:pStyle w:val="GG-Signature"/>
        <w:pBdr>
          <w:top w:val="single" w:sz="4" w:space="1" w:color="auto"/>
        </w:pBdr>
        <w:spacing w:before="100" w:line="14" w:lineRule="exact"/>
        <w:jc w:val="center"/>
      </w:pPr>
    </w:p>
    <w:p w14:paraId="7C5CC5B4" w14:textId="77777777" w:rsidR="00FC5EC7" w:rsidRDefault="00FC5EC7" w:rsidP="00FC5EC7">
      <w:pPr>
        <w:pStyle w:val="Galley"/>
        <w:spacing w:after="0"/>
      </w:pPr>
    </w:p>
    <w:p w14:paraId="2A980FFF" w14:textId="77777777" w:rsidR="00347055" w:rsidRDefault="00347055" w:rsidP="00347055">
      <w:pPr>
        <w:pStyle w:val="GG-Title1"/>
      </w:pPr>
      <w:r>
        <w:t>Landscape South Australia Act 2019</w:t>
      </w:r>
    </w:p>
    <w:p w14:paraId="26AA7EE8" w14:textId="77777777" w:rsidR="00347055" w:rsidRDefault="00347055" w:rsidP="00347055">
      <w:pPr>
        <w:pStyle w:val="GG-Title2"/>
      </w:pPr>
      <w:r>
        <w:t>Section 71</w:t>
      </w:r>
    </w:p>
    <w:p w14:paraId="75D358E1" w14:textId="77777777" w:rsidR="00347055" w:rsidRDefault="00347055" w:rsidP="00347055">
      <w:pPr>
        <w:pStyle w:val="GG-Title3"/>
      </w:pPr>
      <w:r>
        <w:t xml:space="preserve">Notice of Levy Payable in 2024-25 by Persons who Occupy Land Outside Council Areas </w:t>
      </w:r>
      <w:r>
        <w:br/>
        <w:t>in the South Australian Arid Lands Landscape Region</w:t>
      </w:r>
    </w:p>
    <w:p w14:paraId="48059E55" w14:textId="77777777" w:rsidR="00347055" w:rsidRDefault="00347055" w:rsidP="00347055">
      <w:pPr>
        <w:pStyle w:val="GG-body"/>
      </w:pPr>
      <w:r>
        <w:t xml:space="preserve">Notice is hereby given pursuant to Section 71 of the </w:t>
      </w:r>
      <w:r w:rsidRPr="00FA5EFF">
        <w:rPr>
          <w:i/>
          <w:iCs/>
        </w:rPr>
        <w:t>Landscape South Australia Act 2019</w:t>
      </w:r>
      <w:r>
        <w:t xml:space="preserve"> (“the Act”) that, the annual business plan for the South Australian Arid Lands Landscape Board (“Board”) having specified an amount to be contributed by persons who occupy land outside council areas in the South Australian Arid Lands Landscape Region (“rateable land”) toward the costs of the Board performing its functions under the Act in the 2024-2025 financial year, the Board has determined and hereby declares the following levy payable by persons who occupy rateable land, based on the area occupied:</w:t>
      </w:r>
    </w:p>
    <w:p w14:paraId="1A98009E" w14:textId="77777777" w:rsidR="00347055" w:rsidRDefault="00347055" w:rsidP="00347055">
      <w:pPr>
        <w:pStyle w:val="GG-body"/>
        <w:spacing w:after="40"/>
        <w:ind w:left="284" w:hanging="142"/>
      </w:pPr>
      <w:r>
        <w:t>•</w:t>
      </w:r>
      <w:r>
        <w:tab/>
        <w:t>$76.41 per rateable property &lt;10 ha</w:t>
      </w:r>
    </w:p>
    <w:p w14:paraId="545C69CA" w14:textId="77777777" w:rsidR="00347055" w:rsidRDefault="00347055" w:rsidP="00347055">
      <w:pPr>
        <w:pStyle w:val="GG-body"/>
        <w:spacing w:after="40"/>
        <w:ind w:left="284" w:hanging="142"/>
      </w:pPr>
      <w:r>
        <w:t>•</w:t>
      </w:r>
      <w:r>
        <w:tab/>
        <w:t>$267.43 per rateable property 10 ha - &lt;100 ha</w:t>
      </w:r>
    </w:p>
    <w:p w14:paraId="785353A7" w14:textId="77777777" w:rsidR="00347055" w:rsidRDefault="00347055" w:rsidP="00347055">
      <w:pPr>
        <w:pStyle w:val="GG-body"/>
        <w:spacing w:after="40"/>
        <w:ind w:left="284" w:hanging="142"/>
      </w:pPr>
      <w:r>
        <w:t>•</w:t>
      </w:r>
      <w:r>
        <w:tab/>
        <w:t>$534.86 per rateable property 100 ha - &lt;100,000 ha</w:t>
      </w:r>
    </w:p>
    <w:p w14:paraId="2FBD35BD" w14:textId="77777777" w:rsidR="00347055" w:rsidRDefault="00347055" w:rsidP="00347055">
      <w:pPr>
        <w:pStyle w:val="GG-body"/>
        <w:ind w:left="284" w:hanging="142"/>
      </w:pPr>
      <w:r>
        <w:t>•</w:t>
      </w:r>
      <w:r>
        <w:tab/>
        <w:t>$916.89 per rateable property 100,000 ha</w:t>
      </w:r>
    </w:p>
    <w:p w14:paraId="08C3681C" w14:textId="77777777" w:rsidR="00347055" w:rsidRDefault="00347055" w:rsidP="00347055">
      <w:pPr>
        <w:pStyle w:val="GG-SDated"/>
      </w:pPr>
      <w:r>
        <w:t>Dated: 13 June 2024</w:t>
      </w:r>
    </w:p>
    <w:p w14:paraId="4B7DA27C" w14:textId="77777777" w:rsidR="00347055" w:rsidRDefault="00347055" w:rsidP="00347055">
      <w:pPr>
        <w:pStyle w:val="GG-SName"/>
      </w:pPr>
      <w:r>
        <w:t xml:space="preserve">Douglas </w:t>
      </w:r>
      <w:proofErr w:type="spellStart"/>
      <w:r>
        <w:t>Lillecrapp</w:t>
      </w:r>
      <w:proofErr w:type="spellEnd"/>
    </w:p>
    <w:p w14:paraId="2DCF3E3F" w14:textId="77777777" w:rsidR="00347055" w:rsidRDefault="00347055" w:rsidP="00347055">
      <w:pPr>
        <w:pStyle w:val="GG-Signature"/>
      </w:pPr>
      <w:r>
        <w:t>Presiding Member</w:t>
      </w:r>
    </w:p>
    <w:p w14:paraId="0293D081" w14:textId="77777777" w:rsidR="00347055" w:rsidRDefault="00347055" w:rsidP="00347055">
      <w:pPr>
        <w:pStyle w:val="GG-Signature"/>
      </w:pPr>
      <w:r>
        <w:t>South Australian Arid Lands Landscape Board</w:t>
      </w:r>
    </w:p>
    <w:p w14:paraId="7BB2A1A0" w14:textId="77777777" w:rsidR="00347055" w:rsidRDefault="00347055" w:rsidP="00347055">
      <w:pPr>
        <w:pStyle w:val="GG-body"/>
        <w:pBdr>
          <w:top w:val="single" w:sz="4" w:space="1" w:color="auto"/>
        </w:pBdr>
        <w:spacing w:before="100" w:after="0" w:line="14" w:lineRule="exact"/>
        <w:jc w:val="center"/>
      </w:pPr>
    </w:p>
    <w:p w14:paraId="0EEF833F" w14:textId="77777777" w:rsidR="00347055" w:rsidRPr="007D2F27" w:rsidRDefault="00347055" w:rsidP="00347055">
      <w:pPr>
        <w:pStyle w:val="Galley"/>
        <w:spacing w:after="0"/>
      </w:pPr>
    </w:p>
    <w:p w14:paraId="292716DE" w14:textId="0F2B9B9E" w:rsidR="00347055" w:rsidRDefault="00347055" w:rsidP="00347055">
      <w:pPr>
        <w:pStyle w:val="GG-Title1"/>
      </w:pPr>
      <w:r>
        <w:t>Landscape South Australia Act 2019</w:t>
      </w:r>
    </w:p>
    <w:p w14:paraId="5BA509E7" w14:textId="77777777" w:rsidR="00347055" w:rsidRDefault="00347055" w:rsidP="00347055">
      <w:pPr>
        <w:pStyle w:val="GG-Title3"/>
      </w:pPr>
      <w:r>
        <w:t>Notice of Volume of Water Available for Allocation from the River Murray Consumptive Pools</w:t>
      </w:r>
    </w:p>
    <w:p w14:paraId="6579D927" w14:textId="77777777" w:rsidR="00347055" w:rsidRDefault="00347055" w:rsidP="00347055">
      <w:pPr>
        <w:pStyle w:val="GG-body"/>
      </w:pPr>
      <w:r>
        <w:t xml:space="preserve">Pursuant to Section 121(4) of the </w:t>
      </w:r>
      <w:r w:rsidRPr="00C92E11">
        <w:rPr>
          <w:i/>
          <w:iCs/>
        </w:rPr>
        <w:t>Landscape South Australia Act 2019</w:t>
      </w:r>
      <w:r>
        <w:t xml:space="preserve"> (‘the Act’), I, Sue Hutchings, delegate of the Minister for Climate, Environment and Water and Minister to whom the Act is committed, hereby determine the volume of water available for allocation from </w:t>
      </w:r>
      <w:r w:rsidRPr="00C92E11">
        <w:rPr>
          <w:spacing w:val="-2"/>
        </w:rPr>
        <w:t xml:space="preserve">each of the Consumptive Pools within the River Murray Prescribed Watercourse to water access entitlement holders for the period 1 July 2024 </w:t>
      </w:r>
      <w:r>
        <w:t>to 30 June 2025, as set out in Schedule 1 below:</w:t>
      </w:r>
    </w:p>
    <w:p w14:paraId="0E8C9F23" w14:textId="77777777" w:rsidR="00347055" w:rsidRDefault="00347055" w:rsidP="00347055">
      <w:pPr>
        <w:pStyle w:val="GG-Title2"/>
      </w:pPr>
      <w:r>
        <w:t>Schedule 1</w:t>
      </w:r>
    </w:p>
    <w:tbl>
      <w:tblPr>
        <w:tblStyle w:val="TableGrid"/>
        <w:tblW w:w="87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1168"/>
        <w:gridCol w:w="1526"/>
        <w:gridCol w:w="1619"/>
        <w:gridCol w:w="2263"/>
      </w:tblGrid>
      <w:tr w:rsidR="00347055" w:rsidRPr="00C92E11" w14:paraId="2DF13CE8" w14:textId="77777777" w:rsidTr="00A23470">
        <w:trPr>
          <w:trHeight w:val="20"/>
          <w:tblHeader/>
          <w:jc w:val="center"/>
        </w:trPr>
        <w:tc>
          <w:tcPr>
            <w:tcW w:w="2208" w:type="dxa"/>
            <w:tcBorders>
              <w:top w:val="single" w:sz="4" w:space="0" w:color="auto"/>
              <w:bottom w:val="single" w:sz="4" w:space="0" w:color="auto"/>
            </w:tcBorders>
            <w:shd w:val="clear" w:color="auto" w:fill="auto"/>
            <w:vAlign w:val="center"/>
          </w:tcPr>
          <w:p w14:paraId="43C1BFC1"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92E11">
              <w:rPr>
                <w:b/>
                <w:bCs/>
              </w:rPr>
              <w:t>Consumptive Pool</w:t>
            </w:r>
          </w:p>
        </w:tc>
        <w:tc>
          <w:tcPr>
            <w:tcW w:w="1168" w:type="dxa"/>
            <w:tcBorders>
              <w:top w:val="single" w:sz="4" w:space="0" w:color="auto"/>
              <w:bottom w:val="single" w:sz="4" w:space="0" w:color="auto"/>
            </w:tcBorders>
            <w:shd w:val="clear" w:color="auto" w:fill="auto"/>
            <w:vAlign w:val="center"/>
          </w:tcPr>
          <w:p w14:paraId="7AE6383C"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92E11">
              <w:rPr>
                <w:b/>
                <w:bCs/>
              </w:rPr>
              <w:t>Classes</w:t>
            </w:r>
          </w:p>
        </w:tc>
        <w:tc>
          <w:tcPr>
            <w:tcW w:w="1526" w:type="dxa"/>
            <w:tcBorders>
              <w:top w:val="single" w:sz="4" w:space="0" w:color="auto"/>
              <w:bottom w:val="single" w:sz="4" w:space="0" w:color="auto"/>
            </w:tcBorders>
            <w:shd w:val="clear" w:color="auto" w:fill="auto"/>
            <w:vAlign w:val="center"/>
          </w:tcPr>
          <w:p w14:paraId="6D084FED"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92E11">
              <w:rPr>
                <w:b/>
                <w:bCs/>
              </w:rPr>
              <w:t xml:space="preserve">Volume of Water Available </w:t>
            </w:r>
            <w:r>
              <w:rPr>
                <w:b/>
                <w:bCs/>
              </w:rPr>
              <w:t>f</w:t>
            </w:r>
            <w:r w:rsidRPr="00C92E11">
              <w:rPr>
                <w:b/>
                <w:bCs/>
              </w:rPr>
              <w:t>or Allocation</w:t>
            </w:r>
          </w:p>
        </w:tc>
        <w:tc>
          <w:tcPr>
            <w:tcW w:w="1619" w:type="dxa"/>
            <w:tcBorders>
              <w:top w:val="single" w:sz="4" w:space="0" w:color="auto"/>
              <w:bottom w:val="single" w:sz="4" w:space="0" w:color="auto"/>
            </w:tcBorders>
            <w:shd w:val="clear" w:color="auto" w:fill="auto"/>
            <w:vAlign w:val="center"/>
          </w:tcPr>
          <w:p w14:paraId="72EF3A4B"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92E11">
              <w:rPr>
                <w:b/>
                <w:bCs/>
              </w:rPr>
              <w:t>Water Access Entitlement</w:t>
            </w:r>
          </w:p>
        </w:tc>
        <w:tc>
          <w:tcPr>
            <w:tcW w:w="2263" w:type="dxa"/>
            <w:tcBorders>
              <w:top w:val="single" w:sz="4" w:space="0" w:color="auto"/>
              <w:bottom w:val="single" w:sz="4" w:space="0" w:color="auto"/>
            </w:tcBorders>
            <w:shd w:val="clear" w:color="auto" w:fill="auto"/>
            <w:vAlign w:val="center"/>
          </w:tcPr>
          <w:p w14:paraId="5E9C518B"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92E11">
              <w:rPr>
                <w:b/>
                <w:bCs/>
              </w:rPr>
              <w:t>Water Allocation Rate as % of Nominal Maximum Water Allocation Rate of 1 </w:t>
            </w:r>
            <w:proofErr w:type="spellStart"/>
            <w:r w:rsidRPr="00C92E11">
              <w:rPr>
                <w:b/>
                <w:bCs/>
              </w:rPr>
              <w:t>kL</w:t>
            </w:r>
            <w:proofErr w:type="spellEnd"/>
            <w:r w:rsidRPr="00C92E11">
              <w:rPr>
                <w:b/>
                <w:bCs/>
              </w:rPr>
              <w:t>/unit share</w:t>
            </w:r>
          </w:p>
        </w:tc>
      </w:tr>
      <w:tr w:rsidR="00347055" w:rsidRPr="00C92E11" w14:paraId="2E95B8B6" w14:textId="77777777" w:rsidTr="00A23470">
        <w:trPr>
          <w:trHeight w:val="20"/>
          <w:tblHeader/>
          <w:jc w:val="center"/>
        </w:trPr>
        <w:tc>
          <w:tcPr>
            <w:tcW w:w="2208" w:type="dxa"/>
            <w:tcBorders>
              <w:top w:val="single" w:sz="4" w:space="0" w:color="auto"/>
              <w:bottom w:val="single" w:sz="4" w:space="0" w:color="auto"/>
            </w:tcBorders>
            <w:shd w:val="clear" w:color="auto" w:fill="auto"/>
            <w:vAlign w:val="center"/>
          </w:tcPr>
          <w:p w14:paraId="1ABA49FB"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p>
        </w:tc>
        <w:tc>
          <w:tcPr>
            <w:tcW w:w="1168" w:type="dxa"/>
            <w:tcBorders>
              <w:top w:val="single" w:sz="4" w:space="0" w:color="auto"/>
              <w:bottom w:val="single" w:sz="4" w:space="0" w:color="auto"/>
            </w:tcBorders>
            <w:shd w:val="clear" w:color="auto" w:fill="auto"/>
            <w:vAlign w:val="center"/>
          </w:tcPr>
          <w:p w14:paraId="77B4D069"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p>
        </w:tc>
        <w:tc>
          <w:tcPr>
            <w:tcW w:w="1526" w:type="dxa"/>
            <w:tcBorders>
              <w:top w:val="single" w:sz="4" w:space="0" w:color="auto"/>
              <w:bottom w:val="single" w:sz="4" w:space="0" w:color="auto"/>
            </w:tcBorders>
            <w:shd w:val="clear" w:color="auto" w:fill="auto"/>
            <w:vAlign w:val="center"/>
          </w:tcPr>
          <w:p w14:paraId="6EAC4F1E"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proofErr w:type="spellStart"/>
            <w:r w:rsidRPr="00C92E11">
              <w:rPr>
                <w:b/>
                <w:bCs/>
              </w:rPr>
              <w:t>kL</w:t>
            </w:r>
            <w:proofErr w:type="spellEnd"/>
          </w:p>
        </w:tc>
        <w:tc>
          <w:tcPr>
            <w:tcW w:w="1619" w:type="dxa"/>
            <w:tcBorders>
              <w:top w:val="single" w:sz="4" w:space="0" w:color="auto"/>
              <w:bottom w:val="single" w:sz="4" w:space="0" w:color="auto"/>
            </w:tcBorders>
            <w:shd w:val="clear" w:color="auto" w:fill="auto"/>
            <w:vAlign w:val="center"/>
          </w:tcPr>
          <w:p w14:paraId="63641F38"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92E11">
              <w:rPr>
                <w:b/>
                <w:bCs/>
              </w:rPr>
              <w:t>unit share</w:t>
            </w:r>
          </w:p>
        </w:tc>
        <w:tc>
          <w:tcPr>
            <w:tcW w:w="2263" w:type="dxa"/>
            <w:tcBorders>
              <w:top w:val="single" w:sz="4" w:space="0" w:color="auto"/>
              <w:bottom w:val="single" w:sz="4" w:space="0" w:color="auto"/>
            </w:tcBorders>
            <w:shd w:val="clear" w:color="auto" w:fill="auto"/>
            <w:vAlign w:val="center"/>
          </w:tcPr>
          <w:p w14:paraId="130E81C9"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92E11">
              <w:rPr>
                <w:b/>
                <w:bCs/>
              </w:rPr>
              <w:t>(%)</w:t>
            </w:r>
          </w:p>
        </w:tc>
      </w:tr>
      <w:tr w:rsidR="00347055" w:rsidRPr="00C92E11" w14:paraId="5AFBAEA5" w14:textId="77777777" w:rsidTr="00A23470">
        <w:trPr>
          <w:trHeight w:val="20"/>
          <w:tblHeader/>
          <w:jc w:val="center"/>
        </w:trPr>
        <w:tc>
          <w:tcPr>
            <w:tcW w:w="2208" w:type="dxa"/>
            <w:tcBorders>
              <w:top w:val="single" w:sz="4" w:space="0" w:color="auto"/>
            </w:tcBorders>
            <w:shd w:val="clear" w:color="auto" w:fill="auto"/>
            <w:vAlign w:val="center"/>
          </w:tcPr>
          <w:p w14:paraId="40DBFCE7" w14:textId="77777777" w:rsidR="00347055" w:rsidRPr="001D5DDE"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168" w:type="dxa"/>
            <w:tcBorders>
              <w:top w:val="single" w:sz="4" w:space="0" w:color="auto"/>
            </w:tcBorders>
            <w:shd w:val="clear" w:color="auto" w:fill="auto"/>
            <w:vAlign w:val="center"/>
          </w:tcPr>
          <w:p w14:paraId="5281FB24" w14:textId="77777777" w:rsidR="00347055" w:rsidRPr="001D5DDE"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526" w:type="dxa"/>
            <w:tcBorders>
              <w:top w:val="single" w:sz="4" w:space="0" w:color="auto"/>
            </w:tcBorders>
            <w:shd w:val="clear" w:color="auto" w:fill="auto"/>
            <w:vAlign w:val="center"/>
          </w:tcPr>
          <w:p w14:paraId="5F8C6A05" w14:textId="77777777" w:rsidR="00347055" w:rsidRPr="001D5DDE"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619" w:type="dxa"/>
            <w:tcBorders>
              <w:top w:val="single" w:sz="4" w:space="0" w:color="auto"/>
            </w:tcBorders>
            <w:shd w:val="clear" w:color="auto" w:fill="auto"/>
            <w:vAlign w:val="center"/>
          </w:tcPr>
          <w:p w14:paraId="28CC28C5" w14:textId="77777777" w:rsidR="00347055" w:rsidRPr="001D5DDE"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2263" w:type="dxa"/>
            <w:tcBorders>
              <w:top w:val="single" w:sz="4" w:space="0" w:color="auto"/>
            </w:tcBorders>
            <w:shd w:val="clear" w:color="auto" w:fill="auto"/>
            <w:vAlign w:val="center"/>
          </w:tcPr>
          <w:p w14:paraId="3B44D712" w14:textId="77777777" w:rsidR="00347055" w:rsidRPr="001D5DDE"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r>
      <w:tr w:rsidR="00347055" w:rsidRPr="00C92E11" w14:paraId="6AA6FFB3" w14:textId="77777777" w:rsidTr="00A23470">
        <w:trPr>
          <w:trHeight w:val="20"/>
          <w:jc w:val="center"/>
        </w:trPr>
        <w:tc>
          <w:tcPr>
            <w:tcW w:w="2208" w:type="dxa"/>
            <w:shd w:val="clear" w:color="auto" w:fill="auto"/>
          </w:tcPr>
          <w:p w14:paraId="0467D95F"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C92E11">
              <w:t>Metropolitan Adelaide</w:t>
            </w:r>
          </w:p>
        </w:tc>
        <w:tc>
          <w:tcPr>
            <w:tcW w:w="1168" w:type="dxa"/>
            <w:shd w:val="clear" w:color="auto" w:fill="auto"/>
          </w:tcPr>
          <w:p w14:paraId="1F0AB46E"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C92E11">
              <w:t>Class 6</w:t>
            </w:r>
          </w:p>
        </w:tc>
        <w:tc>
          <w:tcPr>
            <w:tcW w:w="1526" w:type="dxa"/>
            <w:shd w:val="clear" w:color="auto" w:fill="auto"/>
            <w:vAlign w:val="center"/>
          </w:tcPr>
          <w:p w14:paraId="78B8AC29"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257"/>
              <w:jc w:val="right"/>
            </w:pPr>
            <w:r w:rsidRPr="00C92E11">
              <w:t>130,000,000</w:t>
            </w:r>
          </w:p>
        </w:tc>
        <w:tc>
          <w:tcPr>
            <w:tcW w:w="1619" w:type="dxa"/>
            <w:shd w:val="clear" w:color="auto" w:fill="auto"/>
            <w:vAlign w:val="center"/>
          </w:tcPr>
          <w:p w14:paraId="5FB196AE"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316"/>
              <w:jc w:val="right"/>
            </w:pPr>
            <w:r w:rsidRPr="00C92E11">
              <w:t>130,000,000</w:t>
            </w:r>
          </w:p>
        </w:tc>
        <w:tc>
          <w:tcPr>
            <w:tcW w:w="2263" w:type="dxa"/>
            <w:shd w:val="clear" w:color="auto" w:fill="auto"/>
            <w:vAlign w:val="center"/>
          </w:tcPr>
          <w:p w14:paraId="3AEE7FBB"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C92E11">
              <w:t>100</w:t>
            </w:r>
          </w:p>
        </w:tc>
      </w:tr>
      <w:tr w:rsidR="00347055" w:rsidRPr="00C92E11" w14:paraId="4AF426FD" w14:textId="77777777" w:rsidTr="00A23470">
        <w:trPr>
          <w:trHeight w:val="20"/>
          <w:jc w:val="center"/>
        </w:trPr>
        <w:tc>
          <w:tcPr>
            <w:tcW w:w="2208" w:type="dxa"/>
            <w:vMerge w:val="restart"/>
            <w:shd w:val="clear" w:color="auto" w:fill="auto"/>
          </w:tcPr>
          <w:p w14:paraId="23AC5CE8"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pPr>
            <w:r w:rsidRPr="00C92E11">
              <w:t>All Purpose</w:t>
            </w:r>
          </w:p>
        </w:tc>
        <w:tc>
          <w:tcPr>
            <w:tcW w:w="1168" w:type="dxa"/>
            <w:shd w:val="clear" w:color="auto" w:fill="auto"/>
          </w:tcPr>
          <w:p w14:paraId="2674F2D2"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pPr>
            <w:r w:rsidRPr="00C92E11">
              <w:t>Class 1</w:t>
            </w:r>
          </w:p>
        </w:tc>
        <w:tc>
          <w:tcPr>
            <w:tcW w:w="1526" w:type="dxa"/>
            <w:shd w:val="clear" w:color="auto" w:fill="auto"/>
            <w:vAlign w:val="center"/>
          </w:tcPr>
          <w:p w14:paraId="6F942127"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57"/>
              <w:jc w:val="right"/>
            </w:pPr>
            <w:r w:rsidRPr="00C92E11">
              <w:t>8,368,662</w:t>
            </w:r>
          </w:p>
        </w:tc>
        <w:tc>
          <w:tcPr>
            <w:tcW w:w="1619" w:type="dxa"/>
            <w:shd w:val="clear" w:color="auto" w:fill="auto"/>
            <w:vAlign w:val="center"/>
          </w:tcPr>
          <w:p w14:paraId="20C8BE38"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316"/>
              <w:jc w:val="right"/>
            </w:pPr>
            <w:r w:rsidRPr="00C92E11">
              <w:t>8,368,662</w:t>
            </w:r>
          </w:p>
        </w:tc>
        <w:tc>
          <w:tcPr>
            <w:tcW w:w="2263" w:type="dxa"/>
            <w:shd w:val="clear" w:color="auto" w:fill="auto"/>
            <w:vAlign w:val="center"/>
          </w:tcPr>
          <w:p w14:paraId="5036374B"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pPr>
            <w:r w:rsidRPr="00C92E11">
              <w:t>100</w:t>
            </w:r>
          </w:p>
        </w:tc>
      </w:tr>
      <w:tr w:rsidR="00347055" w:rsidRPr="00C92E11" w14:paraId="4BAC8161" w14:textId="77777777" w:rsidTr="00A23470">
        <w:trPr>
          <w:trHeight w:val="20"/>
          <w:jc w:val="center"/>
        </w:trPr>
        <w:tc>
          <w:tcPr>
            <w:tcW w:w="2208" w:type="dxa"/>
            <w:vMerge/>
            <w:shd w:val="clear" w:color="auto" w:fill="auto"/>
          </w:tcPr>
          <w:p w14:paraId="1388A396"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pPr>
          </w:p>
        </w:tc>
        <w:tc>
          <w:tcPr>
            <w:tcW w:w="1168" w:type="dxa"/>
            <w:shd w:val="clear" w:color="auto" w:fill="auto"/>
          </w:tcPr>
          <w:p w14:paraId="7BF865A4"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pPr>
            <w:r w:rsidRPr="00C92E11">
              <w:t>Class 2</w:t>
            </w:r>
          </w:p>
        </w:tc>
        <w:tc>
          <w:tcPr>
            <w:tcW w:w="1526" w:type="dxa"/>
            <w:shd w:val="clear" w:color="auto" w:fill="auto"/>
            <w:vAlign w:val="center"/>
          </w:tcPr>
          <w:p w14:paraId="03602E9B"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57"/>
              <w:jc w:val="right"/>
            </w:pPr>
            <w:r w:rsidRPr="00C92E11">
              <w:t>50,000,000</w:t>
            </w:r>
          </w:p>
        </w:tc>
        <w:tc>
          <w:tcPr>
            <w:tcW w:w="1619" w:type="dxa"/>
            <w:shd w:val="clear" w:color="auto" w:fill="auto"/>
            <w:vAlign w:val="center"/>
          </w:tcPr>
          <w:p w14:paraId="1BE8A4B0"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316"/>
              <w:jc w:val="right"/>
            </w:pPr>
            <w:r w:rsidRPr="00C92E11">
              <w:t>50,000,000</w:t>
            </w:r>
          </w:p>
        </w:tc>
        <w:tc>
          <w:tcPr>
            <w:tcW w:w="2263" w:type="dxa"/>
            <w:shd w:val="clear" w:color="auto" w:fill="auto"/>
            <w:vAlign w:val="center"/>
          </w:tcPr>
          <w:p w14:paraId="4702A624"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pPr>
            <w:r w:rsidRPr="00C92E11">
              <w:t>100</w:t>
            </w:r>
          </w:p>
        </w:tc>
      </w:tr>
      <w:tr w:rsidR="00347055" w:rsidRPr="00C92E11" w14:paraId="31C72369" w14:textId="77777777" w:rsidTr="00A23470">
        <w:trPr>
          <w:trHeight w:val="20"/>
          <w:jc w:val="center"/>
        </w:trPr>
        <w:tc>
          <w:tcPr>
            <w:tcW w:w="2208" w:type="dxa"/>
            <w:vMerge/>
            <w:shd w:val="clear" w:color="auto" w:fill="auto"/>
          </w:tcPr>
          <w:p w14:paraId="33EC38F6"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pPr>
          </w:p>
        </w:tc>
        <w:tc>
          <w:tcPr>
            <w:tcW w:w="1168" w:type="dxa"/>
            <w:shd w:val="clear" w:color="auto" w:fill="auto"/>
          </w:tcPr>
          <w:p w14:paraId="0851FD3A"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pPr>
            <w:r w:rsidRPr="00C92E11">
              <w:t>Class 3</w:t>
            </w:r>
          </w:p>
        </w:tc>
        <w:tc>
          <w:tcPr>
            <w:tcW w:w="1526" w:type="dxa"/>
            <w:shd w:val="clear" w:color="auto" w:fill="auto"/>
            <w:vAlign w:val="center"/>
          </w:tcPr>
          <w:p w14:paraId="4C6C54F7"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57"/>
              <w:jc w:val="right"/>
            </w:pPr>
            <w:r w:rsidRPr="00C92E11">
              <w:t>607,798,212</w:t>
            </w:r>
          </w:p>
        </w:tc>
        <w:tc>
          <w:tcPr>
            <w:tcW w:w="1619" w:type="dxa"/>
            <w:shd w:val="clear" w:color="auto" w:fill="auto"/>
            <w:vAlign w:val="center"/>
          </w:tcPr>
          <w:p w14:paraId="730458BA"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316"/>
              <w:jc w:val="right"/>
            </w:pPr>
            <w:r w:rsidRPr="00C92E11">
              <w:t>607,798,212</w:t>
            </w:r>
          </w:p>
        </w:tc>
        <w:tc>
          <w:tcPr>
            <w:tcW w:w="2263" w:type="dxa"/>
            <w:shd w:val="clear" w:color="auto" w:fill="auto"/>
            <w:vAlign w:val="center"/>
          </w:tcPr>
          <w:p w14:paraId="08CCBEFA"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pPr>
            <w:r w:rsidRPr="00C92E11">
              <w:t>100</w:t>
            </w:r>
          </w:p>
        </w:tc>
      </w:tr>
      <w:tr w:rsidR="00347055" w:rsidRPr="00C92E11" w14:paraId="550F651A" w14:textId="77777777" w:rsidTr="00A23470">
        <w:trPr>
          <w:trHeight w:val="20"/>
          <w:jc w:val="center"/>
        </w:trPr>
        <w:tc>
          <w:tcPr>
            <w:tcW w:w="2208" w:type="dxa"/>
            <w:vMerge/>
            <w:shd w:val="clear" w:color="auto" w:fill="auto"/>
          </w:tcPr>
          <w:p w14:paraId="3FA63B87"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pPr>
          </w:p>
        </w:tc>
        <w:tc>
          <w:tcPr>
            <w:tcW w:w="1168" w:type="dxa"/>
            <w:shd w:val="clear" w:color="auto" w:fill="auto"/>
          </w:tcPr>
          <w:p w14:paraId="67466F59"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pPr>
            <w:r w:rsidRPr="00C92E11">
              <w:t>Class 5</w:t>
            </w:r>
          </w:p>
        </w:tc>
        <w:tc>
          <w:tcPr>
            <w:tcW w:w="1526" w:type="dxa"/>
            <w:shd w:val="clear" w:color="auto" w:fill="auto"/>
            <w:vAlign w:val="center"/>
          </w:tcPr>
          <w:p w14:paraId="142AAA36"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57"/>
              <w:jc w:val="right"/>
            </w:pPr>
            <w:r w:rsidRPr="00C92E11">
              <w:t>5,568,841</w:t>
            </w:r>
          </w:p>
        </w:tc>
        <w:tc>
          <w:tcPr>
            <w:tcW w:w="1619" w:type="dxa"/>
            <w:shd w:val="clear" w:color="auto" w:fill="auto"/>
            <w:vAlign w:val="center"/>
          </w:tcPr>
          <w:p w14:paraId="43D09D47"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316"/>
              <w:jc w:val="right"/>
            </w:pPr>
            <w:r w:rsidRPr="00C92E11">
              <w:t>5,568,841</w:t>
            </w:r>
          </w:p>
        </w:tc>
        <w:tc>
          <w:tcPr>
            <w:tcW w:w="2263" w:type="dxa"/>
            <w:shd w:val="clear" w:color="auto" w:fill="auto"/>
            <w:vAlign w:val="center"/>
          </w:tcPr>
          <w:p w14:paraId="352E8775"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pPr>
            <w:r w:rsidRPr="00C92E11">
              <w:t>100</w:t>
            </w:r>
          </w:p>
        </w:tc>
      </w:tr>
      <w:tr w:rsidR="00347055" w:rsidRPr="00C92E11" w14:paraId="6B8678A1" w14:textId="77777777" w:rsidTr="00A23470">
        <w:trPr>
          <w:trHeight w:val="20"/>
          <w:jc w:val="center"/>
        </w:trPr>
        <w:tc>
          <w:tcPr>
            <w:tcW w:w="2208" w:type="dxa"/>
            <w:vMerge/>
            <w:shd w:val="clear" w:color="auto" w:fill="auto"/>
          </w:tcPr>
          <w:p w14:paraId="4AA668DE"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pPr>
          </w:p>
        </w:tc>
        <w:tc>
          <w:tcPr>
            <w:tcW w:w="1168" w:type="dxa"/>
            <w:tcBorders>
              <w:bottom w:val="single" w:sz="4" w:space="0" w:color="auto"/>
            </w:tcBorders>
            <w:shd w:val="clear" w:color="auto" w:fill="auto"/>
          </w:tcPr>
          <w:p w14:paraId="6D11DEFE"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C92E11">
              <w:t>Class 8</w:t>
            </w:r>
          </w:p>
        </w:tc>
        <w:tc>
          <w:tcPr>
            <w:tcW w:w="1526" w:type="dxa"/>
            <w:tcBorders>
              <w:bottom w:val="single" w:sz="4" w:space="0" w:color="auto"/>
            </w:tcBorders>
            <w:shd w:val="clear" w:color="auto" w:fill="auto"/>
            <w:vAlign w:val="center"/>
          </w:tcPr>
          <w:p w14:paraId="61A4A803"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257"/>
              <w:jc w:val="right"/>
            </w:pPr>
            <w:r w:rsidRPr="00C92E11">
              <w:t>22,200,000</w:t>
            </w:r>
          </w:p>
        </w:tc>
        <w:tc>
          <w:tcPr>
            <w:tcW w:w="1619" w:type="dxa"/>
            <w:tcBorders>
              <w:bottom w:val="single" w:sz="4" w:space="0" w:color="auto"/>
            </w:tcBorders>
            <w:shd w:val="clear" w:color="auto" w:fill="auto"/>
            <w:vAlign w:val="center"/>
          </w:tcPr>
          <w:p w14:paraId="04CE711B"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316"/>
              <w:jc w:val="right"/>
            </w:pPr>
            <w:r w:rsidRPr="00C92E11">
              <w:t>22,200,000</w:t>
            </w:r>
          </w:p>
        </w:tc>
        <w:tc>
          <w:tcPr>
            <w:tcW w:w="2263" w:type="dxa"/>
            <w:tcBorders>
              <w:bottom w:val="single" w:sz="4" w:space="0" w:color="auto"/>
            </w:tcBorders>
            <w:shd w:val="clear" w:color="auto" w:fill="auto"/>
            <w:vAlign w:val="center"/>
          </w:tcPr>
          <w:p w14:paraId="7ED5CF81"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C92E11">
              <w:t>100</w:t>
            </w:r>
          </w:p>
        </w:tc>
      </w:tr>
      <w:tr w:rsidR="00347055" w:rsidRPr="00C92E11" w14:paraId="7BAD9C5C" w14:textId="77777777" w:rsidTr="00A23470">
        <w:trPr>
          <w:trHeight w:val="20"/>
          <w:jc w:val="center"/>
        </w:trPr>
        <w:tc>
          <w:tcPr>
            <w:tcW w:w="2208" w:type="dxa"/>
            <w:vMerge/>
            <w:shd w:val="clear" w:color="auto" w:fill="auto"/>
          </w:tcPr>
          <w:p w14:paraId="20CEA091"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pPr>
          </w:p>
        </w:tc>
        <w:tc>
          <w:tcPr>
            <w:tcW w:w="1168" w:type="dxa"/>
            <w:tcBorders>
              <w:top w:val="single" w:sz="4" w:space="0" w:color="auto"/>
              <w:bottom w:val="single" w:sz="4" w:space="0" w:color="auto"/>
            </w:tcBorders>
            <w:shd w:val="clear" w:color="auto" w:fill="auto"/>
          </w:tcPr>
          <w:p w14:paraId="31F299B1"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right="113"/>
              <w:jc w:val="right"/>
              <w:rPr>
                <w:b/>
              </w:rPr>
            </w:pPr>
            <w:r w:rsidRPr="00C92E11">
              <w:rPr>
                <w:b/>
              </w:rPr>
              <w:t>Sub Total</w:t>
            </w:r>
          </w:p>
        </w:tc>
        <w:tc>
          <w:tcPr>
            <w:tcW w:w="1526" w:type="dxa"/>
            <w:tcBorders>
              <w:top w:val="single" w:sz="4" w:space="0" w:color="auto"/>
              <w:bottom w:val="single" w:sz="4" w:space="0" w:color="auto"/>
            </w:tcBorders>
            <w:shd w:val="clear" w:color="auto" w:fill="auto"/>
            <w:vAlign w:val="center"/>
          </w:tcPr>
          <w:p w14:paraId="42FEEBEC"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right="257"/>
              <w:jc w:val="right"/>
              <w:rPr>
                <w:b/>
              </w:rPr>
            </w:pPr>
            <w:r w:rsidRPr="00C92E11">
              <w:rPr>
                <w:b/>
                <w:bCs/>
              </w:rPr>
              <w:t>693,935,715</w:t>
            </w:r>
          </w:p>
        </w:tc>
        <w:tc>
          <w:tcPr>
            <w:tcW w:w="1619" w:type="dxa"/>
            <w:tcBorders>
              <w:top w:val="single" w:sz="4" w:space="0" w:color="auto"/>
              <w:bottom w:val="single" w:sz="4" w:space="0" w:color="auto"/>
            </w:tcBorders>
            <w:shd w:val="clear" w:color="auto" w:fill="auto"/>
            <w:vAlign w:val="center"/>
          </w:tcPr>
          <w:p w14:paraId="48ADA7A8"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right="316"/>
              <w:jc w:val="right"/>
              <w:rPr>
                <w:b/>
              </w:rPr>
            </w:pPr>
            <w:r w:rsidRPr="00C92E11">
              <w:rPr>
                <w:b/>
                <w:bCs/>
              </w:rPr>
              <w:t>693,935,715</w:t>
            </w:r>
          </w:p>
        </w:tc>
        <w:tc>
          <w:tcPr>
            <w:tcW w:w="2263" w:type="dxa"/>
            <w:tcBorders>
              <w:top w:val="single" w:sz="4" w:space="0" w:color="auto"/>
              <w:bottom w:val="single" w:sz="4" w:space="0" w:color="auto"/>
            </w:tcBorders>
            <w:shd w:val="clear" w:color="auto" w:fill="auto"/>
            <w:vAlign w:val="center"/>
          </w:tcPr>
          <w:p w14:paraId="4905B996"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p>
        </w:tc>
      </w:tr>
      <w:tr w:rsidR="00347055" w:rsidRPr="00C92E11" w14:paraId="731A28C7" w14:textId="77777777" w:rsidTr="00A23470">
        <w:trPr>
          <w:trHeight w:val="20"/>
          <w:jc w:val="center"/>
        </w:trPr>
        <w:tc>
          <w:tcPr>
            <w:tcW w:w="2208" w:type="dxa"/>
            <w:shd w:val="clear" w:color="auto" w:fill="auto"/>
          </w:tcPr>
          <w:p w14:paraId="4E5472B4"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80"/>
            </w:pPr>
            <w:r w:rsidRPr="00C92E11">
              <w:t>Wetland</w:t>
            </w:r>
          </w:p>
        </w:tc>
        <w:tc>
          <w:tcPr>
            <w:tcW w:w="1168" w:type="dxa"/>
            <w:tcBorders>
              <w:top w:val="single" w:sz="4" w:space="0" w:color="auto"/>
            </w:tcBorders>
            <w:shd w:val="clear" w:color="auto" w:fill="auto"/>
          </w:tcPr>
          <w:p w14:paraId="18C131D8"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80"/>
              <w:jc w:val="center"/>
            </w:pPr>
            <w:r w:rsidRPr="00C92E11">
              <w:t>Class 9</w:t>
            </w:r>
          </w:p>
        </w:tc>
        <w:tc>
          <w:tcPr>
            <w:tcW w:w="1526" w:type="dxa"/>
            <w:tcBorders>
              <w:top w:val="single" w:sz="4" w:space="0" w:color="auto"/>
            </w:tcBorders>
            <w:shd w:val="clear" w:color="auto" w:fill="auto"/>
            <w:vAlign w:val="center"/>
          </w:tcPr>
          <w:p w14:paraId="46A1E5C3"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80"/>
              <w:ind w:right="257"/>
              <w:jc w:val="right"/>
            </w:pPr>
            <w:r w:rsidRPr="00C92E11">
              <w:t>38,953,915</w:t>
            </w:r>
          </w:p>
        </w:tc>
        <w:tc>
          <w:tcPr>
            <w:tcW w:w="1619" w:type="dxa"/>
            <w:tcBorders>
              <w:top w:val="single" w:sz="4" w:space="0" w:color="auto"/>
            </w:tcBorders>
            <w:shd w:val="clear" w:color="auto" w:fill="auto"/>
            <w:vAlign w:val="center"/>
          </w:tcPr>
          <w:p w14:paraId="4BF84FD1"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80"/>
              <w:ind w:right="316"/>
              <w:jc w:val="right"/>
            </w:pPr>
            <w:r w:rsidRPr="00C92E11">
              <w:t>38,953,915</w:t>
            </w:r>
          </w:p>
        </w:tc>
        <w:tc>
          <w:tcPr>
            <w:tcW w:w="2263" w:type="dxa"/>
            <w:tcBorders>
              <w:top w:val="single" w:sz="4" w:space="0" w:color="auto"/>
            </w:tcBorders>
            <w:shd w:val="clear" w:color="auto" w:fill="auto"/>
            <w:vAlign w:val="center"/>
          </w:tcPr>
          <w:p w14:paraId="101AE6EF"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80"/>
              <w:jc w:val="center"/>
            </w:pPr>
            <w:r w:rsidRPr="00C92E11">
              <w:t>100</w:t>
            </w:r>
          </w:p>
        </w:tc>
      </w:tr>
      <w:tr w:rsidR="00347055" w:rsidRPr="00C92E11" w14:paraId="3FD155D8" w14:textId="77777777" w:rsidTr="00A23470">
        <w:trPr>
          <w:trHeight w:val="20"/>
          <w:jc w:val="center"/>
        </w:trPr>
        <w:tc>
          <w:tcPr>
            <w:tcW w:w="2208" w:type="dxa"/>
            <w:tcBorders>
              <w:bottom w:val="single" w:sz="4" w:space="0" w:color="auto"/>
            </w:tcBorders>
            <w:shd w:val="clear" w:color="auto" w:fill="auto"/>
          </w:tcPr>
          <w:p w14:paraId="4D9B3ED9"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C92E11">
              <w:t>Environmental</w:t>
            </w:r>
          </w:p>
        </w:tc>
        <w:tc>
          <w:tcPr>
            <w:tcW w:w="1168" w:type="dxa"/>
            <w:tcBorders>
              <w:bottom w:val="single" w:sz="4" w:space="0" w:color="auto"/>
            </w:tcBorders>
            <w:shd w:val="clear" w:color="auto" w:fill="auto"/>
          </w:tcPr>
          <w:p w14:paraId="57C6DBAE"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C92E11">
              <w:t>*Class 9</w:t>
            </w:r>
          </w:p>
        </w:tc>
        <w:tc>
          <w:tcPr>
            <w:tcW w:w="1526" w:type="dxa"/>
            <w:tcBorders>
              <w:bottom w:val="single" w:sz="4" w:space="0" w:color="auto"/>
            </w:tcBorders>
            <w:shd w:val="clear" w:color="auto" w:fill="auto"/>
            <w:vAlign w:val="center"/>
          </w:tcPr>
          <w:p w14:paraId="02E67BAE"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257"/>
              <w:jc w:val="right"/>
            </w:pPr>
            <w:r w:rsidRPr="00C92E11">
              <w:t>7,244,800</w:t>
            </w:r>
          </w:p>
        </w:tc>
        <w:tc>
          <w:tcPr>
            <w:tcW w:w="1619" w:type="dxa"/>
            <w:tcBorders>
              <w:bottom w:val="single" w:sz="4" w:space="0" w:color="auto"/>
            </w:tcBorders>
            <w:shd w:val="clear" w:color="auto" w:fill="auto"/>
            <w:vAlign w:val="center"/>
          </w:tcPr>
          <w:p w14:paraId="5F23710A"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316"/>
              <w:jc w:val="right"/>
            </w:pPr>
            <w:r w:rsidRPr="00C92E11">
              <w:t>7,244,800</w:t>
            </w:r>
          </w:p>
        </w:tc>
        <w:tc>
          <w:tcPr>
            <w:tcW w:w="2263" w:type="dxa"/>
            <w:tcBorders>
              <w:bottom w:val="single" w:sz="4" w:space="0" w:color="auto"/>
            </w:tcBorders>
            <w:shd w:val="clear" w:color="auto" w:fill="auto"/>
            <w:vAlign w:val="center"/>
          </w:tcPr>
          <w:p w14:paraId="6DB47AA1"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C92E11">
              <w:t>100</w:t>
            </w:r>
          </w:p>
        </w:tc>
      </w:tr>
      <w:tr w:rsidR="00347055" w:rsidRPr="00C92E11" w14:paraId="2D0395E1" w14:textId="77777777" w:rsidTr="00A23470">
        <w:trPr>
          <w:trHeight w:val="20"/>
          <w:jc w:val="center"/>
        </w:trPr>
        <w:tc>
          <w:tcPr>
            <w:tcW w:w="2208" w:type="dxa"/>
            <w:tcBorders>
              <w:top w:val="single" w:sz="4" w:space="0" w:color="auto"/>
              <w:bottom w:val="single" w:sz="4" w:space="0" w:color="auto"/>
            </w:tcBorders>
            <w:shd w:val="clear" w:color="auto" w:fill="auto"/>
            <w:vAlign w:val="center"/>
          </w:tcPr>
          <w:p w14:paraId="5CD713E9"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pPr>
          </w:p>
        </w:tc>
        <w:tc>
          <w:tcPr>
            <w:tcW w:w="1168" w:type="dxa"/>
            <w:tcBorders>
              <w:top w:val="single" w:sz="4" w:space="0" w:color="auto"/>
              <w:bottom w:val="single" w:sz="4" w:space="0" w:color="auto"/>
            </w:tcBorders>
            <w:shd w:val="clear" w:color="auto" w:fill="auto"/>
            <w:vAlign w:val="center"/>
          </w:tcPr>
          <w:p w14:paraId="4223C6AF"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83"/>
              </w:tabs>
              <w:spacing w:before="40" w:after="40"/>
              <w:ind w:right="113"/>
              <w:jc w:val="right"/>
              <w:rPr>
                <w:b/>
              </w:rPr>
            </w:pPr>
            <w:r w:rsidRPr="00C92E11">
              <w:rPr>
                <w:b/>
              </w:rPr>
              <w:t>Total</w:t>
            </w:r>
          </w:p>
        </w:tc>
        <w:tc>
          <w:tcPr>
            <w:tcW w:w="1526" w:type="dxa"/>
            <w:tcBorders>
              <w:top w:val="single" w:sz="4" w:space="0" w:color="auto"/>
              <w:bottom w:val="single" w:sz="4" w:space="0" w:color="auto"/>
            </w:tcBorders>
            <w:shd w:val="clear" w:color="auto" w:fill="auto"/>
            <w:vAlign w:val="center"/>
          </w:tcPr>
          <w:p w14:paraId="7189F6C5"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right="257"/>
              <w:jc w:val="right"/>
              <w:rPr>
                <w:b/>
              </w:rPr>
            </w:pPr>
            <w:r w:rsidRPr="00C92E11">
              <w:rPr>
                <w:b/>
                <w:bCs/>
              </w:rPr>
              <w:t>870,134,430</w:t>
            </w:r>
          </w:p>
        </w:tc>
        <w:tc>
          <w:tcPr>
            <w:tcW w:w="1619" w:type="dxa"/>
            <w:tcBorders>
              <w:top w:val="single" w:sz="4" w:space="0" w:color="auto"/>
              <w:bottom w:val="single" w:sz="4" w:space="0" w:color="auto"/>
            </w:tcBorders>
            <w:shd w:val="clear" w:color="auto" w:fill="auto"/>
            <w:vAlign w:val="center"/>
          </w:tcPr>
          <w:p w14:paraId="54CCE38B"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right="316"/>
              <w:jc w:val="right"/>
              <w:rPr>
                <w:b/>
              </w:rPr>
            </w:pPr>
            <w:r w:rsidRPr="00C92E11">
              <w:rPr>
                <w:b/>
                <w:bCs/>
              </w:rPr>
              <w:t>870,134,430</w:t>
            </w:r>
          </w:p>
        </w:tc>
        <w:tc>
          <w:tcPr>
            <w:tcW w:w="2263" w:type="dxa"/>
            <w:tcBorders>
              <w:top w:val="single" w:sz="4" w:space="0" w:color="auto"/>
              <w:bottom w:val="single" w:sz="4" w:space="0" w:color="auto"/>
            </w:tcBorders>
            <w:shd w:val="clear" w:color="auto" w:fill="auto"/>
            <w:vAlign w:val="center"/>
          </w:tcPr>
          <w:p w14:paraId="53422EA0"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pPr>
          </w:p>
        </w:tc>
      </w:tr>
      <w:tr w:rsidR="00347055" w:rsidRPr="00C92E11" w14:paraId="647A89EC" w14:textId="77777777" w:rsidTr="00A23470">
        <w:trPr>
          <w:trHeight w:val="20"/>
          <w:jc w:val="center"/>
        </w:trPr>
        <w:tc>
          <w:tcPr>
            <w:tcW w:w="2208" w:type="dxa"/>
            <w:tcBorders>
              <w:top w:val="single" w:sz="4" w:space="0" w:color="auto"/>
            </w:tcBorders>
            <w:shd w:val="clear" w:color="auto" w:fill="auto"/>
          </w:tcPr>
          <w:p w14:paraId="7D99A5D6"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168" w:type="dxa"/>
            <w:tcBorders>
              <w:top w:val="single" w:sz="4" w:space="0" w:color="auto"/>
            </w:tcBorders>
            <w:shd w:val="clear" w:color="auto" w:fill="auto"/>
          </w:tcPr>
          <w:p w14:paraId="0A7BFF6D"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26" w:type="dxa"/>
            <w:tcBorders>
              <w:top w:val="single" w:sz="4" w:space="0" w:color="auto"/>
            </w:tcBorders>
            <w:shd w:val="clear" w:color="auto" w:fill="auto"/>
            <w:vAlign w:val="center"/>
          </w:tcPr>
          <w:p w14:paraId="5202B5AA"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619" w:type="dxa"/>
            <w:tcBorders>
              <w:top w:val="single" w:sz="4" w:space="0" w:color="auto"/>
            </w:tcBorders>
            <w:shd w:val="clear" w:color="auto" w:fill="auto"/>
            <w:vAlign w:val="center"/>
          </w:tcPr>
          <w:p w14:paraId="4D001605"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263" w:type="dxa"/>
            <w:tcBorders>
              <w:top w:val="single" w:sz="4" w:space="0" w:color="auto"/>
            </w:tcBorders>
            <w:shd w:val="clear" w:color="auto" w:fill="auto"/>
            <w:vAlign w:val="center"/>
          </w:tcPr>
          <w:p w14:paraId="1759A0CD" w14:textId="77777777" w:rsidR="00347055" w:rsidRPr="00C92E11" w:rsidRDefault="00347055"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4C0A1E71" w14:textId="77777777" w:rsidR="00347055" w:rsidRDefault="00347055" w:rsidP="00347055">
      <w:pPr>
        <w:pStyle w:val="GG-body"/>
      </w:pPr>
      <w:r>
        <w:t>* Riverine Recovery Program</w:t>
      </w:r>
    </w:p>
    <w:p w14:paraId="3B3EAA9F" w14:textId="77777777" w:rsidR="00347055" w:rsidRDefault="00347055" w:rsidP="00347055">
      <w:pPr>
        <w:pStyle w:val="GG-body"/>
      </w:pPr>
      <w:r>
        <w:t>This Notice will remain in effect until 30 June 2025, unless varied earlier.</w:t>
      </w:r>
    </w:p>
    <w:p w14:paraId="6E2459DE" w14:textId="77777777" w:rsidR="00347055" w:rsidRDefault="00347055" w:rsidP="00347055">
      <w:pPr>
        <w:pStyle w:val="GG-SDated"/>
      </w:pPr>
      <w:r>
        <w:t>Dated: 5 June 2024</w:t>
      </w:r>
    </w:p>
    <w:p w14:paraId="03989E20" w14:textId="77777777" w:rsidR="00347055" w:rsidRDefault="00347055" w:rsidP="00347055">
      <w:pPr>
        <w:pStyle w:val="GG-SName"/>
      </w:pPr>
      <w:r>
        <w:t>Sue Hutchings</w:t>
      </w:r>
    </w:p>
    <w:p w14:paraId="10F6EA80" w14:textId="77777777" w:rsidR="00347055" w:rsidRDefault="00347055" w:rsidP="00347055">
      <w:pPr>
        <w:pStyle w:val="GG-Signature"/>
      </w:pPr>
      <w:r>
        <w:t>A/Executive Director, Water and River Murray</w:t>
      </w:r>
    </w:p>
    <w:p w14:paraId="6B8EDECE" w14:textId="77777777" w:rsidR="00347055" w:rsidRDefault="00347055" w:rsidP="00347055">
      <w:pPr>
        <w:pStyle w:val="GG-Signature"/>
      </w:pPr>
      <w:r>
        <w:t>Department for Environment and Water</w:t>
      </w:r>
    </w:p>
    <w:p w14:paraId="4D92415D" w14:textId="7E5DAE95" w:rsidR="00347055" w:rsidRDefault="00347055" w:rsidP="00B72FB7">
      <w:pPr>
        <w:pStyle w:val="GG-Signature"/>
      </w:pPr>
      <w:r>
        <w:t>Delegate of the Minister for Climate, Environment and Water</w:t>
      </w:r>
    </w:p>
    <w:p w14:paraId="69D4E054" w14:textId="77777777" w:rsidR="00B72FB7" w:rsidRDefault="00B72FB7" w:rsidP="00B72FB7">
      <w:pPr>
        <w:pStyle w:val="GG-Signature"/>
        <w:pBdr>
          <w:bottom w:val="single" w:sz="4" w:space="1" w:color="auto"/>
        </w:pBdr>
        <w:spacing w:line="52" w:lineRule="exact"/>
        <w:jc w:val="center"/>
      </w:pPr>
    </w:p>
    <w:p w14:paraId="1F251A93" w14:textId="77777777" w:rsidR="00B72FB7" w:rsidRDefault="00B72FB7" w:rsidP="00B72FB7">
      <w:pPr>
        <w:pStyle w:val="GG-Signature"/>
        <w:pBdr>
          <w:top w:val="single" w:sz="4" w:space="1" w:color="auto"/>
        </w:pBdr>
        <w:spacing w:before="34" w:line="14" w:lineRule="exact"/>
        <w:jc w:val="center"/>
      </w:pPr>
    </w:p>
    <w:p w14:paraId="5C8D877A" w14:textId="77777777" w:rsidR="00B72FB7" w:rsidRPr="007D2F27" w:rsidRDefault="00B72FB7" w:rsidP="00B72FB7">
      <w:pPr>
        <w:pStyle w:val="Galley"/>
        <w:spacing w:after="0"/>
      </w:pPr>
    </w:p>
    <w:p w14:paraId="7A8B336B" w14:textId="77777777" w:rsidR="00964EE8" w:rsidRDefault="00964EE8">
      <w:pPr>
        <w:spacing w:after="0" w:line="240" w:lineRule="auto"/>
        <w:jc w:val="left"/>
        <w:rPr>
          <w:caps/>
          <w:szCs w:val="17"/>
        </w:rPr>
      </w:pPr>
      <w:r>
        <w:br w:type="page"/>
      </w:r>
    </w:p>
    <w:p w14:paraId="61A8F09F" w14:textId="651BE774" w:rsidR="00DC11CB" w:rsidRDefault="00DC11CB" w:rsidP="009A612F">
      <w:pPr>
        <w:pStyle w:val="Heading2"/>
      </w:pPr>
      <w:bookmarkStart w:id="61" w:name="_Toc169723198"/>
      <w:r w:rsidRPr="002E253D">
        <w:lastRenderedPageBreak/>
        <w:t>Local Government (Elections) Act 1999</w:t>
      </w:r>
      <w:bookmarkEnd w:id="61"/>
    </w:p>
    <w:p w14:paraId="2923E2D9" w14:textId="77777777" w:rsidR="00DC11CB" w:rsidRDefault="00DC11CB" w:rsidP="00DC11CB">
      <w:pPr>
        <w:pStyle w:val="GG-Title3"/>
        <w:rPr>
          <w:i w:val="0"/>
          <w:smallCaps/>
        </w:rPr>
      </w:pPr>
      <w:r w:rsidRPr="00940FA4">
        <w:rPr>
          <w:i w:val="0"/>
          <w:smallCaps/>
        </w:rPr>
        <w:t>City of Onkaparinga</w:t>
      </w:r>
    </w:p>
    <w:p w14:paraId="60C26590" w14:textId="77777777" w:rsidR="00DC11CB" w:rsidRDefault="00DC11CB" w:rsidP="00DC11CB">
      <w:pPr>
        <w:pStyle w:val="GG-Title3"/>
      </w:pPr>
      <w:r>
        <w:t xml:space="preserve">Supplementary Election </w:t>
      </w:r>
      <w:proofErr w:type="spellStart"/>
      <w:r w:rsidRPr="00940FA4">
        <w:t>Pimpala</w:t>
      </w:r>
      <w:proofErr w:type="spellEnd"/>
      <w:r w:rsidRPr="00940FA4">
        <w:t xml:space="preserve"> Ward Councillor</w:t>
      </w:r>
      <w:r>
        <w:t>—Election Results</w:t>
      </w:r>
    </w:p>
    <w:p w14:paraId="1CBF3123" w14:textId="77777777" w:rsidR="00DC11CB" w:rsidRDefault="00DC11CB" w:rsidP="00DC11CB">
      <w:pPr>
        <w:pStyle w:val="GG-body"/>
      </w:pPr>
      <w:r>
        <w:t xml:space="preserve">Conducted on </w:t>
      </w:r>
      <w:r w:rsidRPr="00940FA4">
        <w:t>Tuesday</w:t>
      </w:r>
      <w:r>
        <w:t>,</w:t>
      </w:r>
      <w:r w:rsidRPr="00940FA4">
        <w:t xml:space="preserve"> 4 June 2024</w:t>
      </w:r>
    </w:p>
    <w:p w14:paraId="6DCCCDCD" w14:textId="77777777" w:rsidR="00DC11CB" w:rsidRDefault="00DC11CB" w:rsidP="00DC11CB">
      <w:pPr>
        <w:pStyle w:val="GG-body"/>
        <w:spacing w:after="40"/>
        <w:ind w:left="142"/>
      </w:pPr>
      <w:r>
        <w:t>Formal Ballot Papers—</w:t>
      </w:r>
      <w:r w:rsidRPr="00940FA4">
        <w:t>4</w:t>
      </w:r>
      <w:r>
        <w:t>,</w:t>
      </w:r>
      <w:r w:rsidRPr="00940FA4">
        <w:t>826</w:t>
      </w:r>
    </w:p>
    <w:p w14:paraId="65001341" w14:textId="77777777" w:rsidR="00DC11CB" w:rsidRDefault="00DC11CB" w:rsidP="00DC11CB">
      <w:pPr>
        <w:pStyle w:val="GG-body"/>
        <w:spacing w:after="40"/>
        <w:ind w:left="142"/>
      </w:pPr>
      <w:r>
        <w:t>Informal Ballot Papers—35</w:t>
      </w:r>
    </w:p>
    <w:p w14:paraId="4EEF801A" w14:textId="77777777" w:rsidR="00DC11CB" w:rsidRDefault="00DC11CB" w:rsidP="00DC11CB">
      <w:pPr>
        <w:pStyle w:val="GG-body"/>
        <w:spacing w:after="40"/>
        <w:ind w:left="142"/>
      </w:pPr>
      <w:r>
        <w:t>Quota—2,414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843"/>
        <w:gridCol w:w="1843"/>
      </w:tblGrid>
      <w:tr w:rsidR="00DC11CB" w:rsidRPr="002E253D" w14:paraId="680DB984" w14:textId="77777777" w:rsidTr="00A23470">
        <w:trPr>
          <w:tblHeader/>
          <w:jc w:val="center"/>
        </w:trPr>
        <w:tc>
          <w:tcPr>
            <w:tcW w:w="2410" w:type="dxa"/>
            <w:tcBorders>
              <w:top w:val="single" w:sz="4" w:space="0" w:color="auto"/>
              <w:bottom w:val="single" w:sz="4" w:space="0" w:color="auto"/>
            </w:tcBorders>
            <w:vAlign w:val="center"/>
          </w:tcPr>
          <w:p w14:paraId="551236F7"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E253D">
              <w:rPr>
                <w:b/>
                <w:bCs/>
              </w:rPr>
              <w:t>Candidates</w:t>
            </w:r>
          </w:p>
        </w:tc>
        <w:tc>
          <w:tcPr>
            <w:tcW w:w="1843" w:type="dxa"/>
            <w:tcBorders>
              <w:top w:val="single" w:sz="4" w:space="0" w:color="auto"/>
              <w:bottom w:val="single" w:sz="4" w:space="0" w:color="auto"/>
            </w:tcBorders>
            <w:vAlign w:val="center"/>
          </w:tcPr>
          <w:p w14:paraId="36D3938C"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E253D">
              <w:rPr>
                <w:b/>
                <w:bCs/>
              </w:rPr>
              <w:t>First Preference Votes</w:t>
            </w:r>
          </w:p>
        </w:tc>
        <w:tc>
          <w:tcPr>
            <w:tcW w:w="1843" w:type="dxa"/>
            <w:tcBorders>
              <w:top w:val="single" w:sz="4" w:space="0" w:color="auto"/>
              <w:bottom w:val="single" w:sz="4" w:space="0" w:color="auto"/>
            </w:tcBorders>
            <w:vAlign w:val="center"/>
          </w:tcPr>
          <w:p w14:paraId="6DD03853"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E253D">
              <w:rPr>
                <w:b/>
                <w:bCs/>
              </w:rPr>
              <w:t>Elected/Excluded</w:t>
            </w:r>
          </w:p>
        </w:tc>
      </w:tr>
      <w:tr w:rsidR="00DC11CB" w:rsidRPr="002E253D" w14:paraId="42F73B22" w14:textId="77777777" w:rsidTr="00A23470">
        <w:trPr>
          <w:tblHeader/>
          <w:jc w:val="center"/>
        </w:trPr>
        <w:tc>
          <w:tcPr>
            <w:tcW w:w="2410" w:type="dxa"/>
            <w:tcBorders>
              <w:top w:val="single" w:sz="4" w:space="0" w:color="auto"/>
            </w:tcBorders>
          </w:tcPr>
          <w:p w14:paraId="7192F669"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843" w:type="dxa"/>
            <w:tcBorders>
              <w:top w:val="single" w:sz="4" w:space="0" w:color="auto"/>
            </w:tcBorders>
          </w:tcPr>
          <w:p w14:paraId="2E0404D8"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843" w:type="dxa"/>
            <w:tcBorders>
              <w:top w:val="single" w:sz="4" w:space="0" w:color="auto"/>
            </w:tcBorders>
          </w:tcPr>
          <w:p w14:paraId="6B3A9F1E"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DC11CB" w:rsidRPr="002E253D" w14:paraId="26341F04" w14:textId="77777777" w:rsidTr="00A23470">
        <w:trPr>
          <w:jc w:val="center"/>
        </w:trPr>
        <w:tc>
          <w:tcPr>
            <w:tcW w:w="2410" w:type="dxa"/>
          </w:tcPr>
          <w:p w14:paraId="21A45D4C"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566FF5">
              <w:t>MCMAHON, Simon</w:t>
            </w:r>
          </w:p>
        </w:tc>
        <w:tc>
          <w:tcPr>
            <w:tcW w:w="1843" w:type="dxa"/>
          </w:tcPr>
          <w:p w14:paraId="399BED33"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43"/>
              <w:jc w:val="right"/>
            </w:pPr>
            <w:r w:rsidRPr="00566FF5">
              <w:t>733</w:t>
            </w:r>
          </w:p>
        </w:tc>
        <w:tc>
          <w:tcPr>
            <w:tcW w:w="1843" w:type="dxa"/>
          </w:tcPr>
          <w:p w14:paraId="2DE78709"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7"/>
            </w:pPr>
            <w:r w:rsidRPr="00566FF5">
              <w:t>Excluded</w:t>
            </w:r>
          </w:p>
        </w:tc>
      </w:tr>
      <w:tr w:rsidR="00DC11CB" w:rsidRPr="002E253D" w14:paraId="08BB256D" w14:textId="77777777" w:rsidTr="00A23470">
        <w:trPr>
          <w:jc w:val="center"/>
        </w:trPr>
        <w:tc>
          <w:tcPr>
            <w:tcW w:w="2410" w:type="dxa"/>
          </w:tcPr>
          <w:p w14:paraId="38969F84"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566FF5">
              <w:t>DE JONGE, Rob</w:t>
            </w:r>
          </w:p>
        </w:tc>
        <w:tc>
          <w:tcPr>
            <w:tcW w:w="1843" w:type="dxa"/>
          </w:tcPr>
          <w:p w14:paraId="0572543D"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43"/>
              <w:jc w:val="right"/>
            </w:pPr>
            <w:r w:rsidRPr="00566FF5">
              <w:t>658</w:t>
            </w:r>
          </w:p>
        </w:tc>
        <w:tc>
          <w:tcPr>
            <w:tcW w:w="1843" w:type="dxa"/>
          </w:tcPr>
          <w:p w14:paraId="0E164E01"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7"/>
            </w:pPr>
            <w:r w:rsidRPr="00566FF5">
              <w:t>Excluded</w:t>
            </w:r>
          </w:p>
        </w:tc>
      </w:tr>
      <w:tr w:rsidR="00DC11CB" w:rsidRPr="002E253D" w14:paraId="0670EDF0" w14:textId="77777777" w:rsidTr="00A23470">
        <w:trPr>
          <w:jc w:val="center"/>
        </w:trPr>
        <w:tc>
          <w:tcPr>
            <w:tcW w:w="2410" w:type="dxa"/>
          </w:tcPr>
          <w:p w14:paraId="0E978EC2"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566FF5">
              <w:t>NIELSEN, Mark</w:t>
            </w:r>
          </w:p>
        </w:tc>
        <w:tc>
          <w:tcPr>
            <w:tcW w:w="1843" w:type="dxa"/>
          </w:tcPr>
          <w:p w14:paraId="674C58E1"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43"/>
              <w:jc w:val="right"/>
            </w:pPr>
            <w:r w:rsidRPr="00566FF5">
              <w:t>550</w:t>
            </w:r>
          </w:p>
        </w:tc>
        <w:tc>
          <w:tcPr>
            <w:tcW w:w="1843" w:type="dxa"/>
          </w:tcPr>
          <w:p w14:paraId="76FA969D"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7"/>
            </w:pPr>
            <w:r w:rsidRPr="00566FF5">
              <w:t>Excluded</w:t>
            </w:r>
          </w:p>
        </w:tc>
      </w:tr>
      <w:tr w:rsidR="00DC11CB" w:rsidRPr="002E253D" w14:paraId="4C6F7CD1" w14:textId="77777777" w:rsidTr="00A23470">
        <w:trPr>
          <w:jc w:val="center"/>
        </w:trPr>
        <w:tc>
          <w:tcPr>
            <w:tcW w:w="2410" w:type="dxa"/>
          </w:tcPr>
          <w:p w14:paraId="3564CF0E" w14:textId="77777777" w:rsidR="00DC11CB" w:rsidRPr="002E253D" w:rsidRDefault="00DC11CB" w:rsidP="00A23470">
            <w:pPr>
              <w:pStyle w:val="GG-body"/>
              <w:spacing w:after="40"/>
            </w:pPr>
            <w:proofErr w:type="spellStart"/>
            <w:r w:rsidRPr="00566FF5">
              <w:t>SIMATOS</w:t>
            </w:r>
            <w:proofErr w:type="spellEnd"/>
            <w:r w:rsidRPr="00566FF5">
              <w:t>, Alexander</w:t>
            </w:r>
          </w:p>
        </w:tc>
        <w:tc>
          <w:tcPr>
            <w:tcW w:w="1843" w:type="dxa"/>
          </w:tcPr>
          <w:p w14:paraId="77680EC5" w14:textId="77777777" w:rsidR="00DC11CB" w:rsidRPr="002E253D" w:rsidRDefault="00DC11CB" w:rsidP="00A23470">
            <w:pPr>
              <w:pStyle w:val="GG-body"/>
              <w:spacing w:after="40"/>
              <w:ind w:right="743"/>
              <w:jc w:val="right"/>
            </w:pPr>
            <w:r w:rsidRPr="00566FF5">
              <w:t>23</w:t>
            </w:r>
          </w:p>
        </w:tc>
        <w:tc>
          <w:tcPr>
            <w:tcW w:w="1843" w:type="dxa"/>
          </w:tcPr>
          <w:p w14:paraId="6E0B8EBB" w14:textId="77777777" w:rsidR="00DC11CB" w:rsidRPr="002E253D" w:rsidRDefault="00DC11CB" w:rsidP="00A23470">
            <w:pPr>
              <w:pStyle w:val="GG-body"/>
              <w:spacing w:after="40"/>
              <w:ind w:left="457"/>
            </w:pPr>
            <w:r w:rsidRPr="00566FF5">
              <w:t>Excluded</w:t>
            </w:r>
          </w:p>
        </w:tc>
      </w:tr>
      <w:tr w:rsidR="00DC11CB" w:rsidRPr="002E253D" w14:paraId="7DD1843B" w14:textId="77777777" w:rsidTr="00A23470">
        <w:trPr>
          <w:jc w:val="center"/>
        </w:trPr>
        <w:tc>
          <w:tcPr>
            <w:tcW w:w="2410" w:type="dxa"/>
          </w:tcPr>
          <w:p w14:paraId="6C143284" w14:textId="77777777" w:rsidR="00DC11CB" w:rsidRPr="002E253D" w:rsidRDefault="00DC11CB" w:rsidP="00A23470">
            <w:pPr>
              <w:pStyle w:val="GG-body"/>
              <w:spacing w:after="40"/>
            </w:pPr>
            <w:proofErr w:type="spellStart"/>
            <w:r w:rsidRPr="00566FF5">
              <w:t>PIVNIK</w:t>
            </w:r>
            <w:proofErr w:type="spellEnd"/>
            <w:r w:rsidRPr="00566FF5">
              <w:t>, Sofia</w:t>
            </w:r>
          </w:p>
        </w:tc>
        <w:tc>
          <w:tcPr>
            <w:tcW w:w="1843" w:type="dxa"/>
          </w:tcPr>
          <w:p w14:paraId="5DE2F4ED" w14:textId="77777777" w:rsidR="00DC11CB" w:rsidRPr="002E253D" w:rsidRDefault="00DC11CB" w:rsidP="00A23470">
            <w:pPr>
              <w:pStyle w:val="GG-body"/>
              <w:spacing w:after="40"/>
              <w:ind w:right="743"/>
              <w:jc w:val="right"/>
            </w:pPr>
            <w:r w:rsidRPr="00566FF5">
              <w:t>179</w:t>
            </w:r>
          </w:p>
        </w:tc>
        <w:tc>
          <w:tcPr>
            <w:tcW w:w="1843" w:type="dxa"/>
          </w:tcPr>
          <w:p w14:paraId="66DB156A" w14:textId="77777777" w:rsidR="00DC11CB" w:rsidRPr="002E253D" w:rsidRDefault="00DC11CB" w:rsidP="00A23470">
            <w:pPr>
              <w:pStyle w:val="GG-body"/>
              <w:spacing w:after="40"/>
              <w:ind w:left="457"/>
            </w:pPr>
            <w:r w:rsidRPr="00566FF5">
              <w:t>Excluded</w:t>
            </w:r>
          </w:p>
        </w:tc>
      </w:tr>
      <w:tr w:rsidR="00DC11CB" w:rsidRPr="002E253D" w14:paraId="22CB5DC2" w14:textId="77777777" w:rsidTr="00A23470">
        <w:trPr>
          <w:jc w:val="center"/>
        </w:trPr>
        <w:tc>
          <w:tcPr>
            <w:tcW w:w="2410" w:type="dxa"/>
          </w:tcPr>
          <w:p w14:paraId="69CACDE2" w14:textId="77777777" w:rsidR="00DC11CB" w:rsidRPr="002E253D" w:rsidRDefault="00DC11CB" w:rsidP="00A23470">
            <w:pPr>
              <w:pStyle w:val="GG-body"/>
              <w:spacing w:after="40"/>
            </w:pPr>
            <w:r w:rsidRPr="00566FF5">
              <w:t>O’BRIEN, Michael John</w:t>
            </w:r>
          </w:p>
        </w:tc>
        <w:tc>
          <w:tcPr>
            <w:tcW w:w="1843" w:type="dxa"/>
          </w:tcPr>
          <w:p w14:paraId="24493A15" w14:textId="77777777" w:rsidR="00DC11CB" w:rsidRPr="002E253D" w:rsidRDefault="00DC11CB" w:rsidP="00A23470">
            <w:pPr>
              <w:pStyle w:val="GG-body"/>
              <w:spacing w:after="40"/>
              <w:ind w:right="743"/>
              <w:jc w:val="right"/>
            </w:pPr>
            <w:r w:rsidRPr="00566FF5">
              <w:t>917</w:t>
            </w:r>
          </w:p>
        </w:tc>
        <w:tc>
          <w:tcPr>
            <w:tcW w:w="1843" w:type="dxa"/>
          </w:tcPr>
          <w:p w14:paraId="28460F72" w14:textId="77777777" w:rsidR="00DC11CB" w:rsidRPr="002E253D" w:rsidRDefault="00DC11CB" w:rsidP="00A23470">
            <w:pPr>
              <w:pStyle w:val="GG-body"/>
              <w:spacing w:after="40"/>
              <w:ind w:left="457"/>
            </w:pPr>
          </w:p>
        </w:tc>
      </w:tr>
      <w:tr w:rsidR="00DC11CB" w:rsidRPr="002E253D" w14:paraId="4FD8127F" w14:textId="77777777" w:rsidTr="00A23470">
        <w:trPr>
          <w:jc w:val="center"/>
        </w:trPr>
        <w:tc>
          <w:tcPr>
            <w:tcW w:w="2410" w:type="dxa"/>
          </w:tcPr>
          <w:p w14:paraId="6ED8B10B" w14:textId="77777777" w:rsidR="00DC11CB" w:rsidRPr="002E253D" w:rsidRDefault="00DC11CB" w:rsidP="00A23470">
            <w:pPr>
              <w:pStyle w:val="GG-body"/>
              <w:spacing w:after="40"/>
            </w:pPr>
            <w:r w:rsidRPr="00566FF5">
              <w:t>RAYMOND, Krystal</w:t>
            </w:r>
          </w:p>
        </w:tc>
        <w:tc>
          <w:tcPr>
            <w:tcW w:w="1843" w:type="dxa"/>
          </w:tcPr>
          <w:p w14:paraId="0A0CDD79" w14:textId="77777777" w:rsidR="00DC11CB" w:rsidRPr="002E253D" w:rsidRDefault="00DC11CB" w:rsidP="00A23470">
            <w:pPr>
              <w:pStyle w:val="GG-body"/>
              <w:spacing w:after="40"/>
              <w:ind w:right="743"/>
              <w:jc w:val="right"/>
            </w:pPr>
            <w:r w:rsidRPr="00566FF5">
              <w:t>162</w:t>
            </w:r>
          </w:p>
        </w:tc>
        <w:tc>
          <w:tcPr>
            <w:tcW w:w="1843" w:type="dxa"/>
          </w:tcPr>
          <w:p w14:paraId="2A9922C8" w14:textId="77777777" w:rsidR="00DC11CB" w:rsidRPr="002E253D" w:rsidRDefault="00DC11CB" w:rsidP="00A23470">
            <w:pPr>
              <w:pStyle w:val="GG-body"/>
              <w:spacing w:after="40"/>
              <w:ind w:left="457"/>
            </w:pPr>
            <w:r w:rsidRPr="00566FF5">
              <w:t>Excluded</w:t>
            </w:r>
          </w:p>
        </w:tc>
      </w:tr>
      <w:tr w:rsidR="00DC11CB" w:rsidRPr="002E253D" w14:paraId="0513CE58" w14:textId="77777777" w:rsidTr="00A23470">
        <w:trPr>
          <w:jc w:val="center"/>
        </w:trPr>
        <w:tc>
          <w:tcPr>
            <w:tcW w:w="2410" w:type="dxa"/>
          </w:tcPr>
          <w:p w14:paraId="2F4A62B0" w14:textId="77777777" w:rsidR="00DC11CB" w:rsidRPr="002E253D" w:rsidRDefault="00DC11CB" w:rsidP="00A23470">
            <w:pPr>
              <w:pStyle w:val="GG-body"/>
              <w:spacing w:after="40"/>
            </w:pPr>
            <w:r w:rsidRPr="00566FF5">
              <w:t>BROWN, Danika Rose</w:t>
            </w:r>
          </w:p>
        </w:tc>
        <w:tc>
          <w:tcPr>
            <w:tcW w:w="1843" w:type="dxa"/>
          </w:tcPr>
          <w:p w14:paraId="53B8B787" w14:textId="77777777" w:rsidR="00DC11CB" w:rsidRPr="002E253D" w:rsidRDefault="00DC11CB" w:rsidP="00A23470">
            <w:pPr>
              <w:pStyle w:val="GG-body"/>
              <w:spacing w:after="40"/>
              <w:ind w:right="743"/>
              <w:jc w:val="right"/>
            </w:pPr>
            <w:r w:rsidRPr="00566FF5">
              <w:t>216</w:t>
            </w:r>
          </w:p>
        </w:tc>
        <w:tc>
          <w:tcPr>
            <w:tcW w:w="1843" w:type="dxa"/>
          </w:tcPr>
          <w:p w14:paraId="70659BB8" w14:textId="77777777" w:rsidR="00DC11CB" w:rsidRPr="002E253D" w:rsidRDefault="00DC11CB" w:rsidP="00A23470">
            <w:pPr>
              <w:pStyle w:val="GG-body"/>
              <w:spacing w:after="40"/>
              <w:ind w:left="457"/>
            </w:pPr>
            <w:r w:rsidRPr="00566FF5">
              <w:t>Excluded</w:t>
            </w:r>
          </w:p>
        </w:tc>
      </w:tr>
      <w:tr w:rsidR="00DC11CB" w:rsidRPr="002E253D" w14:paraId="5DC56C73" w14:textId="77777777" w:rsidTr="00A23470">
        <w:trPr>
          <w:jc w:val="center"/>
        </w:trPr>
        <w:tc>
          <w:tcPr>
            <w:tcW w:w="2410" w:type="dxa"/>
          </w:tcPr>
          <w:p w14:paraId="63DFBA0B" w14:textId="77777777" w:rsidR="00DC11CB" w:rsidRPr="002E253D" w:rsidRDefault="00DC11CB" w:rsidP="00A23470">
            <w:pPr>
              <w:pStyle w:val="GG-body"/>
              <w:spacing w:after="40"/>
            </w:pPr>
            <w:r w:rsidRPr="00566FF5">
              <w:t>KUMAR, Deepak</w:t>
            </w:r>
          </w:p>
        </w:tc>
        <w:tc>
          <w:tcPr>
            <w:tcW w:w="1843" w:type="dxa"/>
          </w:tcPr>
          <w:p w14:paraId="18F11B0E" w14:textId="77777777" w:rsidR="00DC11CB" w:rsidRPr="002E253D" w:rsidRDefault="00DC11CB" w:rsidP="00A23470">
            <w:pPr>
              <w:pStyle w:val="GG-body"/>
              <w:spacing w:after="40"/>
              <w:ind w:right="743"/>
              <w:jc w:val="right"/>
            </w:pPr>
            <w:r w:rsidRPr="00566FF5">
              <w:t>134</w:t>
            </w:r>
          </w:p>
        </w:tc>
        <w:tc>
          <w:tcPr>
            <w:tcW w:w="1843" w:type="dxa"/>
          </w:tcPr>
          <w:p w14:paraId="74A7A081" w14:textId="77777777" w:rsidR="00DC11CB" w:rsidRPr="002E253D" w:rsidRDefault="00DC11CB" w:rsidP="00A23470">
            <w:pPr>
              <w:pStyle w:val="GG-body"/>
              <w:spacing w:after="40"/>
              <w:ind w:left="457"/>
            </w:pPr>
            <w:r w:rsidRPr="00566FF5">
              <w:t>Excluded</w:t>
            </w:r>
          </w:p>
        </w:tc>
      </w:tr>
      <w:tr w:rsidR="00DC11CB" w:rsidRPr="002E253D" w14:paraId="6907B8E2" w14:textId="77777777" w:rsidTr="00A23470">
        <w:trPr>
          <w:jc w:val="center"/>
        </w:trPr>
        <w:tc>
          <w:tcPr>
            <w:tcW w:w="2410" w:type="dxa"/>
          </w:tcPr>
          <w:p w14:paraId="79DE4DB8" w14:textId="77777777" w:rsidR="00DC11CB" w:rsidRPr="002E253D" w:rsidRDefault="00DC11CB" w:rsidP="00A23470">
            <w:pPr>
              <w:pStyle w:val="GG-body"/>
              <w:spacing w:after="40"/>
            </w:pPr>
            <w:proofErr w:type="spellStart"/>
            <w:r w:rsidRPr="00566FF5">
              <w:t>CAVAIUOLO</w:t>
            </w:r>
            <w:proofErr w:type="spellEnd"/>
            <w:r w:rsidRPr="00566FF5">
              <w:t>, Dominic</w:t>
            </w:r>
          </w:p>
        </w:tc>
        <w:tc>
          <w:tcPr>
            <w:tcW w:w="1843" w:type="dxa"/>
          </w:tcPr>
          <w:p w14:paraId="605872CB" w14:textId="77777777" w:rsidR="00DC11CB" w:rsidRPr="002E253D" w:rsidRDefault="00DC11CB" w:rsidP="00A23470">
            <w:pPr>
              <w:pStyle w:val="GG-body"/>
              <w:spacing w:after="40"/>
              <w:ind w:right="743"/>
              <w:jc w:val="right"/>
            </w:pPr>
            <w:r w:rsidRPr="00566FF5">
              <w:t>24</w:t>
            </w:r>
          </w:p>
        </w:tc>
        <w:tc>
          <w:tcPr>
            <w:tcW w:w="1843" w:type="dxa"/>
          </w:tcPr>
          <w:p w14:paraId="3C38C5C4" w14:textId="77777777" w:rsidR="00DC11CB" w:rsidRPr="002E253D" w:rsidRDefault="00DC11CB" w:rsidP="00A23470">
            <w:pPr>
              <w:pStyle w:val="GG-body"/>
              <w:spacing w:after="40"/>
              <w:ind w:left="457"/>
            </w:pPr>
            <w:r w:rsidRPr="00566FF5">
              <w:t>Excluded</w:t>
            </w:r>
          </w:p>
        </w:tc>
      </w:tr>
      <w:tr w:rsidR="00DC11CB" w:rsidRPr="002E253D" w14:paraId="62FA072D" w14:textId="77777777" w:rsidTr="00A23470">
        <w:trPr>
          <w:jc w:val="center"/>
        </w:trPr>
        <w:tc>
          <w:tcPr>
            <w:tcW w:w="2410" w:type="dxa"/>
            <w:tcBorders>
              <w:bottom w:val="single" w:sz="4" w:space="0" w:color="auto"/>
            </w:tcBorders>
          </w:tcPr>
          <w:p w14:paraId="684C9748"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566FF5">
              <w:t>DAVIS, Kim</w:t>
            </w:r>
          </w:p>
        </w:tc>
        <w:tc>
          <w:tcPr>
            <w:tcW w:w="1843" w:type="dxa"/>
            <w:tcBorders>
              <w:bottom w:val="single" w:sz="4" w:space="0" w:color="auto"/>
            </w:tcBorders>
          </w:tcPr>
          <w:p w14:paraId="5D54958C"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43"/>
              <w:jc w:val="right"/>
            </w:pPr>
            <w:r w:rsidRPr="00566FF5">
              <w:t>1</w:t>
            </w:r>
            <w:r>
              <w:t>,</w:t>
            </w:r>
            <w:r w:rsidRPr="00566FF5">
              <w:t>230</w:t>
            </w:r>
          </w:p>
        </w:tc>
        <w:tc>
          <w:tcPr>
            <w:tcW w:w="1843" w:type="dxa"/>
            <w:tcBorders>
              <w:bottom w:val="single" w:sz="4" w:space="0" w:color="auto"/>
            </w:tcBorders>
          </w:tcPr>
          <w:p w14:paraId="10FA0762"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7"/>
            </w:pPr>
            <w:r w:rsidRPr="00566FF5">
              <w:t>Elected</w:t>
            </w:r>
          </w:p>
        </w:tc>
      </w:tr>
      <w:tr w:rsidR="00DC11CB" w:rsidRPr="002E253D" w14:paraId="56238DA3" w14:textId="77777777" w:rsidTr="00A23470">
        <w:trPr>
          <w:jc w:val="center"/>
        </w:trPr>
        <w:tc>
          <w:tcPr>
            <w:tcW w:w="2410" w:type="dxa"/>
            <w:tcBorders>
              <w:top w:val="single" w:sz="4" w:space="0" w:color="auto"/>
            </w:tcBorders>
          </w:tcPr>
          <w:p w14:paraId="2CF23B9D"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3" w:type="dxa"/>
            <w:tcBorders>
              <w:top w:val="single" w:sz="4" w:space="0" w:color="auto"/>
            </w:tcBorders>
          </w:tcPr>
          <w:p w14:paraId="63E5CFF2"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3" w:type="dxa"/>
            <w:tcBorders>
              <w:top w:val="single" w:sz="4" w:space="0" w:color="auto"/>
            </w:tcBorders>
          </w:tcPr>
          <w:p w14:paraId="026775EC"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2CFD9B2F" w14:textId="77777777" w:rsidR="00DC11CB" w:rsidRDefault="00DC11CB" w:rsidP="00DC11CB">
      <w:pPr>
        <w:pStyle w:val="GG-SDated"/>
      </w:pPr>
      <w:r>
        <w:t>Dated: 20 June 2024</w:t>
      </w:r>
    </w:p>
    <w:p w14:paraId="183712F3" w14:textId="77777777" w:rsidR="00DC11CB" w:rsidRDefault="00DC11CB" w:rsidP="00DC11CB">
      <w:pPr>
        <w:pStyle w:val="GG-SName"/>
      </w:pPr>
      <w:r>
        <w:t>Mick Sherry</w:t>
      </w:r>
    </w:p>
    <w:p w14:paraId="13DEA296" w14:textId="77777777" w:rsidR="00DC11CB" w:rsidRDefault="00DC11CB" w:rsidP="00DC11CB">
      <w:pPr>
        <w:pStyle w:val="GG-Signature"/>
      </w:pPr>
      <w:r>
        <w:t>Returning Officer</w:t>
      </w:r>
    </w:p>
    <w:p w14:paraId="5F1011B5" w14:textId="77777777" w:rsidR="00DC11CB" w:rsidRDefault="00DC11CB" w:rsidP="00DC11CB">
      <w:pPr>
        <w:pStyle w:val="GG-body"/>
        <w:pBdr>
          <w:top w:val="single" w:sz="4" w:space="1" w:color="auto"/>
        </w:pBdr>
        <w:spacing w:before="100" w:after="0" w:line="14" w:lineRule="exact"/>
        <w:jc w:val="center"/>
      </w:pPr>
    </w:p>
    <w:p w14:paraId="068435F5" w14:textId="77777777" w:rsidR="00DC11CB" w:rsidRDefault="00DC11CB" w:rsidP="00DC11CB">
      <w:pPr>
        <w:pStyle w:val="Galley"/>
        <w:spacing w:after="0"/>
      </w:pPr>
    </w:p>
    <w:p w14:paraId="6F91794A" w14:textId="1B684C09" w:rsidR="00DC11CB" w:rsidRDefault="00DC11CB" w:rsidP="00DC11CB">
      <w:pPr>
        <w:pStyle w:val="GG-Title1"/>
      </w:pPr>
      <w:r w:rsidRPr="002E253D">
        <w:t>Local Government (Elections) Act 1999</w:t>
      </w:r>
    </w:p>
    <w:p w14:paraId="3AE711A1" w14:textId="77777777" w:rsidR="00DC11CB" w:rsidRDefault="00DC11CB" w:rsidP="00DC11CB">
      <w:pPr>
        <w:pStyle w:val="GG-Title2"/>
      </w:pPr>
      <w:r>
        <w:t>Tatiara District Council</w:t>
      </w:r>
    </w:p>
    <w:p w14:paraId="4D9C302B" w14:textId="77777777" w:rsidR="00DC11CB" w:rsidRDefault="00DC11CB" w:rsidP="00DC11CB">
      <w:pPr>
        <w:pStyle w:val="GG-Title3"/>
      </w:pPr>
      <w:r>
        <w:t>Supplementary Election of Area Councillor—Election Results</w:t>
      </w:r>
    </w:p>
    <w:p w14:paraId="7BF0C3EC" w14:textId="77777777" w:rsidR="00DC11CB" w:rsidRDefault="00DC11CB" w:rsidP="00DC11CB">
      <w:pPr>
        <w:pStyle w:val="GG-body"/>
      </w:pPr>
      <w:r>
        <w:t>Conducted on Wednesday, 5 June 2024</w:t>
      </w:r>
    </w:p>
    <w:p w14:paraId="5E9940EC" w14:textId="77777777" w:rsidR="00DC11CB" w:rsidRDefault="00DC11CB" w:rsidP="00DC11CB">
      <w:pPr>
        <w:pStyle w:val="GG-body"/>
        <w:spacing w:after="40"/>
        <w:ind w:left="142"/>
      </w:pPr>
      <w:r>
        <w:t>Formal Ballot Papers—1,793</w:t>
      </w:r>
    </w:p>
    <w:p w14:paraId="385C983E" w14:textId="77777777" w:rsidR="00DC11CB" w:rsidRDefault="00DC11CB" w:rsidP="00DC11CB">
      <w:pPr>
        <w:pStyle w:val="GG-body"/>
        <w:spacing w:after="40"/>
        <w:ind w:left="142"/>
      </w:pPr>
      <w:r>
        <w:t>Informal Ballot Papers—9</w:t>
      </w:r>
    </w:p>
    <w:p w14:paraId="53495BB0" w14:textId="77777777" w:rsidR="00DC11CB" w:rsidRDefault="00DC11CB" w:rsidP="00DC11CB">
      <w:pPr>
        <w:pStyle w:val="GG-body"/>
        <w:spacing w:after="40"/>
        <w:ind w:left="142"/>
      </w:pPr>
      <w:r>
        <w:t>Quota—897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43"/>
        <w:gridCol w:w="1843"/>
      </w:tblGrid>
      <w:tr w:rsidR="00DC11CB" w:rsidRPr="002E253D" w14:paraId="59DA8F4D" w14:textId="77777777" w:rsidTr="00A23470">
        <w:trPr>
          <w:tblHeader/>
          <w:jc w:val="center"/>
        </w:trPr>
        <w:tc>
          <w:tcPr>
            <w:tcW w:w="1843" w:type="dxa"/>
            <w:tcBorders>
              <w:top w:val="single" w:sz="4" w:space="0" w:color="auto"/>
              <w:bottom w:val="single" w:sz="4" w:space="0" w:color="auto"/>
            </w:tcBorders>
            <w:vAlign w:val="center"/>
          </w:tcPr>
          <w:p w14:paraId="404F4E9F"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E253D">
              <w:rPr>
                <w:b/>
                <w:bCs/>
              </w:rPr>
              <w:t>Candidates</w:t>
            </w:r>
          </w:p>
        </w:tc>
        <w:tc>
          <w:tcPr>
            <w:tcW w:w="1843" w:type="dxa"/>
            <w:tcBorders>
              <w:top w:val="single" w:sz="4" w:space="0" w:color="auto"/>
              <w:bottom w:val="single" w:sz="4" w:space="0" w:color="auto"/>
            </w:tcBorders>
            <w:vAlign w:val="center"/>
          </w:tcPr>
          <w:p w14:paraId="3D8801E1"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E253D">
              <w:rPr>
                <w:b/>
                <w:bCs/>
              </w:rPr>
              <w:t>First Preference Votes</w:t>
            </w:r>
          </w:p>
        </w:tc>
        <w:tc>
          <w:tcPr>
            <w:tcW w:w="1843" w:type="dxa"/>
            <w:tcBorders>
              <w:top w:val="single" w:sz="4" w:space="0" w:color="auto"/>
              <w:bottom w:val="single" w:sz="4" w:space="0" w:color="auto"/>
            </w:tcBorders>
            <w:vAlign w:val="center"/>
          </w:tcPr>
          <w:p w14:paraId="25BCDF98"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E253D">
              <w:rPr>
                <w:b/>
                <w:bCs/>
              </w:rPr>
              <w:t>Elected/Excluded</w:t>
            </w:r>
          </w:p>
        </w:tc>
      </w:tr>
      <w:tr w:rsidR="00DC11CB" w:rsidRPr="002E253D" w14:paraId="392D3EBC" w14:textId="77777777" w:rsidTr="00A23470">
        <w:trPr>
          <w:tblHeader/>
          <w:jc w:val="center"/>
        </w:trPr>
        <w:tc>
          <w:tcPr>
            <w:tcW w:w="1843" w:type="dxa"/>
            <w:tcBorders>
              <w:top w:val="single" w:sz="4" w:space="0" w:color="auto"/>
            </w:tcBorders>
          </w:tcPr>
          <w:p w14:paraId="30B868F2"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843" w:type="dxa"/>
            <w:tcBorders>
              <w:top w:val="single" w:sz="4" w:space="0" w:color="auto"/>
            </w:tcBorders>
          </w:tcPr>
          <w:p w14:paraId="2D9EDBF0"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843" w:type="dxa"/>
            <w:tcBorders>
              <w:top w:val="single" w:sz="4" w:space="0" w:color="auto"/>
            </w:tcBorders>
          </w:tcPr>
          <w:p w14:paraId="42685FBA"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DC11CB" w:rsidRPr="002E253D" w14:paraId="68AAF3DB" w14:textId="77777777" w:rsidTr="00A23470">
        <w:trPr>
          <w:jc w:val="center"/>
        </w:trPr>
        <w:tc>
          <w:tcPr>
            <w:tcW w:w="1843" w:type="dxa"/>
          </w:tcPr>
          <w:p w14:paraId="17CC75CF"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2E253D">
              <w:t>BROWN, Debbie</w:t>
            </w:r>
          </w:p>
        </w:tc>
        <w:tc>
          <w:tcPr>
            <w:tcW w:w="1843" w:type="dxa"/>
          </w:tcPr>
          <w:p w14:paraId="19D052EE"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43"/>
              <w:jc w:val="right"/>
            </w:pPr>
            <w:r w:rsidRPr="002E253D">
              <w:t>875</w:t>
            </w:r>
          </w:p>
        </w:tc>
        <w:tc>
          <w:tcPr>
            <w:tcW w:w="1843" w:type="dxa"/>
          </w:tcPr>
          <w:p w14:paraId="680A27EF"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7"/>
            </w:pPr>
            <w:r w:rsidRPr="002E253D">
              <w:t>Elected</w:t>
            </w:r>
          </w:p>
        </w:tc>
      </w:tr>
      <w:tr w:rsidR="00DC11CB" w:rsidRPr="002E253D" w14:paraId="393739CF" w14:textId="77777777" w:rsidTr="00A23470">
        <w:trPr>
          <w:jc w:val="center"/>
        </w:trPr>
        <w:tc>
          <w:tcPr>
            <w:tcW w:w="1843" w:type="dxa"/>
          </w:tcPr>
          <w:p w14:paraId="015A1851"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2E253D">
              <w:t>GOLDING, Tiffany</w:t>
            </w:r>
          </w:p>
        </w:tc>
        <w:tc>
          <w:tcPr>
            <w:tcW w:w="1843" w:type="dxa"/>
          </w:tcPr>
          <w:p w14:paraId="78638349"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43"/>
              <w:jc w:val="right"/>
            </w:pPr>
            <w:r w:rsidRPr="002E253D">
              <w:t>742</w:t>
            </w:r>
          </w:p>
        </w:tc>
        <w:tc>
          <w:tcPr>
            <w:tcW w:w="1843" w:type="dxa"/>
          </w:tcPr>
          <w:p w14:paraId="1CB079A4"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7"/>
            </w:pPr>
          </w:p>
        </w:tc>
      </w:tr>
      <w:tr w:rsidR="00DC11CB" w:rsidRPr="002E253D" w14:paraId="217CBB0F" w14:textId="77777777" w:rsidTr="00A23470">
        <w:trPr>
          <w:jc w:val="center"/>
        </w:trPr>
        <w:tc>
          <w:tcPr>
            <w:tcW w:w="1843" w:type="dxa"/>
          </w:tcPr>
          <w:p w14:paraId="16B17AA4"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2E253D">
              <w:t>WENDT, Ruben</w:t>
            </w:r>
          </w:p>
        </w:tc>
        <w:tc>
          <w:tcPr>
            <w:tcW w:w="1843" w:type="dxa"/>
          </w:tcPr>
          <w:p w14:paraId="31BAA126"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43"/>
              <w:jc w:val="right"/>
            </w:pPr>
            <w:r w:rsidRPr="002E253D">
              <w:t>124</w:t>
            </w:r>
          </w:p>
        </w:tc>
        <w:tc>
          <w:tcPr>
            <w:tcW w:w="1843" w:type="dxa"/>
          </w:tcPr>
          <w:p w14:paraId="5FC4F1CA"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7"/>
            </w:pPr>
            <w:r w:rsidRPr="002E253D">
              <w:t>Excluded</w:t>
            </w:r>
          </w:p>
        </w:tc>
      </w:tr>
      <w:tr w:rsidR="00DC11CB" w:rsidRPr="002E253D" w14:paraId="3C6E6B4B" w14:textId="77777777" w:rsidTr="00A23470">
        <w:trPr>
          <w:jc w:val="center"/>
        </w:trPr>
        <w:tc>
          <w:tcPr>
            <w:tcW w:w="1843" w:type="dxa"/>
            <w:tcBorders>
              <w:bottom w:val="single" w:sz="4" w:space="0" w:color="auto"/>
            </w:tcBorders>
          </w:tcPr>
          <w:p w14:paraId="4920FEC6"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proofErr w:type="spellStart"/>
            <w:r w:rsidRPr="002E253D">
              <w:t>FIELKE</w:t>
            </w:r>
            <w:proofErr w:type="spellEnd"/>
            <w:r w:rsidRPr="002E253D">
              <w:t>, Gavin</w:t>
            </w:r>
          </w:p>
        </w:tc>
        <w:tc>
          <w:tcPr>
            <w:tcW w:w="1843" w:type="dxa"/>
            <w:tcBorders>
              <w:bottom w:val="single" w:sz="4" w:space="0" w:color="auto"/>
            </w:tcBorders>
          </w:tcPr>
          <w:p w14:paraId="11DAC0FB"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43"/>
              <w:jc w:val="right"/>
            </w:pPr>
            <w:r w:rsidRPr="002E253D">
              <w:t>52</w:t>
            </w:r>
          </w:p>
        </w:tc>
        <w:tc>
          <w:tcPr>
            <w:tcW w:w="1843" w:type="dxa"/>
            <w:tcBorders>
              <w:bottom w:val="single" w:sz="4" w:space="0" w:color="auto"/>
            </w:tcBorders>
          </w:tcPr>
          <w:p w14:paraId="102A28DD"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7"/>
            </w:pPr>
            <w:r w:rsidRPr="002E253D">
              <w:t>Excluded</w:t>
            </w:r>
          </w:p>
        </w:tc>
      </w:tr>
      <w:tr w:rsidR="00DC11CB" w:rsidRPr="002E253D" w14:paraId="4D70C81D" w14:textId="77777777" w:rsidTr="00A23470">
        <w:trPr>
          <w:jc w:val="center"/>
        </w:trPr>
        <w:tc>
          <w:tcPr>
            <w:tcW w:w="1843" w:type="dxa"/>
            <w:tcBorders>
              <w:top w:val="single" w:sz="4" w:space="0" w:color="auto"/>
            </w:tcBorders>
          </w:tcPr>
          <w:p w14:paraId="7317013F"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3" w:type="dxa"/>
            <w:tcBorders>
              <w:top w:val="single" w:sz="4" w:space="0" w:color="auto"/>
            </w:tcBorders>
          </w:tcPr>
          <w:p w14:paraId="5497C865"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3" w:type="dxa"/>
            <w:tcBorders>
              <w:top w:val="single" w:sz="4" w:space="0" w:color="auto"/>
            </w:tcBorders>
          </w:tcPr>
          <w:p w14:paraId="5DEFA3EE" w14:textId="77777777" w:rsidR="00DC11CB" w:rsidRPr="002E253D" w:rsidRDefault="00DC11CB"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7AB9D487" w14:textId="77777777" w:rsidR="00DC11CB" w:rsidRDefault="00DC11CB" w:rsidP="00DC11CB">
      <w:pPr>
        <w:pStyle w:val="GG-SDated"/>
      </w:pPr>
      <w:r>
        <w:t>Dated: 20 June 2024</w:t>
      </w:r>
    </w:p>
    <w:p w14:paraId="461B30A2" w14:textId="77777777" w:rsidR="00DC11CB" w:rsidRDefault="00DC11CB" w:rsidP="00DC11CB">
      <w:pPr>
        <w:pStyle w:val="GG-SName"/>
      </w:pPr>
      <w:r>
        <w:t>Mick Sherry</w:t>
      </w:r>
    </w:p>
    <w:p w14:paraId="1C259EC8" w14:textId="77777777" w:rsidR="00DC11CB" w:rsidRDefault="00DC11CB" w:rsidP="00DC11CB">
      <w:pPr>
        <w:pStyle w:val="GG-Signature"/>
      </w:pPr>
      <w:r>
        <w:t>Returning Officer</w:t>
      </w:r>
    </w:p>
    <w:p w14:paraId="6A490FA8" w14:textId="77777777" w:rsidR="00DC11CB" w:rsidRDefault="00DC11CB" w:rsidP="00DC11CB">
      <w:pPr>
        <w:pStyle w:val="GG-body"/>
        <w:pBdr>
          <w:top w:val="single" w:sz="4" w:space="1" w:color="auto"/>
        </w:pBdr>
        <w:spacing w:before="100" w:after="0" w:line="14" w:lineRule="exact"/>
        <w:jc w:val="center"/>
      </w:pPr>
    </w:p>
    <w:p w14:paraId="0FEA984B" w14:textId="77777777" w:rsidR="00DC11CB" w:rsidRDefault="00DC11CB" w:rsidP="00DC11CB">
      <w:pPr>
        <w:pStyle w:val="Galley"/>
        <w:spacing w:after="0"/>
      </w:pPr>
    </w:p>
    <w:p w14:paraId="4362D617" w14:textId="3B827199" w:rsidR="00DC11CB" w:rsidRDefault="00DC11CB" w:rsidP="00DC11CB">
      <w:pPr>
        <w:pStyle w:val="GG-Title1"/>
      </w:pPr>
      <w:r>
        <w:t>Local Government (Elections) Act 1999</w:t>
      </w:r>
    </w:p>
    <w:p w14:paraId="41BBF60A" w14:textId="77777777" w:rsidR="00DC11CB" w:rsidRDefault="00DC11CB" w:rsidP="00DC11CB">
      <w:pPr>
        <w:pStyle w:val="GG-Title2"/>
      </w:pPr>
      <w:r>
        <w:t>Wakefield Regional Council</w:t>
      </w:r>
    </w:p>
    <w:p w14:paraId="62DAB49F" w14:textId="77777777" w:rsidR="00DC11CB" w:rsidRDefault="00DC11CB" w:rsidP="00DC11CB">
      <w:pPr>
        <w:pStyle w:val="GG-Title3"/>
      </w:pPr>
      <w:r>
        <w:t>Supplementary Election of Councillor for North Ward—Call for Nominations</w:t>
      </w:r>
    </w:p>
    <w:p w14:paraId="7B50338A" w14:textId="77777777" w:rsidR="00DC11CB" w:rsidRDefault="00DC11CB" w:rsidP="00DC11CB">
      <w:pPr>
        <w:pStyle w:val="GG-body"/>
      </w:pPr>
      <w:r>
        <w:t>Nominations open on Thursday, 27 June 2024 and close at 12 noon, Thursday, 11 July 2024. Candidates must submit a profile of not more than 1,000 characters with their nomination and may also provide a photograph, predominantly head and shoulders, taken within the previous 12 months.</w:t>
      </w:r>
    </w:p>
    <w:p w14:paraId="4ED63808" w14:textId="77777777" w:rsidR="00DC11CB" w:rsidRDefault="00DC11CB" w:rsidP="00DC11CB">
      <w:pPr>
        <w:pStyle w:val="GG-body"/>
      </w:pPr>
      <w:r>
        <w:t xml:space="preserve">More information about nominating, including the candidate handbook that outlines the criteria and requirements for nominating, can be accessed at </w:t>
      </w:r>
      <w:hyperlink r:id="rId38" w:history="1">
        <w:proofErr w:type="spellStart"/>
        <w:r w:rsidRPr="00BA5648">
          <w:rPr>
            <w:rStyle w:val="Hyperlink"/>
          </w:rPr>
          <w:t>ecsa.sa.gov.au</w:t>
        </w:r>
        <w:proofErr w:type="spellEnd"/>
      </w:hyperlink>
      <w:r>
        <w:t xml:space="preserve"> or by phoning 1300 655 232.</w:t>
      </w:r>
    </w:p>
    <w:p w14:paraId="0B307156" w14:textId="77777777" w:rsidR="00DC11CB" w:rsidRDefault="00DC11CB" w:rsidP="00DC11CB">
      <w:pPr>
        <w:pStyle w:val="GG-body"/>
      </w:pPr>
      <w:r>
        <w:t xml:space="preserve">Nominate online at: </w:t>
      </w:r>
      <w:hyperlink r:id="rId39" w:history="1">
        <w:proofErr w:type="spellStart"/>
        <w:r w:rsidRPr="00BA5648">
          <w:rPr>
            <w:rStyle w:val="Hyperlink"/>
          </w:rPr>
          <w:t>ecsa.sa.gov.au</w:t>
        </w:r>
        <w:proofErr w:type="spellEnd"/>
      </w:hyperlink>
      <w:r>
        <w:t>.</w:t>
      </w:r>
    </w:p>
    <w:p w14:paraId="5C78AF55" w14:textId="77777777" w:rsidR="00DC11CB" w:rsidRDefault="00DC11CB" w:rsidP="00DC11CB">
      <w:pPr>
        <w:pStyle w:val="GG-body"/>
      </w:pPr>
      <w:r>
        <w:t xml:space="preserve">ECSA are holding an online briefing session for intending candidates at </w:t>
      </w:r>
      <w:proofErr w:type="spellStart"/>
      <w:r>
        <w:t>6pm</w:t>
      </w:r>
      <w:proofErr w:type="spellEnd"/>
      <w:r>
        <w:t xml:space="preserve"> on Thursday, 27 June 2024. Register online at </w:t>
      </w:r>
      <w:hyperlink r:id="rId40" w:history="1">
        <w:proofErr w:type="spellStart"/>
        <w:r w:rsidRPr="00BA5648">
          <w:rPr>
            <w:rStyle w:val="Hyperlink"/>
          </w:rPr>
          <w:t>ecsa.sa.gov.au</w:t>
        </w:r>
        <w:proofErr w:type="spellEnd"/>
      </w:hyperlink>
      <w:r>
        <w:t>.</w:t>
      </w:r>
    </w:p>
    <w:p w14:paraId="1CEB2779" w14:textId="77777777" w:rsidR="00DC11CB" w:rsidRDefault="00DC11CB" w:rsidP="00DC11CB">
      <w:pPr>
        <w:pStyle w:val="GG-SDated"/>
      </w:pPr>
      <w:r>
        <w:t>Dated: 20 June 2024</w:t>
      </w:r>
    </w:p>
    <w:p w14:paraId="04560D66" w14:textId="77777777" w:rsidR="00DC11CB" w:rsidRDefault="00DC11CB" w:rsidP="00DC11CB">
      <w:pPr>
        <w:pStyle w:val="GG-SName"/>
      </w:pPr>
      <w:r>
        <w:t>Mick Sherry</w:t>
      </w:r>
    </w:p>
    <w:p w14:paraId="664128FF" w14:textId="13768F0C" w:rsidR="00DC11CB" w:rsidRDefault="00DC11CB" w:rsidP="00DC11CB">
      <w:pPr>
        <w:pStyle w:val="GG-Signature"/>
      </w:pPr>
      <w:r>
        <w:t>Returning Officer</w:t>
      </w:r>
    </w:p>
    <w:p w14:paraId="1A5B463B" w14:textId="77777777" w:rsidR="00DC11CB" w:rsidRDefault="00DC11CB" w:rsidP="00DC11CB">
      <w:pPr>
        <w:pStyle w:val="GG-Signature"/>
        <w:pBdr>
          <w:bottom w:val="single" w:sz="4" w:space="1" w:color="auto"/>
        </w:pBdr>
        <w:spacing w:line="52" w:lineRule="exact"/>
        <w:jc w:val="center"/>
      </w:pPr>
    </w:p>
    <w:p w14:paraId="755D9737" w14:textId="77777777" w:rsidR="00DC11CB" w:rsidRDefault="00DC11CB" w:rsidP="00DC11CB">
      <w:pPr>
        <w:pStyle w:val="GG-Signature"/>
        <w:pBdr>
          <w:top w:val="single" w:sz="4" w:space="1" w:color="auto"/>
        </w:pBdr>
        <w:spacing w:before="34" w:line="14" w:lineRule="exact"/>
        <w:jc w:val="center"/>
      </w:pPr>
    </w:p>
    <w:p w14:paraId="7FEA9DEB" w14:textId="77777777" w:rsidR="00DC11CB" w:rsidRPr="007D2F27" w:rsidRDefault="00DC11CB" w:rsidP="00DC11CB">
      <w:pPr>
        <w:pStyle w:val="Galley"/>
        <w:spacing w:after="0"/>
      </w:pPr>
    </w:p>
    <w:p w14:paraId="1C321514" w14:textId="77777777" w:rsidR="00964EE8" w:rsidRDefault="00964EE8">
      <w:pPr>
        <w:spacing w:after="0" w:line="240" w:lineRule="auto"/>
        <w:jc w:val="left"/>
        <w:rPr>
          <w:caps/>
          <w:szCs w:val="17"/>
        </w:rPr>
      </w:pPr>
      <w:r>
        <w:br w:type="page"/>
      </w:r>
    </w:p>
    <w:p w14:paraId="3EC35E18" w14:textId="45107310" w:rsidR="00877522" w:rsidRDefault="000F5EF4" w:rsidP="000F5EF4">
      <w:pPr>
        <w:pStyle w:val="Heading2"/>
      </w:pPr>
      <w:bookmarkStart w:id="62" w:name="_Toc169723199"/>
      <w:r w:rsidRPr="000F5EF4">
        <w:lastRenderedPageBreak/>
        <w:t>Passenger Transport Act 1994</w:t>
      </w:r>
      <w:r w:rsidR="00877522">
        <w:t xml:space="preserve"> </w:t>
      </w:r>
      <w:r w:rsidR="00877522" w:rsidRPr="006F7B66">
        <w:t>(‘</w:t>
      </w:r>
      <w:r>
        <w:rPr>
          <w:caps w:val="0"/>
        </w:rPr>
        <w:t>t</w:t>
      </w:r>
      <w:r w:rsidRPr="006F7B66">
        <w:rPr>
          <w:caps w:val="0"/>
        </w:rPr>
        <w:t>he Act</w:t>
      </w:r>
      <w:r w:rsidR="00877522" w:rsidRPr="006F7B66">
        <w:t>’)</w:t>
      </w:r>
      <w:bookmarkEnd w:id="62"/>
    </w:p>
    <w:p w14:paraId="67FD9183" w14:textId="5FB87362" w:rsidR="00877522" w:rsidRDefault="000F5EF4" w:rsidP="000F5EF4">
      <w:pPr>
        <w:pStyle w:val="Heading2"/>
      </w:pPr>
      <w:bookmarkStart w:id="63" w:name="_Toc169723200"/>
      <w:r w:rsidRPr="000F5EF4">
        <w:t>Passenger Transport Regulations 2009</w:t>
      </w:r>
      <w:r w:rsidR="00877522">
        <w:t xml:space="preserve"> </w:t>
      </w:r>
      <w:r w:rsidR="00877522" w:rsidRPr="006F7B66">
        <w:t>(‘</w:t>
      </w:r>
      <w:r w:rsidRPr="006F7B66">
        <w:rPr>
          <w:caps w:val="0"/>
        </w:rPr>
        <w:t>Regulations</w:t>
      </w:r>
      <w:r w:rsidR="00877522" w:rsidRPr="006F7B66">
        <w:t>’)</w:t>
      </w:r>
      <w:bookmarkEnd w:id="63"/>
    </w:p>
    <w:p w14:paraId="05C443C8" w14:textId="77777777" w:rsidR="00877522" w:rsidRDefault="00877522" w:rsidP="00877522">
      <w:pPr>
        <w:pStyle w:val="GG-Title2"/>
      </w:pPr>
      <w:r>
        <w:t>Exemption</w:t>
      </w:r>
    </w:p>
    <w:p w14:paraId="5569066E" w14:textId="77777777" w:rsidR="00877522" w:rsidRDefault="00877522" w:rsidP="00877522">
      <w:pPr>
        <w:pStyle w:val="GG-Title3"/>
      </w:pPr>
      <w:r>
        <w:t>Country Taxi Service</w:t>
      </w:r>
    </w:p>
    <w:p w14:paraId="39287B55" w14:textId="77777777" w:rsidR="00877522" w:rsidRDefault="00877522" w:rsidP="00877522">
      <w:pPr>
        <w:pStyle w:val="GG-body"/>
      </w:pPr>
      <w:r>
        <w:t>I, the Hon Tom Koutsantonis, Minister for Infrastructure and Transport:</w:t>
      </w:r>
    </w:p>
    <w:p w14:paraId="61104FC2" w14:textId="77777777" w:rsidR="00877522" w:rsidRDefault="00877522" w:rsidP="00877522">
      <w:pPr>
        <w:pStyle w:val="GG-body"/>
        <w:ind w:left="142"/>
      </w:pPr>
      <w:r>
        <w:t xml:space="preserve">Pursuant to Section 5(2) of the Act hereby </w:t>
      </w:r>
      <w:r w:rsidRPr="0053193A">
        <w:rPr>
          <w:b/>
          <w:bCs/>
        </w:rPr>
        <w:t>EXEMPT</w:t>
      </w:r>
      <w:r>
        <w:t>:</w:t>
      </w:r>
    </w:p>
    <w:p w14:paraId="49D0A430" w14:textId="77777777" w:rsidR="00877522" w:rsidRDefault="00877522" w:rsidP="00877522">
      <w:pPr>
        <w:pStyle w:val="GG-body"/>
        <w:ind w:left="426" w:hanging="284"/>
      </w:pPr>
      <w:r>
        <w:t>1.</w:t>
      </w:r>
      <w:r>
        <w:tab/>
        <w:t xml:space="preserve">The following taxi plate numbers </w:t>
      </w:r>
      <w:proofErr w:type="spellStart"/>
      <w:r>
        <w:t>TAXI9150</w:t>
      </w:r>
      <w:proofErr w:type="spellEnd"/>
      <w:r>
        <w:t xml:space="preserve">, </w:t>
      </w:r>
      <w:proofErr w:type="spellStart"/>
      <w:r>
        <w:t>TAXI9156</w:t>
      </w:r>
      <w:proofErr w:type="spellEnd"/>
      <w:r>
        <w:t xml:space="preserve">, </w:t>
      </w:r>
      <w:proofErr w:type="spellStart"/>
      <w:r>
        <w:t>TAXI9159</w:t>
      </w:r>
      <w:proofErr w:type="spellEnd"/>
      <w:r>
        <w:t xml:space="preserve">, </w:t>
      </w:r>
      <w:proofErr w:type="spellStart"/>
      <w:r>
        <w:t>TAXI9161</w:t>
      </w:r>
      <w:proofErr w:type="spellEnd"/>
      <w:r>
        <w:t xml:space="preserve">, </w:t>
      </w:r>
      <w:proofErr w:type="spellStart"/>
      <w:r>
        <w:t>TAXI9162</w:t>
      </w:r>
      <w:proofErr w:type="spellEnd"/>
      <w:r>
        <w:t xml:space="preserve">, </w:t>
      </w:r>
      <w:proofErr w:type="spellStart"/>
      <w:r>
        <w:t>TAXI9163</w:t>
      </w:r>
      <w:proofErr w:type="spellEnd"/>
      <w:r>
        <w:t xml:space="preserve">, </w:t>
      </w:r>
      <w:proofErr w:type="spellStart"/>
      <w:r>
        <w:t>TAXI9187</w:t>
      </w:r>
      <w:proofErr w:type="spellEnd"/>
      <w:r>
        <w:t xml:space="preserve">, </w:t>
      </w:r>
      <w:proofErr w:type="spellStart"/>
      <w:r>
        <w:t>TAXI9188</w:t>
      </w:r>
      <w:proofErr w:type="spellEnd"/>
      <w:r>
        <w:t xml:space="preserve">, </w:t>
      </w:r>
      <w:proofErr w:type="spellStart"/>
      <w:r>
        <w:t>TAXI9189</w:t>
      </w:r>
      <w:proofErr w:type="spellEnd"/>
      <w:r>
        <w:t xml:space="preserve"> and </w:t>
      </w:r>
      <w:proofErr w:type="spellStart"/>
      <w:r>
        <w:t>TAXI9192</w:t>
      </w:r>
      <w:proofErr w:type="spellEnd"/>
      <w:r>
        <w:t xml:space="preserve"> (known as ‘</w:t>
      </w:r>
      <w:r w:rsidRPr="0053193A">
        <w:rPr>
          <w:b/>
          <w:bCs/>
        </w:rPr>
        <w:t>Gawler Taxis</w:t>
      </w:r>
      <w:r>
        <w:t>’ here forth) from:</w:t>
      </w:r>
    </w:p>
    <w:p w14:paraId="64378FB1" w14:textId="77777777" w:rsidR="00877522" w:rsidRDefault="00877522" w:rsidP="00877522">
      <w:pPr>
        <w:pStyle w:val="GG-body"/>
        <w:ind w:left="851" w:hanging="425"/>
      </w:pPr>
      <w:r>
        <w:t>1.1.</w:t>
      </w:r>
      <w:r>
        <w:tab/>
        <w:t>The requirement to hold Metropolitan Taxi Accreditation for the provision of a passenger transport service using a metropolitan taxi for any journey not wholly outside Metropolitan Adelaide established under Section 32(3) of the Act, for the purpose of Section 27 of the Act; and</w:t>
      </w:r>
    </w:p>
    <w:p w14:paraId="4290535D" w14:textId="77777777" w:rsidR="00877522" w:rsidRDefault="00877522" w:rsidP="00877522">
      <w:pPr>
        <w:pStyle w:val="GG-body"/>
        <w:ind w:left="851" w:hanging="425"/>
      </w:pPr>
      <w:r>
        <w:t>1.2.</w:t>
      </w:r>
      <w:r>
        <w:tab/>
      </w:r>
      <w:r w:rsidRPr="00010AD5">
        <w:rPr>
          <w:spacing w:val="-2"/>
        </w:rPr>
        <w:t xml:space="preserve">The requirement to hold accreditation to operate a Centralised Booking Service within Metropolitan Adelaide under Section 29(1) </w:t>
      </w:r>
      <w:r>
        <w:t>of the Act; and</w:t>
      </w:r>
    </w:p>
    <w:p w14:paraId="35DAFD5D" w14:textId="77777777" w:rsidR="00877522" w:rsidRDefault="00877522" w:rsidP="00877522">
      <w:pPr>
        <w:pStyle w:val="GG-body"/>
        <w:ind w:left="851" w:hanging="425"/>
      </w:pPr>
      <w:r>
        <w:t>1.3.</w:t>
      </w:r>
      <w:r>
        <w:tab/>
        <w:t>The requirement to hold a licence to provide a passenger transport service within Metropolitan Adelaide under Section 45(1) of the Act.</w:t>
      </w:r>
    </w:p>
    <w:p w14:paraId="2D36A5D0" w14:textId="77777777" w:rsidR="00877522" w:rsidRDefault="00877522" w:rsidP="00877522">
      <w:pPr>
        <w:pStyle w:val="GG-body"/>
        <w:ind w:left="426"/>
      </w:pPr>
      <w:r>
        <w:t>The effect of the above Clauses 1, 1.1., 1.2. and 1.3. is to enable Gawler Taxis to operate within the designated area in the Schedule to this Notice (known as the ‘</w:t>
      </w:r>
      <w:r w:rsidRPr="006F7B66">
        <w:rPr>
          <w:b/>
          <w:bCs/>
        </w:rPr>
        <w:t>designated area</w:t>
      </w:r>
      <w:r>
        <w:t>’ here forth).</w:t>
      </w:r>
    </w:p>
    <w:p w14:paraId="2483EBEA" w14:textId="77777777" w:rsidR="00877522" w:rsidRDefault="00877522" w:rsidP="00877522">
      <w:pPr>
        <w:pStyle w:val="GG-body"/>
        <w:ind w:left="142"/>
      </w:pPr>
      <w:r>
        <w:t xml:space="preserve">Pursuant to Section 5(3) of the Act hereby </w:t>
      </w:r>
      <w:r w:rsidRPr="00307D77">
        <w:rPr>
          <w:b/>
          <w:bCs/>
        </w:rPr>
        <w:t>REQUIRE</w:t>
      </w:r>
      <w:r>
        <w:t>:</w:t>
      </w:r>
    </w:p>
    <w:p w14:paraId="73FE3131" w14:textId="77777777" w:rsidR="00877522" w:rsidRDefault="00877522" w:rsidP="00877522">
      <w:pPr>
        <w:pStyle w:val="GG-body"/>
        <w:ind w:left="426" w:hanging="284"/>
      </w:pPr>
      <w:r>
        <w:t>2.</w:t>
      </w:r>
      <w:r>
        <w:tab/>
        <w:t xml:space="preserve">The following taxi plate numbers </w:t>
      </w:r>
      <w:proofErr w:type="spellStart"/>
      <w:r>
        <w:t>TAXI9150</w:t>
      </w:r>
      <w:proofErr w:type="spellEnd"/>
      <w:r>
        <w:t xml:space="preserve">, </w:t>
      </w:r>
      <w:proofErr w:type="spellStart"/>
      <w:r>
        <w:t>TAXI9156</w:t>
      </w:r>
      <w:proofErr w:type="spellEnd"/>
      <w:r>
        <w:t xml:space="preserve">, </w:t>
      </w:r>
      <w:proofErr w:type="spellStart"/>
      <w:r>
        <w:t>TAXI9159</w:t>
      </w:r>
      <w:proofErr w:type="spellEnd"/>
      <w:r>
        <w:t xml:space="preserve">, </w:t>
      </w:r>
      <w:proofErr w:type="spellStart"/>
      <w:r>
        <w:t>TAXI9161</w:t>
      </w:r>
      <w:proofErr w:type="spellEnd"/>
      <w:r>
        <w:t xml:space="preserve">, </w:t>
      </w:r>
      <w:proofErr w:type="spellStart"/>
      <w:r>
        <w:t>TAXI9162</w:t>
      </w:r>
      <w:proofErr w:type="spellEnd"/>
      <w:r>
        <w:t xml:space="preserve">, </w:t>
      </w:r>
      <w:proofErr w:type="spellStart"/>
      <w:r>
        <w:t>TAXI9163</w:t>
      </w:r>
      <w:proofErr w:type="spellEnd"/>
      <w:r>
        <w:t xml:space="preserve">, </w:t>
      </w:r>
      <w:proofErr w:type="spellStart"/>
      <w:r>
        <w:t>TAXI9187</w:t>
      </w:r>
      <w:proofErr w:type="spellEnd"/>
      <w:r>
        <w:t xml:space="preserve">, </w:t>
      </w:r>
      <w:proofErr w:type="spellStart"/>
      <w:r>
        <w:t>TAXI9188</w:t>
      </w:r>
      <w:proofErr w:type="spellEnd"/>
      <w:r>
        <w:t xml:space="preserve">, </w:t>
      </w:r>
      <w:proofErr w:type="spellStart"/>
      <w:r>
        <w:t>TAXI9189</w:t>
      </w:r>
      <w:proofErr w:type="spellEnd"/>
      <w:r>
        <w:t xml:space="preserve"> and </w:t>
      </w:r>
      <w:proofErr w:type="spellStart"/>
      <w:r>
        <w:t>TAXI9192</w:t>
      </w:r>
      <w:proofErr w:type="spellEnd"/>
      <w:r>
        <w:t xml:space="preserve"> (known as ‘</w:t>
      </w:r>
      <w:r w:rsidRPr="00307D77">
        <w:rPr>
          <w:b/>
          <w:bCs/>
        </w:rPr>
        <w:t>Gawler Taxis</w:t>
      </w:r>
      <w:r>
        <w:t>’ here forth) to:</w:t>
      </w:r>
    </w:p>
    <w:p w14:paraId="79B2260D" w14:textId="77777777" w:rsidR="00877522" w:rsidRDefault="00877522" w:rsidP="00877522">
      <w:pPr>
        <w:pStyle w:val="GG-body"/>
        <w:ind w:left="851" w:hanging="425"/>
      </w:pPr>
      <w:r>
        <w:t>2.1.</w:t>
      </w:r>
      <w:r>
        <w:tab/>
        <w:t>Only rank and hail within the designated area or outside the Metropolitan Adelaide boundary.</w:t>
      </w:r>
    </w:p>
    <w:p w14:paraId="426AA74D" w14:textId="77777777" w:rsidR="00877522" w:rsidRDefault="00877522" w:rsidP="00877522">
      <w:pPr>
        <w:pStyle w:val="GG-body"/>
        <w:ind w:left="851" w:hanging="425"/>
      </w:pPr>
      <w:r>
        <w:t>2.2.</w:t>
      </w:r>
      <w:r>
        <w:tab/>
        <w:t>Not completely operate within the Metropolitan Adelaide boundary, unless completely within the designated area.</w:t>
      </w:r>
    </w:p>
    <w:p w14:paraId="10A10214" w14:textId="60945A4F" w:rsidR="00877522" w:rsidRDefault="00877522" w:rsidP="00877522">
      <w:pPr>
        <w:pStyle w:val="GG-body"/>
        <w:ind w:left="851" w:hanging="425"/>
      </w:pPr>
      <w:r>
        <w:t>2.3.</w:t>
      </w:r>
      <w:r>
        <w:tab/>
        <w:t>Start a trip inside of the designated area and drop off outside of the designated area.</w:t>
      </w:r>
    </w:p>
    <w:p w14:paraId="0BD96939" w14:textId="77777777" w:rsidR="00877522" w:rsidRDefault="00877522" w:rsidP="00877522">
      <w:pPr>
        <w:pStyle w:val="GG-body"/>
        <w:ind w:left="851" w:hanging="425"/>
      </w:pPr>
      <w:r>
        <w:t>2.4.</w:t>
      </w:r>
      <w:r>
        <w:tab/>
        <w:t>Start a trip outside of the designated area and drop off within the designated area.</w:t>
      </w:r>
    </w:p>
    <w:p w14:paraId="2EA66CC6" w14:textId="77777777" w:rsidR="00877522" w:rsidRDefault="00877522" w:rsidP="00877522">
      <w:pPr>
        <w:pStyle w:val="GG-body"/>
        <w:ind w:left="851" w:hanging="425"/>
      </w:pPr>
      <w:r>
        <w:t>2.5.</w:t>
      </w:r>
      <w:r>
        <w:tab/>
        <w:t>Charge the metropolitan fare contained within Schedule 3 of the Regulations for journeys wholly within the designated area.</w:t>
      </w:r>
    </w:p>
    <w:p w14:paraId="41A7C331" w14:textId="77777777" w:rsidR="00877522" w:rsidRDefault="00877522" w:rsidP="00877522">
      <w:pPr>
        <w:pStyle w:val="GG-body"/>
        <w:ind w:left="851" w:hanging="425"/>
      </w:pPr>
      <w:r>
        <w:t>2.6.</w:t>
      </w:r>
      <w:r>
        <w:tab/>
        <w:t xml:space="preserve">Operate as relevant providers of a </w:t>
      </w:r>
      <w:proofErr w:type="gramStart"/>
      <w:r>
        <w:t>point to point</w:t>
      </w:r>
      <w:proofErr w:type="gramEnd"/>
      <w:r>
        <w:t xml:space="preserve"> transport service under Schedule 2 Section 2 of the Act, and collect a levy amount of $1 (‘$1 Levy’) from persons using the service wholly within the designated area, to be paid to the Minister. The $1 Levy is for each </w:t>
      </w:r>
      <w:proofErr w:type="gramStart"/>
      <w:r>
        <w:t>point to point</w:t>
      </w:r>
      <w:proofErr w:type="gramEnd"/>
      <w:r>
        <w:t xml:space="preserve"> transport service transaction and is separate from the fare consideration payable by the person for the use of that service.</w:t>
      </w:r>
    </w:p>
    <w:p w14:paraId="5BF811C8" w14:textId="77777777" w:rsidR="00877522" w:rsidRDefault="00877522" w:rsidP="00877522">
      <w:pPr>
        <w:pStyle w:val="GG-body"/>
        <w:ind w:left="851" w:hanging="425"/>
      </w:pPr>
      <w:r>
        <w:t>2.7.</w:t>
      </w:r>
      <w:r>
        <w:tab/>
        <w:t>Submit its vehicle every 12 months for vehicle inspection by an approved vehicle inspector in accordance with metropolitan taxi standards under Regulation 138(1) of the Regulations.</w:t>
      </w:r>
    </w:p>
    <w:p w14:paraId="56CEFD79" w14:textId="77777777" w:rsidR="00877522" w:rsidRDefault="00877522" w:rsidP="00877522">
      <w:pPr>
        <w:pStyle w:val="GG-body"/>
        <w:ind w:left="851" w:hanging="425"/>
      </w:pPr>
      <w:r>
        <w:t>2.8.</w:t>
      </w:r>
      <w:r>
        <w:tab/>
        <w:t>Abide by the relevant South Australian Transport Subsidy Scheme (</w:t>
      </w:r>
      <w:proofErr w:type="spellStart"/>
      <w:r>
        <w:t>SATSS</w:t>
      </w:r>
      <w:proofErr w:type="spellEnd"/>
      <w:r>
        <w:t>) Conditions of Use pursuant to Regulation </w:t>
      </w:r>
      <w:proofErr w:type="spellStart"/>
      <w:r>
        <w:t>150A</w:t>
      </w:r>
      <w:proofErr w:type="spellEnd"/>
      <w:r>
        <w:t xml:space="preserve"> of the Regulations.</w:t>
      </w:r>
    </w:p>
    <w:p w14:paraId="5DDEE04D" w14:textId="77777777" w:rsidR="00877522" w:rsidRDefault="00877522" w:rsidP="00877522">
      <w:pPr>
        <w:pStyle w:val="GG-body"/>
        <w:ind w:left="851" w:hanging="425"/>
      </w:pPr>
      <w:r>
        <w:t>2.9.</w:t>
      </w:r>
      <w:r>
        <w:tab/>
        <w:t>Retain its current livery until further notice or agreement.</w:t>
      </w:r>
    </w:p>
    <w:p w14:paraId="4A4FBF8A" w14:textId="77777777" w:rsidR="00877522" w:rsidRPr="00665F5C" w:rsidRDefault="00877522" w:rsidP="00877522">
      <w:pPr>
        <w:pStyle w:val="GG-body"/>
        <w:rPr>
          <w:b/>
          <w:bCs/>
        </w:rPr>
      </w:pPr>
      <w:r w:rsidRPr="00665F5C">
        <w:rPr>
          <w:b/>
          <w:bCs/>
        </w:rPr>
        <w:t>Interpretation</w:t>
      </w:r>
    </w:p>
    <w:p w14:paraId="7073FB9A" w14:textId="77777777" w:rsidR="00877522" w:rsidRDefault="00877522" w:rsidP="00877522">
      <w:pPr>
        <w:pStyle w:val="GG-body"/>
      </w:pPr>
      <w:r>
        <w:t>Any terms defined in the Act and the Regulations have the same meaning in this instrument.</w:t>
      </w:r>
    </w:p>
    <w:p w14:paraId="2C88476C" w14:textId="77777777" w:rsidR="00877522" w:rsidRDefault="00877522" w:rsidP="00877522">
      <w:pPr>
        <w:pStyle w:val="GG-body"/>
      </w:pPr>
      <w:r>
        <w:t xml:space="preserve">This exemption will take effect from the date published in the </w:t>
      </w:r>
      <w:r w:rsidRPr="001721E2">
        <w:rPr>
          <w:i/>
          <w:iCs/>
        </w:rPr>
        <w:t>South Australian Government Gazette</w:t>
      </w:r>
      <w:r>
        <w:t xml:space="preserve"> and will remain in force for 2 years from its execution or until varied or revoked by a subsequent notice issued pursuant to Section 5(4) of the Act.</w:t>
      </w:r>
    </w:p>
    <w:p w14:paraId="0328B31C" w14:textId="77777777" w:rsidR="00877522" w:rsidRPr="007D2F27" w:rsidRDefault="00877522" w:rsidP="00877522">
      <w:pPr>
        <w:pStyle w:val="GG-body"/>
      </w:pPr>
      <w:r>
        <w:t>Dated: 13 June 2024</w:t>
      </w:r>
    </w:p>
    <w:p w14:paraId="4B6BE77A" w14:textId="77777777" w:rsidR="00877522" w:rsidRDefault="00877522" w:rsidP="00877522">
      <w:pPr>
        <w:pStyle w:val="GG-SName"/>
      </w:pPr>
      <w:r>
        <w:t>Hon Tom Koutsantonis MP</w:t>
      </w:r>
    </w:p>
    <w:p w14:paraId="059C16E8" w14:textId="77777777" w:rsidR="00877522" w:rsidRDefault="00877522" w:rsidP="00877522">
      <w:pPr>
        <w:pStyle w:val="GG-Signature"/>
      </w:pPr>
      <w:r>
        <w:t>Minister for Infrastructure and Transport</w:t>
      </w:r>
    </w:p>
    <w:p w14:paraId="502775C2" w14:textId="77777777" w:rsidR="00877522" w:rsidRDefault="00877522" w:rsidP="00877522">
      <w:pPr>
        <w:pStyle w:val="GG-body"/>
        <w:pBdr>
          <w:top w:val="single" w:sz="4" w:space="1" w:color="auto"/>
        </w:pBdr>
        <w:spacing w:before="100" w:line="14" w:lineRule="exact"/>
        <w:ind w:left="1080" w:right="1080"/>
        <w:jc w:val="center"/>
      </w:pPr>
    </w:p>
    <w:p w14:paraId="14DD6527" w14:textId="77777777" w:rsidR="00877522" w:rsidRDefault="00877522" w:rsidP="00877522">
      <w:pPr>
        <w:spacing w:after="0" w:line="240" w:lineRule="auto"/>
        <w:jc w:val="left"/>
        <w:rPr>
          <w:smallCaps/>
          <w:szCs w:val="17"/>
        </w:rPr>
      </w:pPr>
      <w:r>
        <w:br w:type="page"/>
      </w:r>
    </w:p>
    <w:p w14:paraId="0C7E3C33" w14:textId="7497A79B" w:rsidR="00877522" w:rsidRDefault="00BF3D8C" w:rsidP="00877522">
      <w:pPr>
        <w:pStyle w:val="GG-Title2"/>
      </w:pPr>
      <w:r>
        <w:rPr>
          <w:noProof/>
          <w:lang w:eastAsia="en-AU"/>
        </w:rPr>
        <w:lastRenderedPageBreak/>
        <w:drawing>
          <wp:anchor distT="0" distB="0" distL="114300" distR="114300" simplePos="0" relativeHeight="251678720" behindDoc="0" locked="0" layoutInCell="1" allowOverlap="1" wp14:anchorId="0D83B453" wp14:editId="06CAC2CD">
            <wp:simplePos x="0" y="0"/>
            <wp:positionH relativeFrom="column">
              <wp:posOffset>2540</wp:posOffset>
            </wp:positionH>
            <wp:positionV relativeFrom="paragraph">
              <wp:posOffset>149187</wp:posOffset>
            </wp:positionV>
            <wp:extent cx="5943600" cy="6765925"/>
            <wp:effectExtent l="0" t="0" r="0" b="0"/>
            <wp:wrapTopAndBottom/>
            <wp:docPr id="724293049" name="Picture 72429304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6765925"/>
                    </a:xfrm>
                    <a:prstGeom prst="rect">
                      <a:avLst/>
                    </a:prstGeom>
                  </pic:spPr>
                </pic:pic>
              </a:graphicData>
            </a:graphic>
            <wp14:sizeRelH relativeFrom="page">
              <wp14:pctWidth>0</wp14:pctWidth>
            </wp14:sizeRelH>
            <wp14:sizeRelV relativeFrom="page">
              <wp14:pctHeight>0</wp14:pctHeight>
            </wp14:sizeRelV>
          </wp:anchor>
        </w:drawing>
      </w:r>
      <w:r w:rsidR="00877522">
        <w:t>Schedule</w:t>
      </w:r>
    </w:p>
    <w:p w14:paraId="6E5B5C10" w14:textId="60854AE9" w:rsidR="00B837E5" w:rsidRDefault="00B837E5" w:rsidP="00BF3D8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0" w:lineRule="exact"/>
      </w:pPr>
    </w:p>
    <w:p w14:paraId="71AAE0A7" w14:textId="71893AEC" w:rsidR="00B837E5" w:rsidRDefault="00B837E5" w:rsidP="00B837E5">
      <w:pPr>
        <w:pStyle w:val="GG-body"/>
        <w:pBdr>
          <w:bottom w:val="single" w:sz="4" w:space="1" w:color="auto"/>
        </w:pBdr>
        <w:spacing w:after="0" w:line="52" w:lineRule="exact"/>
        <w:jc w:val="center"/>
      </w:pPr>
    </w:p>
    <w:p w14:paraId="1F309B97" w14:textId="7287305E" w:rsidR="00B837E5" w:rsidRDefault="00B837E5" w:rsidP="00B837E5">
      <w:pPr>
        <w:pStyle w:val="GG-body"/>
        <w:pBdr>
          <w:top w:val="single" w:sz="4" w:space="1" w:color="auto"/>
        </w:pBdr>
        <w:spacing w:before="34" w:after="0" w:line="14" w:lineRule="exact"/>
        <w:jc w:val="center"/>
      </w:pPr>
    </w:p>
    <w:p w14:paraId="583A719B" w14:textId="77777777" w:rsidR="00877522" w:rsidRDefault="00877522" w:rsidP="00877522">
      <w:pPr>
        <w:pStyle w:val="GG-body"/>
        <w:pBdr>
          <w:top w:val="single" w:sz="4" w:space="1" w:color="auto"/>
        </w:pBdr>
        <w:spacing w:before="34" w:after="0" w:line="14" w:lineRule="exact"/>
        <w:jc w:val="center"/>
      </w:pPr>
    </w:p>
    <w:p w14:paraId="55252831" w14:textId="77777777" w:rsidR="00877522" w:rsidRPr="007D2F27" w:rsidRDefault="00877522" w:rsidP="00877522">
      <w:pPr>
        <w:pStyle w:val="Galley"/>
        <w:spacing w:after="0"/>
      </w:pPr>
    </w:p>
    <w:p w14:paraId="1C5DF255" w14:textId="77777777" w:rsidR="00240338" w:rsidRDefault="00240338">
      <w:pPr>
        <w:spacing w:after="0" w:line="240" w:lineRule="auto"/>
        <w:jc w:val="left"/>
        <w:rPr>
          <w:caps/>
          <w:szCs w:val="17"/>
        </w:rPr>
      </w:pPr>
      <w:r>
        <w:br w:type="page"/>
      </w:r>
    </w:p>
    <w:p w14:paraId="5E73F91C" w14:textId="18EECDE8" w:rsidR="003A5857" w:rsidRDefault="003A5857" w:rsidP="000F5EF4">
      <w:pPr>
        <w:pStyle w:val="Heading2"/>
      </w:pPr>
      <w:bookmarkStart w:id="64" w:name="_Toc169723201"/>
      <w:r>
        <w:lastRenderedPageBreak/>
        <w:t xml:space="preserve">Planning, </w:t>
      </w:r>
      <w:proofErr w:type="gramStart"/>
      <w:r>
        <w:t>Development</w:t>
      </w:r>
      <w:proofErr w:type="gramEnd"/>
      <w:r>
        <w:t xml:space="preserve"> and Infrastructure Act 2016</w:t>
      </w:r>
      <w:bookmarkEnd w:id="64"/>
    </w:p>
    <w:p w14:paraId="22288549" w14:textId="77777777" w:rsidR="003A5857" w:rsidRDefault="003A5857" w:rsidP="003A5857">
      <w:pPr>
        <w:pStyle w:val="GG-Title2"/>
      </w:pPr>
      <w:r>
        <w:t>Section 76</w:t>
      </w:r>
    </w:p>
    <w:p w14:paraId="078DFA65" w14:textId="77777777" w:rsidR="003A5857" w:rsidRDefault="003A5857" w:rsidP="003A5857">
      <w:pPr>
        <w:pStyle w:val="GG-Title3"/>
      </w:pPr>
      <w:r>
        <w:t>Amendment to the Planning and Design Code</w:t>
      </w:r>
    </w:p>
    <w:p w14:paraId="6CCBA2FF" w14:textId="77777777" w:rsidR="003A5857" w:rsidRPr="00AD6262" w:rsidRDefault="003A5857" w:rsidP="003A5857">
      <w:pPr>
        <w:pStyle w:val="GG-body"/>
        <w:rPr>
          <w:i/>
          <w:iCs/>
        </w:rPr>
      </w:pPr>
      <w:r w:rsidRPr="00AD6262">
        <w:rPr>
          <w:i/>
          <w:iCs/>
        </w:rPr>
        <w:t>Preamble</w:t>
      </w:r>
    </w:p>
    <w:p w14:paraId="5B38F437" w14:textId="77777777" w:rsidR="003A5857" w:rsidRDefault="003A5857" w:rsidP="003A5857">
      <w:pPr>
        <w:pStyle w:val="GG-body"/>
      </w:pPr>
      <w:r>
        <w:t xml:space="preserve">It is necessary to amend the Planning and Design Code (the Code) in operation </w:t>
      </w:r>
      <w:proofErr w:type="gramStart"/>
      <w:r>
        <w:t>at</w:t>
      </w:r>
      <w:proofErr w:type="gramEnd"/>
      <w:r>
        <w:t xml:space="preserve"> 6 June 2024 (Version 2024.10) in order to make changes </w:t>
      </w:r>
      <w:r w:rsidRPr="006A0EFF">
        <w:rPr>
          <w:spacing w:val="-2"/>
        </w:rPr>
        <w:t xml:space="preserve">of form relating to the Code’s spatial layers and their relationship with land parcels. NOTE: There are no changes to the application of zone, </w:t>
      </w:r>
      <w:r>
        <w:t xml:space="preserve">subzone or overlay boundaries and their relationship with affected parcels or the intent of policy application </w:t>
      </w:r>
      <w:proofErr w:type="gramStart"/>
      <w:r>
        <w:t>as a result of</w:t>
      </w:r>
      <w:proofErr w:type="gramEnd"/>
      <w:r>
        <w:t xml:space="preserve"> this amendment.</w:t>
      </w:r>
    </w:p>
    <w:p w14:paraId="32FDCB41" w14:textId="77777777" w:rsidR="003A5857" w:rsidRDefault="003A5857" w:rsidP="003A5857">
      <w:pPr>
        <w:pStyle w:val="GG-body"/>
        <w:ind w:left="284" w:hanging="284"/>
      </w:pPr>
      <w:r>
        <w:t>1.</w:t>
      </w:r>
      <w:r>
        <w:tab/>
        <w:t xml:space="preserve">Pursuant to Section 76 of the </w:t>
      </w:r>
      <w:r w:rsidRPr="00AD6262">
        <w:rPr>
          <w:i/>
          <w:iCs/>
        </w:rPr>
        <w:t xml:space="preserve">Planning, </w:t>
      </w:r>
      <w:proofErr w:type="gramStart"/>
      <w:r w:rsidRPr="00AD6262">
        <w:rPr>
          <w:i/>
          <w:iCs/>
        </w:rPr>
        <w:t>Development</w:t>
      </w:r>
      <w:proofErr w:type="gramEnd"/>
      <w:r w:rsidRPr="00AD6262">
        <w:rPr>
          <w:i/>
          <w:iCs/>
        </w:rPr>
        <w:t xml:space="preserve"> and Infrastructure Act 2016</w:t>
      </w:r>
      <w:r>
        <w:t xml:space="preserve"> (the Act), I hereby amend the Code in order to make changes of form (without altering the effect of underlying policy), correct errors and make operational amendments as follows:</w:t>
      </w:r>
    </w:p>
    <w:p w14:paraId="4D6B5E52" w14:textId="77777777" w:rsidR="003A5857" w:rsidRDefault="003A5857" w:rsidP="003A5857">
      <w:pPr>
        <w:pStyle w:val="GG-body"/>
        <w:ind w:left="567" w:hanging="283"/>
      </w:pPr>
      <w:r>
        <w:t>(a)</w:t>
      </w:r>
      <w:r>
        <w:tab/>
        <w:t xml:space="preserve">Undertake minor alterations to the geometry of the spatial layers and data in the Code to maintain the current relationship between the parcel boundaries and Code data </w:t>
      </w:r>
      <w:proofErr w:type="gramStart"/>
      <w:r>
        <w:t>as a result of</w:t>
      </w:r>
      <w:proofErr w:type="gramEnd"/>
      <w:r>
        <w:t xml:space="preserve"> the following:</w:t>
      </w:r>
    </w:p>
    <w:p w14:paraId="2B0E443C" w14:textId="77777777" w:rsidR="003A5857" w:rsidRDefault="003A5857" w:rsidP="003A5857">
      <w:pPr>
        <w:pStyle w:val="GG-body"/>
        <w:ind w:left="851" w:hanging="284"/>
      </w:pPr>
      <w:r>
        <w:t>(</w:t>
      </w:r>
      <w:proofErr w:type="spellStart"/>
      <w:r>
        <w:t>i</w:t>
      </w:r>
      <w:proofErr w:type="spellEnd"/>
      <w:r>
        <w:t>)</w:t>
      </w:r>
      <w:r>
        <w:tab/>
        <w:t>New plans of division deposited in the Land Titles Office between 29 May 2024 and 11 June 2024 affecting the following spatial and data layers in the Code:</w:t>
      </w:r>
    </w:p>
    <w:p w14:paraId="5D5C8078" w14:textId="77777777" w:rsidR="003A5857" w:rsidRDefault="003A5857" w:rsidP="003A5857">
      <w:pPr>
        <w:pStyle w:val="GG-body"/>
        <w:ind w:left="1134" w:hanging="284"/>
      </w:pPr>
      <w:r>
        <w:t>A.</w:t>
      </w:r>
      <w:r>
        <w:tab/>
        <w:t>Zones and subzones</w:t>
      </w:r>
    </w:p>
    <w:p w14:paraId="40B97128" w14:textId="77777777" w:rsidR="003A5857" w:rsidRDefault="003A5857" w:rsidP="003A5857">
      <w:pPr>
        <w:pStyle w:val="GG-body"/>
        <w:ind w:left="1134" w:hanging="284"/>
      </w:pPr>
      <w:r>
        <w:t>B.</w:t>
      </w:r>
      <w:r>
        <w:tab/>
        <w:t>Technical and Numeric Variations</w:t>
      </w:r>
    </w:p>
    <w:p w14:paraId="2536E526" w14:textId="77777777" w:rsidR="003A5857" w:rsidRDefault="003A5857" w:rsidP="003A5857">
      <w:pPr>
        <w:pStyle w:val="GG-body"/>
        <w:spacing w:after="40"/>
        <w:ind w:left="1276" w:hanging="142"/>
      </w:pPr>
      <w:r>
        <w:t>•</w:t>
      </w:r>
      <w:r>
        <w:tab/>
        <w:t>Building Heights (Levels)</w:t>
      </w:r>
    </w:p>
    <w:p w14:paraId="46019F92" w14:textId="77777777" w:rsidR="003A5857" w:rsidRDefault="003A5857" w:rsidP="003A5857">
      <w:pPr>
        <w:pStyle w:val="GG-body"/>
        <w:spacing w:after="40"/>
        <w:ind w:left="1276" w:hanging="142"/>
      </w:pPr>
      <w:r>
        <w:t>•</w:t>
      </w:r>
      <w:r>
        <w:tab/>
        <w:t>Building Heights (Metres)</w:t>
      </w:r>
    </w:p>
    <w:p w14:paraId="475389CB" w14:textId="77777777" w:rsidR="003A5857" w:rsidRDefault="003A5857" w:rsidP="003A5857">
      <w:pPr>
        <w:pStyle w:val="GG-body"/>
        <w:spacing w:after="40"/>
        <w:ind w:left="1276" w:hanging="142"/>
      </w:pPr>
      <w:r>
        <w:t>•</w:t>
      </w:r>
      <w:r>
        <w:tab/>
        <w:t>Interface Height</w:t>
      </w:r>
    </w:p>
    <w:p w14:paraId="6AD9FDD8" w14:textId="77777777" w:rsidR="003A5857" w:rsidRDefault="003A5857" w:rsidP="003A5857">
      <w:pPr>
        <w:pStyle w:val="GG-body"/>
        <w:spacing w:after="40"/>
        <w:ind w:left="1276" w:hanging="142"/>
      </w:pPr>
      <w:r>
        <w:t>•</w:t>
      </w:r>
      <w:r>
        <w:tab/>
        <w:t>Minimum Frontage</w:t>
      </w:r>
    </w:p>
    <w:p w14:paraId="47EC4426" w14:textId="77777777" w:rsidR="003A5857" w:rsidRDefault="003A5857" w:rsidP="003A5857">
      <w:pPr>
        <w:pStyle w:val="GG-body"/>
        <w:spacing w:after="40"/>
        <w:ind w:left="1276" w:hanging="142"/>
      </w:pPr>
      <w:r>
        <w:t>•</w:t>
      </w:r>
      <w:r>
        <w:tab/>
        <w:t>Minimum Site Area</w:t>
      </w:r>
    </w:p>
    <w:p w14:paraId="4DFF493C" w14:textId="77777777" w:rsidR="003A5857" w:rsidRDefault="003A5857" w:rsidP="003A5857">
      <w:pPr>
        <w:pStyle w:val="GG-body"/>
        <w:spacing w:after="40"/>
        <w:ind w:left="1276" w:hanging="142"/>
      </w:pPr>
      <w:r>
        <w:t>•</w:t>
      </w:r>
      <w:r>
        <w:tab/>
        <w:t>Minimum Primary Street Setback</w:t>
      </w:r>
    </w:p>
    <w:p w14:paraId="55A95E0F" w14:textId="77777777" w:rsidR="003A5857" w:rsidRDefault="003A5857" w:rsidP="003A5857">
      <w:pPr>
        <w:pStyle w:val="GG-body"/>
        <w:spacing w:after="40"/>
        <w:ind w:left="1276" w:hanging="142"/>
      </w:pPr>
      <w:r>
        <w:t>•</w:t>
      </w:r>
      <w:r>
        <w:tab/>
        <w:t>Minimum Side Boundary Setback</w:t>
      </w:r>
    </w:p>
    <w:p w14:paraId="5D8A486E" w14:textId="77777777" w:rsidR="003A5857" w:rsidRDefault="003A5857" w:rsidP="003A5857">
      <w:pPr>
        <w:pStyle w:val="GG-body"/>
        <w:spacing w:after="40"/>
        <w:ind w:left="1276" w:hanging="142"/>
      </w:pPr>
      <w:r>
        <w:t>•</w:t>
      </w:r>
      <w:r>
        <w:tab/>
        <w:t>Future Local Road Widening Setback</w:t>
      </w:r>
    </w:p>
    <w:p w14:paraId="1D097BC8" w14:textId="77777777" w:rsidR="003A5857" w:rsidRDefault="003A5857" w:rsidP="003A5857">
      <w:pPr>
        <w:pStyle w:val="GG-body"/>
        <w:ind w:left="1276" w:hanging="142"/>
      </w:pPr>
      <w:r>
        <w:t>•</w:t>
      </w:r>
      <w:r>
        <w:tab/>
        <w:t>Site Coverage</w:t>
      </w:r>
    </w:p>
    <w:p w14:paraId="0FDE56A4" w14:textId="77777777" w:rsidR="003A5857" w:rsidRDefault="003A5857" w:rsidP="003A5857">
      <w:pPr>
        <w:pStyle w:val="GG-body"/>
        <w:ind w:left="1134" w:hanging="284"/>
      </w:pPr>
      <w:r>
        <w:t>C.</w:t>
      </w:r>
      <w:r>
        <w:tab/>
        <w:t>Overlays</w:t>
      </w:r>
    </w:p>
    <w:p w14:paraId="5FAE80C8" w14:textId="77777777" w:rsidR="003A5857" w:rsidRDefault="003A5857" w:rsidP="003A5857">
      <w:pPr>
        <w:pStyle w:val="GG-body"/>
        <w:spacing w:after="40"/>
        <w:ind w:left="1276" w:hanging="142"/>
      </w:pPr>
      <w:r>
        <w:t>•</w:t>
      </w:r>
      <w:r>
        <w:tab/>
        <w:t>Affordable Housing</w:t>
      </w:r>
    </w:p>
    <w:p w14:paraId="448F6321" w14:textId="77777777" w:rsidR="003A5857" w:rsidRDefault="003A5857" w:rsidP="003A5857">
      <w:pPr>
        <w:pStyle w:val="GG-body"/>
        <w:spacing w:after="40"/>
        <w:ind w:left="1276" w:hanging="142"/>
      </w:pPr>
      <w:r>
        <w:t>•</w:t>
      </w:r>
      <w:r>
        <w:tab/>
        <w:t>Airport Building Heights (Regulated)</w:t>
      </w:r>
    </w:p>
    <w:p w14:paraId="4BDAC719" w14:textId="77777777" w:rsidR="003A5857" w:rsidRDefault="003A5857" w:rsidP="003A5857">
      <w:pPr>
        <w:pStyle w:val="GG-body"/>
        <w:spacing w:after="40"/>
        <w:ind w:left="1276" w:hanging="142"/>
      </w:pPr>
      <w:r>
        <w:t>•</w:t>
      </w:r>
      <w:r>
        <w:tab/>
        <w:t>Character Area</w:t>
      </w:r>
    </w:p>
    <w:p w14:paraId="2314E951" w14:textId="77777777" w:rsidR="003A5857" w:rsidRDefault="003A5857" w:rsidP="003A5857">
      <w:pPr>
        <w:pStyle w:val="GG-body"/>
        <w:spacing w:after="40"/>
        <w:ind w:left="1276" w:hanging="142"/>
      </w:pPr>
      <w:r>
        <w:t>•</w:t>
      </w:r>
      <w:r>
        <w:tab/>
        <w:t>Coastal Areas</w:t>
      </w:r>
    </w:p>
    <w:p w14:paraId="74479D18" w14:textId="77777777" w:rsidR="003A5857" w:rsidRDefault="003A5857" w:rsidP="003A5857">
      <w:pPr>
        <w:pStyle w:val="GG-body"/>
        <w:spacing w:after="40"/>
        <w:ind w:left="1276" w:hanging="142"/>
      </w:pPr>
      <w:r>
        <w:t>•</w:t>
      </w:r>
      <w:r>
        <w:tab/>
        <w:t>Defence Aviation Area</w:t>
      </w:r>
    </w:p>
    <w:p w14:paraId="7A62854C" w14:textId="77777777" w:rsidR="003A5857" w:rsidRDefault="003A5857" w:rsidP="003A5857">
      <w:pPr>
        <w:pStyle w:val="GG-body"/>
        <w:spacing w:after="40"/>
        <w:ind w:left="1276" w:hanging="142"/>
      </w:pPr>
      <w:r>
        <w:t>•</w:t>
      </w:r>
      <w:r>
        <w:tab/>
        <w:t>Design</w:t>
      </w:r>
    </w:p>
    <w:p w14:paraId="30A09DE3" w14:textId="77777777" w:rsidR="003A5857" w:rsidRDefault="003A5857" w:rsidP="003A5857">
      <w:pPr>
        <w:pStyle w:val="GG-body"/>
        <w:spacing w:after="40"/>
        <w:ind w:left="1276" w:hanging="142"/>
      </w:pPr>
      <w:r>
        <w:t>•</w:t>
      </w:r>
      <w:r>
        <w:tab/>
        <w:t>Environment and Food Production Area</w:t>
      </w:r>
    </w:p>
    <w:p w14:paraId="1CD5C8E3" w14:textId="77777777" w:rsidR="003A5857" w:rsidRDefault="003A5857" w:rsidP="003A5857">
      <w:pPr>
        <w:pStyle w:val="GG-body"/>
        <w:spacing w:after="40"/>
        <w:ind w:left="1276" w:hanging="142"/>
      </w:pPr>
      <w:r>
        <w:t>•</w:t>
      </w:r>
      <w:r>
        <w:tab/>
        <w:t>Hazards (Bushfire—High Risk)</w:t>
      </w:r>
    </w:p>
    <w:p w14:paraId="50886183" w14:textId="77777777" w:rsidR="003A5857" w:rsidRDefault="003A5857" w:rsidP="003A5857">
      <w:pPr>
        <w:pStyle w:val="GG-body"/>
        <w:spacing w:after="40"/>
        <w:ind w:left="1276" w:hanging="142"/>
      </w:pPr>
      <w:r>
        <w:t>•</w:t>
      </w:r>
      <w:r>
        <w:tab/>
        <w:t>Hazards (Bushfire—Medium Risk)</w:t>
      </w:r>
    </w:p>
    <w:p w14:paraId="1B11CF82" w14:textId="77777777" w:rsidR="003A5857" w:rsidRDefault="003A5857" w:rsidP="003A5857">
      <w:pPr>
        <w:pStyle w:val="GG-body"/>
        <w:spacing w:after="40"/>
        <w:ind w:left="1276" w:hanging="142"/>
      </w:pPr>
      <w:r>
        <w:t>•</w:t>
      </w:r>
      <w:r>
        <w:tab/>
        <w:t>Hazards (Bushfire—General Risk)</w:t>
      </w:r>
    </w:p>
    <w:p w14:paraId="15527DCE" w14:textId="77777777" w:rsidR="003A5857" w:rsidRDefault="003A5857" w:rsidP="003A5857">
      <w:pPr>
        <w:pStyle w:val="GG-body"/>
        <w:spacing w:after="40"/>
        <w:ind w:left="1276" w:hanging="142"/>
      </w:pPr>
      <w:r>
        <w:t>•</w:t>
      </w:r>
      <w:r>
        <w:tab/>
        <w:t>Hazards (Bushfire—Urban Interface)</w:t>
      </w:r>
    </w:p>
    <w:p w14:paraId="18B0F791" w14:textId="77777777" w:rsidR="003A5857" w:rsidRDefault="003A5857" w:rsidP="003A5857">
      <w:pPr>
        <w:pStyle w:val="GG-body"/>
        <w:spacing w:after="40"/>
        <w:ind w:left="1276" w:hanging="142"/>
      </w:pPr>
      <w:r>
        <w:t>•</w:t>
      </w:r>
      <w:r>
        <w:tab/>
        <w:t>Hazards (Bushfire—Regional)</w:t>
      </w:r>
    </w:p>
    <w:p w14:paraId="58164433" w14:textId="77777777" w:rsidR="003A5857" w:rsidRDefault="003A5857" w:rsidP="003A5857">
      <w:pPr>
        <w:pStyle w:val="GG-body"/>
        <w:spacing w:after="40"/>
        <w:ind w:left="1276" w:hanging="142"/>
      </w:pPr>
      <w:r>
        <w:t>•</w:t>
      </w:r>
      <w:r>
        <w:tab/>
        <w:t>Hazards (Bushfire—Outback)</w:t>
      </w:r>
    </w:p>
    <w:p w14:paraId="69434027" w14:textId="77777777" w:rsidR="003A5857" w:rsidRDefault="003A5857" w:rsidP="003A5857">
      <w:pPr>
        <w:pStyle w:val="GG-body"/>
        <w:spacing w:after="40"/>
        <w:ind w:left="1276" w:hanging="142"/>
      </w:pPr>
      <w:r>
        <w:t>•</w:t>
      </w:r>
      <w:r>
        <w:tab/>
        <w:t>Heritage Adjacency</w:t>
      </w:r>
    </w:p>
    <w:p w14:paraId="5400FA06" w14:textId="77777777" w:rsidR="003A5857" w:rsidRDefault="003A5857" w:rsidP="003A5857">
      <w:pPr>
        <w:pStyle w:val="GG-body"/>
        <w:spacing w:after="40"/>
        <w:ind w:left="1276" w:hanging="142"/>
      </w:pPr>
      <w:r>
        <w:t>•</w:t>
      </w:r>
      <w:r>
        <w:tab/>
        <w:t>Historic Area</w:t>
      </w:r>
    </w:p>
    <w:p w14:paraId="44849A90" w14:textId="77777777" w:rsidR="003A5857" w:rsidRDefault="003A5857" w:rsidP="003A5857">
      <w:pPr>
        <w:pStyle w:val="GG-body"/>
        <w:spacing w:after="40"/>
        <w:ind w:left="1276" w:hanging="142"/>
      </w:pPr>
      <w:r>
        <w:t>•</w:t>
      </w:r>
      <w:r>
        <w:tab/>
        <w:t>Limited Land Division</w:t>
      </w:r>
    </w:p>
    <w:p w14:paraId="2E2A4CBF" w14:textId="77777777" w:rsidR="003A5857" w:rsidRDefault="003A5857" w:rsidP="003A5857">
      <w:pPr>
        <w:pStyle w:val="GG-body"/>
        <w:spacing w:after="40"/>
        <w:ind w:left="1276" w:hanging="142"/>
      </w:pPr>
      <w:r>
        <w:t>•</w:t>
      </w:r>
      <w:r>
        <w:tab/>
        <w:t>Local Heritage Place</w:t>
      </w:r>
    </w:p>
    <w:p w14:paraId="27CF0B56" w14:textId="77777777" w:rsidR="003A5857" w:rsidRDefault="003A5857" w:rsidP="003A5857">
      <w:pPr>
        <w:pStyle w:val="GG-body"/>
        <w:spacing w:after="40"/>
        <w:ind w:left="1276" w:hanging="142"/>
      </w:pPr>
      <w:r>
        <w:t>•</w:t>
      </w:r>
      <w:r>
        <w:tab/>
        <w:t>Scenic Quality</w:t>
      </w:r>
    </w:p>
    <w:p w14:paraId="4CF2B4D0" w14:textId="77777777" w:rsidR="003A5857" w:rsidRDefault="003A5857" w:rsidP="003A5857">
      <w:pPr>
        <w:pStyle w:val="GG-body"/>
        <w:spacing w:after="40"/>
        <w:ind w:left="1276" w:hanging="142"/>
      </w:pPr>
      <w:r>
        <w:t>•</w:t>
      </w:r>
      <w:r>
        <w:tab/>
        <w:t>State Heritage Area</w:t>
      </w:r>
    </w:p>
    <w:p w14:paraId="160F6FD9" w14:textId="77777777" w:rsidR="003A5857" w:rsidRDefault="003A5857" w:rsidP="003A5857">
      <w:pPr>
        <w:pStyle w:val="GG-body"/>
        <w:spacing w:after="40"/>
        <w:ind w:left="1276" w:hanging="142"/>
      </w:pPr>
      <w:r>
        <w:t>•</w:t>
      </w:r>
      <w:r>
        <w:tab/>
        <w:t>State Heritage Place</w:t>
      </w:r>
    </w:p>
    <w:p w14:paraId="69429AF7" w14:textId="77777777" w:rsidR="003A5857" w:rsidRDefault="003A5857" w:rsidP="003A5857">
      <w:pPr>
        <w:pStyle w:val="GG-body"/>
        <w:spacing w:after="40"/>
        <w:ind w:left="1276" w:hanging="142"/>
      </w:pPr>
      <w:r>
        <w:t>•</w:t>
      </w:r>
      <w:r>
        <w:tab/>
        <w:t>Stormwater Management</w:t>
      </w:r>
    </w:p>
    <w:p w14:paraId="3B3FEC58" w14:textId="77777777" w:rsidR="003A5857" w:rsidRDefault="003A5857" w:rsidP="003A5857">
      <w:pPr>
        <w:pStyle w:val="GG-body"/>
        <w:ind w:left="1276" w:hanging="142"/>
      </w:pPr>
      <w:r>
        <w:t>•</w:t>
      </w:r>
      <w:r>
        <w:tab/>
        <w:t>Urban Tree Canopy</w:t>
      </w:r>
    </w:p>
    <w:p w14:paraId="1E5AB40D" w14:textId="77777777" w:rsidR="003A5857" w:rsidRDefault="003A5857" w:rsidP="003A5857">
      <w:pPr>
        <w:pStyle w:val="GG-body"/>
        <w:ind w:left="567" w:hanging="283"/>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18BA2686" w14:textId="77777777" w:rsidR="003A5857" w:rsidRDefault="003A5857" w:rsidP="003A5857">
      <w:pPr>
        <w:pStyle w:val="GG-body"/>
        <w:ind w:left="284" w:hanging="284"/>
      </w:pPr>
      <w:r>
        <w:t>2.</w:t>
      </w:r>
      <w:r>
        <w:tab/>
        <w:t>Pursuant to Section 76(5)(a) of the Act, I further specify that the amendments to the Code as described in this Notice will take effect upon the date those amendments are published on the SA planning portal.</w:t>
      </w:r>
    </w:p>
    <w:p w14:paraId="3864A751" w14:textId="77777777" w:rsidR="003A5857" w:rsidRDefault="003A5857" w:rsidP="003A5857">
      <w:pPr>
        <w:pStyle w:val="GG-body"/>
      </w:pPr>
      <w:r>
        <w:t>Dated: 18 June 2024</w:t>
      </w:r>
    </w:p>
    <w:p w14:paraId="08739097" w14:textId="77777777" w:rsidR="003A5857" w:rsidRDefault="003A5857" w:rsidP="003A5857">
      <w:pPr>
        <w:pStyle w:val="GG-SName"/>
      </w:pPr>
      <w:r>
        <w:t>Greg Van Gaans</w:t>
      </w:r>
    </w:p>
    <w:p w14:paraId="547EB33E" w14:textId="77777777" w:rsidR="003A5857" w:rsidRDefault="003A5857" w:rsidP="003A5857">
      <w:pPr>
        <w:pStyle w:val="GG-Signature"/>
      </w:pPr>
      <w:r>
        <w:t>Director, Land and Built Environment</w:t>
      </w:r>
    </w:p>
    <w:p w14:paraId="1BAF28D1" w14:textId="77777777" w:rsidR="003A5857" w:rsidRDefault="003A5857" w:rsidP="003A5857">
      <w:pPr>
        <w:pStyle w:val="GG-Signature"/>
      </w:pPr>
      <w:r>
        <w:t>Department for Trade and Investment</w:t>
      </w:r>
    </w:p>
    <w:p w14:paraId="29BDA4DB" w14:textId="77777777" w:rsidR="003A5857" w:rsidRDefault="003A5857" w:rsidP="003A5857">
      <w:pPr>
        <w:pStyle w:val="GG-Signature"/>
      </w:pPr>
      <w:r>
        <w:t>Delegate of the Minister for Planning</w:t>
      </w:r>
    </w:p>
    <w:p w14:paraId="6B6A319C" w14:textId="77777777" w:rsidR="003A5857" w:rsidRDefault="003A5857" w:rsidP="003A5857">
      <w:pPr>
        <w:pStyle w:val="GG-Signature"/>
        <w:pBdr>
          <w:bottom w:val="single" w:sz="4" w:space="1" w:color="auto"/>
        </w:pBdr>
        <w:spacing w:line="52" w:lineRule="exact"/>
        <w:jc w:val="center"/>
      </w:pPr>
    </w:p>
    <w:p w14:paraId="63FE1585" w14:textId="77777777" w:rsidR="003A5857" w:rsidRDefault="003A5857" w:rsidP="003A5857">
      <w:pPr>
        <w:pStyle w:val="GG-Signature"/>
        <w:pBdr>
          <w:top w:val="single" w:sz="4" w:space="1" w:color="auto"/>
        </w:pBdr>
        <w:spacing w:before="34" w:line="14" w:lineRule="exact"/>
        <w:jc w:val="center"/>
      </w:pPr>
    </w:p>
    <w:p w14:paraId="258C863B" w14:textId="77777777" w:rsidR="003A5857" w:rsidRPr="007D2F27" w:rsidRDefault="003A5857" w:rsidP="003A5857">
      <w:pPr>
        <w:pStyle w:val="Galley"/>
        <w:spacing w:after="0"/>
      </w:pPr>
    </w:p>
    <w:p w14:paraId="6CDA7EE5" w14:textId="77777777" w:rsidR="00240338" w:rsidRDefault="00240338">
      <w:pPr>
        <w:spacing w:after="0" w:line="240" w:lineRule="auto"/>
        <w:jc w:val="left"/>
        <w:rPr>
          <w:caps/>
          <w:szCs w:val="17"/>
          <w:lang w:eastAsia="en-AU"/>
        </w:rPr>
      </w:pPr>
      <w:r>
        <w:rPr>
          <w:lang w:eastAsia="en-AU"/>
        </w:rPr>
        <w:br w:type="page"/>
      </w:r>
    </w:p>
    <w:p w14:paraId="73C700A0" w14:textId="11E8A691" w:rsidR="00773985" w:rsidRDefault="00773985">
      <w:pPr>
        <w:spacing w:after="0" w:line="240" w:lineRule="auto"/>
        <w:jc w:val="left"/>
        <w:rPr>
          <w:caps/>
          <w:szCs w:val="17"/>
        </w:rPr>
      </w:pPr>
    </w:p>
    <w:p w14:paraId="481A9D3D" w14:textId="038A82C2" w:rsidR="00081463" w:rsidRDefault="00081463" w:rsidP="000F5EF4">
      <w:pPr>
        <w:pStyle w:val="Heading2"/>
      </w:pPr>
      <w:bookmarkStart w:id="65" w:name="_Toc169723203"/>
      <w:r>
        <w:t>Roads (Opening and Closing) Act 1991</w:t>
      </w:r>
      <w:bookmarkEnd w:id="65"/>
    </w:p>
    <w:p w14:paraId="400EF6E4" w14:textId="77777777" w:rsidR="00081463" w:rsidRDefault="00081463" w:rsidP="00773985">
      <w:pPr>
        <w:pStyle w:val="GG-Title2"/>
        <w:spacing w:after="60"/>
      </w:pPr>
      <w:r>
        <w:t>Section 24</w:t>
      </w:r>
    </w:p>
    <w:p w14:paraId="1922587B" w14:textId="77777777" w:rsidR="00081463" w:rsidRPr="00CD73ED" w:rsidRDefault="00081463" w:rsidP="00773985">
      <w:pPr>
        <w:pStyle w:val="GG-body"/>
        <w:spacing w:after="60"/>
        <w:jc w:val="center"/>
        <w:rPr>
          <w:b/>
          <w:bCs/>
        </w:rPr>
      </w:pPr>
      <w:r w:rsidRPr="00CD73ED">
        <w:rPr>
          <w:b/>
          <w:bCs/>
        </w:rPr>
        <w:t xml:space="preserve">NOTICE OF CONFIRMATION OF </w:t>
      </w:r>
      <w:r>
        <w:rPr>
          <w:b/>
          <w:bCs/>
        </w:rPr>
        <w:br/>
      </w:r>
      <w:r w:rsidRPr="00CD73ED">
        <w:rPr>
          <w:b/>
          <w:bCs/>
        </w:rPr>
        <w:t>ROAD PROCESS ORDER</w:t>
      </w:r>
    </w:p>
    <w:p w14:paraId="55A91D61" w14:textId="77777777" w:rsidR="00081463" w:rsidRDefault="00081463" w:rsidP="00773985">
      <w:pPr>
        <w:pStyle w:val="GG-Title3"/>
        <w:spacing w:after="60"/>
      </w:pPr>
      <w:r>
        <w:t>Road Closure—Portions of North Terrace, Gladstone</w:t>
      </w:r>
    </w:p>
    <w:p w14:paraId="53D90301" w14:textId="77777777" w:rsidR="00081463" w:rsidRDefault="00081463" w:rsidP="00773985">
      <w:pPr>
        <w:pStyle w:val="GG-body"/>
        <w:spacing w:after="60"/>
      </w:pPr>
      <w:r>
        <w:t>By Road Process Order made on 16 April 2024, the Northern Areas Council ordered that:</w:t>
      </w:r>
    </w:p>
    <w:p w14:paraId="4755255D" w14:textId="77777777" w:rsidR="00081463" w:rsidRDefault="00081463" w:rsidP="00773985">
      <w:pPr>
        <w:pStyle w:val="GG-body"/>
        <w:spacing w:after="60"/>
        <w:ind w:left="426" w:hanging="284"/>
      </w:pPr>
      <w:r>
        <w:t>1.</w:t>
      </w:r>
      <w:r>
        <w:tab/>
      </w:r>
      <w:r w:rsidRPr="00AB7BEA">
        <w:rPr>
          <w:spacing w:val="-2"/>
        </w:rPr>
        <w:t xml:space="preserve">Portions of North Terrace, Gladstone, situated adjoining Section 457 in Deposited Plan 134396, Hundred of </w:t>
      </w:r>
      <w:proofErr w:type="spellStart"/>
      <w:r w:rsidRPr="00AB7BEA">
        <w:rPr>
          <w:spacing w:val="-2"/>
        </w:rPr>
        <w:t>Booyoolie</w:t>
      </w:r>
      <w:proofErr w:type="spellEnd"/>
      <w:r w:rsidRPr="00AB7BEA">
        <w:rPr>
          <w:spacing w:val="-2"/>
        </w:rPr>
        <w:t xml:space="preserve">, more particularly </w:t>
      </w:r>
      <w:r>
        <w:t>delineated and lettered ‘A’ and ‘B’ in Preliminary Plan 23/0024 be closed.</w:t>
      </w:r>
    </w:p>
    <w:p w14:paraId="28873F1F" w14:textId="77777777" w:rsidR="00081463" w:rsidRDefault="00081463" w:rsidP="00773985">
      <w:pPr>
        <w:pStyle w:val="GG-body"/>
        <w:spacing w:after="60"/>
        <w:ind w:left="426" w:hanging="284"/>
      </w:pPr>
      <w:r>
        <w:t>2.</w:t>
      </w:r>
      <w:r>
        <w:tab/>
        <w:t>Issue a Certificate of Title to The Catholic Diocese of Port Pirie Inc. (ABN: 75 019 756 963) for the whole of the land subject to closure lettered ‘A’ in accordance with the Application for Document of Title dated 10 April 2024.</w:t>
      </w:r>
    </w:p>
    <w:p w14:paraId="678D5609" w14:textId="1AA42F7F" w:rsidR="00081463" w:rsidRDefault="00081463" w:rsidP="00773985">
      <w:pPr>
        <w:pStyle w:val="GG-body"/>
        <w:spacing w:after="60"/>
        <w:ind w:left="426" w:hanging="284"/>
      </w:pPr>
      <w:r>
        <w:t>3.</w:t>
      </w:r>
      <w:r>
        <w:tab/>
        <w:t>Issue a Certificate of Title to Northern Areas Council for the whole of the land subject to closure lettered ‘B’ in accordance with the Application for Document of Title dated 16 April 2024.</w:t>
      </w:r>
    </w:p>
    <w:p w14:paraId="342A85F1" w14:textId="154313A6" w:rsidR="00081463" w:rsidRDefault="00081463" w:rsidP="00773985">
      <w:pPr>
        <w:pStyle w:val="GG-body"/>
        <w:spacing w:after="60"/>
        <w:ind w:left="426" w:hanging="284"/>
      </w:pPr>
      <w:r>
        <w:t>4.</w:t>
      </w:r>
      <w:r>
        <w:tab/>
        <w:t>The following easements are to be granted over portions of the land subject to closure:</w:t>
      </w:r>
    </w:p>
    <w:p w14:paraId="5E612CE4" w14:textId="77777777" w:rsidR="00081463" w:rsidRDefault="00081463" w:rsidP="00773985">
      <w:pPr>
        <w:pStyle w:val="GG-body"/>
        <w:spacing w:after="60"/>
        <w:ind w:left="567"/>
      </w:pPr>
      <w:r>
        <w:t>Grant to the Northern Areas Council an easement for drainage purposes over the land marked ‘B’ in Deposited Plan 134396.</w:t>
      </w:r>
    </w:p>
    <w:p w14:paraId="51040576" w14:textId="77777777" w:rsidR="00081463" w:rsidRDefault="00081463" w:rsidP="00773985">
      <w:pPr>
        <w:pStyle w:val="GG-body"/>
        <w:spacing w:after="60"/>
        <w:ind w:left="567"/>
      </w:pPr>
      <w:r>
        <w:t>Grant to the South Australian Water Corporation an easement for water supply purposes over the land marked ‘A’ in Deposited Plan 134396.</w:t>
      </w:r>
    </w:p>
    <w:p w14:paraId="22526985" w14:textId="77777777" w:rsidR="00081463" w:rsidRDefault="00081463" w:rsidP="00773985">
      <w:pPr>
        <w:pStyle w:val="GG-body"/>
        <w:spacing w:after="60"/>
      </w:pPr>
      <w:r>
        <w:t>On 12 June 2024 that order was confirmed by the Minister for Planning conditionally upon the deposit by the Registrar-General of Deposited Plan 134396 being the authority for the new boundaries.</w:t>
      </w:r>
    </w:p>
    <w:p w14:paraId="4EA6CB23" w14:textId="77777777" w:rsidR="00081463" w:rsidRPr="00E54C8E" w:rsidRDefault="00081463" w:rsidP="00773985">
      <w:pPr>
        <w:pStyle w:val="GG-body"/>
        <w:spacing w:after="60"/>
        <w:rPr>
          <w:spacing w:val="-2"/>
        </w:rPr>
      </w:pPr>
      <w:r w:rsidRPr="00E54C8E">
        <w:rPr>
          <w:spacing w:val="-2"/>
        </w:rPr>
        <w:t xml:space="preserve">Pursuant to Section 24 of the </w:t>
      </w:r>
      <w:r w:rsidRPr="00E54C8E">
        <w:rPr>
          <w:i/>
          <w:iCs/>
          <w:spacing w:val="-2"/>
        </w:rPr>
        <w:t>Roads (Opening and Closing) Act 1991</w:t>
      </w:r>
      <w:r w:rsidRPr="00E54C8E">
        <w:rPr>
          <w:spacing w:val="-2"/>
        </w:rPr>
        <w:t>, notice of the order referred to above and its confirmation is hereby given.</w:t>
      </w:r>
    </w:p>
    <w:p w14:paraId="6FCBE3EA" w14:textId="77777777" w:rsidR="00081463" w:rsidRDefault="00081463" w:rsidP="00081463">
      <w:pPr>
        <w:pStyle w:val="GG-SDated"/>
      </w:pPr>
      <w:r>
        <w:t>Dated: 20 June 2024</w:t>
      </w:r>
    </w:p>
    <w:p w14:paraId="7BF37EEA" w14:textId="77777777" w:rsidR="00081463" w:rsidRDefault="00081463" w:rsidP="00081463">
      <w:pPr>
        <w:pStyle w:val="GG-SName"/>
      </w:pPr>
      <w:r>
        <w:t>B. J. Slape</w:t>
      </w:r>
    </w:p>
    <w:p w14:paraId="4758E166" w14:textId="77777777" w:rsidR="00081463" w:rsidRDefault="00081463" w:rsidP="00081463">
      <w:pPr>
        <w:pStyle w:val="GG-Signature"/>
      </w:pPr>
      <w:r>
        <w:t>Surveyor-General</w:t>
      </w:r>
    </w:p>
    <w:p w14:paraId="37CBF2C7" w14:textId="77777777" w:rsidR="00081463" w:rsidRDefault="00081463" w:rsidP="00081463">
      <w:pPr>
        <w:pStyle w:val="GG-body"/>
        <w:spacing w:after="0"/>
      </w:pPr>
      <w:r>
        <w:t>2023/06980/01</w:t>
      </w:r>
    </w:p>
    <w:p w14:paraId="262D8546" w14:textId="77777777" w:rsidR="00081463" w:rsidRDefault="00081463" w:rsidP="00081463">
      <w:pPr>
        <w:pStyle w:val="GG-body"/>
        <w:pBdr>
          <w:bottom w:val="single" w:sz="4" w:space="1" w:color="auto"/>
        </w:pBdr>
        <w:spacing w:after="0" w:line="52" w:lineRule="exact"/>
        <w:jc w:val="center"/>
      </w:pPr>
    </w:p>
    <w:p w14:paraId="3B5EA51F" w14:textId="77777777" w:rsidR="00081463" w:rsidRDefault="00081463" w:rsidP="00081463">
      <w:pPr>
        <w:pStyle w:val="GG-body"/>
        <w:pBdr>
          <w:top w:val="single" w:sz="4" w:space="1" w:color="auto"/>
        </w:pBdr>
        <w:spacing w:before="34" w:after="0" w:line="14" w:lineRule="exact"/>
        <w:jc w:val="center"/>
      </w:pPr>
    </w:p>
    <w:p w14:paraId="38F1762C" w14:textId="77777777" w:rsidR="00081463" w:rsidRPr="007D2F27" w:rsidRDefault="00081463" w:rsidP="00081463">
      <w:pPr>
        <w:pStyle w:val="Galley"/>
        <w:spacing w:after="0"/>
      </w:pPr>
    </w:p>
    <w:p w14:paraId="40CE72E0" w14:textId="77777777" w:rsidR="00F704E9" w:rsidRDefault="00F704E9" w:rsidP="000F5EF4">
      <w:pPr>
        <w:pStyle w:val="Heading2"/>
      </w:pPr>
      <w:bookmarkStart w:id="66" w:name="_Toc169723204"/>
      <w:r w:rsidRPr="00D1640C">
        <w:t>Supreme Court Act 1935</w:t>
      </w:r>
      <w:bookmarkEnd w:id="66"/>
    </w:p>
    <w:p w14:paraId="4B19D6F0" w14:textId="77777777" w:rsidR="00F704E9" w:rsidRDefault="00F704E9" w:rsidP="00F704E9">
      <w:pPr>
        <w:pStyle w:val="GG-Title3"/>
      </w:pPr>
      <w:r w:rsidRPr="003555CD">
        <w:t>Vexatious Litigant</w:t>
      </w:r>
    </w:p>
    <w:p w14:paraId="39578DAE" w14:textId="77777777" w:rsidR="00F704E9" w:rsidRPr="002E24A5" w:rsidRDefault="00F704E9" w:rsidP="00F704E9">
      <w:pPr>
        <w:pStyle w:val="GG-body"/>
        <w:spacing w:after="0"/>
        <w:jc w:val="center"/>
        <w:rPr>
          <w:b/>
          <w:bCs/>
        </w:rPr>
      </w:pPr>
      <w:r w:rsidRPr="002E24A5">
        <w:rPr>
          <w:b/>
          <w:bCs/>
        </w:rPr>
        <w:t>In the Supreme Court of South Australia</w:t>
      </w:r>
    </w:p>
    <w:p w14:paraId="6EE3138A" w14:textId="77777777" w:rsidR="00F704E9" w:rsidRPr="002E24A5" w:rsidRDefault="00F704E9" w:rsidP="00F704E9">
      <w:pPr>
        <w:pStyle w:val="GG-body"/>
        <w:jc w:val="center"/>
        <w:rPr>
          <w:b/>
          <w:bCs/>
        </w:rPr>
      </w:pPr>
      <w:r w:rsidRPr="002E24A5">
        <w:rPr>
          <w:b/>
          <w:bCs/>
        </w:rPr>
        <w:t>In the Civil Jurisdiction</w:t>
      </w:r>
    </w:p>
    <w:p w14:paraId="18719257" w14:textId="77777777" w:rsidR="00F704E9" w:rsidRPr="002E24A5" w:rsidRDefault="00F704E9" w:rsidP="00F704E9">
      <w:pPr>
        <w:pStyle w:val="GG-Title2"/>
      </w:pPr>
      <w:r w:rsidRPr="002E24A5">
        <w:t>No. CIV 010182 of 2021</w:t>
      </w:r>
    </w:p>
    <w:p w14:paraId="5807DB29" w14:textId="77777777" w:rsidR="00F704E9" w:rsidRPr="003555CD" w:rsidRDefault="00F704E9" w:rsidP="00F704E9">
      <w:pPr>
        <w:pStyle w:val="GG-Title3"/>
      </w:pPr>
      <w:r w:rsidRPr="003555CD">
        <w:t>File Document Number—88</w:t>
      </w:r>
    </w:p>
    <w:p w14:paraId="406F9FA4" w14:textId="77777777" w:rsidR="00F704E9" w:rsidRDefault="00F704E9" w:rsidP="00F704E9">
      <w:pPr>
        <w:pStyle w:val="GG-body"/>
        <w:jc w:val="left"/>
      </w:pPr>
      <w:r>
        <w:t>BETWEEN: Attorney-General (Applicant) and Francis Thomas McDonald, Rhoda Louse McDonald (Respondent).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552"/>
      </w:tblGrid>
      <w:tr w:rsidR="00F704E9" w:rsidRPr="005572DA" w14:paraId="280F7D5A" w14:textId="77777777" w:rsidTr="00A23470">
        <w:trPr>
          <w:tblHeader/>
          <w:jc w:val="center"/>
        </w:trPr>
        <w:tc>
          <w:tcPr>
            <w:tcW w:w="4253" w:type="dxa"/>
            <w:gridSpan w:val="2"/>
            <w:tcBorders>
              <w:top w:val="single" w:sz="4" w:space="0" w:color="auto"/>
              <w:bottom w:val="single" w:sz="4" w:space="0" w:color="auto"/>
            </w:tcBorders>
            <w:vAlign w:val="center"/>
          </w:tcPr>
          <w:p w14:paraId="154C3810"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5572DA">
              <w:rPr>
                <w:b/>
                <w:bCs/>
              </w:rPr>
              <w:t>Judgment</w:t>
            </w:r>
          </w:p>
        </w:tc>
      </w:tr>
      <w:tr w:rsidR="00F704E9" w:rsidRPr="005572DA" w14:paraId="0316BA60" w14:textId="77777777" w:rsidTr="00A23470">
        <w:trPr>
          <w:tblHeader/>
          <w:jc w:val="center"/>
        </w:trPr>
        <w:tc>
          <w:tcPr>
            <w:tcW w:w="4253" w:type="dxa"/>
            <w:gridSpan w:val="2"/>
            <w:tcBorders>
              <w:top w:val="single" w:sz="4" w:space="0" w:color="auto"/>
            </w:tcBorders>
          </w:tcPr>
          <w:p w14:paraId="7548C0BB"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r>
      <w:tr w:rsidR="00F704E9" w:rsidRPr="005572DA" w14:paraId="7A032D3B" w14:textId="77777777" w:rsidTr="00A23470">
        <w:trPr>
          <w:jc w:val="center"/>
        </w:trPr>
        <w:tc>
          <w:tcPr>
            <w:tcW w:w="1701" w:type="dxa"/>
          </w:tcPr>
          <w:p w14:paraId="19F8B2D8"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5572DA">
              <w:t>Judicial Officer:</w:t>
            </w:r>
          </w:p>
        </w:tc>
        <w:tc>
          <w:tcPr>
            <w:tcW w:w="2552" w:type="dxa"/>
          </w:tcPr>
          <w:p w14:paraId="74F1C443"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5572DA">
              <w:t>The Honourable Justice Bampton</w:t>
            </w:r>
          </w:p>
        </w:tc>
      </w:tr>
      <w:tr w:rsidR="00F704E9" w:rsidRPr="005572DA" w14:paraId="57D18D58" w14:textId="77777777" w:rsidTr="00A23470">
        <w:trPr>
          <w:jc w:val="center"/>
        </w:trPr>
        <w:tc>
          <w:tcPr>
            <w:tcW w:w="1701" w:type="dxa"/>
          </w:tcPr>
          <w:p w14:paraId="66EB2A0A"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5572DA">
              <w:t>Date of Application:</w:t>
            </w:r>
          </w:p>
        </w:tc>
        <w:tc>
          <w:tcPr>
            <w:tcW w:w="2552" w:type="dxa"/>
          </w:tcPr>
          <w:p w14:paraId="66B8BA57"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5572DA">
              <w:t>7 September 2021</w:t>
            </w:r>
          </w:p>
        </w:tc>
      </w:tr>
      <w:tr w:rsidR="00F704E9" w:rsidRPr="005572DA" w14:paraId="72138782" w14:textId="77777777" w:rsidTr="00A23470">
        <w:trPr>
          <w:jc w:val="center"/>
        </w:trPr>
        <w:tc>
          <w:tcPr>
            <w:tcW w:w="1701" w:type="dxa"/>
          </w:tcPr>
          <w:p w14:paraId="1D285ED5"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5572DA">
              <w:t>Date of Judgment:</w:t>
            </w:r>
          </w:p>
        </w:tc>
        <w:tc>
          <w:tcPr>
            <w:tcW w:w="2552" w:type="dxa"/>
          </w:tcPr>
          <w:p w14:paraId="30CAE081"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5572DA">
              <w:t>24 May 2024</w:t>
            </w:r>
          </w:p>
        </w:tc>
      </w:tr>
      <w:tr w:rsidR="00F704E9" w:rsidRPr="005572DA" w14:paraId="29CF5178" w14:textId="77777777" w:rsidTr="00A23470">
        <w:trPr>
          <w:jc w:val="center"/>
        </w:trPr>
        <w:tc>
          <w:tcPr>
            <w:tcW w:w="1701" w:type="dxa"/>
          </w:tcPr>
          <w:p w14:paraId="72426D7A"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5572DA">
              <w:t>Date of Order:</w:t>
            </w:r>
          </w:p>
        </w:tc>
        <w:tc>
          <w:tcPr>
            <w:tcW w:w="2552" w:type="dxa"/>
          </w:tcPr>
          <w:p w14:paraId="796EC6D8"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5572DA">
              <w:t>24 May 2024</w:t>
            </w:r>
          </w:p>
        </w:tc>
      </w:tr>
      <w:tr w:rsidR="00F704E9" w:rsidRPr="005572DA" w14:paraId="1E3E91D4" w14:textId="77777777" w:rsidTr="00A23470">
        <w:trPr>
          <w:jc w:val="center"/>
        </w:trPr>
        <w:tc>
          <w:tcPr>
            <w:tcW w:w="1701" w:type="dxa"/>
          </w:tcPr>
          <w:p w14:paraId="11752BF5"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5572DA">
              <w:t>Appearances:</w:t>
            </w:r>
          </w:p>
        </w:tc>
        <w:tc>
          <w:tcPr>
            <w:tcW w:w="2552" w:type="dxa"/>
          </w:tcPr>
          <w:p w14:paraId="572414CB"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5572DA">
              <w:t>B Garnaut for the Applicant</w:t>
            </w:r>
          </w:p>
        </w:tc>
      </w:tr>
      <w:tr w:rsidR="00F704E9" w:rsidRPr="005572DA" w14:paraId="224F91D6" w14:textId="77777777" w:rsidTr="00A23470">
        <w:trPr>
          <w:jc w:val="center"/>
        </w:trPr>
        <w:tc>
          <w:tcPr>
            <w:tcW w:w="1701" w:type="dxa"/>
            <w:tcBorders>
              <w:bottom w:val="single" w:sz="4" w:space="0" w:color="auto"/>
            </w:tcBorders>
          </w:tcPr>
          <w:p w14:paraId="616D42F0"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jc w:val="left"/>
            </w:pPr>
          </w:p>
        </w:tc>
        <w:tc>
          <w:tcPr>
            <w:tcW w:w="2552" w:type="dxa"/>
            <w:tcBorders>
              <w:bottom w:val="single" w:sz="4" w:space="0" w:color="auto"/>
            </w:tcBorders>
          </w:tcPr>
          <w:p w14:paraId="37ADD19F"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jc w:val="left"/>
            </w:pPr>
            <w:r w:rsidRPr="005572DA">
              <w:t>Respondents in person</w:t>
            </w:r>
          </w:p>
        </w:tc>
      </w:tr>
      <w:tr w:rsidR="00F704E9" w:rsidRPr="005572DA" w14:paraId="5590E8E2" w14:textId="77777777" w:rsidTr="00A23470">
        <w:trPr>
          <w:jc w:val="center"/>
        </w:trPr>
        <w:tc>
          <w:tcPr>
            <w:tcW w:w="1701" w:type="dxa"/>
            <w:tcBorders>
              <w:top w:val="single" w:sz="4" w:space="0" w:color="auto"/>
            </w:tcBorders>
          </w:tcPr>
          <w:p w14:paraId="619A86BF"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552" w:type="dxa"/>
            <w:tcBorders>
              <w:top w:val="single" w:sz="4" w:space="0" w:color="auto"/>
            </w:tcBorders>
          </w:tcPr>
          <w:p w14:paraId="00303C96" w14:textId="77777777" w:rsidR="00F704E9" w:rsidRPr="005572DA" w:rsidRDefault="00F704E9" w:rsidP="00A2347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33430E41" w14:textId="77777777" w:rsidR="00F704E9" w:rsidRDefault="00F704E9" w:rsidP="00F704E9">
      <w:pPr>
        <w:pStyle w:val="GG-body"/>
      </w:pPr>
      <w:r>
        <w:t>The Court orders that:</w:t>
      </w:r>
    </w:p>
    <w:p w14:paraId="2E86A7E9" w14:textId="77777777" w:rsidR="00F704E9" w:rsidRDefault="00F704E9" w:rsidP="00F704E9">
      <w:pPr>
        <w:pStyle w:val="GG-body"/>
        <w:ind w:left="426" w:hanging="284"/>
      </w:pPr>
      <w:r>
        <w:t>1.</w:t>
      </w:r>
      <w:r>
        <w:tab/>
        <w:t>The Attorney-General’s application (</w:t>
      </w:r>
      <w:proofErr w:type="spellStart"/>
      <w:r>
        <w:t>FDN</w:t>
      </w:r>
      <w:proofErr w:type="spellEnd"/>
      <w:r>
        <w:t xml:space="preserve"> 1) is granted.</w:t>
      </w:r>
    </w:p>
    <w:p w14:paraId="7EE45661" w14:textId="77777777" w:rsidR="00F704E9" w:rsidRDefault="00F704E9" w:rsidP="00F704E9">
      <w:pPr>
        <w:pStyle w:val="GG-body"/>
        <w:ind w:left="426" w:hanging="284"/>
      </w:pPr>
      <w:r>
        <w:t>2.</w:t>
      </w:r>
      <w:r>
        <w:tab/>
        <w:t>Each of Francis Thomas McDonald and Rhoda Louise McDonald has persistently instituted vexatious proceedings.</w:t>
      </w:r>
    </w:p>
    <w:p w14:paraId="18D2C50C" w14:textId="77777777" w:rsidR="00F704E9" w:rsidRDefault="00F704E9" w:rsidP="00F704E9">
      <w:pPr>
        <w:pStyle w:val="GG-body"/>
        <w:ind w:left="426" w:hanging="284"/>
      </w:pPr>
      <w:r>
        <w:t>3.</w:t>
      </w:r>
      <w:r>
        <w:tab/>
        <w:t xml:space="preserve">Pursuant to Section 39(1)(a) of the </w:t>
      </w:r>
      <w:r w:rsidRPr="00D1640C">
        <w:rPr>
          <w:i/>
          <w:iCs/>
        </w:rPr>
        <w:t xml:space="preserve">Supreme Court Act 1935 </w:t>
      </w:r>
      <w:r>
        <w:t>(SA):</w:t>
      </w:r>
    </w:p>
    <w:p w14:paraId="68DE0FEF" w14:textId="77777777" w:rsidR="00F704E9" w:rsidRDefault="00F704E9" w:rsidP="00F704E9">
      <w:pPr>
        <w:pStyle w:val="GG-body"/>
        <w:ind w:left="709" w:hanging="283"/>
      </w:pPr>
      <w:r>
        <w:t>(a)</w:t>
      </w:r>
      <w:r>
        <w:tab/>
      </w:r>
      <w:r w:rsidRPr="008176F0">
        <w:rPr>
          <w:spacing w:val="-2"/>
        </w:rPr>
        <w:t xml:space="preserve">each of Francis Thomas McDonald and Rhoda Louise McDonald is prohibited from instituting further proceedings in a prescribed </w:t>
      </w:r>
      <w:r>
        <w:t>court without permission of the Supreme Court; and</w:t>
      </w:r>
    </w:p>
    <w:p w14:paraId="2A1634F8" w14:textId="77777777" w:rsidR="00F704E9" w:rsidRPr="008176F0" w:rsidRDefault="00F704E9" w:rsidP="00F704E9">
      <w:pPr>
        <w:pStyle w:val="GG-body"/>
        <w:ind w:left="709" w:hanging="283"/>
        <w:rPr>
          <w:spacing w:val="-4"/>
        </w:rPr>
      </w:pPr>
      <w:r>
        <w:t>(b)</w:t>
      </w:r>
      <w:r>
        <w:tab/>
      </w:r>
      <w:r w:rsidRPr="008176F0">
        <w:rPr>
          <w:spacing w:val="-4"/>
        </w:rPr>
        <w:t>the proceedings already instituted by each or both of Francis Thomas McDonald and Rhoda Louise McDonald are permanently stayed.</w:t>
      </w:r>
    </w:p>
    <w:p w14:paraId="30FACC36" w14:textId="77777777" w:rsidR="00F704E9" w:rsidRDefault="00F704E9" w:rsidP="00F704E9">
      <w:pPr>
        <w:pStyle w:val="GG-SDated"/>
      </w:pPr>
      <w:r>
        <w:t xml:space="preserve">Dated: </w:t>
      </w:r>
      <w:r w:rsidRPr="005667C8">
        <w:t>13 June 2024</w:t>
      </w:r>
    </w:p>
    <w:p w14:paraId="2078FD59" w14:textId="77777777" w:rsidR="00F704E9" w:rsidRDefault="00F704E9" w:rsidP="00F704E9">
      <w:pPr>
        <w:pStyle w:val="GG-SName"/>
      </w:pPr>
      <w:r>
        <w:t>Leah McLay</w:t>
      </w:r>
    </w:p>
    <w:p w14:paraId="5C9C0EFB" w14:textId="77777777" w:rsidR="00F704E9" w:rsidRDefault="00F704E9" w:rsidP="00F704E9">
      <w:pPr>
        <w:pStyle w:val="GG-Signature"/>
      </w:pPr>
      <w:r>
        <w:t>Registrar of the Supreme Court</w:t>
      </w:r>
    </w:p>
    <w:p w14:paraId="69F7903E" w14:textId="77777777" w:rsidR="00F704E9" w:rsidRDefault="00F704E9" w:rsidP="00F704E9">
      <w:pPr>
        <w:pStyle w:val="GG-Signature"/>
        <w:pBdr>
          <w:bottom w:val="single" w:sz="4" w:space="1" w:color="auto"/>
        </w:pBdr>
        <w:spacing w:line="52" w:lineRule="exact"/>
        <w:jc w:val="center"/>
      </w:pPr>
    </w:p>
    <w:p w14:paraId="59658B4A" w14:textId="77777777" w:rsidR="00F704E9" w:rsidRDefault="00F704E9" w:rsidP="00F704E9">
      <w:pPr>
        <w:pStyle w:val="GG-Signature"/>
        <w:pBdr>
          <w:top w:val="single" w:sz="4" w:space="1" w:color="auto"/>
        </w:pBdr>
        <w:spacing w:before="34" w:line="14" w:lineRule="exact"/>
        <w:jc w:val="center"/>
      </w:pPr>
    </w:p>
    <w:p w14:paraId="279D7DE3" w14:textId="77777777" w:rsidR="00F704E9" w:rsidRPr="007D2F27" w:rsidRDefault="00F704E9" w:rsidP="00F704E9">
      <w:pPr>
        <w:pStyle w:val="GG-body"/>
        <w:spacing w:after="0"/>
      </w:pPr>
    </w:p>
    <w:p w14:paraId="1BCC82CC" w14:textId="77777777" w:rsidR="00784466" w:rsidRDefault="00784466" w:rsidP="000F5EF4">
      <w:pPr>
        <w:pStyle w:val="Heading2"/>
      </w:pPr>
      <w:bookmarkStart w:id="67" w:name="_Toc169723205"/>
      <w:r>
        <w:t>Survey Act 1992</w:t>
      </w:r>
      <w:bookmarkEnd w:id="67"/>
    </w:p>
    <w:p w14:paraId="0FC29205" w14:textId="77777777" w:rsidR="00784466" w:rsidRDefault="00784466" w:rsidP="00784466">
      <w:pPr>
        <w:pStyle w:val="GG-Title3"/>
      </w:pPr>
      <w:r>
        <w:t>Fees and Levies Received by the Institution of Surveyors, Australia, South Australia Division Inc.</w:t>
      </w:r>
    </w:p>
    <w:p w14:paraId="36688F5A" w14:textId="77777777" w:rsidR="00784466" w:rsidRDefault="00784466" w:rsidP="00784466">
      <w:pPr>
        <w:pStyle w:val="GG-body"/>
      </w:pPr>
      <w:r>
        <w:t>It is hereby notified that the below fees and charges to be levied by the Institution of Surveyors, Australia, South Australia Division Inc. for the 2024-25 financial year have been approved by Hon Nick Champion MP, Minister for Planning.</w:t>
      </w:r>
    </w:p>
    <w:p w14:paraId="645038C0" w14:textId="77777777" w:rsidR="00784466" w:rsidRDefault="00784466" w:rsidP="00784466">
      <w:pPr>
        <w:pStyle w:val="GG-body"/>
        <w:tabs>
          <w:tab w:val="right" w:leader="dot" w:pos="6379"/>
        </w:tabs>
        <w:ind w:left="6379" w:hanging="6379"/>
      </w:pPr>
      <w:r>
        <w:t>Inspection of Register</w:t>
      </w:r>
      <w:r>
        <w:tab/>
        <w:t>$14.70</w:t>
      </w:r>
    </w:p>
    <w:p w14:paraId="749DFB68" w14:textId="77777777" w:rsidR="00784466" w:rsidRDefault="00784466" w:rsidP="00784466">
      <w:pPr>
        <w:pStyle w:val="GG-body"/>
        <w:tabs>
          <w:tab w:val="right" w:leader="dot" w:pos="6379"/>
        </w:tabs>
        <w:ind w:left="6379" w:hanging="6379"/>
      </w:pPr>
      <w:r>
        <w:t>First Registration or Licence and Renewal of Registration or Licence</w:t>
      </w:r>
      <w:r>
        <w:tab/>
        <w:t>$209.55</w:t>
      </w:r>
    </w:p>
    <w:p w14:paraId="6BC2C6EE" w14:textId="77777777" w:rsidR="00784466" w:rsidRDefault="00784466" w:rsidP="00784466">
      <w:pPr>
        <w:pStyle w:val="GG-body"/>
        <w:tabs>
          <w:tab w:val="right" w:leader="dot" w:pos="6379"/>
        </w:tabs>
        <w:ind w:left="6379" w:hanging="6379"/>
      </w:pPr>
      <w:r>
        <w:t>Late Renewal Charge and Issue of Duplicate Certificate of Registration or Licence</w:t>
      </w:r>
      <w:r>
        <w:tab/>
        <w:t>$97.60</w:t>
      </w:r>
    </w:p>
    <w:p w14:paraId="2A5685EF" w14:textId="77777777" w:rsidR="00784466" w:rsidRDefault="00784466" w:rsidP="00784466">
      <w:pPr>
        <w:pStyle w:val="GG-body"/>
        <w:tabs>
          <w:tab w:val="right" w:leader="dot" w:pos="6379"/>
        </w:tabs>
        <w:ind w:left="6379" w:hanging="6379"/>
      </w:pPr>
      <w:r>
        <w:t>Plan Levy on lodgement of survey plans</w:t>
      </w:r>
      <w:r>
        <w:tab/>
        <w:t>$145.85</w:t>
      </w:r>
    </w:p>
    <w:p w14:paraId="545CE3D6" w14:textId="77777777" w:rsidR="00784466" w:rsidRDefault="00784466" w:rsidP="00784466">
      <w:pPr>
        <w:pStyle w:val="GG-SDated"/>
      </w:pPr>
      <w:r>
        <w:t>Dated: 18 June 2024</w:t>
      </w:r>
    </w:p>
    <w:p w14:paraId="0A9D638F" w14:textId="77777777" w:rsidR="00784466" w:rsidRDefault="00784466" w:rsidP="00784466">
      <w:pPr>
        <w:pStyle w:val="GG-SName"/>
      </w:pPr>
      <w:r>
        <w:t>J. Oddy</w:t>
      </w:r>
    </w:p>
    <w:p w14:paraId="53011E1E" w14:textId="77777777" w:rsidR="00784466" w:rsidRDefault="00784466" w:rsidP="00784466">
      <w:pPr>
        <w:pStyle w:val="GG-Signature"/>
      </w:pPr>
      <w:r>
        <w:t>Registrar</w:t>
      </w:r>
    </w:p>
    <w:p w14:paraId="6CED5570" w14:textId="77777777" w:rsidR="00784466" w:rsidRDefault="00784466" w:rsidP="00784466">
      <w:pPr>
        <w:pStyle w:val="GG-Signature"/>
      </w:pPr>
      <w:r>
        <w:t>Institution of Surveyors, Australia, South Australia Division Inc.</w:t>
      </w:r>
    </w:p>
    <w:p w14:paraId="67F3A325" w14:textId="77777777" w:rsidR="00784466" w:rsidRDefault="00784466" w:rsidP="00784466">
      <w:pPr>
        <w:pStyle w:val="GG-Signature"/>
        <w:pBdr>
          <w:bottom w:val="single" w:sz="4" w:space="1" w:color="auto"/>
        </w:pBdr>
        <w:spacing w:line="52" w:lineRule="exact"/>
        <w:jc w:val="center"/>
      </w:pPr>
    </w:p>
    <w:p w14:paraId="08C6AD38" w14:textId="77777777" w:rsidR="00784466" w:rsidRDefault="00784466" w:rsidP="00784466">
      <w:pPr>
        <w:pStyle w:val="GG-Signature"/>
        <w:pBdr>
          <w:top w:val="single" w:sz="4" w:space="1" w:color="auto"/>
        </w:pBdr>
        <w:spacing w:before="34" w:line="14" w:lineRule="exact"/>
        <w:jc w:val="center"/>
      </w:pPr>
    </w:p>
    <w:p w14:paraId="19FC06E9" w14:textId="7364AD82" w:rsidR="004C74A3" w:rsidRDefault="004C74A3" w:rsidP="000F5EF4">
      <w:pPr>
        <w:pStyle w:val="Heading2"/>
      </w:pPr>
      <w:bookmarkStart w:id="68" w:name="_Toc169723206"/>
      <w:r>
        <w:lastRenderedPageBreak/>
        <w:t>Transplantation and Anatomy Act 1983 (SA)</w:t>
      </w:r>
      <w:bookmarkEnd w:id="68"/>
    </w:p>
    <w:p w14:paraId="74A1D050" w14:textId="77777777" w:rsidR="004C74A3" w:rsidRDefault="004C74A3" w:rsidP="004C74A3">
      <w:pPr>
        <w:pStyle w:val="GG-Title2"/>
      </w:pPr>
      <w:r>
        <w:t>Section 33, Part 6</w:t>
      </w:r>
    </w:p>
    <w:p w14:paraId="7EC18BB0" w14:textId="77777777" w:rsidR="004C74A3" w:rsidRDefault="004C74A3" w:rsidP="004C74A3">
      <w:pPr>
        <w:pStyle w:val="GG-Title3"/>
      </w:pPr>
      <w:r>
        <w:t>Instrument of Authorisation</w:t>
      </w:r>
    </w:p>
    <w:p w14:paraId="6218DE3D" w14:textId="77777777" w:rsidR="004C74A3" w:rsidRDefault="004C74A3" w:rsidP="004C74A3">
      <w:pPr>
        <w:pStyle w:val="GG-body"/>
      </w:pPr>
      <w:r>
        <w:t xml:space="preserve">Pursuant to Section 33(2) of the of the </w:t>
      </w:r>
      <w:r w:rsidRPr="000F518B">
        <w:rPr>
          <w:i/>
          <w:iCs/>
        </w:rPr>
        <w:t>Transplantation and Anatomy Act 1983</w:t>
      </w:r>
      <w:r>
        <w:t xml:space="preserve"> (“the Act”), I hereby authorise the establishment of a school of anatomy for the teaching and study of anatomy and for the carrying on of the practice of anatomy, within the South Australian Health and Medical Research Institute, being a prescribed institution pursuant to Section 33(1) of the Act.</w:t>
      </w:r>
    </w:p>
    <w:p w14:paraId="6F12BB60" w14:textId="77777777" w:rsidR="004C74A3" w:rsidRDefault="004C74A3" w:rsidP="004C74A3">
      <w:pPr>
        <w:pStyle w:val="GG-body"/>
      </w:pPr>
      <w:r>
        <w:t>This authorisation is for the use of pre-prepared cadaveric material for imaging and for the conduct of surgical anatomy training workshops, including using robotic surgical techniques within the South Australian Health and Medical Research Institute’s Preclinical, Imaging and Research Laboratories located at 101 Blacks Road, Gilles Plains, South Australia.</w:t>
      </w:r>
    </w:p>
    <w:p w14:paraId="3CAB3D53" w14:textId="77777777" w:rsidR="004C74A3" w:rsidRDefault="004C74A3" w:rsidP="004C74A3">
      <w:pPr>
        <w:pStyle w:val="GG-body"/>
      </w:pPr>
      <w:r>
        <w:t>This authorisation operates from 1 July 2024 and has effect until 31 December 2025.</w:t>
      </w:r>
    </w:p>
    <w:p w14:paraId="105C5EEA" w14:textId="77777777" w:rsidR="004C74A3" w:rsidRDefault="004C74A3" w:rsidP="004C74A3">
      <w:pPr>
        <w:pStyle w:val="GG-body"/>
      </w:pPr>
      <w:r>
        <w:t>This authorisation may be varied or revoked by the Minister for Health and Wellbeing at any time.</w:t>
      </w:r>
    </w:p>
    <w:p w14:paraId="42B1EE9B" w14:textId="77777777" w:rsidR="004C74A3" w:rsidRPr="007D2F27" w:rsidRDefault="004C74A3" w:rsidP="004C74A3">
      <w:pPr>
        <w:pStyle w:val="GG-SDated"/>
      </w:pPr>
      <w:r>
        <w:t>Dated: 18 June 2024</w:t>
      </w:r>
    </w:p>
    <w:p w14:paraId="3F1B819B" w14:textId="77777777" w:rsidR="004C74A3" w:rsidRDefault="004C74A3" w:rsidP="004C74A3">
      <w:pPr>
        <w:pStyle w:val="GG-SName"/>
      </w:pPr>
      <w:r>
        <w:t>Hon Chris Picton</w:t>
      </w:r>
    </w:p>
    <w:p w14:paraId="1D47F439" w14:textId="77777777" w:rsidR="004C74A3" w:rsidRDefault="004C74A3" w:rsidP="004C74A3">
      <w:pPr>
        <w:pStyle w:val="GG-Signature"/>
      </w:pPr>
      <w:r>
        <w:t>Minister for Health and Wellbeing</w:t>
      </w:r>
    </w:p>
    <w:p w14:paraId="6C70EB2C" w14:textId="77777777" w:rsidR="004C74A3" w:rsidRDefault="004C74A3" w:rsidP="004C74A3">
      <w:pPr>
        <w:pStyle w:val="GG-Signature"/>
        <w:pBdr>
          <w:bottom w:val="single" w:sz="4" w:space="1" w:color="auto"/>
        </w:pBdr>
        <w:spacing w:line="52" w:lineRule="exact"/>
        <w:jc w:val="center"/>
      </w:pPr>
    </w:p>
    <w:p w14:paraId="42FAE73A" w14:textId="77777777" w:rsidR="004C74A3" w:rsidRDefault="004C74A3" w:rsidP="004C74A3">
      <w:pPr>
        <w:pStyle w:val="GG-Signature"/>
        <w:pBdr>
          <w:top w:val="single" w:sz="4" w:space="1" w:color="auto"/>
        </w:pBdr>
        <w:spacing w:before="34" w:line="14" w:lineRule="exact"/>
        <w:jc w:val="center"/>
      </w:pPr>
    </w:p>
    <w:p w14:paraId="2E8579CF" w14:textId="77777777" w:rsidR="004C74A3" w:rsidRPr="007D2F27" w:rsidRDefault="004C74A3" w:rsidP="004C74A3">
      <w:pPr>
        <w:pStyle w:val="Galley"/>
        <w:spacing w:after="0"/>
      </w:pPr>
    </w:p>
    <w:p w14:paraId="1FC93DDA" w14:textId="6BF360D3" w:rsidR="001E4251" w:rsidRDefault="001E4251">
      <w:pPr>
        <w:spacing w:after="0" w:line="240" w:lineRule="auto"/>
        <w:jc w:val="left"/>
        <w:rPr>
          <w:rFonts w:eastAsia="Times New Roman"/>
          <w:szCs w:val="17"/>
          <w:lang w:val="en-US"/>
        </w:rPr>
      </w:pPr>
      <w:r>
        <w:rPr>
          <w:lang w:val="en-US"/>
        </w:rPr>
        <w:br w:type="page"/>
      </w:r>
    </w:p>
    <w:p w14:paraId="0034CA6C" w14:textId="68F1DEF1" w:rsidR="009D1E2E" w:rsidRPr="009D1E2E" w:rsidRDefault="009D1E2E" w:rsidP="005335F1">
      <w:pPr>
        <w:pStyle w:val="Heading1"/>
      </w:pPr>
      <w:bookmarkStart w:id="69" w:name="_Toc33707983"/>
      <w:bookmarkStart w:id="70" w:name="_Toc33708154"/>
      <w:bookmarkStart w:id="71" w:name="_Toc169723207"/>
      <w:r>
        <w:lastRenderedPageBreak/>
        <w:t>Local</w:t>
      </w:r>
      <w:r w:rsidRPr="009D1E2E">
        <w:t xml:space="preserve"> Government Instruments</w:t>
      </w:r>
      <w:bookmarkEnd w:id="69"/>
      <w:bookmarkEnd w:id="70"/>
      <w:bookmarkEnd w:id="71"/>
    </w:p>
    <w:p w14:paraId="0F10F846" w14:textId="77777777" w:rsidR="007B4327" w:rsidRDefault="007B4327" w:rsidP="00696F80">
      <w:pPr>
        <w:pStyle w:val="Heading2"/>
      </w:pPr>
      <w:bookmarkStart w:id="72" w:name="_Toc169723208"/>
      <w:r>
        <w:t>City of Playford</w:t>
      </w:r>
      <w:bookmarkEnd w:id="72"/>
    </w:p>
    <w:p w14:paraId="19114EE7" w14:textId="77777777" w:rsidR="007B4327" w:rsidRDefault="007B4327" w:rsidP="007B4327">
      <w:pPr>
        <w:pStyle w:val="GG-Title3"/>
      </w:pPr>
      <w:r>
        <w:t>Change of Road Name</w:t>
      </w:r>
    </w:p>
    <w:p w14:paraId="480CB39B" w14:textId="77777777" w:rsidR="007B4327" w:rsidRDefault="007B4327" w:rsidP="007B4327">
      <w:pPr>
        <w:pStyle w:val="GG-body"/>
      </w:pPr>
      <w:r w:rsidRPr="006B66EE">
        <w:rPr>
          <w:spacing w:val="-2"/>
        </w:rPr>
        <w:t xml:space="preserve">Notice is hereby given that pursuant to Section 219(1) of the </w:t>
      </w:r>
      <w:r w:rsidRPr="006B66EE">
        <w:rPr>
          <w:i/>
          <w:iCs/>
          <w:spacing w:val="-2"/>
        </w:rPr>
        <w:t>Local Government Act 1999</w:t>
      </w:r>
      <w:r w:rsidRPr="006B66EE">
        <w:rPr>
          <w:spacing w:val="-2"/>
        </w:rPr>
        <w:t xml:space="preserve">, under delegation, Council has renamed a portion of </w:t>
      </w:r>
      <w:r w:rsidRPr="006B66EE">
        <w:rPr>
          <w:spacing w:val="-4"/>
        </w:rPr>
        <w:t xml:space="preserve">the road Lot 8019 previously known as Casuarina Way and portion of the road Lot 8023 previously known as Rivergum Close within </w:t>
      </w:r>
      <w:proofErr w:type="spellStart"/>
      <w:r w:rsidRPr="006B66EE">
        <w:rPr>
          <w:spacing w:val="-4"/>
        </w:rPr>
        <w:t>DP134464</w:t>
      </w:r>
      <w:proofErr w:type="spellEnd"/>
      <w:r w:rsidRPr="006B66EE">
        <w:rPr>
          <w:spacing w:val="-4"/>
        </w:rPr>
        <w:t xml:space="preserve"> </w:t>
      </w:r>
      <w:r>
        <w:t xml:space="preserve">as part of the Eyre Land Division—Eyre. The portion of the road segment 8019 in </w:t>
      </w:r>
      <w:proofErr w:type="spellStart"/>
      <w:r>
        <w:t>DP134464</w:t>
      </w:r>
      <w:proofErr w:type="spellEnd"/>
      <w:r>
        <w:t xml:space="preserve"> will now be changed to Bottlebrush Road, requiring an amendment to the addressing of Lots 1420 to 1425. The portion of road Lot 8023 previously known as Rivergum Close will now be changed to Casuarina Way, requiring an amendment to the addressing of Lots 1401-1407 and Lots 1441-1446.</w:t>
      </w:r>
    </w:p>
    <w:p w14:paraId="2A532A49" w14:textId="77777777" w:rsidR="007B4327" w:rsidRDefault="007B4327" w:rsidP="007B4327">
      <w:pPr>
        <w:pStyle w:val="GG-body"/>
      </w:pPr>
      <w:r>
        <w:t>These road names changes will come into effect from 4 July 2024.</w:t>
      </w:r>
    </w:p>
    <w:p w14:paraId="5389F85A" w14:textId="77777777" w:rsidR="007B4327" w:rsidRDefault="007B4327" w:rsidP="007B4327">
      <w:pPr>
        <w:pStyle w:val="GG-SDated"/>
      </w:pPr>
      <w:r>
        <w:t>Dated: 20 June 2024</w:t>
      </w:r>
    </w:p>
    <w:p w14:paraId="6F09799F" w14:textId="77777777" w:rsidR="007B4327" w:rsidRDefault="007B4327" w:rsidP="007B4327">
      <w:pPr>
        <w:pStyle w:val="GG-SName"/>
      </w:pPr>
      <w:r>
        <w:t>Surya Prakash</w:t>
      </w:r>
    </w:p>
    <w:p w14:paraId="598BBC4D" w14:textId="77777777" w:rsidR="007B4327" w:rsidRDefault="007B4327" w:rsidP="007B4327">
      <w:pPr>
        <w:pStyle w:val="GG-Signature"/>
      </w:pPr>
      <w:r>
        <w:t>Manager, Engineering Services</w:t>
      </w:r>
    </w:p>
    <w:p w14:paraId="60C3B368" w14:textId="77777777" w:rsidR="007B4327" w:rsidRDefault="007B4327" w:rsidP="007B4327">
      <w:pPr>
        <w:pStyle w:val="GG-Signature"/>
        <w:pBdr>
          <w:bottom w:val="single" w:sz="4" w:space="1" w:color="auto"/>
        </w:pBdr>
        <w:spacing w:line="52" w:lineRule="exact"/>
        <w:jc w:val="center"/>
      </w:pPr>
    </w:p>
    <w:p w14:paraId="4EC68A07" w14:textId="77777777" w:rsidR="007B4327" w:rsidRDefault="007B4327" w:rsidP="007B4327">
      <w:pPr>
        <w:pStyle w:val="GG-Signature"/>
        <w:pBdr>
          <w:top w:val="single" w:sz="4" w:space="1" w:color="auto"/>
        </w:pBdr>
        <w:spacing w:before="34" w:line="14" w:lineRule="exact"/>
        <w:jc w:val="center"/>
      </w:pPr>
    </w:p>
    <w:p w14:paraId="31AA01F0" w14:textId="77777777" w:rsidR="007B4327" w:rsidRPr="007D2F27" w:rsidRDefault="007B4327" w:rsidP="007B4327">
      <w:pPr>
        <w:pStyle w:val="GG-body"/>
      </w:pPr>
    </w:p>
    <w:p w14:paraId="04463D12" w14:textId="3D393378" w:rsidR="007B4327" w:rsidRDefault="007B4327">
      <w:pPr>
        <w:spacing w:after="0" w:line="240" w:lineRule="auto"/>
        <w:jc w:val="left"/>
        <w:rPr>
          <w:rFonts w:eastAsia="Times New Roman"/>
          <w:szCs w:val="17"/>
          <w:lang w:val="en-US"/>
        </w:rPr>
      </w:pPr>
      <w:r>
        <w:rPr>
          <w:lang w:val="en-US"/>
        </w:rPr>
        <w:br w:type="page"/>
      </w:r>
    </w:p>
    <w:p w14:paraId="702931EB" w14:textId="77777777" w:rsidR="00F07070" w:rsidRDefault="007B4327" w:rsidP="00696F80">
      <w:pPr>
        <w:pStyle w:val="Heading2"/>
      </w:pPr>
      <w:bookmarkStart w:id="73" w:name="_Toc169723209"/>
      <w:r>
        <w:rPr>
          <w:noProof/>
        </w:rPr>
        <w:lastRenderedPageBreak/>
        <w:drawing>
          <wp:anchor distT="0" distB="0" distL="114300" distR="114300" simplePos="0" relativeHeight="251661312" behindDoc="0" locked="0" layoutInCell="1" allowOverlap="1" wp14:anchorId="1B8AA00A" wp14:editId="348A0B31">
            <wp:simplePos x="0" y="0"/>
            <wp:positionH relativeFrom="margin">
              <wp:posOffset>161827</wp:posOffset>
            </wp:positionH>
            <wp:positionV relativeFrom="paragraph">
              <wp:posOffset>140335</wp:posOffset>
            </wp:positionV>
            <wp:extent cx="5746115" cy="8518525"/>
            <wp:effectExtent l="0" t="0" r="6985" b="0"/>
            <wp:wrapTopAndBottom/>
            <wp:docPr id="121908589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85897" name="Picture 1" descr="A black text on a white background&#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580" b="2755"/>
                    <a:stretch/>
                  </pic:blipFill>
                  <pic:spPr bwMode="auto">
                    <a:xfrm>
                      <a:off x="0" y="0"/>
                      <a:ext cx="5746115" cy="851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Kangaroo Island Council</w:t>
      </w:r>
      <w:bookmarkEnd w:id="73"/>
    </w:p>
    <w:p w14:paraId="2D19D7C0" w14:textId="55426BAA" w:rsidR="007B4327" w:rsidRDefault="007B4327" w:rsidP="00F07070">
      <w:pPr>
        <w:pStyle w:val="GG-Title1"/>
      </w:pPr>
      <w:r>
        <w:br w:type="page"/>
      </w:r>
    </w:p>
    <w:p w14:paraId="5376B8CA" w14:textId="77777777" w:rsidR="007B4327" w:rsidRDefault="007B4327" w:rsidP="007B4327">
      <w:r>
        <w:rPr>
          <w:noProof/>
        </w:rPr>
        <w:lastRenderedPageBreak/>
        <w:drawing>
          <wp:anchor distT="0" distB="0" distL="114300" distR="114300" simplePos="0" relativeHeight="251662336" behindDoc="0" locked="0" layoutInCell="1" allowOverlap="1" wp14:anchorId="64F0D1C1" wp14:editId="256F2924">
            <wp:simplePos x="0" y="0"/>
            <wp:positionH relativeFrom="margin">
              <wp:align>center</wp:align>
            </wp:positionH>
            <wp:positionV relativeFrom="margin">
              <wp:align>top</wp:align>
            </wp:positionV>
            <wp:extent cx="5746115" cy="8707755"/>
            <wp:effectExtent l="0" t="0" r="6985" b="0"/>
            <wp:wrapTopAndBottom/>
            <wp:docPr id="1700706735"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06735" name="Picture 2" descr="A black text on a white background&#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216"/>
                    <a:stretch/>
                  </pic:blipFill>
                  <pic:spPr bwMode="auto">
                    <a:xfrm>
                      <a:off x="0" y="0"/>
                      <a:ext cx="5746115" cy="870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C9C07A2" w14:textId="77777777" w:rsidR="007B4327" w:rsidRDefault="007B4327" w:rsidP="007B4327">
      <w:pPr>
        <w:spacing w:after="0" w:line="240" w:lineRule="auto"/>
        <w:jc w:val="left"/>
        <w:rPr>
          <w:rFonts w:eastAsia="Times New Roman"/>
          <w:szCs w:val="17"/>
        </w:rPr>
      </w:pPr>
      <w:r>
        <w:rPr>
          <w:noProof/>
        </w:rPr>
        <w:lastRenderedPageBreak/>
        <w:drawing>
          <wp:anchor distT="0" distB="0" distL="114300" distR="114300" simplePos="0" relativeHeight="251663360" behindDoc="0" locked="0" layoutInCell="1" allowOverlap="1" wp14:anchorId="27D7827C" wp14:editId="1D035F63">
            <wp:simplePos x="0" y="0"/>
            <wp:positionH relativeFrom="margin">
              <wp:align>center</wp:align>
            </wp:positionH>
            <wp:positionV relativeFrom="margin">
              <wp:align>top</wp:align>
            </wp:positionV>
            <wp:extent cx="5746115" cy="8735695"/>
            <wp:effectExtent l="0" t="0" r="6985" b="8255"/>
            <wp:wrapTopAndBottom/>
            <wp:docPr id="783222803" name="Picture 3"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22803" name="Picture 3" descr="A page of a document&#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900"/>
                    <a:stretch/>
                  </pic:blipFill>
                  <pic:spPr bwMode="auto">
                    <a:xfrm>
                      <a:off x="0" y="0"/>
                      <a:ext cx="5746115" cy="873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szCs w:val="17"/>
        </w:rPr>
        <w:br w:type="page"/>
      </w:r>
    </w:p>
    <w:p w14:paraId="58DD9B0E" w14:textId="77777777" w:rsidR="007B4327" w:rsidRDefault="007B4327" w:rsidP="007B4327">
      <w:pPr>
        <w:spacing w:after="0" w:line="240" w:lineRule="auto"/>
        <w:jc w:val="left"/>
        <w:rPr>
          <w:rFonts w:eastAsia="Times New Roman"/>
          <w:szCs w:val="17"/>
        </w:rPr>
      </w:pPr>
      <w:r>
        <w:rPr>
          <w:noProof/>
        </w:rPr>
        <w:lastRenderedPageBreak/>
        <w:drawing>
          <wp:anchor distT="0" distB="0" distL="114300" distR="114300" simplePos="0" relativeHeight="251664384" behindDoc="0" locked="0" layoutInCell="1" allowOverlap="1" wp14:anchorId="001A29C8" wp14:editId="36FCD851">
            <wp:simplePos x="0" y="0"/>
            <wp:positionH relativeFrom="margin">
              <wp:align>center</wp:align>
            </wp:positionH>
            <wp:positionV relativeFrom="margin">
              <wp:align>top</wp:align>
            </wp:positionV>
            <wp:extent cx="5746115" cy="8637270"/>
            <wp:effectExtent l="0" t="0" r="6985" b="0"/>
            <wp:wrapTopAndBottom/>
            <wp:docPr id="199966248"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6248" name="Picture 4" descr="A black text on a white background&#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005"/>
                    <a:stretch/>
                  </pic:blipFill>
                  <pic:spPr bwMode="auto">
                    <a:xfrm>
                      <a:off x="0" y="0"/>
                      <a:ext cx="5746115" cy="863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89253AF" w14:textId="77777777" w:rsidR="007B4327" w:rsidRDefault="007B4327" w:rsidP="007B4327">
      <w:pPr>
        <w:pStyle w:val="GG-body"/>
      </w:pPr>
      <w:r>
        <w:rPr>
          <w:noProof/>
        </w:rPr>
        <w:lastRenderedPageBreak/>
        <w:drawing>
          <wp:anchor distT="0" distB="0" distL="114300" distR="114300" simplePos="0" relativeHeight="251665408" behindDoc="0" locked="0" layoutInCell="1" allowOverlap="1" wp14:anchorId="48EFADC9" wp14:editId="7F9CA1EC">
            <wp:simplePos x="0" y="0"/>
            <wp:positionH relativeFrom="margin">
              <wp:align>center</wp:align>
            </wp:positionH>
            <wp:positionV relativeFrom="margin">
              <wp:align>top</wp:align>
            </wp:positionV>
            <wp:extent cx="5746115" cy="8665210"/>
            <wp:effectExtent l="0" t="0" r="6985" b="2540"/>
            <wp:wrapTopAndBottom/>
            <wp:docPr id="1264348816"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48816" name="Picture 5" descr="A black text on a white background&#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690"/>
                    <a:stretch/>
                  </pic:blipFill>
                  <pic:spPr bwMode="auto">
                    <a:xfrm>
                      <a:off x="0" y="0"/>
                      <a:ext cx="5746115" cy="866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0A1341F" w14:textId="77777777" w:rsidR="007B4327" w:rsidRDefault="007B4327" w:rsidP="007B4327">
      <w:pPr>
        <w:pStyle w:val="GG-body"/>
      </w:pPr>
      <w:r>
        <w:rPr>
          <w:noProof/>
        </w:rPr>
        <w:lastRenderedPageBreak/>
        <w:drawing>
          <wp:anchor distT="0" distB="0" distL="114300" distR="114300" simplePos="0" relativeHeight="251666432" behindDoc="0" locked="0" layoutInCell="1" allowOverlap="1" wp14:anchorId="260E08BD" wp14:editId="04CB2023">
            <wp:simplePos x="0" y="0"/>
            <wp:positionH relativeFrom="margin">
              <wp:align>center</wp:align>
            </wp:positionH>
            <wp:positionV relativeFrom="margin">
              <wp:align>top</wp:align>
            </wp:positionV>
            <wp:extent cx="5746115" cy="8721725"/>
            <wp:effectExtent l="0" t="0" r="6985" b="3175"/>
            <wp:wrapTopAndBottom/>
            <wp:docPr id="797572414"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72414" name="Picture 6" descr="A black text on a white background&#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058"/>
                    <a:stretch/>
                  </pic:blipFill>
                  <pic:spPr bwMode="auto">
                    <a:xfrm>
                      <a:off x="0" y="0"/>
                      <a:ext cx="5746115" cy="872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359510B" w14:textId="77777777" w:rsidR="007B4327" w:rsidRDefault="007B4327" w:rsidP="007B4327">
      <w:pPr>
        <w:pStyle w:val="GG-body"/>
      </w:pPr>
      <w:r>
        <w:rPr>
          <w:noProof/>
        </w:rPr>
        <w:lastRenderedPageBreak/>
        <w:drawing>
          <wp:anchor distT="0" distB="0" distL="114300" distR="114300" simplePos="0" relativeHeight="251667456" behindDoc="0" locked="0" layoutInCell="1" allowOverlap="1" wp14:anchorId="456A7F25" wp14:editId="5FF63E91">
            <wp:simplePos x="0" y="0"/>
            <wp:positionH relativeFrom="margin">
              <wp:align>center</wp:align>
            </wp:positionH>
            <wp:positionV relativeFrom="margin">
              <wp:align>top</wp:align>
            </wp:positionV>
            <wp:extent cx="5746115" cy="8637270"/>
            <wp:effectExtent l="0" t="0" r="6985" b="0"/>
            <wp:wrapTopAndBottom/>
            <wp:docPr id="1324696758" name="Picture 7" descr="A black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96758" name="Picture 7" descr="A black and white page with text&#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3005"/>
                    <a:stretch/>
                  </pic:blipFill>
                  <pic:spPr bwMode="auto">
                    <a:xfrm>
                      <a:off x="0" y="0"/>
                      <a:ext cx="5746115" cy="863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486ED4A" w14:textId="77777777" w:rsidR="007B4327" w:rsidRDefault="007B4327" w:rsidP="007B4327">
      <w:pPr>
        <w:pStyle w:val="GG-body"/>
      </w:pPr>
      <w:r>
        <w:rPr>
          <w:noProof/>
        </w:rPr>
        <w:lastRenderedPageBreak/>
        <w:drawing>
          <wp:anchor distT="0" distB="0" distL="114300" distR="114300" simplePos="0" relativeHeight="251668480" behindDoc="0" locked="0" layoutInCell="1" allowOverlap="1" wp14:anchorId="0CFCC5A4" wp14:editId="0AF123C7">
            <wp:simplePos x="0" y="0"/>
            <wp:positionH relativeFrom="margin">
              <wp:align>center</wp:align>
            </wp:positionH>
            <wp:positionV relativeFrom="margin">
              <wp:align>top</wp:align>
            </wp:positionV>
            <wp:extent cx="5746115" cy="8707755"/>
            <wp:effectExtent l="0" t="0" r="6985" b="0"/>
            <wp:wrapTopAndBottom/>
            <wp:docPr id="268926006"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26006" name="Picture 8" descr="A black text on a white background&#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216"/>
                    <a:stretch/>
                  </pic:blipFill>
                  <pic:spPr bwMode="auto">
                    <a:xfrm>
                      <a:off x="0" y="0"/>
                      <a:ext cx="5746115" cy="870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749DEA3" w14:textId="77777777" w:rsidR="007B4327" w:rsidRDefault="007B4327" w:rsidP="007B4327">
      <w:pPr>
        <w:pStyle w:val="GG-body"/>
      </w:pPr>
      <w:r>
        <w:rPr>
          <w:noProof/>
        </w:rPr>
        <w:lastRenderedPageBreak/>
        <w:drawing>
          <wp:anchor distT="0" distB="0" distL="114300" distR="114300" simplePos="0" relativeHeight="251669504" behindDoc="0" locked="0" layoutInCell="1" allowOverlap="1" wp14:anchorId="4DDFC22B" wp14:editId="662740E3">
            <wp:simplePos x="0" y="0"/>
            <wp:positionH relativeFrom="margin">
              <wp:align>center</wp:align>
            </wp:positionH>
            <wp:positionV relativeFrom="margin">
              <wp:align>top</wp:align>
            </wp:positionV>
            <wp:extent cx="5746115" cy="8693785"/>
            <wp:effectExtent l="0" t="0" r="6985" b="0"/>
            <wp:wrapTopAndBottom/>
            <wp:docPr id="1902994347" name="Picture 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94347" name="Picture 9" descr="A black text on a white background&#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2374"/>
                    <a:stretch/>
                  </pic:blipFill>
                  <pic:spPr bwMode="auto">
                    <a:xfrm>
                      <a:off x="0" y="0"/>
                      <a:ext cx="5746115" cy="869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7EEFA3D" w14:textId="77777777" w:rsidR="007B4327" w:rsidRDefault="007B4327" w:rsidP="007B4327">
      <w:pPr>
        <w:pStyle w:val="GG-body"/>
      </w:pPr>
      <w:r>
        <w:rPr>
          <w:noProof/>
        </w:rPr>
        <w:lastRenderedPageBreak/>
        <w:drawing>
          <wp:anchor distT="0" distB="0" distL="114300" distR="114300" simplePos="0" relativeHeight="251670528" behindDoc="0" locked="0" layoutInCell="1" allowOverlap="1" wp14:anchorId="62B356F8" wp14:editId="41229126">
            <wp:simplePos x="0" y="0"/>
            <wp:positionH relativeFrom="margin">
              <wp:align>center</wp:align>
            </wp:positionH>
            <wp:positionV relativeFrom="margin">
              <wp:align>top</wp:align>
            </wp:positionV>
            <wp:extent cx="5746115" cy="8693785"/>
            <wp:effectExtent l="0" t="0" r="6985" b="0"/>
            <wp:wrapTopAndBottom/>
            <wp:docPr id="1059179782" name="Picture 1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79782" name="Picture 10" descr="A black text on a white background&#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374"/>
                    <a:stretch/>
                  </pic:blipFill>
                  <pic:spPr bwMode="auto">
                    <a:xfrm>
                      <a:off x="0" y="0"/>
                      <a:ext cx="5746115" cy="869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602ED00" w14:textId="77777777" w:rsidR="007B4327" w:rsidRDefault="007B4327" w:rsidP="007B4327">
      <w:pPr>
        <w:pStyle w:val="GG-body"/>
      </w:pPr>
      <w:r>
        <w:rPr>
          <w:noProof/>
        </w:rPr>
        <w:lastRenderedPageBreak/>
        <w:drawing>
          <wp:anchor distT="0" distB="0" distL="114300" distR="114300" simplePos="0" relativeHeight="251671552" behindDoc="0" locked="0" layoutInCell="1" allowOverlap="1" wp14:anchorId="7AFA1E63" wp14:editId="0057BE0C">
            <wp:simplePos x="0" y="0"/>
            <wp:positionH relativeFrom="margin">
              <wp:align>center</wp:align>
            </wp:positionH>
            <wp:positionV relativeFrom="margin">
              <wp:align>top</wp:align>
            </wp:positionV>
            <wp:extent cx="5746115" cy="8665210"/>
            <wp:effectExtent l="0" t="0" r="6985" b="2540"/>
            <wp:wrapTopAndBottom/>
            <wp:docPr id="227828235" name="Picture 1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28235" name="Picture 12" descr="A black text on a white background&#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2690"/>
                    <a:stretch/>
                  </pic:blipFill>
                  <pic:spPr bwMode="auto">
                    <a:xfrm>
                      <a:off x="0" y="0"/>
                      <a:ext cx="5746115" cy="866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94ACFC5" w14:textId="77777777" w:rsidR="007B4327" w:rsidRDefault="007B4327" w:rsidP="007B4327">
      <w:pPr>
        <w:pStyle w:val="GG-body"/>
      </w:pPr>
      <w:r>
        <w:rPr>
          <w:noProof/>
        </w:rPr>
        <w:lastRenderedPageBreak/>
        <w:drawing>
          <wp:anchor distT="0" distB="0" distL="114300" distR="114300" simplePos="0" relativeHeight="251672576" behindDoc="0" locked="0" layoutInCell="1" allowOverlap="1" wp14:anchorId="2B8A7141" wp14:editId="3BF9FC7B">
            <wp:simplePos x="0" y="0"/>
            <wp:positionH relativeFrom="margin">
              <wp:align>center</wp:align>
            </wp:positionH>
            <wp:positionV relativeFrom="margin">
              <wp:align>top</wp:align>
            </wp:positionV>
            <wp:extent cx="5746115" cy="8665210"/>
            <wp:effectExtent l="0" t="0" r="6985" b="2540"/>
            <wp:wrapTopAndBottom/>
            <wp:docPr id="1024468640" name="Picture 1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68640" name="Picture 13" descr="A black and white text&#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2648"/>
                    <a:stretch/>
                  </pic:blipFill>
                  <pic:spPr bwMode="auto">
                    <a:xfrm>
                      <a:off x="0" y="0"/>
                      <a:ext cx="5746115" cy="866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611B04E" w14:textId="77777777" w:rsidR="007B4327" w:rsidRDefault="007B4327" w:rsidP="007B4327">
      <w:pPr>
        <w:pStyle w:val="GG-body"/>
      </w:pPr>
      <w:r>
        <w:rPr>
          <w:noProof/>
        </w:rPr>
        <w:lastRenderedPageBreak/>
        <w:drawing>
          <wp:anchor distT="0" distB="0" distL="114300" distR="114300" simplePos="0" relativeHeight="251673600" behindDoc="0" locked="0" layoutInCell="1" allowOverlap="1" wp14:anchorId="7CEBD534" wp14:editId="1BB2F8A8">
            <wp:simplePos x="0" y="0"/>
            <wp:positionH relativeFrom="margin">
              <wp:align>center</wp:align>
            </wp:positionH>
            <wp:positionV relativeFrom="margin">
              <wp:align>top</wp:align>
            </wp:positionV>
            <wp:extent cx="5746115" cy="8693785"/>
            <wp:effectExtent l="0" t="0" r="6985" b="0"/>
            <wp:wrapTopAndBottom/>
            <wp:docPr id="114102732" name="Picture 1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2732" name="Picture 14" descr="A black text on a white background&#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374"/>
                    <a:stretch/>
                  </pic:blipFill>
                  <pic:spPr bwMode="auto">
                    <a:xfrm>
                      <a:off x="0" y="0"/>
                      <a:ext cx="5746115" cy="869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FA55DDB" w14:textId="77777777" w:rsidR="007B4327" w:rsidRDefault="007B4327" w:rsidP="007B4327">
      <w:pPr>
        <w:spacing w:after="0" w:line="240" w:lineRule="auto"/>
        <w:jc w:val="left"/>
        <w:rPr>
          <w:rFonts w:eastAsia="Times New Roman"/>
          <w:szCs w:val="17"/>
        </w:rPr>
      </w:pPr>
      <w:r>
        <w:rPr>
          <w:noProof/>
        </w:rPr>
        <w:lastRenderedPageBreak/>
        <w:drawing>
          <wp:anchor distT="0" distB="0" distL="114300" distR="114300" simplePos="0" relativeHeight="251674624" behindDoc="0" locked="0" layoutInCell="1" allowOverlap="1" wp14:anchorId="226AFAA4" wp14:editId="4CEF844A">
            <wp:simplePos x="0" y="0"/>
            <wp:positionH relativeFrom="margin">
              <wp:align>center</wp:align>
            </wp:positionH>
            <wp:positionV relativeFrom="margin">
              <wp:align>top</wp:align>
            </wp:positionV>
            <wp:extent cx="5746115" cy="8651240"/>
            <wp:effectExtent l="0" t="0" r="6985" b="0"/>
            <wp:wrapTopAndBottom/>
            <wp:docPr id="1204833169" name="Picture 1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33169" name="Picture 15" descr="A black text on a white background&#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848"/>
                    <a:stretch/>
                  </pic:blipFill>
                  <pic:spPr bwMode="auto">
                    <a:xfrm>
                      <a:off x="0" y="0"/>
                      <a:ext cx="5746115" cy="865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60E52E7" w14:textId="77777777" w:rsidR="007B4327" w:rsidRDefault="007B4327" w:rsidP="007B4327">
      <w:pPr>
        <w:spacing w:after="0" w:line="240" w:lineRule="auto"/>
        <w:jc w:val="left"/>
        <w:rPr>
          <w:rFonts w:eastAsia="Times New Roman"/>
          <w:szCs w:val="17"/>
        </w:rPr>
      </w:pPr>
      <w:r>
        <w:rPr>
          <w:noProof/>
        </w:rPr>
        <w:lastRenderedPageBreak/>
        <w:drawing>
          <wp:anchor distT="0" distB="0" distL="114300" distR="114300" simplePos="0" relativeHeight="251675648" behindDoc="0" locked="0" layoutInCell="1" allowOverlap="1" wp14:anchorId="0C0C4234" wp14:editId="05955521">
            <wp:simplePos x="0" y="0"/>
            <wp:positionH relativeFrom="margin">
              <wp:align>center</wp:align>
            </wp:positionH>
            <wp:positionV relativeFrom="margin">
              <wp:align>top</wp:align>
            </wp:positionV>
            <wp:extent cx="5746115" cy="8707755"/>
            <wp:effectExtent l="0" t="0" r="6985" b="0"/>
            <wp:wrapTopAndBottom/>
            <wp:docPr id="1516447190" name="Picture 16" descr="A text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47190" name="Picture 16" descr="A text on a piece of paper&#10;&#10;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2216"/>
                    <a:stretch/>
                  </pic:blipFill>
                  <pic:spPr bwMode="auto">
                    <a:xfrm>
                      <a:off x="0" y="0"/>
                      <a:ext cx="5746115" cy="870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E8F5888" w14:textId="77777777" w:rsidR="007B4327" w:rsidRDefault="007B4327" w:rsidP="007B4327">
      <w:pPr>
        <w:pStyle w:val="GG-body"/>
      </w:pPr>
      <w:r>
        <w:rPr>
          <w:noProof/>
        </w:rPr>
        <w:lastRenderedPageBreak/>
        <w:drawing>
          <wp:anchor distT="0" distB="0" distL="114300" distR="114300" simplePos="0" relativeHeight="251676672" behindDoc="0" locked="0" layoutInCell="1" allowOverlap="1" wp14:anchorId="3BCB8922" wp14:editId="4A504C8B">
            <wp:simplePos x="0" y="0"/>
            <wp:positionH relativeFrom="margin">
              <wp:align>center</wp:align>
            </wp:positionH>
            <wp:positionV relativeFrom="margin">
              <wp:align>top</wp:align>
            </wp:positionV>
            <wp:extent cx="5746115" cy="8313420"/>
            <wp:effectExtent l="0" t="0" r="6985" b="0"/>
            <wp:wrapTopAndBottom/>
            <wp:docPr id="138479587" name="Picture 1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9587" name="Picture 17" descr="A black text on a white background&#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6639"/>
                    <a:stretch/>
                  </pic:blipFill>
                  <pic:spPr bwMode="auto">
                    <a:xfrm>
                      <a:off x="0" y="0"/>
                      <a:ext cx="5746115" cy="831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459D5" w14:textId="77777777" w:rsidR="007B4327" w:rsidRDefault="007B4327" w:rsidP="007B4327">
      <w:pPr>
        <w:pStyle w:val="GG-body"/>
        <w:pBdr>
          <w:bottom w:val="single" w:sz="4" w:space="1" w:color="auto"/>
        </w:pBdr>
        <w:spacing w:after="0" w:line="52" w:lineRule="exact"/>
        <w:jc w:val="center"/>
      </w:pPr>
    </w:p>
    <w:p w14:paraId="4537271B" w14:textId="77777777" w:rsidR="007B4327" w:rsidRDefault="007B4327" w:rsidP="007B4327">
      <w:pPr>
        <w:pStyle w:val="GG-body"/>
        <w:pBdr>
          <w:top w:val="single" w:sz="4" w:space="1" w:color="auto"/>
        </w:pBdr>
        <w:spacing w:before="34" w:after="0" w:line="14" w:lineRule="exact"/>
        <w:jc w:val="center"/>
      </w:pPr>
    </w:p>
    <w:p w14:paraId="6FE411C5" w14:textId="5F0D8F6E" w:rsidR="00D102EF" w:rsidRDefault="00D102EF">
      <w:pPr>
        <w:spacing w:after="0" w:line="240" w:lineRule="auto"/>
        <w:jc w:val="left"/>
        <w:rPr>
          <w:rFonts w:eastAsia="Times New Roman"/>
          <w:szCs w:val="17"/>
        </w:rPr>
      </w:pPr>
      <w:r>
        <w:br w:type="page"/>
      </w:r>
    </w:p>
    <w:p w14:paraId="15A198FC" w14:textId="29586A9B" w:rsidR="009D1E2E" w:rsidRPr="009D1E2E" w:rsidRDefault="009D1E2E" w:rsidP="005335F1">
      <w:pPr>
        <w:pStyle w:val="Heading1"/>
      </w:pPr>
      <w:bookmarkStart w:id="74" w:name="_Toc33707984"/>
      <w:bookmarkStart w:id="75" w:name="_Toc33708155"/>
      <w:bookmarkStart w:id="76" w:name="_Toc169723210"/>
      <w:r>
        <w:lastRenderedPageBreak/>
        <w:t>Public Notices</w:t>
      </w:r>
      <w:bookmarkEnd w:id="74"/>
      <w:bookmarkEnd w:id="75"/>
      <w:bookmarkEnd w:id="76"/>
    </w:p>
    <w:p w14:paraId="02784737" w14:textId="77777777" w:rsidR="00302DD1" w:rsidRDefault="00302DD1" w:rsidP="00696F80">
      <w:pPr>
        <w:pStyle w:val="Heading2"/>
      </w:pPr>
      <w:bookmarkStart w:id="77" w:name="_Toc169723211"/>
      <w:r>
        <w:t>National Electricity Law</w:t>
      </w:r>
      <w:bookmarkEnd w:id="77"/>
    </w:p>
    <w:p w14:paraId="5B50C2C9" w14:textId="77777777" w:rsidR="00302DD1" w:rsidRDefault="00302DD1" w:rsidP="00302DD1">
      <w:pPr>
        <w:pStyle w:val="GG-Title3"/>
      </w:pPr>
      <w:r>
        <w:t>Notice of Extension for Final Determination</w:t>
      </w:r>
      <w:r>
        <w:br/>
      </w:r>
      <w:r w:rsidRPr="00306C27">
        <w:t xml:space="preserve">Notice of Making </w:t>
      </w:r>
      <w:r>
        <w:t>o</w:t>
      </w:r>
      <w:r w:rsidRPr="00306C27">
        <w:t xml:space="preserve">f Draft Rule Determination </w:t>
      </w:r>
      <w:r>
        <w:t>a</w:t>
      </w:r>
      <w:r w:rsidRPr="00306C27">
        <w:t xml:space="preserve">nd Draft Rule </w:t>
      </w:r>
      <w:r>
        <w:br/>
      </w:r>
      <w:r w:rsidRPr="00306C27">
        <w:t xml:space="preserve">Notices of Initiation </w:t>
      </w:r>
      <w:r>
        <w:t>f</w:t>
      </w:r>
      <w:r w:rsidRPr="00306C27">
        <w:t>or Rule Change Request</w:t>
      </w:r>
    </w:p>
    <w:p w14:paraId="444D8B40" w14:textId="77777777" w:rsidR="00302DD1" w:rsidRDefault="00302DD1" w:rsidP="00302DD1">
      <w:pPr>
        <w:pStyle w:val="GG-body"/>
      </w:pPr>
      <w:r>
        <w:t>The Australian Energy Market Commission (</w:t>
      </w:r>
      <w:proofErr w:type="spellStart"/>
      <w:r>
        <w:t>AEMC</w:t>
      </w:r>
      <w:proofErr w:type="spellEnd"/>
      <w:r>
        <w:t>) gives notice under the National Electricity Law as follows:</w:t>
      </w:r>
    </w:p>
    <w:p w14:paraId="6DE3F076" w14:textId="77777777" w:rsidR="00302DD1" w:rsidRDefault="00302DD1" w:rsidP="00302DD1">
      <w:pPr>
        <w:pStyle w:val="GG-body"/>
        <w:ind w:left="142"/>
      </w:pPr>
      <w:r>
        <w:t xml:space="preserve">Under s 107, the time for the making of the final determination on the </w:t>
      </w:r>
      <w:r w:rsidRPr="00502B0A">
        <w:rPr>
          <w:i/>
          <w:iCs/>
        </w:rPr>
        <w:t>Unlocking CER benefits through flexible trading</w:t>
      </w:r>
      <w:r>
        <w:t xml:space="preserve"> (Ref. </w:t>
      </w:r>
      <w:proofErr w:type="spellStart"/>
      <w:r>
        <w:t>ERC0346</w:t>
      </w:r>
      <w:proofErr w:type="spellEnd"/>
      <w:r>
        <w:t xml:space="preserve">) proposal has been extended to </w:t>
      </w:r>
      <w:r w:rsidRPr="00E60466">
        <w:rPr>
          <w:b/>
          <w:bCs/>
        </w:rPr>
        <w:t>15 August 2024</w:t>
      </w:r>
      <w:r>
        <w:t>.</w:t>
      </w:r>
    </w:p>
    <w:p w14:paraId="5C8CD361" w14:textId="77777777" w:rsidR="00302DD1" w:rsidRDefault="00302DD1" w:rsidP="00302DD1">
      <w:pPr>
        <w:pStyle w:val="GG-body"/>
        <w:ind w:left="142"/>
      </w:pPr>
      <w:r w:rsidRPr="004B3E2E">
        <w:rPr>
          <w:spacing w:val="-4"/>
        </w:rPr>
        <w:t xml:space="preserve">Under s 99, the making of a draft determination and related draft rule on the </w:t>
      </w:r>
      <w:r w:rsidRPr="004B3E2E">
        <w:rPr>
          <w:i/>
          <w:iCs/>
          <w:spacing w:val="-4"/>
        </w:rPr>
        <w:t xml:space="preserve">Providing flexibility in the allocation of interconnector costs </w:t>
      </w:r>
      <w:r w:rsidRPr="004B3E2E">
        <w:rPr>
          <w:spacing w:val="-4"/>
        </w:rPr>
        <w:t xml:space="preserve">proposal </w:t>
      </w:r>
      <w:r>
        <w:t>(Ref. </w:t>
      </w:r>
      <w:proofErr w:type="spellStart"/>
      <w:r>
        <w:t>ERC0383</w:t>
      </w:r>
      <w:proofErr w:type="spellEnd"/>
      <w:r>
        <w:t xml:space="preserve">). Submissions must be received by </w:t>
      </w:r>
      <w:r w:rsidRPr="00E60466">
        <w:rPr>
          <w:b/>
          <w:bCs/>
        </w:rPr>
        <w:t>1 August 2024</w:t>
      </w:r>
      <w:r>
        <w:t>.</w:t>
      </w:r>
    </w:p>
    <w:p w14:paraId="21961B76" w14:textId="77777777" w:rsidR="00302DD1" w:rsidRDefault="00302DD1" w:rsidP="00302DD1">
      <w:pPr>
        <w:pStyle w:val="GG-body"/>
        <w:ind w:left="142"/>
      </w:pPr>
      <w:r>
        <w:t xml:space="preserve">Under s 95, The Honourable Chris Bowen MP, Minister for Climate Change and Energy has requested the </w:t>
      </w:r>
      <w:r w:rsidRPr="00792DEE">
        <w:rPr>
          <w:i/>
          <w:iCs/>
        </w:rPr>
        <w:t>Clarifying cyber security roles and responsibilities</w:t>
      </w:r>
      <w:r>
        <w:t xml:space="preserve"> (Ref. </w:t>
      </w:r>
      <w:proofErr w:type="spellStart"/>
      <w:r>
        <w:t>ERC0388</w:t>
      </w:r>
      <w:proofErr w:type="spellEnd"/>
      <w:r>
        <w:t xml:space="preserve">) proposal. The proposal seeks to clarify </w:t>
      </w:r>
      <w:proofErr w:type="spellStart"/>
      <w:r>
        <w:t>AEMO’s</w:t>
      </w:r>
      <w:proofErr w:type="spellEnd"/>
      <w:r>
        <w:t xml:space="preserve"> role and responsibilities in protecting the National Electricity Market (NEM) against cyber security incidents. Submissions must be received by </w:t>
      </w:r>
      <w:r w:rsidRPr="00E60466">
        <w:rPr>
          <w:b/>
          <w:bCs/>
        </w:rPr>
        <w:t>18 July 2024</w:t>
      </w:r>
      <w:r>
        <w:t>.</w:t>
      </w:r>
    </w:p>
    <w:p w14:paraId="16A854F0" w14:textId="77777777" w:rsidR="00302DD1" w:rsidRDefault="00302DD1" w:rsidP="00302DD1">
      <w:pPr>
        <w:pStyle w:val="GG-body"/>
        <w:ind w:left="142"/>
      </w:pPr>
      <w:r>
        <w:t xml:space="preserve">Under s 95, The Honourable Chris Bowen, Minister for Climate Change and Energy has requested the </w:t>
      </w:r>
      <w:r w:rsidRPr="00792DEE">
        <w:rPr>
          <w:i/>
          <w:iCs/>
        </w:rPr>
        <w:t>Better integrating gas into the</w:t>
      </w:r>
      <w:r>
        <w:rPr>
          <w:i/>
          <w:iCs/>
        </w:rPr>
        <w:t> </w:t>
      </w:r>
      <w:r w:rsidRPr="00792DEE">
        <w:rPr>
          <w:i/>
          <w:iCs/>
        </w:rPr>
        <w:t>ISP</w:t>
      </w:r>
      <w:r>
        <w:t xml:space="preserve"> (Ref. </w:t>
      </w:r>
      <w:proofErr w:type="spellStart"/>
      <w:r>
        <w:t>ERC0395</w:t>
      </w:r>
      <w:proofErr w:type="spellEnd"/>
      <w:r>
        <w:t xml:space="preserve">) proposal. The proposal seeks to require the Australian Energy Market Operator to expand its consideration of gas market conditions when developing the Integrated System Plan. Submissions must be received by </w:t>
      </w:r>
      <w:r w:rsidRPr="00E60466">
        <w:rPr>
          <w:b/>
          <w:bCs/>
        </w:rPr>
        <w:t>18 July 2024</w:t>
      </w:r>
      <w:r>
        <w:t>.</w:t>
      </w:r>
    </w:p>
    <w:p w14:paraId="52CF3136" w14:textId="77777777" w:rsidR="00302DD1" w:rsidRDefault="00302DD1" w:rsidP="00302DD1">
      <w:pPr>
        <w:pStyle w:val="GG-body"/>
        <w:ind w:left="142"/>
      </w:pPr>
      <w:r>
        <w:t xml:space="preserve">Under s 95, The Honourable Chris Bowen, Minister for Climate Change and Energy has requested the </w:t>
      </w:r>
      <w:r w:rsidRPr="00A12246">
        <w:rPr>
          <w:i/>
          <w:iCs/>
        </w:rPr>
        <w:t xml:space="preserve">Improving consideration of </w:t>
      </w:r>
      <w:r w:rsidRPr="00CE26F9">
        <w:rPr>
          <w:i/>
          <w:iCs/>
          <w:spacing w:val="-2"/>
        </w:rPr>
        <w:t xml:space="preserve">demand-side factors in the ISP </w:t>
      </w:r>
      <w:r w:rsidRPr="00CE26F9">
        <w:rPr>
          <w:spacing w:val="-2"/>
        </w:rPr>
        <w:t>(Ref. </w:t>
      </w:r>
      <w:proofErr w:type="spellStart"/>
      <w:r w:rsidRPr="00CE26F9">
        <w:rPr>
          <w:spacing w:val="-2"/>
        </w:rPr>
        <w:t>ERC0396</w:t>
      </w:r>
      <w:proofErr w:type="spellEnd"/>
      <w:r w:rsidRPr="00CE26F9">
        <w:rPr>
          <w:spacing w:val="-2"/>
        </w:rPr>
        <w:t xml:space="preserve">) proposal. The proposal seeks to expand the Australian Energy Market Operator’s analysis </w:t>
      </w:r>
      <w:r>
        <w:t xml:space="preserve">of the uptake and availability of consumer energy resources and distributed resources when developing the Integrated System Plan. Submissions must be received by </w:t>
      </w:r>
      <w:r w:rsidRPr="00E60466">
        <w:rPr>
          <w:b/>
          <w:bCs/>
        </w:rPr>
        <w:t>18 July 2024</w:t>
      </w:r>
      <w:r>
        <w:t>.</w:t>
      </w:r>
    </w:p>
    <w:p w14:paraId="719FBD08" w14:textId="77777777" w:rsidR="00302DD1" w:rsidRDefault="00302DD1" w:rsidP="00302DD1">
      <w:pPr>
        <w:pStyle w:val="GG-body"/>
        <w:ind w:left="142"/>
      </w:pPr>
      <w:r>
        <w:t xml:space="preserve">Under s 95, The Honourable Chris Bowen, Minister for Climate Change and Energy has requested the </w:t>
      </w:r>
      <w:r w:rsidRPr="00A12246">
        <w:rPr>
          <w:i/>
          <w:iCs/>
        </w:rPr>
        <w:t xml:space="preserve">Better integrating community sentiment into the ISP </w:t>
      </w:r>
      <w:r>
        <w:t>(Ref. </w:t>
      </w:r>
      <w:proofErr w:type="spellStart"/>
      <w:r>
        <w:t>ERC0397</w:t>
      </w:r>
      <w:proofErr w:type="spellEnd"/>
      <w:r>
        <w:t xml:space="preserve">) proposal. The proposal seeks to require the Australian Energy Market Operator to consider community sentiment earlier in the development of the Integrated System Plan. Submissions must be received by </w:t>
      </w:r>
      <w:r w:rsidRPr="00E60466">
        <w:rPr>
          <w:b/>
          <w:bCs/>
        </w:rPr>
        <w:t>18 July 2024</w:t>
      </w:r>
      <w:r>
        <w:t>.</w:t>
      </w:r>
    </w:p>
    <w:p w14:paraId="1823C2A3" w14:textId="77777777" w:rsidR="00302DD1" w:rsidRPr="00E60466" w:rsidRDefault="00302DD1" w:rsidP="00302DD1">
      <w:pPr>
        <w:pStyle w:val="GG-body"/>
      </w:pPr>
      <w:r w:rsidRPr="00E60466">
        <w:rPr>
          <w:spacing w:val="-2"/>
        </w:rPr>
        <w:t xml:space="preserve">Submissions can be made via the </w:t>
      </w:r>
      <w:hyperlink r:id="rId58" w:history="1">
        <w:proofErr w:type="spellStart"/>
        <w:r w:rsidRPr="00E60466">
          <w:rPr>
            <w:rStyle w:val="Hyperlink"/>
            <w:spacing w:val="-2"/>
          </w:rPr>
          <w:t>AEMC’s</w:t>
        </w:r>
        <w:proofErr w:type="spellEnd"/>
        <w:r w:rsidRPr="00E60466">
          <w:rPr>
            <w:rStyle w:val="Hyperlink"/>
            <w:spacing w:val="-2"/>
          </w:rPr>
          <w:t xml:space="preserve"> website</w:t>
        </w:r>
      </w:hyperlink>
      <w:r w:rsidRPr="00E60466">
        <w:rPr>
          <w:spacing w:val="-2"/>
        </w:rPr>
        <w:t xml:space="preserve">. Before making a submission, please review the </w:t>
      </w:r>
      <w:proofErr w:type="spellStart"/>
      <w:r w:rsidRPr="00E60466">
        <w:rPr>
          <w:spacing w:val="-2"/>
        </w:rPr>
        <w:t>AEMC’s</w:t>
      </w:r>
      <w:proofErr w:type="spellEnd"/>
      <w:r w:rsidRPr="00E60466">
        <w:rPr>
          <w:spacing w:val="-2"/>
        </w:rPr>
        <w:t xml:space="preserve"> </w:t>
      </w:r>
      <w:hyperlink r:id="rId59" w:history="1">
        <w:r w:rsidRPr="00E60466">
          <w:rPr>
            <w:rStyle w:val="Hyperlink"/>
            <w:spacing w:val="-2"/>
          </w:rPr>
          <w:t>privacy statement</w:t>
        </w:r>
      </w:hyperlink>
      <w:r w:rsidRPr="00E60466">
        <w:rPr>
          <w:spacing w:val="-2"/>
        </w:rPr>
        <w:t xml:space="preserve"> on its website, </w:t>
      </w:r>
      <w:r w:rsidRPr="00E60466">
        <w:t xml:space="preserve">and consider the </w:t>
      </w:r>
      <w:proofErr w:type="spellStart"/>
      <w:r w:rsidRPr="00E60466">
        <w:t>AEMC’s</w:t>
      </w:r>
      <w:proofErr w:type="spellEnd"/>
      <w:r w:rsidRPr="00E60466">
        <w:t xml:space="preserve"> </w:t>
      </w:r>
      <w:hyperlink r:id="rId60" w:history="1">
        <w:r w:rsidRPr="00E60466">
          <w:rPr>
            <w:rStyle w:val="Hyperlink"/>
          </w:rPr>
          <w:t>Tips for making a submission</w:t>
        </w:r>
      </w:hyperlink>
      <w:r w:rsidRPr="00E60466">
        <w:t xml:space="preserve">. The </w:t>
      </w:r>
      <w:proofErr w:type="spellStart"/>
      <w:r w:rsidRPr="00E60466">
        <w:t>AEMC</w:t>
      </w:r>
      <w:proofErr w:type="spellEnd"/>
      <w:r w:rsidRPr="00E60466">
        <w:t xml:space="preserve"> publishes all submissions on its website, subject to confidentiality.</w:t>
      </w:r>
    </w:p>
    <w:p w14:paraId="2EEE9BE4" w14:textId="77777777" w:rsidR="00302DD1" w:rsidRDefault="00302DD1" w:rsidP="00302DD1">
      <w:pPr>
        <w:pStyle w:val="GG-body"/>
      </w:pPr>
      <w:r>
        <w:t xml:space="preserve">Documents referred to above are available on the </w:t>
      </w:r>
      <w:proofErr w:type="spellStart"/>
      <w:r>
        <w:t>AEMC’s</w:t>
      </w:r>
      <w:proofErr w:type="spellEnd"/>
      <w:r>
        <w:t xml:space="preserve"> website and are available for inspection at the </w:t>
      </w:r>
      <w:proofErr w:type="spellStart"/>
      <w:r>
        <w:t>AEMC’s</w:t>
      </w:r>
      <w:proofErr w:type="spellEnd"/>
      <w:r>
        <w:t xml:space="preserve"> office.</w:t>
      </w:r>
    </w:p>
    <w:p w14:paraId="12DF47E8" w14:textId="77777777" w:rsidR="00302DD1" w:rsidRDefault="00302DD1" w:rsidP="00302DD1">
      <w:pPr>
        <w:pStyle w:val="GG-body"/>
        <w:spacing w:after="0"/>
        <w:ind w:left="142"/>
      </w:pPr>
      <w:r>
        <w:t>Australian Energy Market Commission</w:t>
      </w:r>
    </w:p>
    <w:p w14:paraId="1AD64D1A" w14:textId="77777777" w:rsidR="00302DD1" w:rsidRDefault="00302DD1" w:rsidP="00302DD1">
      <w:pPr>
        <w:pStyle w:val="GG-body"/>
        <w:spacing w:after="0"/>
        <w:ind w:left="142"/>
      </w:pPr>
      <w:r>
        <w:t>Level 15, 60 Castlereagh St</w:t>
      </w:r>
    </w:p>
    <w:p w14:paraId="2A588C4E" w14:textId="77777777" w:rsidR="00302DD1" w:rsidRDefault="00302DD1" w:rsidP="00302DD1">
      <w:pPr>
        <w:pStyle w:val="GG-body"/>
        <w:spacing w:after="40"/>
        <w:ind w:left="142"/>
      </w:pPr>
      <w:r>
        <w:t>Sydney NSW 2000</w:t>
      </w:r>
    </w:p>
    <w:p w14:paraId="220B461C" w14:textId="77777777" w:rsidR="00302DD1" w:rsidRDefault="00302DD1" w:rsidP="00302DD1">
      <w:pPr>
        <w:pStyle w:val="GG-body"/>
        <w:spacing w:after="0"/>
        <w:ind w:left="142"/>
      </w:pPr>
      <w:r>
        <w:t>Telephone: (02) 8296 7800</w:t>
      </w:r>
    </w:p>
    <w:p w14:paraId="258D555F" w14:textId="77777777" w:rsidR="00302DD1" w:rsidRDefault="00EE394B" w:rsidP="00302DD1">
      <w:pPr>
        <w:pStyle w:val="GG-body"/>
        <w:ind w:left="142"/>
      </w:pPr>
      <w:hyperlink r:id="rId61" w:history="1">
        <w:proofErr w:type="spellStart"/>
        <w:r w:rsidR="00302DD1" w:rsidRPr="006D1C7D">
          <w:rPr>
            <w:rStyle w:val="Hyperlink"/>
          </w:rPr>
          <w:t>www.aemc.gov.au</w:t>
        </w:r>
        <w:proofErr w:type="spellEnd"/>
      </w:hyperlink>
      <w:r w:rsidR="00302DD1">
        <w:t xml:space="preserve"> </w:t>
      </w:r>
    </w:p>
    <w:p w14:paraId="3A10F601" w14:textId="77777777" w:rsidR="00302DD1" w:rsidRDefault="00302DD1" w:rsidP="00302DD1">
      <w:pPr>
        <w:pStyle w:val="GG-SDated"/>
      </w:pPr>
      <w:r>
        <w:t>Dated: 20 June 2024</w:t>
      </w:r>
    </w:p>
    <w:p w14:paraId="37BA4BB2" w14:textId="77777777" w:rsidR="00302DD1" w:rsidRDefault="00302DD1" w:rsidP="00302DD1">
      <w:pPr>
        <w:pStyle w:val="GG-body"/>
        <w:pBdr>
          <w:bottom w:val="single" w:sz="4" w:space="1" w:color="auto"/>
        </w:pBdr>
        <w:spacing w:after="0" w:line="52" w:lineRule="exact"/>
        <w:jc w:val="center"/>
      </w:pPr>
    </w:p>
    <w:p w14:paraId="00F6C283" w14:textId="77777777" w:rsidR="00302DD1" w:rsidRDefault="00302DD1" w:rsidP="00302DD1">
      <w:pPr>
        <w:pStyle w:val="GG-body"/>
        <w:pBdr>
          <w:top w:val="single" w:sz="4" w:space="1" w:color="auto"/>
        </w:pBdr>
        <w:spacing w:before="34" w:after="0" w:line="14" w:lineRule="exact"/>
        <w:jc w:val="center"/>
      </w:pPr>
    </w:p>
    <w:p w14:paraId="1590BCB6" w14:textId="77777777" w:rsidR="00302DD1" w:rsidRPr="007D2F27" w:rsidRDefault="00302DD1" w:rsidP="00302DD1">
      <w:pPr>
        <w:pStyle w:val="Galley"/>
        <w:spacing w:after="0"/>
      </w:pPr>
    </w:p>
    <w:p w14:paraId="2C0F1D68" w14:textId="77777777" w:rsidR="0068604B" w:rsidRDefault="0068604B" w:rsidP="00696F80">
      <w:pPr>
        <w:pStyle w:val="Heading2"/>
      </w:pPr>
      <w:bookmarkStart w:id="78" w:name="_Toc169723212"/>
      <w:r>
        <w:t>National Energy Retail Law</w:t>
      </w:r>
      <w:bookmarkEnd w:id="78"/>
    </w:p>
    <w:p w14:paraId="5AE7E391" w14:textId="77777777" w:rsidR="0068604B" w:rsidRDefault="0068604B" w:rsidP="0068604B">
      <w:pPr>
        <w:pStyle w:val="GG-Title3"/>
      </w:pPr>
      <w:r>
        <w:t>Notice of Extension of Final Determination</w:t>
      </w:r>
    </w:p>
    <w:p w14:paraId="0D120D47" w14:textId="77777777" w:rsidR="0068604B" w:rsidRDefault="0068604B" w:rsidP="0068604B">
      <w:pPr>
        <w:pStyle w:val="GG-body"/>
      </w:pPr>
      <w:r>
        <w:t>The Australian Energy Market Commission (</w:t>
      </w:r>
      <w:proofErr w:type="spellStart"/>
      <w:r>
        <w:t>AEMC</w:t>
      </w:r>
      <w:proofErr w:type="spellEnd"/>
      <w:r>
        <w:t>) gives notice under the National Energy Retail Law as follows:</w:t>
      </w:r>
    </w:p>
    <w:p w14:paraId="089425A1" w14:textId="77777777" w:rsidR="0068604B" w:rsidRDefault="0068604B" w:rsidP="0068604B">
      <w:pPr>
        <w:pStyle w:val="GG-body"/>
        <w:ind w:left="142"/>
      </w:pPr>
      <w:r>
        <w:t xml:space="preserve">Under s 266, the time for the making of the final determination on the </w:t>
      </w:r>
      <w:r w:rsidRPr="00B52E27">
        <w:rPr>
          <w:i/>
          <w:iCs/>
        </w:rPr>
        <w:t>Unlocking CER benefits through flexible trading</w:t>
      </w:r>
      <w:r>
        <w:t xml:space="preserve"> (Ref. </w:t>
      </w:r>
      <w:proofErr w:type="spellStart"/>
      <w:r>
        <w:t>RRC0045</w:t>
      </w:r>
      <w:proofErr w:type="spellEnd"/>
      <w:r>
        <w:t xml:space="preserve">) proposal has been extended to </w:t>
      </w:r>
      <w:r w:rsidRPr="00B52E27">
        <w:rPr>
          <w:b/>
          <w:bCs/>
        </w:rPr>
        <w:t>15 August 2024</w:t>
      </w:r>
      <w:r>
        <w:t>.</w:t>
      </w:r>
    </w:p>
    <w:p w14:paraId="367433E2" w14:textId="77777777" w:rsidR="0068604B" w:rsidRDefault="0068604B" w:rsidP="0068604B">
      <w:pPr>
        <w:pStyle w:val="GG-body"/>
      </w:pPr>
      <w:r>
        <w:t xml:space="preserve">Documents referred to above are available on the </w:t>
      </w:r>
      <w:proofErr w:type="spellStart"/>
      <w:r>
        <w:t>AEMC’s</w:t>
      </w:r>
      <w:proofErr w:type="spellEnd"/>
      <w:r>
        <w:t xml:space="preserve"> website and are available for inspection at the </w:t>
      </w:r>
      <w:proofErr w:type="spellStart"/>
      <w:r>
        <w:t>AEMC’s</w:t>
      </w:r>
      <w:proofErr w:type="spellEnd"/>
      <w:r>
        <w:t xml:space="preserve"> office.</w:t>
      </w:r>
    </w:p>
    <w:p w14:paraId="22F726E4" w14:textId="77777777" w:rsidR="0068604B" w:rsidRDefault="0068604B" w:rsidP="0068604B">
      <w:pPr>
        <w:pStyle w:val="GG-body"/>
        <w:spacing w:after="0"/>
        <w:ind w:left="142"/>
      </w:pPr>
      <w:r>
        <w:t>Australian Energy Market Commission</w:t>
      </w:r>
    </w:p>
    <w:p w14:paraId="7E9BBEBC" w14:textId="77777777" w:rsidR="0068604B" w:rsidRDefault="0068604B" w:rsidP="0068604B">
      <w:pPr>
        <w:pStyle w:val="GG-body"/>
        <w:spacing w:after="0"/>
        <w:ind w:left="142"/>
      </w:pPr>
      <w:r>
        <w:t>Level 15, 60 Castlereagh St</w:t>
      </w:r>
    </w:p>
    <w:p w14:paraId="37F11E32" w14:textId="77777777" w:rsidR="0068604B" w:rsidRDefault="0068604B" w:rsidP="0068604B">
      <w:pPr>
        <w:pStyle w:val="GG-body"/>
        <w:spacing w:after="40"/>
        <w:ind w:left="142"/>
      </w:pPr>
      <w:r>
        <w:t>Sydney NSW 2000</w:t>
      </w:r>
    </w:p>
    <w:p w14:paraId="38202D38" w14:textId="77777777" w:rsidR="0068604B" w:rsidRDefault="0068604B" w:rsidP="0068604B">
      <w:pPr>
        <w:pStyle w:val="GG-body"/>
        <w:spacing w:after="0"/>
        <w:ind w:left="142"/>
      </w:pPr>
      <w:r>
        <w:t>Telephone: (02) 8296 7800</w:t>
      </w:r>
    </w:p>
    <w:p w14:paraId="45739B01" w14:textId="77777777" w:rsidR="0068604B" w:rsidRDefault="00EE394B" w:rsidP="0068604B">
      <w:pPr>
        <w:pStyle w:val="GG-body"/>
        <w:ind w:left="142"/>
      </w:pPr>
      <w:hyperlink r:id="rId62" w:history="1">
        <w:proofErr w:type="spellStart"/>
        <w:r w:rsidR="0068604B" w:rsidRPr="00C811BB">
          <w:rPr>
            <w:rStyle w:val="Hyperlink"/>
          </w:rPr>
          <w:t>www.aemc.gov.au</w:t>
        </w:r>
        <w:proofErr w:type="spellEnd"/>
      </w:hyperlink>
      <w:r w:rsidR="0068604B">
        <w:t xml:space="preserve"> </w:t>
      </w:r>
    </w:p>
    <w:p w14:paraId="7F0E5126" w14:textId="77777777" w:rsidR="0068604B" w:rsidRDefault="0068604B" w:rsidP="0068604B">
      <w:pPr>
        <w:pStyle w:val="GG-SDated"/>
      </w:pPr>
      <w:r>
        <w:t>Dated: 20 June 2024</w:t>
      </w:r>
    </w:p>
    <w:p w14:paraId="634C0C33" w14:textId="77777777" w:rsidR="0068604B" w:rsidRDefault="0068604B" w:rsidP="0068604B">
      <w:pPr>
        <w:pStyle w:val="GG-body"/>
        <w:pBdr>
          <w:bottom w:val="single" w:sz="4" w:space="1" w:color="auto"/>
        </w:pBdr>
        <w:spacing w:after="0" w:line="52" w:lineRule="exact"/>
        <w:jc w:val="center"/>
      </w:pPr>
    </w:p>
    <w:p w14:paraId="777CE1DB" w14:textId="77777777" w:rsidR="0068604B" w:rsidRDefault="0068604B" w:rsidP="0068604B">
      <w:pPr>
        <w:pStyle w:val="GG-body"/>
        <w:pBdr>
          <w:top w:val="single" w:sz="4" w:space="1" w:color="auto"/>
        </w:pBdr>
        <w:spacing w:before="34" w:after="0" w:line="14" w:lineRule="exact"/>
        <w:jc w:val="center"/>
      </w:pPr>
    </w:p>
    <w:p w14:paraId="0CF18CE4" w14:textId="77777777" w:rsidR="0068604B" w:rsidRPr="007D2F27" w:rsidRDefault="0068604B" w:rsidP="0068604B">
      <w:pPr>
        <w:pStyle w:val="Galley"/>
        <w:spacing w:after="0"/>
      </w:pPr>
    </w:p>
    <w:p w14:paraId="5C4F5918" w14:textId="77777777" w:rsidR="00167E65" w:rsidRDefault="00167E65" w:rsidP="00167E65">
      <w:pPr>
        <w:pStyle w:val="Heading2"/>
      </w:pPr>
      <w:bookmarkStart w:id="79" w:name="_Toc169723214"/>
      <w:r>
        <w:t>National Gas (South Australia) Act 2008</w:t>
      </w:r>
      <w:bookmarkEnd w:id="79"/>
    </w:p>
    <w:p w14:paraId="6B19DFC2" w14:textId="77777777" w:rsidR="00167E65" w:rsidRDefault="00167E65" w:rsidP="00167E65">
      <w:pPr>
        <w:pStyle w:val="GG-Title3"/>
      </w:pPr>
      <w:r>
        <w:t>Notice of Making General Regulatory Information Order</w:t>
      </w:r>
    </w:p>
    <w:p w14:paraId="5AAA00D9" w14:textId="77777777" w:rsidR="00167E65" w:rsidRDefault="00167E65" w:rsidP="00167E65">
      <w:pPr>
        <w:pStyle w:val="GG-body"/>
      </w:pPr>
      <w:r>
        <w:t xml:space="preserve">Notice is hereby given that the Australian Energy Regulator (AER) has, pursuant to Section 48(1)(b) of the </w:t>
      </w:r>
      <w:r w:rsidRPr="00700F01">
        <w:rPr>
          <w:i/>
          <w:iCs/>
        </w:rPr>
        <w:t>National Gas Law</w:t>
      </w:r>
      <w:r>
        <w:t>, made a general regulatory information order which applies to the following specified classes of regulated service providers of gas pipelines:</w:t>
      </w:r>
    </w:p>
    <w:p w14:paraId="46EF69E9" w14:textId="77777777" w:rsidR="00167E65" w:rsidRDefault="00167E65" w:rsidP="00167E65">
      <w:pPr>
        <w:pStyle w:val="GG-body"/>
        <w:ind w:left="284" w:hanging="142"/>
      </w:pPr>
      <w:r>
        <w:t>•</w:t>
      </w:r>
      <w:r>
        <w:tab/>
        <w:t>service providers of scheme and non-scheme pipeline services provided by a transmission pipeline, and</w:t>
      </w:r>
    </w:p>
    <w:p w14:paraId="69BEEAC1" w14:textId="77777777" w:rsidR="00167E65" w:rsidRDefault="00167E65" w:rsidP="00167E65">
      <w:pPr>
        <w:pStyle w:val="GG-body"/>
        <w:ind w:left="284" w:hanging="142"/>
      </w:pPr>
      <w:r>
        <w:t>•</w:t>
      </w:r>
      <w:r>
        <w:tab/>
        <w:t>service providers of scheme and non-scheme pipeline services provided by a distribution pipeline.</w:t>
      </w:r>
    </w:p>
    <w:p w14:paraId="5C40E985" w14:textId="77777777" w:rsidR="00167E65" w:rsidRDefault="00167E65" w:rsidP="00167E65">
      <w:pPr>
        <w:pStyle w:val="GG-body"/>
      </w:pPr>
      <w:r>
        <w:t>The general regulatory information order was published by the AER on 7 June 2024 and takes effect on 1 July 2024.</w:t>
      </w:r>
    </w:p>
    <w:p w14:paraId="414B7360" w14:textId="77777777" w:rsidR="00167E65" w:rsidRDefault="00167E65" w:rsidP="00167E65">
      <w:pPr>
        <w:pStyle w:val="GG-body"/>
      </w:pPr>
      <w:r>
        <w:t xml:space="preserve">The </w:t>
      </w:r>
      <w:proofErr w:type="spellStart"/>
      <w:r>
        <w:t>AER’s</w:t>
      </w:r>
      <w:proofErr w:type="spellEnd"/>
      <w:r>
        <w:t xml:space="preserve"> decision to make the general regulatory information order (Annual Compliance Order for gas pipeline service providers) has been published on the </w:t>
      </w:r>
      <w:proofErr w:type="spellStart"/>
      <w:r>
        <w:t>AER’s</w:t>
      </w:r>
      <w:proofErr w:type="spellEnd"/>
      <w:r>
        <w:t xml:space="preserve"> website (</w:t>
      </w:r>
      <w:proofErr w:type="spellStart"/>
      <w:r>
        <w:fldChar w:fldCharType="begin"/>
      </w:r>
      <w:r>
        <w:instrText>HYPERLINK "https://www.aer.gov.au/"</w:instrText>
      </w:r>
      <w:r>
        <w:fldChar w:fldCharType="separate"/>
      </w:r>
      <w:r w:rsidRPr="00D35F74">
        <w:rPr>
          <w:rStyle w:val="Hyperlink"/>
        </w:rPr>
        <w:t>www.aer.gov.au</w:t>
      </w:r>
      <w:proofErr w:type="spellEnd"/>
      <w:r>
        <w:fldChar w:fldCharType="end"/>
      </w:r>
      <w:r>
        <w:t xml:space="preserve">) and is available for inspection at AER office locations listed on the </w:t>
      </w:r>
      <w:proofErr w:type="spellStart"/>
      <w:r>
        <w:t>AER’s</w:t>
      </w:r>
      <w:proofErr w:type="spellEnd"/>
      <w:r>
        <w:t xml:space="preserve"> website. Queries may be directed to the AER on 1300 585 165 or via email at </w:t>
      </w:r>
      <w:hyperlink r:id="rId63" w:history="1">
        <w:proofErr w:type="spellStart"/>
        <w:r w:rsidRPr="00122B70">
          <w:rPr>
            <w:rStyle w:val="Hyperlink"/>
          </w:rPr>
          <w:t>AERGasNetworksCompliance@aer.gov.au</w:t>
        </w:r>
        <w:proofErr w:type="spellEnd"/>
      </w:hyperlink>
      <w:r>
        <w:t xml:space="preserve">. </w:t>
      </w:r>
    </w:p>
    <w:p w14:paraId="0695FE79" w14:textId="77777777" w:rsidR="00167E65" w:rsidRDefault="00167E65" w:rsidP="00167E65">
      <w:pPr>
        <w:pStyle w:val="GG-SDated"/>
      </w:pPr>
      <w:r>
        <w:t>Dated: 20 June 2024</w:t>
      </w:r>
    </w:p>
    <w:p w14:paraId="43501E35" w14:textId="77777777" w:rsidR="00167E65" w:rsidRDefault="00167E65" w:rsidP="00167E65">
      <w:pPr>
        <w:pStyle w:val="GG-SName"/>
      </w:pPr>
      <w:r>
        <w:t>Anthea Harris</w:t>
      </w:r>
    </w:p>
    <w:p w14:paraId="73A39E35" w14:textId="77777777" w:rsidR="00167E65" w:rsidRDefault="00167E65" w:rsidP="00167E65">
      <w:pPr>
        <w:pStyle w:val="GG-Signature"/>
      </w:pPr>
      <w:r>
        <w:t>Chief Executive Officer</w:t>
      </w:r>
    </w:p>
    <w:p w14:paraId="66F957FB" w14:textId="77777777" w:rsidR="00167E65" w:rsidRDefault="00167E65" w:rsidP="00167E65">
      <w:pPr>
        <w:pStyle w:val="GG-body"/>
        <w:pBdr>
          <w:bottom w:val="single" w:sz="4" w:space="1" w:color="auto"/>
        </w:pBdr>
        <w:spacing w:after="0" w:line="52" w:lineRule="exact"/>
        <w:jc w:val="center"/>
      </w:pPr>
    </w:p>
    <w:p w14:paraId="06B1146D" w14:textId="77777777" w:rsidR="00167E65" w:rsidRDefault="00167E65" w:rsidP="00167E65">
      <w:pPr>
        <w:pStyle w:val="GG-body"/>
        <w:pBdr>
          <w:top w:val="single" w:sz="4" w:space="1" w:color="auto"/>
        </w:pBdr>
        <w:spacing w:before="34" w:after="0" w:line="14" w:lineRule="exact"/>
        <w:jc w:val="center"/>
      </w:pPr>
    </w:p>
    <w:p w14:paraId="52693DB6" w14:textId="77777777" w:rsidR="00167E65" w:rsidRPr="007D2F27" w:rsidRDefault="00167E65" w:rsidP="00167E65">
      <w:pPr>
        <w:pStyle w:val="Galley"/>
        <w:spacing w:after="0"/>
      </w:pPr>
    </w:p>
    <w:p w14:paraId="79E2A608" w14:textId="70B6584D" w:rsidR="004C26CC" w:rsidRDefault="004C26CC">
      <w:pPr>
        <w:spacing w:after="0" w:line="240" w:lineRule="auto"/>
        <w:jc w:val="left"/>
        <w:rPr>
          <w:caps/>
          <w:szCs w:val="17"/>
        </w:rPr>
      </w:pPr>
      <w:r>
        <w:br w:type="page"/>
      </w:r>
    </w:p>
    <w:p w14:paraId="1A77839E" w14:textId="77777777" w:rsidR="00167E65" w:rsidRDefault="00167E65" w:rsidP="00167E65">
      <w:pPr>
        <w:pStyle w:val="Heading2"/>
      </w:pPr>
      <w:bookmarkStart w:id="80" w:name="_Toc169723213"/>
      <w:r>
        <w:lastRenderedPageBreak/>
        <w:t>National Gas Law</w:t>
      </w:r>
      <w:bookmarkEnd w:id="80"/>
    </w:p>
    <w:p w14:paraId="7601170B" w14:textId="77777777" w:rsidR="00167E65" w:rsidRDefault="00167E65" w:rsidP="00167E65">
      <w:pPr>
        <w:pStyle w:val="GG-Title3"/>
      </w:pPr>
      <w:r w:rsidRPr="00CD7FFA">
        <w:t xml:space="preserve">Notice of Initiation </w:t>
      </w:r>
      <w:r>
        <w:t>f</w:t>
      </w:r>
      <w:r w:rsidRPr="00CD7FFA">
        <w:t>or Rule Change Request</w:t>
      </w:r>
    </w:p>
    <w:p w14:paraId="22DDE840" w14:textId="77777777" w:rsidR="00167E65" w:rsidRDefault="00167E65" w:rsidP="00167E65">
      <w:pPr>
        <w:pStyle w:val="GG-body"/>
      </w:pPr>
      <w:r>
        <w:t>The Australian Energy Market Commission (</w:t>
      </w:r>
      <w:proofErr w:type="spellStart"/>
      <w:r>
        <w:t>AEMC</w:t>
      </w:r>
      <w:proofErr w:type="spellEnd"/>
      <w:r>
        <w:t>) gives notice under the National Gas Law as follows:</w:t>
      </w:r>
    </w:p>
    <w:p w14:paraId="36239E6A" w14:textId="77777777" w:rsidR="00167E65" w:rsidRDefault="00167E65" w:rsidP="00167E65">
      <w:pPr>
        <w:pStyle w:val="GG-body"/>
        <w:ind w:left="142"/>
      </w:pPr>
      <w:r w:rsidRPr="001753CD">
        <w:rPr>
          <w:spacing w:val="-2"/>
        </w:rPr>
        <w:t xml:space="preserve">Under s 303, The Honourable Chris Bowen, Minister for Climate Change and Energy has requested the </w:t>
      </w:r>
      <w:r w:rsidRPr="001753CD">
        <w:rPr>
          <w:i/>
          <w:iCs/>
          <w:spacing w:val="-2"/>
        </w:rPr>
        <w:t xml:space="preserve">Better integrating gas into the ISP </w:t>
      </w:r>
      <w:r w:rsidRPr="001753CD">
        <w:rPr>
          <w:spacing w:val="-2"/>
        </w:rPr>
        <w:t>(Ref. </w:t>
      </w:r>
      <w:proofErr w:type="spellStart"/>
      <w:r w:rsidRPr="001753CD">
        <w:rPr>
          <w:spacing w:val="-2"/>
        </w:rPr>
        <w:t>GRC0073</w:t>
      </w:r>
      <w:proofErr w:type="spellEnd"/>
      <w:r w:rsidRPr="001753CD">
        <w:rPr>
          <w:spacing w:val="-2"/>
        </w:rPr>
        <w:t xml:space="preserve">) proposal. The proposal seeks to require the Australian Energy Market Operator to expand its consideration of gas market </w:t>
      </w:r>
      <w:r>
        <w:t xml:space="preserve">conditions when developing the Integrated System Plan. Submissions must be received by </w:t>
      </w:r>
      <w:r w:rsidRPr="001753CD">
        <w:rPr>
          <w:b/>
          <w:bCs/>
        </w:rPr>
        <w:t>18 July 2024</w:t>
      </w:r>
      <w:r>
        <w:t>.</w:t>
      </w:r>
    </w:p>
    <w:p w14:paraId="0F812712" w14:textId="77777777" w:rsidR="00167E65" w:rsidRPr="00B12398" w:rsidRDefault="00167E65" w:rsidP="00167E65">
      <w:pPr>
        <w:pStyle w:val="GG-body"/>
      </w:pPr>
      <w:r w:rsidRPr="00B12398">
        <w:rPr>
          <w:spacing w:val="-2"/>
        </w:rPr>
        <w:t xml:space="preserve">Submissions can be made via the </w:t>
      </w:r>
      <w:proofErr w:type="spellStart"/>
      <w:r w:rsidRPr="00B12398">
        <w:rPr>
          <w:spacing w:val="-2"/>
        </w:rPr>
        <w:t>AEMC’s</w:t>
      </w:r>
      <w:proofErr w:type="spellEnd"/>
      <w:r w:rsidRPr="00B12398">
        <w:rPr>
          <w:spacing w:val="-2"/>
        </w:rPr>
        <w:t xml:space="preserve"> website. Before making a submission, please review the </w:t>
      </w:r>
      <w:proofErr w:type="spellStart"/>
      <w:r w:rsidRPr="00B12398">
        <w:rPr>
          <w:spacing w:val="-2"/>
        </w:rPr>
        <w:t>AEMC’s</w:t>
      </w:r>
      <w:proofErr w:type="spellEnd"/>
      <w:r w:rsidRPr="00B12398">
        <w:rPr>
          <w:spacing w:val="-2"/>
        </w:rPr>
        <w:t xml:space="preserve"> </w:t>
      </w:r>
      <w:hyperlink r:id="rId64" w:history="1">
        <w:r w:rsidRPr="00B12398">
          <w:rPr>
            <w:rStyle w:val="Hyperlink"/>
            <w:spacing w:val="-2"/>
          </w:rPr>
          <w:t>privacy statement</w:t>
        </w:r>
      </w:hyperlink>
      <w:r w:rsidRPr="00B12398">
        <w:rPr>
          <w:spacing w:val="-2"/>
        </w:rPr>
        <w:t xml:space="preserve"> on its website, </w:t>
      </w:r>
      <w:r w:rsidRPr="00B12398">
        <w:t xml:space="preserve">and consider the </w:t>
      </w:r>
      <w:proofErr w:type="spellStart"/>
      <w:r w:rsidRPr="00B12398">
        <w:t>AEMC’s</w:t>
      </w:r>
      <w:proofErr w:type="spellEnd"/>
      <w:r w:rsidRPr="00B12398">
        <w:t xml:space="preserve"> </w:t>
      </w:r>
      <w:hyperlink r:id="rId65" w:history="1">
        <w:r w:rsidRPr="00B12398">
          <w:rPr>
            <w:rStyle w:val="Hyperlink"/>
          </w:rPr>
          <w:t>Tips for making a submission</w:t>
        </w:r>
      </w:hyperlink>
      <w:r w:rsidRPr="00B12398">
        <w:t xml:space="preserve">. The </w:t>
      </w:r>
      <w:proofErr w:type="spellStart"/>
      <w:r w:rsidRPr="00B12398">
        <w:t>AEMC</w:t>
      </w:r>
      <w:proofErr w:type="spellEnd"/>
      <w:r w:rsidRPr="00B12398">
        <w:t xml:space="preserve"> publishes all submissions on its website, subject to confidentiality.</w:t>
      </w:r>
    </w:p>
    <w:p w14:paraId="68C499DB" w14:textId="77777777" w:rsidR="00167E65" w:rsidRDefault="00167E65" w:rsidP="00167E65">
      <w:pPr>
        <w:pStyle w:val="GG-body"/>
      </w:pPr>
      <w:r>
        <w:t xml:space="preserve">Documents referred to above are available on the </w:t>
      </w:r>
      <w:proofErr w:type="spellStart"/>
      <w:r>
        <w:t>AEMC’s</w:t>
      </w:r>
      <w:proofErr w:type="spellEnd"/>
      <w:r>
        <w:t xml:space="preserve"> website and are available for inspection at the </w:t>
      </w:r>
      <w:proofErr w:type="spellStart"/>
      <w:r>
        <w:t>AEMC’s</w:t>
      </w:r>
      <w:proofErr w:type="spellEnd"/>
      <w:r>
        <w:t xml:space="preserve"> office.</w:t>
      </w:r>
    </w:p>
    <w:p w14:paraId="594F48DD" w14:textId="77777777" w:rsidR="00167E65" w:rsidRDefault="00167E65" w:rsidP="00167E65">
      <w:pPr>
        <w:pStyle w:val="GG-body"/>
        <w:spacing w:after="0"/>
        <w:ind w:left="142"/>
      </w:pPr>
      <w:r>
        <w:t>Australian Energy Market Commission</w:t>
      </w:r>
    </w:p>
    <w:p w14:paraId="51AB2C1D" w14:textId="77777777" w:rsidR="00167E65" w:rsidRDefault="00167E65" w:rsidP="00167E65">
      <w:pPr>
        <w:pStyle w:val="GG-body"/>
        <w:spacing w:after="0"/>
        <w:ind w:left="142"/>
      </w:pPr>
      <w:r>
        <w:t>Level 15, 60 Castlereagh St</w:t>
      </w:r>
    </w:p>
    <w:p w14:paraId="2EC8289B" w14:textId="77777777" w:rsidR="00167E65" w:rsidRDefault="00167E65" w:rsidP="00167E65">
      <w:pPr>
        <w:pStyle w:val="GG-body"/>
        <w:spacing w:after="40"/>
        <w:ind w:left="142"/>
      </w:pPr>
      <w:r>
        <w:t>Sydney NSW 2000</w:t>
      </w:r>
    </w:p>
    <w:p w14:paraId="4FCA9481" w14:textId="77777777" w:rsidR="00167E65" w:rsidRDefault="00167E65" w:rsidP="00167E65">
      <w:pPr>
        <w:pStyle w:val="GG-body"/>
        <w:spacing w:after="0"/>
        <w:ind w:left="142"/>
      </w:pPr>
      <w:r>
        <w:t>Telephone: (02) 8296 7800</w:t>
      </w:r>
    </w:p>
    <w:p w14:paraId="29AFFCAB" w14:textId="77777777" w:rsidR="00167E65" w:rsidRDefault="00EE394B" w:rsidP="00167E65">
      <w:pPr>
        <w:pStyle w:val="GG-body"/>
        <w:ind w:left="142"/>
      </w:pPr>
      <w:hyperlink r:id="rId66" w:history="1">
        <w:proofErr w:type="spellStart"/>
        <w:r w:rsidR="00167E65" w:rsidRPr="001B1A35">
          <w:rPr>
            <w:rStyle w:val="Hyperlink"/>
          </w:rPr>
          <w:t>www.aemc.gov.au</w:t>
        </w:r>
        <w:proofErr w:type="spellEnd"/>
      </w:hyperlink>
      <w:r w:rsidR="00167E65">
        <w:t xml:space="preserve"> </w:t>
      </w:r>
    </w:p>
    <w:p w14:paraId="5F7D03DC" w14:textId="77777777" w:rsidR="00167E65" w:rsidRDefault="00167E65" w:rsidP="00167E65">
      <w:pPr>
        <w:pStyle w:val="GG-SDated"/>
      </w:pPr>
      <w:r>
        <w:t>Dated: 20 June 2024</w:t>
      </w:r>
    </w:p>
    <w:p w14:paraId="5A0A03A9" w14:textId="77777777" w:rsidR="00167E65" w:rsidRDefault="00167E65" w:rsidP="00167E65">
      <w:pPr>
        <w:pStyle w:val="GG-body"/>
        <w:pBdr>
          <w:bottom w:val="single" w:sz="4" w:space="1" w:color="auto"/>
        </w:pBdr>
        <w:spacing w:after="0" w:line="52" w:lineRule="exact"/>
        <w:jc w:val="center"/>
      </w:pPr>
    </w:p>
    <w:p w14:paraId="4D3B4415" w14:textId="77777777" w:rsidR="00167E65" w:rsidRDefault="00167E65" w:rsidP="00167E65">
      <w:pPr>
        <w:pStyle w:val="GG-body"/>
        <w:pBdr>
          <w:top w:val="single" w:sz="4" w:space="1" w:color="auto"/>
        </w:pBdr>
        <w:spacing w:before="34" w:after="0" w:line="14" w:lineRule="exact"/>
        <w:jc w:val="center"/>
      </w:pPr>
    </w:p>
    <w:p w14:paraId="75AFC3B9" w14:textId="77777777" w:rsidR="00167E65" w:rsidRPr="007D2F27" w:rsidRDefault="00167E65" w:rsidP="00167E65">
      <w:pPr>
        <w:pStyle w:val="Galley"/>
        <w:spacing w:after="0"/>
      </w:pPr>
    </w:p>
    <w:p w14:paraId="7376BB4B" w14:textId="77777777" w:rsidR="009D1E2E" w:rsidRDefault="009D1E2E" w:rsidP="005335F1">
      <w:pPr>
        <w:pStyle w:val="GG-body"/>
        <w:rPr>
          <w:lang w:val="en-US"/>
        </w:rPr>
      </w:pPr>
    </w:p>
    <w:p w14:paraId="2CFC2BAA" w14:textId="77777777" w:rsidR="00CD586C" w:rsidRPr="00304833" w:rsidRDefault="00C965BF" w:rsidP="005335F1">
      <w:pPr>
        <w:spacing w:after="0" w:line="240" w:lineRule="auto"/>
        <w:ind w:left="600" w:right="600"/>
        <w:jc w:val="center"/>
        <w:rPr>
          <w:color w:val="000000"/>
          <w:sz w:val="20"/>
          <w:szCs w:val="20"/>
        </w:rPr>
      </w:pPr>
      <w:r>
        <w:rPr>
          <w:color w:val="000000"/>
          <w:spacing w:val="-4"/>
          <w:sz w:val="20"/>
          <w:szCs w:val="20"/>
        </w:rPr>
        <w:br w:type="page"/>
      </w:r>
    </w:p>
    <w:p w14:paraId="6123DAEB" w14:textId="77777777" w:rsidR="00EB5C72" w:rsidRPr="00576D3B" w:rsidRDefault="00EB5C72" w:rsidP="005335F1">
      <w:pPr>
        <w:spacing w:after="0" w:line="240" w:lineRule="auto"/>
        <w:ind w:left="600" w:right="600"/>
        <w:jc w:val="center"/>
        <w:rPr>
          <w:color w:val="000000"/>
          <w:sz w:val="20"/>
          <w:szCs w:val="20"/>
        </w:rPr>
      </w:pPr>
    </w:p>
    <w:p w14:paraId="3792521F" w14:textId="77777777" w:rsidR="00EB5C72" w:rsidRPr="00576D3B" w:rsidRDefault="00EB5C72" w:rsidP="005335F1">
      <w:pPr>
        <w:spacing w:after="0" w:line="240" w:lineRule="auto"/>
        <w:ind w:left="600" w:right="600"/>
        <w:jc w:val="center"/>
        <w:rPr>
          <w:color w:val="000000"/>
          <w:sz w:val="20"/>
          <w:szCs w:val="20"/>
        </w:rPr>
      </w:pPr>
    </w:p>
    <w:p w14:paraId="0365468F" w14:textId="77777777" w:rsidR="00EB5C72" w:rsidRDefault="00EB5C72" w:rsidP="005335F1">
      <w:pPr>
        <w:spacing w:after="0" w:line="240" w:lineRule="auto"/>
        <w:ind w:left="600" w:right="600"/>
        <w:jc w:val="center"/>
        <w:rPr>
          <w:color w:val="000000"/>
          <w:sz w:val="20"/>
          <w:szCs w:val="20"/>
        </w:rPr>
      </w:pPr>
    </w:p>
    <w:p w14:paraId="5F508083" w14:textId="77777777" w:rsidR="00EB5C72" w:rsidRPr="00576D3B" w:rsidRDefault="00EB5C72" w:rsidP="005335F1">
      <w:pPr>
        <w:spacing w:after="0" w:line="240" w:lineRule="auto"/>
        <w:ind w:left="600" w:right="600"/>
        <w:jc w:val="center"/>
        <w:rPr>
          <w:color w:val="000000"/>
          <w:sz w:val="20"/>
          <w:szCs w:val="20"/>
        </w:rPr>
      </w:pPr>
    </w:p>
    <w:p w14:paraId="2E5F1402"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108F5238" w14:textId="77777777" w:rsidR="00EB5C72" w:rsidRPr="00576D3B" w:rsidRDefault="00EB5C72" w:rsidP="005335F1">
      <w:pPr>
        <w:spacing w:after="0" w:line="240" w:lineRule="auto"/>
        <w:ind w:left="600" w:right="600"/>
        <w:jc w:val="center"/>
        <w:rPr>
          <w:color w:val="000000"/>
          <w:sz w:val="20"/>
          <w:szCs w:val="20"/>
        </w:rPr>
      </w:pPr>
    </w:p>
    <w:p w14:paraId="6551D860" w14:textId="77777777" w:rsidR="00EB5C72" w:rsidRDefault="00EB5C72" w:rsidP="005335F1">
      <w:pPr>
        <w:spacing w:after="0" w:line="240" w:lineRule="auto"/>
        <w:ind w:left="600" w:right="600"/>
        <w:jc w:val="center"/>
        <w:rPr>
          <w:color w:val="000000"/>
          <w:sz w:val="20"/>
          <w:szCs w:val="20"/>
        </w:rPr>
      </w:pPr>
    </w:p>
    <w:p w14:paraId="0FE6D742" w14:textId="77777777" w:rsidR="00EB5C72" w:rsidRPr="00576D3B" w:rsidRDefault="00EB5C72" w:rsidP="005335F1">
      <w:pPr>
        <w:spacing w:after="0" w:line="240" w:lineRule="auto"/>
        <w:ind w:left="600" w:right="600"/>
        <w:jc w:val="center"/>
        <w:rPr>
          <w:color w:val="000000"/>
          <w:sz w:val="20"/>
          <w:szCs w:val="20"/>
        </w:rPr>
      </w:pPr>
    </w:p>
    <w:p w14:paraId="25DCC689"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1B93B28"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A1F28A6"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8674E34"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E30224B" w14:textId="77777777" w:rsidR="00EB5C72" w:rsidRPr="00576D3B" w:rsidRDefault="00EB5C72" w:rsidP="00AD0853">
      <w:pPr>
        <w:spacing w:after="0" w:line="240" w:lineRule="auto"/>
        <w:ind w:left="600" w:right="600"/>
        <w:jc w:val="center"/>
        <w:rPr>
          <w:color w:val="000000"/>
          <w:sz w:val="20"/>
          <w:szCs w:val="20"/>
        </w:rPr>
      </w:pPr>
    </w:p>
    <w:p w14:paraId="07A06566" w14:textId="77777777" w:rsidR="00EB5C72" w:rsidRPr="00576D3B" w:rsidRDefault="00EB5C72" w:rsidP="00AD0853">
      <w:pPr>
        <w:spacing w:after="0" w:line="240" w:lineRule="auto"/>
        <w:ind w:left="600" w:right="600"/>
        <w:jc w:val="center"/>
        <w:rPr>
          <w:color w:val="000000"/>
          <w:sz w:val="20"/>
          <w:szCs w:val="20"/>
        </w:rPr>
      </w:pPr>
    </w:p>
    <w:p w14:paraId="2F5EBED7" w14:textId="77777777" w:rsidR="00EB5C72" w:rsidRPr="00576D3B" w:rsidRDefault="00EB5C72" w:rsidP="00AD0853">
      <w:pPr>
        <w:spacing w:after="0" w:line="240" w:lineRule="auto"/>
        <w:ind w:left="600" w:right="600"/>
        <w:jc w:val="center"/>
        <w:rPr>
          <w:color w:val="000000"/>
          <w:sz w:val="20"/>
          <w:szCs w:val="20"/>
        </w:rPr>
      </w:pPr>
    </w:p>
    <w:p w14:paraId="60CC0E34"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F49C16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1B8D3E1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w:t>
      </w:r>
      <w:proofErr w:type="gramStart"/>
      <w:r>
        <w:rPr>
          <w:color w:val="000000"/>
        </w:rPr>
        <w:t>content</w:t>
      </w:r>
      <w:proofErr w:type="gramEnd"/>
    </w:p>
    <w:p w14:paraId="149408F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0E28DB4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w:t>
      </w:r>
      <w:proofErr w:type="gramStart"/>
      <w:r w:rsidRPr="00576D3B">
        <w:rPr>
          <w:color w:val="000000"/>
        </w:rPr>
        <w:t>authorisation</w:t>
      </w:r>
      <w:proofErr w:type="gramEnd"/>
    </w:p>
    <w:p w14:paraId="5071DE3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3B666ACD" w14:textId="77777777" w:rsidR="00EB5C72" w:rsidRPr="00576D3B" w:rsidRDefault="00EB5C72" w:rsidP="00AD0853">
      <w:pPr>
        <w:spacing w:after="0" w:line="240" w:lineRule="auto"/>
        <w:ind w:left="600" w:right="600"/>
        <w:jc w:val="center"/>
        <w:rPr>
          <w:color w:val="000000"/>
          <w:sz w:val="20"/>
          <w:szCs w:val="20"/>
        </w:rPr>
      </w:pPr>
    </w:p>
    <w:p w14:paraId="631C0241" w14:textId="77777777" w:rsidR="00EB5C72" w:rsidRPr="00576D3B" w:rsidRDefault="00EB5C72" w:rsidP="00AD0853">
      <w:pPr>
        <w:spacing w:after="0" w:line="240" w:lineRule="auto"/>
        <w:ind w:left="600" w:right="600"/>
        <w:jc w:val="center"/>
        <w:rPr>
          <w:color w:val="000000"/>
          <w:sz w:val="20"/>
          <w:szCs w:val="20"/>
        </w:rPr>
      </w:pPr>
    </w:p>
    <w:p w14:paraId="448F51E7" w14:textId="77777777" w:rsidR="00EB5C72" w:rsidRPr="00576D3B" w:rsidRDefault="00EB5C72" w:rsidP="00AD0853">
      <w:pPr>
        <w:spacing w:after="0" w:line="240" w:lineRule="auto"/>
        <w:ind w:left="600" w:right="600"/>
        <w:jc w:val="center"/>
        <w:rPr>
          <w:color w:val="000000"/>
          <w:sz w:val="20"/>
          <w:szCs w:val="20"/>
        </w:rPr>
      </w:pPr>
    </w:p>
    <w:p w14:paraId="4945E009"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8B0A04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4B02541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3360869E"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19191ED6"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73C0BD7F" w14:textId="77777777" w:rsidR="00EB5C72" w:rsidRPr="00576D3B" w:rsidRDefault="00EB5C72" w:rsidP="00AD0853">
      <w:pPr>
        <w:spacing w:after="0" w:line="240" w:lineRule="auto"/>
        <w:ind w:left="600" w:right="600"/>
        <w:jc w:val="center"/>
        <w:rPr>
          <w:color w:val="000000"/>
          <w:sz w:val="20"/>
          <w:szCs w:val="20"/>
        </w:rPr>
      </w:pPr>
    </w:p>
    <w:p w14:paraId="4432B576" w14:textId="77777777" w:rsidR="00EB5C72" w:rsidRPr="00576D3B" w:rsidRDefault="00EB5C72" w:rsidP="00AD0853">
      <w:pPr>
        <w:spacing w:after="0" w:line="240" w:lineRule="auto"/>
        <w:ind w:left="600" w:right="600"/>
        <w:jc w:val="center"/>
        <w:rPr>
          <w:color w:val="000000"/>
          <w:sz w:val="20"/>
          <w:szCs w:val="20"/>
        </w:rPr>
      </w:pPr>
    </w:p>
    <w:p w14:paraId="68684150" w14:textId="77777777" w:rsidR="00EB5C72" w:rsidRPr="00576D3B" w:rsidRDefault="00EB5C72" w:rsidP="00AD0853">
      <w:pPr>
        <w:spacing w:after="0" w:line="240" w:lineRule="auto"/>
        <w:ind w:left="600" w:right="600"/>
        <w:jc w:val="center"/>
        <w:rPr>
          <w:color w:val="000000"/>
          <w:sz w:val="20"/>
          <w:szCs w:val="20"/>
        </w:rPr>
      </w:pPr>
    </w:p>
    <w:p w14:paraId="029E84EA"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7" w:history="1">
        <w:proofErr w:type="spellStart"/>
        <w:r w:rsidRPr="00576D3B">
          <w:rPr>
            <w:rFonts w:eastAsia="Times New Roman"/>
            <w:color w:val="0000FF"/>
            <w:sz w:val="24"/>
            <w:u w:val="single"/>
            <w:lang w:eastAsia="en-AU"/>
          </w:rPr>
          <w:t>governmentgazettesa@sa.gov.au</w:t>
        </w:r>
        <w:proofErr w:type="spellEnd"/>
      </w:hyperlink>
    </w:p>
    <w:p w14:paraId="165DB93C"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2497FD6E"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8" w:history="1">
        <w:proofErr w:type="spellStart"/>
        <w:r w:rsidRPr="00576D3B">
          <w:rPr>
            <w:rFonts w:eastAsia="Times New Roman"/>
            <w:color w:val="0000FF"/>
            <w:sz w:val="24"/>
            <w:u w:val="single"/>
            <w:lang w:eastAsia="en-AU"/>
          </w:rPr>
          <w:t>www.governmentgazette.sa.gov.au</w:t>
        </w:r>
        <w:proofErr w:type="spellEnd"/>
      </w:hyperlink>
    </w:p>
    <w:p w14:paraId="75E22C24" w14:textId="77777777" w:rsidR="00EB5C72" w:rsidRPr="00576D3B" w:rsidRDefault="00EB5C72" w:rsidP="00AD0853">
      <w:pPr>
        <w:spacing w:after="0" w:line="240" w:lineRule="auto"/>
        <w:ind w:left="600" w:right="600"/>
        <w:jc w:val="center"/>
        <w:rPr>
          <w:color w:val="000000"/>
          <w:sz w:val="20"/>
          <w:szCs w:val="20"/>
        </w:rPr>
      </w:pPr>
    </w:p>
    <w:p w14:paraId="00C4505A" w14:textId="77777777" w:rsidR="00EB5C72" w:rsidRPr="00576D3B" w:rsidRDefault="00EB5C72" w:rsidP="00AD0853">
      <w:pPr>
        <w:spacing w:after="0" w:line="240" w:lineRule="auto"/>
        <w:ind w:left="600" w:right="600"/>
        <w:jc w:val="center"/>
        <w:rPr>
          <w:color w:val="000000"/>
          <w:sz w:val="20"/>
          <w:szCs w:val="20"/>
        </w:rPr>
      </w:pPr>
    </w:p>
    <w:p w14:paraId="064B3622" w14:textId="77777777" w:rsidR="00EB5C72" w:rsidRPr="00576D3B" w:rsidRDefault="00EB5C72" w:rsidP="00AD0853">
      <w:pPr>
        <w:spacing w:after="0" w:line="240" w:lineRule="auto"/>
        <w:ind w:left="600" w:right="600"/>
        <w:jc w:val="center"/>
        <w:rPr>
          <w:color w:val="000000"/>
          <w:sz w:val="20"/>
          <w:szCs w:val="20"/>
        </w:rPr>
      </w:pPr>
    </w:p>
    <w:p w14:paraId="0E687AFE" w14:textId="77777777" w:rsidR="00EB5C72" w:rsidRPr="00576D3B" w:rsidRDefault="00EB5C72" w:rsidP="00AD0853">
      <w:pPr>
        <w:spacing w:after="0" w:line="240" w:lineRule="auto"/>
        <w:ind w:left="600" w:right="600"/>
        <w:jc w:val="center"/>
        <w:rPr>
          <w:color w:val="000000"/>
          <w:sz w:val="20"/>
          <w:szCs w:val="20"/>
        </w:rPr>
      </w:pPr>
    </w:p>
    <w:p w14:paraId="59430991" w14:textId="77777777" w:rsidR="00EB5C72" w:rsidRDefault="00EB5C72" w:rsidP="00AD0853">
      <w:pPr>
        <w:spacing w:after="0" w:line="240" w:lineRule="auto"/>
        <w:ind w:left="600" w:right="600"/>
        <w:jc w:val="center"/>
        <w:rPr>
          <w:color w:val="000000"/>
          <w:sz w:val="20"/>
          <w:szCs w:val="20"/>
        </w:rPr>
      </w:pPr>
    </w:p>
    <w:p w14:paraId="7BD2EF72" w14:textId="77777777" w:rsidR="00EB5C72" w:rsidRDefault="00EB5C72" w:rsidP="00AD0853">
      <w:pPr>
        <w:spacing w:after="0" w:line="240" w:lineRule="auto"/>
        <w:ind w:left="600" w:right="600"/>
        <w:jc w:val="center"/>
        <w:rPr>
          <w:color w:val="000000"/>
          <w:sz w:val="20"/>
          <w:szCs w:val="20"/>
        </w:rPr>
      </w:pPr>
    </w:p>
    <w:p w14:paraId="6638F0C8" w14:textId="77777777" w:rsidR="00EB5C72" w:rsidRDefault="00EB5C72" w:rsidP="00AD0853">
      <w:pPr>
        <w:spacing w:after="0" w:line="240" w:lineRule="auto"/>
        <w:ind w:left="600" w:right="600"/>
        <w:jc w:val="center"/>
        <w:rPr>
          <w:color w:val="000000"/>
          <w:sz w:val="20"/>
          <w:szCs w:val="20"/>
        </w:rPr>
      </w:pPr>
    </w:p>
    <w:p w14:paraId="317A18FA" w14:textId="77777777" w:rsidR="00EB5C72" w:rsidRDefault="00EB5C72" w:rsidP="00AD0853">
      <w:pPr>
        <w:spacing w:after="0" w:line="240" w:lineRule="auto"/>
        <w:ind w:left="600" w:right="600"/>
        <w:jc w:val="center"/>
        <w:rPr>
          <w:color w:val="000000"/>
          <w:sz w:val="20"/>
          <w:szCs w:val="20"/>
        </w:rPr>
      </w:pPr>
    </w:p>
    <w:p w14:paraId="341CED03" w14:textId="77777777" w:rsidR="00EB5C72" w:rsidRPr="00576D3B" w:rsidRDefault="00EB5C72" w:rsidP="00AD0853">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54BD5CC9" w14:textId="77777777" w:rsidR="00EB5C72" w:rsidRPr="00576D3B" w:rsidRDefault="00EB5C72" w:rsidP="00AD0853">
      <w:pPr>
        <w:pBdr>
          <w:top w:val="single" w:sz="4" w:space="1" w:color="auto"/>
        </w:pBdr>
        <w:spacing w:before="100" w:after="0" w:line="14" w:lineRule="exact"/>
        <w:jc w:val="center"/>
        <w:rPr>
          <w:rFonts w:eastAsia="Times New Roman"/>
          <w:b/>
          <w:color w:val="000000"/>
          <w:sz w:val="20"/>
          <w:szCs w:val="20"/>
          <w:lang w:eastAsia="en-AU"/>
        </w:rPr>
      </w:pPr>
    </w:p>
    <w:p w14:paraId="7F9D7CE8" w14:textId="77777777" w:rsidR="00EB5C72" w:rsidRPr="00576D3B" w:rsidRDefault="00EB5C72" w:rsidP="00AD0853">
      <w:pPr>
        <w:spacing w:before="180" w:after="0"/>
        <w:jc w:val="center"/>
        <w:rPr>
          <w:szCs w:val="17"/>
        </w:rPr>
      </w:pPr>
      <w:r w:rsidRPr="00576D3B">
        <w:rPr>
          <w:szCs w:val="17"/>
        </w:rPr>
        <w:t xml:space="preserve">Printed and published weekly by authority of </w:t>
      </w:r>
      <w:r w:rsidR="00464A8C">
        <w:rPr>
          <w:smallCaps/>
          <w:szCs w:val="17"/>
        </w:rPr>
        <w:t>T. Foresto</w:t>
      </w:r>
      <w:r w:rsidRPr="00576D3B">
        <w:rPr>
          <w:szCs w:val="17"/>
        </w:rPr>
        <w:t>, Government Printer, South Australia</w:t>
      </w:r>
    </w:p>
    <w:p w14:paraId="57CDD414" w14:textId="77777777" w:rsidR="00EB5C72" w:rsidRPr="00576D3B" w:rsidRDefault="00EB5C72" w:rsidP="00AD0853">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0E4DF097" w14:textId="77777777" w:rsidR="00EB5C72" w:rsidRDefault="00EB5C72" w:rsidP="00AD0853">
      <w:pPr>
        <w:pStyle w:val="GG-body"/>
        <w:jc w:val="center"/>
        <w:rPr>
          <w:rFonts w:eastAsia="Calibri"/>
        </w:rPr>
      </w:pPr>
      <w:r w:rsidRPr="00576D3B">
        <w:rPr>
          <w:rFonts w:eastAsia="Calibri"/>
        </w:rPr>
        <w:t xml:space="preserve">Online publications: </w:t>
      </w:r>
      <w:hyperlink r:id="rId69" w:history="1">
        <w:proofErr w:type="spellStart"/>
        <w:r w:rsidRPr="00576D3B">
          <w:rPr>
            <w:rFonts w:eastAsia="Calibri"/>
            <w:color w:val="0000FF"/>
            <w:u w:val="single"/>
          </w:rPr>
          <w:t>www.governmentgazette.sa.gov.au</w:t>
        </w:r>
        <w:proofErr w:type="spellEnd"/>
      </w:hyperlink>
    </w:p>
    <w:sectPr w:rsidR="00EB5C72" w:rsidSect="007D03B8">
      <w:headerReference w:type="even" r:id="rId70"/>
      <w:headerReference w:type="default" r:id="rId71"/>
      <w:pgSz w:w="11906" w:h="16838"/>
      <w:pgMar w:top="1673" w:right="1259" w:bottom="1134" w:left="1293" w:header="1134" w:footer="1134" w:gutter="0"/>
      <w:pgNumType w:start="182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0DDB7" w14:textId="77777777" w:rsidR="00730528" w:rsidRDefault="00730528" w:rsidP="00777F88">
      <w:pPr>
        <w:spacing w:after="0" w:line="240" w:lineRule="auto"/>
      </w:pPr>
      <w:r>
        <w:separator/>
      </w:r>
    </w:p>
  </w:endnote>
  <w:endnote w:type="continuationSeparator" w:id="0">
    <w:p w14:paraId="0BEE51B7" w14:textId="77777777" w:rsidR="00730528" w:rsidRDefault="00730528"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2F0B"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C5FD"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7FA33DA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481C341"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712C7172"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510924A4"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proofErr w:type="spellStart"/>
      <w:r w:rsidRPr="000B6B42">
        <w:rPr>
          <w:rStyle w:val="Hyperlink"/>
          <w:szCs w:val="17"/>
        </w:rPr>
        <w:t>www.governmentgazette.sa.gov.au</w:t>
      </w:r>
      <w:proofErr w:type="spellEnd"/>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2FFE"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7E35"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01697274"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5586C49"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C3F036F"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873B99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proofErr w:type="spellStart"/>
      <w:r w:rsidRPr="000B6B42">
        <w:rPr>
          <w:rStyle w:val="Hyperlink"/>
          <w:szCs w:val="17"/>
        </w:rPr>
        <w:t>www.governmentgazette.sa.gov.au</w:t>
      </w:r>
      <w:proofErr w:type="spellEnd"/>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66AAF" w14:textId="77777777" w:rsidR="00730528" w:rsidRDefault="00730528" w:rsidP="00777F88">
      <w:pPr>
        <w:spacing w:after="0" w:line="240" w:lineRule="auto"/>
      </w:pPr>
      <w:r>
        <w:separator/>
      </w:r>
    </w:p>
  </w:footnote>
  <w:footnote w:type="continuationSeparator" w:id="0">
    <w:p w14:paraId="392DB80B" w14:textId="77777777" w:rsidR="00730528" w:rsidRDefault="00730528"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6AEA"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C6C54F2"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3039BC3"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F328"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4BB8"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439A1F1"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2067B10"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A93A8"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4CC3" w14:textId="07F7C788"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7D03B8">
      <w:rPr>
        <w:rFonts w:eastAsia="Times New Roman"/>
        <w:sz w:val="21"/>
        <w:szCs w:val="21"/>
      </w:rPr>
      <w:t>45</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7D03B8">
      <w:rPr>
        <w:rFonts w:eastAsia="Times New Roman"/>
        <w:sz w:val="21"/>
        <w:szCs w:val="21"/>
      </w:rPr>
      <w:t>20 June</w:t>
    </w:r>
    <w:r w:rsidR="00C9018A" w:rsidRPr="00C9018A">
      <w:rPr>
        <w:rFonts w:eastAsia="Times New Roman"/>
        <w:sz w:val="21"/>
        <w:szCs w:val="21"/>
      </w:rPr>
      <w:t xml:space="preserve"> 20</w:t>
    </w:r>
    <w:r>
      <w:rPr>
        <w:rFonts w:eastAsia="Times New Roman"/>
        <w:sz w:val="21"/>
        <w:szCs w:val="21"/>
      </w:rPr>
      <w:t>2</w:t>
    </w:r>
    <w:r w:rsidR="007D03B8">
      <w:rPr>
        <w:rFonts w:eastAsia="Times New Roman"/>
        <w:sz w:val="21"/>
        <w:szCs w:val="21"/>
      </w:rPr>
      <w:t>4</w:t>
    </w:r>
  </w:p>
  <w:p w14:paraId="6AF2A370"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1DE5" w14:textId="2DC66874" w:rsidR="00C25241" w:rsidRPr="00C25241" w:rsidRDefault="007D03B8"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20 June</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45</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81596A9"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528"/>
    <w:rsid w:val="000100A7"/>
    <w:rsid w:val="00012AF6"/>
    <w:rsid w:val="0001762C"/>
    <w:rsid w:val="000202A8"/>
    <w:rsid w:val="0002085F"/>
    <w:rsid w:val="00023727"/>
    <w:rsid w:val="000249AC"/>
    <w:rsid w:val="00030270"/>
    <w:rsid w:val="00051A6E"/>
    <w:rsid w:val="0005659C"/>
    <w:rsid w:val="00063D6D"/>
    <w:rsid w:val="00064C75"/>
    <w:rsid w:val="00066B0B"/>
    <w:rsid w:val="00070E37"/>
    <w:rsid w:val="00080CDC"/>
    <w:rsid w:val="00081463"/>
    <w:rsid w:val="000835E8"/>
    <w:rsid w:val="0009376E"/>
    <w:rsid w:val="000B047C"/>
    <w:rsid w:val="000B0640"/>
    <w:rsid w:val="000C1F3D"/>
    <w:rsid w:val="000C5912"/>
    <w:rsid w:val="000D34A3"/>
    <w:rsid w:val="000D35A2"/>
    <w:rsid w:val="000D54A0"/>
    <w:rsid w:val="000E332A"/>
    <w:rsid w:val="000E655C"/>
    <w:rsid w:val="000E6BF1"/>
    <w:rsid w:val="000F0B45"/>
    <w:rsid w:val="000F2CEA"/>
    <w:rsid w:val="000F5EF4"/>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67E65"/>
    <w:rsid w:val="00181E81"/>
    <w:rsid w:val="0018240B"/>
    <w:rsid w:val="00183633"/>
    <w:rsid w:val="001871F3"/>
    <w:rsid w:val="00193487"/>
    <w:rsid w:val="00194437"/>
    <w:rsid w:val="001A6981"/>
    <w:rsid w:val="001A7A85"/>
    <w:rsid w:val="001B2310"/>
    <w:rsid w:val="001B7138"/>
    <w:rsid w:val="001B79A6"/>
    <w:rsid w:val="001C09DA"/>
    <w:rsid w:val="001D5A30"/>
    <w:rsid w:val="001E4251"/>
    <w:rsid w:val="001E668B"/>
    <w:rsid w:val="001E78FF"/>
    <w:rsid w:val="001E7A64"/>
    <w:rsid w:val="00203620"/>
    <w:rsid w:val="00204C2A"/>
    <w:rsid w:val="002130A5"/>
    <w:rsid w:val="00213911"/>
    <w:rsid w:val="002148EF"/>
    <w:rsid w:val="00215455"/>
    <w:rsid w:val="00222B67"/>
    <w:rsid w:val="00227163"/>
    <w:rsid w:val="00237B08"/>
    <w:rsid w:val="00240338"/>
    <w:rsid w:val="00251266"/>
    <w:rsid w:val="00251FEE"/>
    <w:rsid w:val="00256C71"/>
    <w:rsid w:val="00262F8F"/>
    <w:rsid w:val="0026731F"/>
    <w:rsid w:val="002751C8"/>
    <w:rsid w:val="00275F32"/>
    <w:rsid w:val="00293061"/>
    <w:rsid w:val="0029410F"/>
    <w:rsid w:val="002977EE"/>
    <w:rsid w:val="002A0492"/>
    <w:rsid w:val="002A4530"/>
    <w:rsid w:val="002A6D46"/>
    <w:rsid w:val="002A7F4B"/>
    <w:rsid w:val="002B1AEF"/>
    <w:rsid w:val="002B5584"/>
    <w:rsid w:val="002C219B"/>
    <w:rsid w:val="002C2E97"/>
    <w:rsid w:val="002C751E"/>
    <w:rsid w:val="002D3EE3"/>
    <w:rsid w:val="002D4754"/>
    <w:rsid w:val="002D7735"/>
    <w:rsid w:val="00302DD1"/>
    <w:rsid w:val="00304833"/>
    <w:rsid w:val="003121EA"/>
    <w:rsid w:val="00314651"/>
    <w:rsid w:val="00322D71"/>
    <w:rsid w:val="00332087"/>
    <w:rsid w:val="0034074D"/>
    <w:rsid w:val="00347055"/>
    <w:rsid w:val="0035604B"/>
    <w:rsid w:val="00362C85"/>
    <w:rsid w:val="00372CA3"/>
    <w:rsid w:val="00375085"/>
    <w:rsid w:val="00376590"/>
    <w:rsid w:val="00380942"/>
    <w:rsid w:val="00384F68"/>
    <w:rsid w:val="00386A66"/>
    <w:rsid w:val="00394510"/>
    <w:rsid w:val="00394788"/>
    <w:rsid w:val="003967FE"/>
    <w:rsid w:val="003A362B"/>
    <w:rsid w:val="003A5857"/>
    <w:rsid w:val="003B43DE"/>
    <w:rsid w:val="003C2BF7"/>
    <w:rsid w:val="003D16BE"/>
    <w:rsid w:val="003D2332"/>
    <w:rsid w:val="003D41C8"/>
    <w:rsid w:val="003D4A2A"/>
    <w:rsid w:val="003D5923"/>
    <w:rsid w:val="003E016D"/>
    <w:rsid w:val="003E0181"/>
    <w:rsid w:val="003E2C11"/>
    <w:rsid w:val="003E2F5F"/>
    <w:rsid w:val="003E3565"/>
    <w:rsid w:val="003F4643"/>
    <w:rsid w:val="004120A4"/>
    <w:rsid w:val="0041701B"/>
    <w:rsid w:val="00421804"/>
    <w:rsid w:val="0043387B"/>
    <w:rsid w:val="00435ECE"/>
    <w:rsid w:val="00441E8D"/>
    <w:rsid w:val="0044216E"/>
    <w:rsid w:val="004530F1"/>
    <w:rsid w:val="004535E8"/>
    <w:rsid w:val="00454B57"/>
    <w:rsid w:val="00464A8C"/>
    <w:rsid w:val="00475212"/>
    <w:rsid w:val="004872C1"/>
    <w:rsid w:val="00487DCB"/>
    <w:rsid w:val="0049287C"/>
    <w:rsid w:val="004A5341"/>
    <w:rsid w:val="004B1B9B"/>
    <w:rsid w:val="004B39A1"/>
    <w:rsid w:val="004C06D5"/>
    <w:rsid w:val="004C1538"/>
    <w:rsid w:val="004C26CC"/>
    <w:rsid w:val="004C4DE5"/>
    <w:rsid w:val="004C61AD"/>
    <w:rsid w:val="004C74A3"/>
    <w:rsid w:val="004E545F"/>
    <w:rsid w:val="004E657B"/>
    <w:rsid w:val="004F01C3"/>
    <w:rsid w:val="004F1085"/>
    <w:rsid w:val="004F13B7"/>
    <w:rsid w:val="004F1908"/>
    <w:rsid w:val="004F619A"/>
    <w:rsid w:val="004F6781"/>
    <w:rsid w:val="004F7CCF"/>
    <w:rsid w:val="0050182C"/>
    <w:rsid w:val="00505AFF"/>
    <w:rsid w:val="005076ED"/>
    <w:rsid w:val="005115D3"/>
    <w:rsid w:val="005152B8"/>
    <w:rsid w:val="00524217"/>
    <w:rsid w:val="005335F1"/>
    <w:rsid w:val="00535963"/>
    <w:rsid w:val="00540347"/>
    <w:rsid w:val="00540423"/>
    <w:rsid w:val="0054338C"/>
    <w:rsid w:val="00543A79"/>
    <w:rsid w:val="00544893"/>
    <w:rsid w:val="005622AC"/>
    <w:rsid w:val="00580EDA"/>
    <w:rsid w:val="005956F0"/>
    <w:rsid w:val="005A3A1B"/>
    <w:rsid w:val="005A69A9"/>
    <w:rsid w:val="005B4E55"/>
    <w:rsid w:val="005B69B3"/>
    <w:rsid w:val="005C4056"/>
    <w:rsid w:val="005C6C9D"/>
    <w:rsid w:val="005D1152"/>
    <w:rsid w:val="005D24AC"/>
    <w:rsid w:val="005E7D95"/>
    <w:rsid w:val="005F4618"/>
    <w:rsid w:val="00602B9D"/>
    <w:rsid w:val="00612978"/>
    <w:rsid w:val="00612A73"/>
    <w:rsid w:val="00613978"/>
    <w:rsid w:val="00615806"/>
    <w:rsid w:val="0063119A"/>
    <w:rsid w:val="006419CA"/>
    <w:rsid w:val="00645DC8"/>
    <w:rsid w:val="006671B7"/>
    <w:rsid w:val="00670706"/>
    <w:rsid w:val="00671C1C"/>
    <w:rsid w:val="00682532"/>
    <w:rsid w:val="00682F0B"/>
    <w:rsid w:val="00683755"/>
    <w:rsid w:val="00685927"/>
    <w:rsid w:val="0068604B"/>
    <w:rsid w:val="00694D0A"/>
    <w:rsid w:val="00696F80"/>
    <w:rsid w:val="006974D4"/>
    <w:rsid w:val="006A510F"/>
    <w:rsid w:val="006B561D"/>
    <w:rsid w:val="006B5B96"/>
    <w:rsid w:val="006C5BE8"/>
    <w:rsid w:val="006C6D32"/>
    <w:rsid w:val="006D00AD"/>
    <w:rsid w:val="006D3455"/>
    <w:rsid w:val="006E0C7D"/>
    <w:rsid w:val="006E6060"/>
    <w:rsid w:val="00703D70"/>
    <w:rsid w:val="0071453C"/>
    <w:rsid w:val="00724B20"/>
    <w:rsid w:val="007304BF"/>
    <w:rsid w:val="00730528"/>
    <w:rsid w:val="00731EA9"/>
    <w:rsid w:val="00732C68"/>
    <w:rsid w:val="00732FC9"/>
    <w:rsid w:val="00737523"/>
    <w:rsid w:val="0075022D"/>
    <w:rsid w:val="0076638C"/>
    <w:rsid w:val="00773985"/>
    <w:rsid w:val="00777F88"/>
    <w:rsid w:val="00784466"/>
    <w:rsid w:val="007850FA"/>
    <w:rsid w:val="0079069D"/>
    <w:rsid w:val="007A120B"/>
    <w:rsid w:val="007A37F9"/>
    <w:rsid w:val="007A4399"/>
    <w:rsid w:val="007B4327"/>
    <w:rsid w:val="007B4546"/>
    <w:rsid w:val="007C3E7B"/>
    <w:rsid w:val="007D03B8"/>
    <w:rsid w:val="007E5D21"/>
    <w:rsid w:val="007F1191"/>
    <w:rsid w:val="0080019C"/>
    <w:rsid w:val="008008DD"/>
    <w:rsid w:val="00802077"/>
    <w:rsid w:val="00822107"/>
    <w:rsid w:val="008226D4"/>
    <w:rsid w:val="008250FE"/>
    <w:rsid w:val="00831BDE"/>
    <w:rsid w:val="00831DD5"/>
    <w:rsid w:val="008323B5"/>
    <w:rsid w:val="00846857"/>
    <w:rsid w:val="00847C06"/>
    <w:rsid w:val="00854962"/>
    <w:rsid w:val="00867EF2"/>
    <w:rsid w:val="0087395E"/>
    <w:rsid w:val="00877522"/>
    <w:rsid w:val="008870E4"/>
    <w:rsid w:val="00891067"/>
    <w:rsid w:val="008952FA"/>
    <w:rsid w:val="008A405A"/>
    <w:rsid w:val="008C1B41"/>
    <w:rsid w:val="008E430D"/>
    <w:rsid w:val="008E4F1E"/>
    <w:rsid w:val="00901E82"/>
    <w:rsid w:val="00902C46"/>
    <w:rsid w:val="0090520A"/>
    <w:rsid w:val="00906CD2"/>
    <w:rsid w:val="00914649"/>
    <w:rsid w:val="00920880"/>
    <w:rsid w:val="00920FFF"/>
    <w:rsid w:val="00921240"/>
    <w:rsid w:val="0093079E"/>
    <w:rsid w:val="009317A0"/>
    <w:rsid w:val="009320D9"/>
    <w:rsid w:val="00935BA4"/>
    <w:rsid w:val="00947809"/>
    <w:rsid w:val="00955412"/>
    <w:rsid w:val="00955694"/>
    <w:rsid w:val="009562D8"/>
    <w:rsid w:val="00962B7D"/>
    <w:rsid w:val="00964B4D"/>
    <w:rsid w:val="00964EE8"/>
    <w:rsid w:val="00974E27"/>
    <w:rsid w:val="009750C8"/>
    <w:rsid w:val="00977C9F"/>
    <w:rsid w:val="00985AEE"/>
    <w:rsid w:val="009871B3"/>
    <w:rsid w:val="009A612F"/>
    <w:rsid w:val="009A6661"/>
    <w:rsid w:val="009B2C75"/>
    <w:rsid w:val="009B6FFD"/>
    <w:rsid w:val="009C6388"/>
    <w:rsid w:val="009D1E2E"/>
    <w:rsid w:val="009D586E"/>
    <w:rsid w:val="009E2997"/>
    <w:rsid w:val="009F15D7"/>
    <w:rsid w:val="009F3262"/>
    <w:rsid w:val="009F7976"/>
    <w:rsid w:val="00A00225"/>
    <w:rsid w:val="00A0211B"/>
    <w:rsid w:val="00A10D99"/>
    <w:rsid w:val="00A25F99"/>
    <w:rsid w:val="00A2611B"/>
    <w:rsid w:val="00A33023"/>
    <w:rsid w:val="00A37EF6"/>
    <w:rsid w:val="00A416DC"/>
    <w:rsid w:val="00A424A1"/>
    <w:rsid w:val="00A44FFB"/>
    <w:rsid w:val="00A504E5"/>
    <w:rsid w:val="00A50E6A"/>
    <w:rsid w:val="00A55207"/>
    <w:rsid w:val="00A631C3"/>
    <w:rsid w:val="00A747D0"/>
    <w:rsid w:val="00A74915"/>
    <w:rsid w:val="00A756C0"/>
    <w:rsid w:val="00A773E8"/>
    <w:rsid w:val="00A85B00"/>
    <w:rsid w:val="00A92C4D"/>
    <w:rsid w:val="00A93B37"/>
    <w:rsid w:val="00A97608"/>
    <w:rsid w:val="00AD0853"/>
    <w:rsid w:val="00AD71CC"/>
    <w:rsid w:val="00AF2903"/>
    <w:rsid w:val="00AF46B8"/>
    <w:rsid w:val="00AF6919"/>
    <w:rsid w:val="00AF6BE6"/>
    <w:rsid w:val="00B01DE4"/>
    <w:rsid w:val="00B07083"/>
    <w:rsid w:val="00B1073C"/>
    <w:rsid w:val="00B13C12"/>
    <w:rsid w:val="00B14482"/>
    <w:rsid w:val="00B152A8"/>
    <w:rsid w:val="00B15AEC"/>
    <w:rsid w:val="00B21E57"/>
    <w:rsid w:val="00B22E26"/>
    <w:rsid w:val="00B32C36"/>
    <w:rsid w:val="00B33677"/>
    <w:rsid w:val="00B33FB3"/>
    <w:rsid w:val="00B40542"/>
    <w:rsid w:val="00B47884"/>
    <w:rsid w:val="00B51574"/>
    <w:rsid w:val="00B53F6A"/>
    <w:rsid w:val="00B72FB7"/>
    <w:rsid w:val="00B837E5"/>
    <w:rsid w:val="00B91501"/>
    <w:rsid w:val="00B97531"/>
    <w:rsid w:val="00BC2F16"/>
    <w:rsid w:val="00BC4D92"/>
    <w:rsid w:val="00BC772D"/>
    <w:rsid w:val="00BD6616"/>
    <w:rsid w:val="00BE137F"/>
    <w:rsid w:val="00BF1895"/>
    <w:rsid w:val="00BF3D8C"/>
    <w:rsid w:val="00BF6670"/>
    <w:rsid w:val="00BF6F70"/>
    <w:rsid w:val="00BF723C"/>
    <w:rsid w:val="00C00001"/>
    <w:rsid w:val="00C0094C"/>
    <w:rsid w:val="00C032B2"/>
    <w:rsid w:val="00C06ED8"/>
    <w:rsid w:val="00C17168"/>
    <w:rsid w:val="00C25241"/>
    <w:rsid w:val="00C53FED"/>
    <w:rsid w:val="00C62FCE"/>
    <w:rsid w:val="00C77C39"/>
    <w:rsid w:val="00C83D8C"/>
    <w:rsid w:val="00C850C7"/>
    <w:rsid w:val="00C87B24"/>
    <w:rsid w:val="00C9018A"/>
    <w:rsid w:val="00C965BF"/>
    <w:rsid w:val="00C971BF"/>
    <w:rsid w:val="00CB0790"/>
    <w:rsid w:val="00CD586C"/>
    <w:rsid w:val="00CF0AE0"/>
    <w:rsid w:val="00D02DEC"/>
    <w:rsid w:val="00D0446B"/>
    <w:rsid w:val="00D04AD0"/>
    <w:rsid w:val="00D102EF"/>
    <w:rsid w:val="00D14EFE"/>
    <w:rsid w:val="00D14F34"/>
    <w:rsid w:val="00D15B81"/>
    <w:rsid w:val="00D166C4"/>
    <w:rsid w:val="00D21B2E"/>
    <w:rsid w:val="00D23AB5"/>
    <w:rsid w:val="00D256F7"/>
    <w:rsid w:val="00D33DB5"/>
    <w:rsid w:val="00D35830"/>
    <w:rsid w:val="00D35BBC"/>
    <w:rsid w:val="00D415EC"/>
    <w:rsid w:val="00D66290"/>
    <w:rsid w:val="00D66EF2"/>
    <w:rsid w:val="00D730EB"/>
    <w:rsid w:val="00D73B65"/>
    <w:rsid w:val="00D75219"/>
    <w:rsid w:val="00D80A73"/>
    <w:rsid w:val="00D817E6"/>
    <w:rsid w:val="00D83C2C"/>
    <w:rsid w:val="00D86FB4"/>
    <w:rsid w:val="00DA08BE"/>
    <w:rsid w:val="00DA1254"/>
    <w:rsid w:val="00DA30CF"/>
    <w:rsid w:val="00DA6921"/>
    <w:rsid w:val="00DB5A8F"/>
    <w:rsid w:val="00DB6A8B"/>
    <w:rsid w:val="00DC11CB"/>
    <w:rsid w:val="00DC2219"/>
    <w:rsid w:val="00DC7AC3"/>
    <w:rsid w:val="00DD670D"/>
    <w:rsid w:val="00DE347D"/>
    <w:rsid w:val="00DF632D"/>
    <w:rsid w:val="00E21999"/>
    <w:rsid w:val="00E222C6"/>
    <w:rsid w:val="00E27CBD"/>
    <w:rsid w:val="00E4308C"/>
    <w:rsid w:val="00E47977"/>
    <w:rsid w:val="00E50B26"/>
    <w:rsid w:val="00E519D3"/>
    <w:rsid w:val="00E525DE"/>
    <w:rsid w:val="00E57D4E"/>
    <w:rsid w:val="00E60854"/>
    <w:rsid w:val="00E663DF"/>
    <w:rsid w:val="00E703B0"/>
    <w:rsid w:val="00E92649"/>
    <w:rsid w:val="00E95550"/>
    <w:rsid w:val="00EA2CCE"/>
    <w:rsid w:val="00EA7A32"/>
    <w:rsid w:val="00EB5308"/>
    <w:rsid w:val="00EB5C72"/>
    <w:rsid w:val="00EC2419"/>
    <w:rsid w:val="00ED024C"/>
    <w:rsid w:val="00ED326B"/>
    <w:rsid w:val="00ED3955"/>
    <w:rsid w:val="00EE119B"/>
    <w:rsid w:val="00EE248B"/>
    <w:rsid w:val="00EE2A33"/>
    <w:rsid w:val="00EE394B"/>
    <w:rsid w:val="00EE5D8C"/>
    <w:rsid w:val="00EE7338"/>
    <w:rsid w:val="00EF509F"/>
    <w:rsid w:val="00EF586F"/>
    <w:rsid w:val="00EF6684"/>
    <w:rsid w:val="00F011AF"/>
    <w:rsid w:val="00F07070"/>
    <w:rsid w:val="00F12687"/>
    <w:rsid w:val="00F22304"/>
    <w:rsid w:val="00F2577E"/>
    <w:rsid w:val="00F42D8A"/>
    <w:rsid w:val="00F513CA"/>
    <w:rsid w:val="00F51595"/>
    <w:rsid w:val="00F55C07"/>
    <w:rsid w:val="00F577DC"/>
    <w:rsid w:val="00F704E9"/>
    <w:rsid w:val="00F80EF5"/>
    <w:rsid w:val="00F8336F"/>
    <w:rsid w:val="00F85D9B"/>
    <w:rsid w:val="00F94AB3"/>
    <w:rsid w:val="00FB0EA1"/>
    <w:rsid w:val="00FB5F67"/>
    <w:rsid w:val="00FB68BE"/>
    <w:rsid w:val="00FC5EC7"/>
    <w:rsid w:val="00FC7743"/>
    <w:rsid w:val="00FD2C34"/>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1B896"/>
  <w15:chartTrackingRefBased/>
  <w15:docId w15:val="{741C162E-CDB2-43C6-AE89-EEA9EF46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2A6D4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Aquaculture%20Act%202001" TargetMode="External"/><Relationship Id="rId21" Type="http://schemas.openxmlformats.org/officeDocument/2006/relationships/hyperlink" Target="http://www.legislation.sa.gov.au/index.aspx?action=legref&amp;type=act&amp;legtitle=Administration%20and%20Probate%20Act%201919"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hyperlink" Target="mailto:AERGasNetworksCompliance@aer.gov.au" TargetMode="External"/><Relationship Id="rId68" Type="http://schemas.openxmlformats.org/officeDocument/2006/relationships/hyperlink" Target="http://www.governmentgazette.sa.gov.au"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Child%20Safety%20(Prohibited%20Persons)%20Act%202016" TargetMode="External"/><Relationship Id="rId11" Type="http://schemas.openxmlformats.org/officeDocument/2006/relationships/footer" Target="footer1.xml"/><Relationship Id="rId24" Type="http://schemas.openxmlformats.org/officeDocument/2006/relationships/hyperlink" Target="http://www.legislation.sa.gov.au/index.aspx?action=legref&amp;type=subordleg&amp;legtitle=Aquaculture%20(Fees)%20Notice%202020" TargetMode="External"/><Relationship Id="rId32" Type="http://schemas.openxmlformats.org/officeDocument/2006/relationships/hyperlink" Target="http://www.legislation.sa.gov.au/index.aspx?action=legref&amp;type=act&amp;legtitle=Fisheries%20Management%20Act%202007" TargetMode="External"/><Relationship Id="rId37" Type="http://schemas.openxmlformats.org/officeDocument/2006/relationships/hyperlink" Target="http://www.legislation.sa.gov.au/index.aspx?action=legref&amp;type=subordleg&amp;legtitle=Fisheries%20Management%20(Rock%20Lobster%20Fisheries)%20Regulations%202017" TargetMode="External"/><Relationship Id="rId40" Type="http://schemas.openxmlformats.org/officeDocument/2006/relationships/hyperlink" Target="https://www.ecsa.sa.gov.au/" TargetMode="Externa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hyperlink" Target="https://www.aemc.gov.au/contact-us/lodge-submission" TargetMode="External"/><Relationship Id="rId66" Type="http://schemas.openxmlformats.org/officeDocument/2006/relationships/hyperlink" Target="http://www.aemc.gov.au" TargetMode="External"/><Relationship Id="rId5" Type="http://schemas.openxmlformats.org/officeDocument/2006/relationships/webSettings" Target="webSettings.xml"/><Relationship Id="rId61" Type="http://schemas.openxmlformats.org/officeDocument/2006/relationships/hyperlink" Target="http://www.aemc.gov.au" TargetMode="External"/><Relationship Id="rId19" Type="http://schemas.openxmlformats.org/officeDocument/2006/relationships/hyperlink" Target="http://www.legislation.sa.gov.au/index.aspx?action=legref&amp;type=act&amp;legtitle=Education%20and%20Care%20Services%20National%20Law" TargetMode="External"/><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Administration%20and%20Probate%20Regulations%202009" TargetMode="External"/><Relationship Id="rId27" Type="http://schemas.openxmlformats.org/officeDocument/2006/relationships/hyperlink" Target="http://www.legislation.sa.gov.au/index.aspx?action=legref&amp;type=subordleg&amp;legtitle=Child%20Safety%20(Prohibited%20Persons)%20(Fees)%20Notice%202020" TargetMode="External"/><Relationship Id="rId30" Type="http://schemas.openxmlformats.org/officeDocument/2006/relationships/hyperlink" Target="http://www.legislation.sa.gov.au/index.aspx?action=legref&amp;type=subordleg&amp;legtitle=Fisheries%20Management%20(Fishery%20Licence%20and%20Boat%20and%20Device%20Registration%20Application%20and%20Annual%20Fees)%20Notice%202020" TargetMode="External"/><Relationship Id="rId35" Type="http://schemas.openxmlformats.org/officeDocument/2006/relationships/hyperlink" Target="http://www.legislation.sa.gov.au/index.aspx?action=legref&amp;type=subordleg&amp;legtitle=Fisheries%20Management%20(Rock%20Lobster%20Fisheries)%20Regulations%202017"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hyperlink" Target="https://www.aemc.gov.au/terms-use/privacy" TargetMode="External"/><Relationship Id="rId69"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Education%20and%20Early%20Childhood%20Services%20(Registration%20and%20Standards)%20Act%202011" TargetMode="External"/><Relationship Id="rId25" Type="http://schemas.openxmlformats.org/officeDocument/2006/relationships/hyperlink" Target="http://www.legislation.sa.gov.au/index.aspx?action=legref&amp;type=act&amp;legtitle=Legislation%20(Fees)%20Act%202019" TargetMode="External"/><Relationship Id="rId33" Type="http://schemas.openxmlformats.org/officeDocument/2006/relationships/hyperlink" Target="http://www.legislation.sa.gov.au/index.aspx?action=legref&amp;type=subordleg&amp;legtitle=Fisheries%20Management%20(Vessel%20Monitoring%20Scheme)%20Regulations%202017" TargetMode="External"/><Relationship Id="rId38" Type="http://schemas.openxmlformats.org/officeDocument/2006/relationships/hyperlink" Target="https://www.ecsa.sa.gov.au/" TargetMode="External"/><Relationship Id="rId46" Type="http://schemas.openxmlformats.org/officeDocument/2006/relationships/image" Target="media/image7.png"/><Relationship Id="rId59" Type="http://schemas.openxmlformats.org/officeDocument/2006/relationships/hyperlink" Target="https://www.aemc.gov.au/terms-use/privacy" TargetMode="External"/><Relationship Id="rId67" Type="http://schemas.openxmlformats.org/officeDocument/2006/relationships/hyperlink" Target="mailto:governmentgazettesa@sa.gov.au" TargetMode="External"/><Relationship Id="rId20" Type="http://schemas.openxmlformats.org/officeDocument/2006/relationships/hyperlink" Target="http://www.legislation.sa.gov.au/index.aspx?action=legref&amp;type=act&amp;legtitle=Education%20and%20Care%20Services%20National%20Law%20(South%20Australia)" TargetMode="External"/><Relationship Id="rId41" Type="http://schemas.openxmlformats.org/officeDocument/2006/relationships/image" Target="media/image2.png"/><Relationship Id="rId54" Type="http://schemas.openxmlformats.org/officeDocument/2006/relationships/image" Target="media/image15.png"/><Relationship Id="rId62" Type="http://schemas.openxmlformats.org/officeDocument/2006/relationships/hyperlink" Target="http://www.aemc.gov.au"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Legislative%20Instruments%20Act%201978" TargetMode="External"/><Relationship Id="rId28" Type="http://schemas.openxmlformats.org/officeDocument/2006/relationships/hyperlink" Target="http://www.legislation.sa.gov.au/index.aspx?action=legref&amp;type=act&amp;legtitle=Legislation%20(Fees)%20Act%202019" TargetMode="External"/><Relationship Id="rId36" Type="http://schemas.openxmlformats.org/officeDocument/2006/relationships/hyperlink" Target="http://www.legislation.sa.gov.au/index.aspx?action=legref&amp;type=subordleg&amp;legtitle=Fisheries%20Management%20(Rock%20Lobster%20Fisheries)%20Regulations%202017" TargetMode="Externa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header" Target="header2.xml"/><Relationship Id="rId31" Type="http://schemas.openxmlformats.org/officeDocument/2006/relationships/hyperlink" Target="http://www.legislation.sa.gov.au/index.aspx?action=legref&amp;type=act&amp;legtitle=Legislation%20(Fees)%20Act%202019"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hyperlink" Target="https://www.aemc.gov.au/our-work/changing-energy-rules-unique-process/making-rule-change-request/submission-tips" TargetMode="External"/><Relationship Id="rId65" Type="http://schemas.openxmlformats.org/officeDocument/2006/relationships/hyperlink" Target="https://www.aemc.gov.au/our-work/changing-energy-rules-unique-process/making-rule-change-request/submission-tip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hyperlink" Target="https://www.ecsa.sa.gov.au/" TargetMode="External"/><Relationship Id="rId34" Type="http://schemas.openxmlformats.org/officeDocument/2006/relationships/hyperlink" Target="http://www.legislation.sa.gov.au/index.aspx?action=legref&amp;type=subordleg&amp;legtitle=Fisheries%20Management%20(Rock%20Lobster%20Fisheries)%20Regulations%202017" TargetMode="External"/><Relationship Id="rId50" Type="http://schemas.openxmlformats.org/officeDocument/2006/relationships/image" Target="media/image11.png"/><Relationship Id="rId55"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117</TotalTime>
  <Pages>66</Pages>
  <Words>19385</Words>
  <Characters>110495</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No. 45 - Thursday, 20 June 2024 (pp. 1819–1885)</vt:lpstr>
    </vt:vector>
  </TitlesOfParts>
  <Company>SA Government</Company>
  <LinksUpToDate>false</LinksUpToDate>
  <CharactersWithSpaces>129621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45 - Thursday, 20 June 2024 (pp. 1819–1884)</dc:title>
  <dc:subject/>
  <dc:creator>Alicia Wheaton</dc:creator>
  <cp:keywords/>
  <cp:lastModifiedBy>Wheaton, Alicia (Service SA)</cp:lastModifiedBy>
  <cp:revision>92</cp:revision>
  <cp:lastPrinted>2017-06-14T02:19:00Z</cp:lastPrinted>
  <dcterms:created xsi:type="dcterms:W3CDTF">2024-06-18T13:30:00Z</dcterms:created>
  <dcterms:modified xsi:type="dcterms:W3CDTF">2024-06-20T05:04:00Z</dcterms:modified>
</cp:coreProperties>
</file>