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48DA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575A1997" wp14:editId="3694A98C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36AFA58B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0B6E90E1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2BB8B0E0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6766507F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5B2B1125" w14:textId="3D736D26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BA3935">
        <w:rPr>
          <w:rFonts w:ascii="Times New Roman" w:hAnsi="Times New Roman"/>
          <w:smallCaps/>
          <w:color w:val="000000"/>
          <w:sz w:val="28"/>
          <w:szCs w:val="26"/>
        </w:rPr>
        <w:t>Thursday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BA3935">
        <w:rPr>
          <w:rFonts w:ascii="Times New Roman" w:hAnsi="Times New Roman"/>
          <w:smallCaps/>
          <w:color w:val="000000"/>
          <w:sz w:val="28"/>
          <w:szCs w:val="26"/>
        </w:rPr>
        <w:t xml:space="preserve">7 March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7064A4">
        <w:rPr>
          <w:rFonts w:ascii="Times New Roman" w:hAnsi="Times New Roman"/>
          <w:smallCaps/>
          <w:color w:val="000000"/>
          <w:sz w:val="28"/>
          <w:szCs w:val="26"/>
        </w:rPr>
        <w:t>4</w:t>
      </w:r>
    </w:p>
    <w:p w14:paraId="1E3D9FB2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3D242EAE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01F99D6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475D6B4D" w14:textId="77777777"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14:paraId="65EA4A87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B16EB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596C3A45" w14:textId="7773DC78" w:rsidR="001B4ADB" w:rsidRDefault="00531F7A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kern w:val="2"/>
          <w:sz w:val="22"/>
          <w:lang w:eastAsia="en-AU"/>
          <w14:ligatures w14:val="standardContextual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"1-3" \h \z \u </w:instrText>
      </w:r>
      <w:r>
        <w:rPr>
          <w:b w:val="0"/>
          <w:smallCaps w:val="0"/>
        </w:rPr>
        <w:fldChar w:fldCharType="separate"/>
      </w:r>
      <w:hyperlink w:anchor="_Toc160720764" w:history="1">
        <w:r w:rsidR="001B4ADB" w:rsidRPr="00ED0E9E">
          <w:rPr>
            <w:rStyle w:val="Hyperlink"/>
            <w:noProof/>
          </w:rPr>
          <w:t>Governor’s Instruments</w:t>
        </w:r>
      </w:hyperlink>
    </w:p>
    <w:p w14:paraId="28043D23" w14:textId="002C4A13" w:rsidR="001B4ADB" w:rsidRDefault="001B4ADB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60720765" w:history="1">
        <w:r w:rsidRPr="00ED0E9E">
          <w:rPr>
            <w:rStyle w:val="Hyperlink"/>
            <w:noProof/>
          </w:rPr>
          <w:t>Regulations</w:t>
        </w:r>
        <w:r>
          <w:rPr>
            <w:rStyle w:val="Hyperlink"/>
            <w:noProof/>
          </w:rPr>
          <w:t>—</w:t>
        </w:r>
        <w:r w:rsidRPr="001B4ADB">
          <w:rPr>
            <w:rStyle w:val="Hyperlink"/>
            <w:i/>
            <w:iCs/>
            <w:noProof/>
          </w:rPr>
          <w:t>Republished</w:t>
        </w:r>
      </w:hyperlink>
    </w:p>
    <w:p w14:paraId="45AA39E9" w14:textId="562147D8" w:rsidR="001B4ADB" w:rsidRDefault="001B4ADB">
      <w:pPr>
        <w:pStyle w:val="TOC3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kern w:val="2"/>
          <w:sz w:val="22"/>
          <w:lang w:eastAsia="en-AU"/>
          <w14:ligatures w14:val="standardContextual"/>
        </w:rPr>
      </w:pPr>
      <w:hyperlink w:anchor="_Toc160720766" w:history="1">
        <w:r w:rsidRPr="00ED0E9E">
          <w:rPr>
            <w:rStyle w:val="Hyperlink"/>
            <w:noProof/>
          </w:rPr>
          <w:t xml:space="preserve">National Gas (South Australia) (Other Gases) </w:t>
        </w:r>
        <w:r>
          <w:rPr>
            <w:rStyle w:val="Hyperlink"/>
            <w:noProof/>
          </w:rPr>
          <w:br/>
        </w:r>
        <w:r w:rsidRPr="00ED0E9E">
          <w:rPr>
            <w:rStyle w:val="Hyperlink"/>
            <w:noProof/>
          </w:rPr>
          <w:t>Amendment Regulations 2024</w:t>
        </w:r>
        <w:r>
          <w:rPr>
            <w:rStyle w:val="Hyperlink"/>
            <w:noProof/>
          </w:rPr>
          <w:t>—No. 8 of 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_Toc160720766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715DA">
          <w:rPr>
            <w:noProof/>
            <w:webHidden/>
          </w:rPr>
          <w:t>436</w:t>
        </w:r>
        <w:r>
          <w:rPr>
            <w:noProof/>
            <w:webHidden/>
          </w:rPr>
          <w:fldChar w:fldCharType="end"/>
        </w:r>
      </w:hyperlink>
    </w:p>
    <w:p w14:paraId="022D3185" w14:textId="2E7C8373" w:rsidR="00F337C8" w:rsidRPr="00F337C8" w:rsidRDefault="00531F7A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b/>
          <w:smallCaps/>
          <w:lang w:eastAsia="en-US"/>
        </w:rPr>
      </w:pPr>
      <w:r>
        <w:rPr>
          <w:b/>
          <w:smallCaps/>
          <w:lang w:eastAsia="en-US"/>
        </w:rPr>
        <w:fldChar w:fldCharType="end"/>
      </w:r>
    </w:p>
    <w:p w14:paraId="716B9E35" w14:textId="77777777"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14:paraId="48A15655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B16EB8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7079D71D" w14:textId="77777777" w:rsidR="00F146D8" w:rsidRPr="003471CD" w:rsidRDefault="00F146D8" w:rsidP="00F146D8">
      <w:pPr>
        <w:pStyle w:val="Heading1"/>
      </w:pPr>
      <w:bookmarkStart w:id="0" w:name="_Toc118362674"/>
      <w:bookmarkStart w:id="1" w:name="_Toc160720764"/>
      <w:r w:rsidRPr="003471CD">
        <w:lastRenderedPageBreak/>
        <w:t>Governor’s Instruments</w:t>
      </w:r>
      <w:bookmarkEnd w:id="0"/>
      <w:bookmarkEnd w:id="1"/>
    </w:p>
    <w:p w14:paraId="0D3E6461" w14:textId="66F96FB8" w:rsidR="00F146D8" w:rsidRPr="00FC58A6" w:rsidRDefault="00B16EB8" w:rsidP="00F146D8">
      <w:pPr>
        <w:pStyle w:val="Heading2"/>
      </w:pPr>
      <w:bookmarkStart w:id="2" w:name="_Toc160720765"/>
      <w:r>
        <w:t>Regulations</w:t>
      </w:r>
      <w:bookmarkEnd w:id="2"/>
    </w:p>
    <w:p w14:paraId="4771EF8E" w14:textId="77777777" w:rsidR="00B16EB8" w:rsidRPr="0009045A" w:rsidRDefault="00B16EB8" w:rsidP="0009045A">
      <w:pPr>
        <w:pStyle w:val="GG-body"/>
        <w:rPr>
          <w:smallCaps/>
          <w:lang w:eastAsia="en-AU"/>
        </w:rPr>
      </w:pPr>
      <w:bookmarkStart w:id="3" w:name="_Toc126836301"/>
      <w:r w:rsidRPr="0009045A">
        <w:rPr>
          <w:smallCaps/>
          <w:lang w:eastAsia="en-AU"/>
        </w:rPr>
        <w:t>[Republished]</w:t>
      </w:r>
      <w:bookmarkEnd w:id="3"/>
    </w:p>
    <w:p w14:paraId="7900055B" w14:textId="09EC9961" w:rsidR="00B16EB8" w:rsidRDefault="00B16EB8" w:rsidP="00B16EB8">
      <w:pPr>
        <w:pStyle w:val="GG-body"/>
        <w:rPr>
          <w:lang w:eastAsia="en-AU"/>
        </w:rPr>
      </w:pPr>
      <w:r>
        <w:rPr>
          <w:lang w:eastAsia="en-AU"/>
        </w:rPr>
        <w:t xml:space="preserve">The </w:t>
      </w:r>
      <w:r>
        <w:rPr>
          <w:lang w:eastAsia="en-AU"/>
        </w:rPr>
        <w:t>regulation</w:t>
      </w:r>
      <w:r>
        <w:rPr>
          <w:lang w:eastAsia="en-AU"/>
        </w:rPr>
        <w:t xml:space="preserve"> published in the </w:t>
      </w:r>
      <w:r w:rsidRPr="00AF6431">
        <w:rPr>
          <w:i/>
          <w:iCs/>
          <w:lang w:eastAsia="en-AU"/>
        </w:rPr>
        <w:t>South Australian Government Gazette</w:t>
      </w:r>
      <w:r>
        <w:rPr>
          <w:lang w:eastAsia="en-AU"/>
        </w:rPr>
        <w:t xml:space="preserve"> No. </w:t>
      </w:r>
      <w:r>
        <w:rPr>
          <w:lang w:eastAsia="en-AU"/>
        </w:rPr>
        <w:t>15</w:t>
      </w:r>
      <w:r>
        <w:rPr>
          <w:lang w:eastAsia="en-AU"/>
        </w:rPr>
        <w:t xml:space="preserve">, dated </w:t>
      </w:r>
      <w:r>
        <w:rPr>
          <w:lang w:eastAsia="en-AU"/>
        </w:rPr>
        <w:t>7</w:t>
      </w:r>
      <w:r>
        <w:rPr>
          <w:lang w:eastAsia="en-AU"/>
        </w:rPr>
        <w:t xml:space="preserve"> </w:t>
      </w:r>
      <w:r>
        <w:rPr>
          <w:lang w:eastAsia="en-AU"/>
        </w:rPr>
        <w:t xml:space="preserve">March </w:t>
      </w:r>
      <w:r>
        <w:rPr>
          <w:lang w:eastAsia="en-AU"/>
        </w:rPr>
        <w:t>202</w:t>
      </w:r>
      <w:r>
        <w:rPr>
          <w:lang w:eastAsia="en-AU"/>
        </w:rPr>
        <w:t>4</w:t>
      </w:r>
      <w:r>
        <w:rPr>
          <w:lang w:eastAsia="en-AU"/>
        </w:rPr>
        <w:t xml:space="preserve">, on page </w:t>
      </w:r>
      <w:r>
        <w:rPr>
          <w:lang w:eastAsia="en-AU"/>
        </w:rPr>
        <w:t>374</w:t>
      </w:r>
      <w:r>
        <w:rPr>
          <w:lang w:eastAsia="en-AU"/>
        </w:rPr>
        <w:t>, was published in error and should be replaced with the following:</w:t>
      </w:r>
    </w:p>
    <w:p w14:paraId="13058F47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8"/>
          <w:szCs w:val="28"/>
          <w:lang w:eastAsia="en-AU"/>
          <w14:ligatures w14:val="standardContextual"/>
        </w:rPr>
        <w:t>South Australia</w:t>
      </w:r>
    </w:p>
    <w:p w14:paraId="575659ED" w14:textId="77777777" w:rsidR="0009045A" w:rsidRPr="0009045A" w:rsidRDefault="0009045A" w:rsidP="0009045A">
      <w:pPr>
        <w:pStyle w:val="Heading3"/>
      </w:pPr>
      <w:bookmarkStart w:id="4" w:name="_Toc160720766"/>
      <w:r w:rsidRPr="0009045A">
        <w:t>National Gas (South Australia) (Other Gases) Amendment Regulations 2024</w:t>
      </w:r>
      <w:bookmarkEnd w:id="4"/>
    </w:p>
    <w:p w14:paraId="26C4CFB6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4"/>
          <w:szCs w:val="24"/>
          <w:lang w:eastAsia="en-AU"/>
          <w14:ligatures w14:val="standardContextual"/>
        </w:rPr>
        <w:t xml:space="preserve">under the </w:t>
      </w:r>
      <w:r w:rsidRPr="0009045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  <w14:ligatures w14:val="standardContextual"/>
        </w:rPr>
        <w:t>National Gas (South Australia) Act 2008</w:t>
      </w:r>
    </w:p>
    <w:p w14:paraId="67614132" w14:textId="77777777" w:rsidR="0009045A" w:rsidRPr="0009045A" w:rsidRDefault="0009045A" w:rsidP="0009045A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  <w14:ligatures w14:val="standardContextual"/>
        </w:rPr>
      </w:pPr>
    </w:p>
    <w:p w14:paraId="190F1154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  <w14:ligatures w14:val="standardContextual"/>
        </w:rPr>
        <w:t>Contents</w:t>
      </w:r>
    </w:p>
    <w:p w14:paraId="72188826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  <w14:ligatures w14:val="standardContextual"/>
        </w:rPr>
      </w:pPr>
      <w:hyperlink w:anchor="Elkera_Print_BK1" w:history="1">
        <w:r w:rsidRPr="0009045A">
          <w:rPr>
            <w:rFonts w:ascii="Times New Roman" w:eastAsia="Times New Roman" w:hAnsi="Times New Roman"/>
            <w:color w:val="000000"/>
            <w:sz w:val="28"/>
            <w:szCs w:val="28"/>
            <w:lang w:eastAsia="en-AU"/>
            <w14:ligatures w14:val="standardContextual"/>
          </w:rPr>
          <w:t>Part 1—Preliminary</w:t>
        </w:r>
      </w:hyperlink>
    </w:p>
    <w:p w14:paraId="322C0255" w14:textId="77777777" w:rsidR="0009045A" w:rsidRPr="0009045A" w:rsidRDefault="0009045A" w:rsidP="0009045A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  <w14:ligatures w14:val="standardContextual"/>
        </w:rPr>
      </w:pPr>
      <w:hyperlink w:anchor="Elkera_Print_BK2" w:history="1"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>1</w:t>
        </w:r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ab/>
          <w:t>Short title</w:t>
        </w:r>
      </w:hyperlink>
    </w:p>
    <w:p w14:paraId="5D623957" w14:textId="77777777" w:rsidR="0009045A" w:rsidRPr="0009045A" w:rsidRDefault="0009045A" w:rsidP="0009045A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  <w14:ligatures w14:val="standardContextual"/>
        </w:rPr>
      </w:pPr>
      <w:hyperlink w:anchor="Elkera_Print_BK3" w:history="1"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>2</w:t>
        </w:r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ab/>
          <w:t>Commencement</w:t>
        </w:r>
      </w:hyperlink>
    </w:p>
    <w:p w14:paraId="1C3E9CDE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  <w14:ligatures w14:val="standardContextual"/>
        </w:rPr>
      </w:pPr>
      <w:hyperlink w:anchor="Elkera_Print_BK4" w:history="1">
        <w:r w:rsidRPr="0009045A">
          <w:rPr>
            <w:rFonts w:ascii="Times New Roman" w:eastAsia="Times New Roman" w:hAnsi="Times New Roman"/>
            <w:color w:val="000000"/>
            <w:sz w:val="28"/>
            <w:szCs w:val="28"/>
            <w:lang w:eastAsia="en-AU"/>
            <w14:ligatures w14:val="standardContextual"/>
          </w:rPr>
          <w:t xml:space="preserve">Part 2—Amendment of </w:t>
        </w:r>
        <w:r w:rsidRPr="0009045A"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en-AU"/>
            <w14:ligatures w14:val="standardContextual"/>
          </w:rPr>
          <w:t>National Gas (South Australia) Regulations</w:t>
        </w:r>
      </w:hyperlink>
    </w:p>
    <w:p w14:paraId="2914B775" w14:textId="77777777" w:rsidR="0009045A" w:rsidRPr="0009045A" w:rsidRDefault="0009045A" w:rsidP="0009045A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  <w14:ligatures w14:val="standardContextual"/>
        </w:rPr>
      </w:pPr>
      <w:hyperlink w:anchor="Elkera_Print_BK5" w:history="1"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>3</w:t>
        </w:r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ab/>
          <w:t>Amendment of regulation 5—Definition of pipeline</w:t>
        </w:r>
      </w:hyperlink>
    </w:p>
    <w:p w14:paraId="1ACECFEF" w14:textId="77777777" w:rsidR="0009045A" w:rsidRPr="0009045A" w:rsidRDefault="0009045A" w:rsidP="0009045A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  <w14:ligatures w14:val="standardContextual"/>
        </w:rPr>
      </w:pPr>
      <w:hyperlink w:anchor="Elkera_Print_BK6" w:history="1"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>4</w:t>
        </w:r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ab/>
          <w:t>Amendment of regulation 10—Maximum civil monetary liabilities</w:t>
        </w:r>
      </w:hyperlink>
    </w:p>
    <w:p w14:paraId="0B0BC1CB" w14:textId="77777777" w:rsidR="0009045A" w:rsidRPr="0009045A" w:rsidRDefault="0009045A" w:rsidP="0009045A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  <w14:ligatures w14:val="standardContextual"/>
        </w:rPr>
      </w:pPr>
      <w:hyperlink w:anchor="Elkera_Print_BK7" w:history="1"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>5</w:t>
        </w:r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ab/>
          <w:t>Amendment of Schedule 3—Civil penalty provisions</w:t>
        </w:r>
      </w:hyperlink>
    </w:p>
    <w:p w14:paraId="5D16448A" w14:textId="77777777" w:rsidR="0009045A" w:rsidRPr="0009045A" w:rsidRDefault="0009045A" w:rsidP="0009045A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  <w14:ligatures w14:val="standardContextual"/>
        </w:rPr>
      </w:pPr>
      <w:hyperlink w:anchor="Elkera_Print_BK8" w:history="1"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>6</w:t>
        </w:r>
        <w:r w:rsidRPr="0009045A">
          <w:rPr>
            <w:rFonts w:ascii="Times New Roman" w:eastAsia="Times New Roman" w:hAnsi="Times New Roman"/>
            <w:color w:val="000000"/>
            <w:lang w:eastAsia="en-AU"/>
            <w14:ligatures w14:val="standardContextual"/>
          </w:rPr>
          <w:tab/>
          <w:t>Amendment of Schedule 4—Conduct provisions</w:t>
        </w:r>
      </w:hyperlink>
    </w:p>
    <w:p w14:paraId="3A503A06" w14:textId="77777777" w:rsidR="0009045A" w:rsidRPr="0009045A" w:rsidRDefault="0009045A" w:rsidP="0009045A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  <w14:ligatures w14:val="standardContextual"/>
        </w:rPr>
      </w:pPr>
    </w:p>
    <w:p w14:paraId="32CED47E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  <w14:ligatures w14:val="standardContextual"/>
        </w:rPr>
      </w:pPr>
      <w:bookmarkStart w:id="5" w:name="Elkera_Print_TOC1"/>
      <w:bookmarkStart w:id="6" w:name="Elkera_Print_BK1"/>
      <w:r w:rsidRPr="0009045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  <w14:ligatures w14:val="standardContextual"/>
        </w:rPr>
        <w:t>Part 1—Preliminary</w:t>
      </w:r>
      <w:bookmarkEnd w:id="5"/>
      <w:bookmarkEnd w:id="6"/>
    </w:p>
    <w:p w14:paraId="43BAB738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</w:pPr>
      <w:bookmarkStart w:id="7" w:name="Elkera_Print_TOC2"/>
      <w:bookmarkStart w:id="8" w:name="Elkera_Print_BK2"/>
      <w:r w:rsidRPr="000904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  <w:t>1—Short title</w:t>
      </w:r>
      <w:bookmarkEnd w:id="7"/>
      <w:bookmarkEnd w:id="8"/>
    </w:p>
    <w:p w14:paraId="6D13CA30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 xml:space="preserve">These regulations may be cited as the </w:t>
      </w:r>
      <w:r w:rsidRPr="0009045A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  <w14:ligatures w14:val="standardContextual"/>
        </w:rPr>
        <w:t>National Gas (South Australia) (Other Gases) Amendment Regulations 2024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.</w:t>
      </w:r>
    </w:p>
    <w:p w14:paraId="2B409464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</w:pPr>
      <w:bookmarkStart w:id="9" w:name="Elkera_Print_TOC3"/>
      <w:bookmarkStart w:id="10" w:name="Elkera_Print_BK3"/>
      <w:r w:rsidRPr="000904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  <w:t>2—Commencement</w:t>
      </w:r>
      <w:bookmarkEnd w:id="9"/>
      <w:bookmarkEnd w:id="10"/>
    </w:p>
    <w:p w14:paraId="67898B08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 xml:space="preserve">These regulations come into operation on the day on which the </w:t>
      </w:r>
      <w:hyperlink r:id="rId18" w:history="1">
        <w:r w:rsidRPr="0009045A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  <w14:ligatures w14:val="standardContextual"/>
          </w:rPr>
          <w:t>Statutes Amendment (National Energy Laws) (Other Gases) Act 2023</w:t>
        </w:r>
      </w:hyperlink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 xml:space="preserve"> comes into operation.</w:t>
      </w:r>
    </w:p>
    <w:p w14:paraId="22A78F6B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  <w14:ligatures w14:val="standardContextual"/>
        </w:rPr>
      </w:pPr>
      <w:bookmarkStart w:id="11" w:name="Elkera_Print_TOC4"/>
      <w:bookmarkStart w:id="12" w:name="Elkera_Print_BK4"/>
      <w:r w:rsidRPr="0009045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  <w14:ligatures w14:val="standardContextual"/>
        </w:rPr>
        <w:t xml:space="preserve">Part 2—Amendment of </w:t>
      </w:r>
      <w:r w:rsidRPr="0009045A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en-AU"/>
          <w14:ligatures w14:val="standardContextual"/>
        </w:rPr>
        <w:t>National Gas (South Australia) Regulations</w:t>
      </w:r>
      <w:bookmarkEnd w:id="11"/>
      <w:bookmarkEnd w:id="12"/>
    </w:p>
    <w:p w14:paraId="1135C9BA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</w:pPr>
      <w:bookmarkStart w:id="13" w:name="Elkera_Print_TOC5"/>
      <w:bookmarkStart w:id="14" w:name="Elkera_Print_BK5"/>
      <w:r w:rsidRPr="000904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  <w:t>3—Amendment of regulation 5—Definition of pipeline</w:t>
      </w:r>
      <w:bookmarkEnd w:id="13"/>
      <w:bookmarkEnd w:id="14"/>
    </w:p>
    <w:p w14:paraId="57888D7B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Regulation 5(b)—delete "natural gas" and substitute:</w:t>
      </w:r>
    </w:p>
    <w:p w14:paraId="2CA88845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 xml:space="preserve">covered </w:t>
      </w:r>
      <w:proofErr w:type="gramStart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gas</w:t>
      </w:r>
      <w:proofErr w:type="gramEnd"/>
    </w:p>
    <w:p w14:paraId="588077B6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</w:pPr>
      <w:bookmarkStart w:id="15" w:name="Elkera_Print_TOC6"/>
      <w:bookmarkStart w:id="16" w:name="Elkera_Print_BK6"/>
      <w:r w:rsidRPr="000904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  <w:t>4—Amendment of regulation 10—Maximum civil monetary liabilities</w:t>
      </w:r>
      <w:bookmarkEnd w:id="15"/>
      <w:bookmarkEnd w:id="16"/>
    </w:p>
    <w:p w14:paraId="537D673E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(1)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Regulation 10(1)—after "91FEH," insert:</w:t>
      </w:r>
    </w:p>
    <w:p w14:paraId="0CEEA578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91FEM,</w:t>
      </w:r>
    </w:p>
    <w:p w14:paraId="3A4EAE4E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(2)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Regulation 10(</w:t>
      </w:r>
      <w:proofErr w:type="gramStart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1)(</w:t>
      </w:r>
      <w:proofErr w:type="gramEnd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de) and (</w:t>
      </w:r>
      <w:proofErr w:type="spellStart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df</w:t>
      </w:r>
      <w:proofErr w:type="spellEnd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)—before "GSOO information" wherever occurring insert:</w:t>
      </w:r>
    </w:p>
    <w:p w14:paraId="7781CBA3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DWGM information or</w:t>
      </w:r>
    </w:p>
    <w:p w14:paraId="496E1C3B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lastRenderedPageBreak/>
        <w:tab/>
        <w:t>(3)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Regulation 10(1a)—after "Bulletin Board information" first occurring insert:</w:t>
      </w:r>
    </w:p>
    <w:p w14:paraId="203DF28E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, DWGM information</w:t>
      </w:r>
    </w:p>
    <w:p w14:paraId="038EF361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(4)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Regulation 10(1a)—before "GSOO information" second occurring insert:</w:t>
      </w:r>
    </w:p>
    <w:p w14:paraId="1E1B6FC9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DWGM information and</w:t>
      </w:r>
    </w:p>
    <w:p w14:paraId="1D9C378E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(5)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Regulation 10(2)—before "GSOO information" wherever occurring insert:</w:t>
      </w:r>
    </w:p>
    <w:p w14:paraId="0D0C0BA5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DWGM information,</w:t>
      </w:r>
    </w:p>
    <w:p w14:paraId="2227703E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(6)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 xml:space="preserve">Regulation 10(3)—before the definition of </w:t>
      </w:r>
      <w:r w:rsidRPr="0009045A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  <w14:ligatures w14:val="standardContextual"/>
        </w:rPr>
        <w:t>prescribed amount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 xml:space="preserve"> insert:</w:t>
      </w:r>
    </w:p>
    <w:p w14:paraId="5E09AFF2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  <w14:ligatures w14:val="standardContextual"/>
        </w:rPr>
        <w:t>DWGM information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 xml:space="preserve"> means information that a person gives to AEMO to comply with section 91FEJ of the </w:t>
      </w:r>
      <w:proofErr w:type="gramStart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NGL;</w:t>
      </w:r>
      <w:proofErr w:type="gramEnd"/>
    </w:p>
    <w:p w14:paraId="34AFC44F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(7)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 xml:space="preserve">Regulation 10(3), definition of </w:t>
      </w:r>
      <w:r w:rsidRPr="0009045A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  <w14:ligatures w14:val="standardContextual"/>
        </w:rPr>
        <w:t>prescribed amount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, (e)—before "GSOO information" insert:</w:t>
      </w:r>
    </w:p>
    <w:p w14:paraId="560AEC08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DWGM information or</w:t>
      </w:r>
    </w:p>
    <w:p w14:paraId="7C0DC6DE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(8)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 xml:space="preserve">Regulation 10(3), definition of </w:t>
      </w:r>
      <w:r w:rsidRPr="0009045A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  <w14:ligatures w14:val="standardContextual"/>
        </w:rPr>
        <w:t>relevant event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, (a)(ii)—delete "National Gas Services" and substitute:</w:t>
      </w:r>
    </w:p>
    <w:p w14:paraId="37933C4B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Gas</w:t>
      </w:r>
    </w:p>
    <w:p w14:paraId="267CD6A6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(9)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 xml:space="preserve">Regulation 10(3), definition of </w:t>
      </w:r>
      <w:r w:rsidRPr="0009045A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  <w14:ligatures w14:val="standardContextual"/>
        </w:rPr>
        <w:t>relevant event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, (</w:t>
      </w:r>
      <w:proofErr w:type="spellStart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bc</w:t>
      </w:r>
      <w:proofErr w:type="spellEnd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)—before "GSOO information" wherever occurring insert:</w:t>
      </w:r>
    </w:p>
    <w:p w14:paraId="1E436A22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DWGM information or</w:t>
      </w:r>
    </w:p>
    <w:p w14:paraId="1B4B6D4D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</w:pPr>
      <w:bookmarkStart w:id="17" w:name="Elkera_Print_TOC7"/>
      <w:bookmarkStart w:id="18" w:name="Elkera_Print_BK7"/>
      <w:r w:rsidRPr="000904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  <w:t>5—Amendment of Schedule 3—Civil penalty provisions</w:t>
      </w:r>
      <w:bookmarkEnd w:id="17"/>
      <w:bookmarkEnd w:id="18"/>
    </w:p>
    <w:p w14:paraId="37ACD95F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(1)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Schedule 3, Part 1—after "Section 91DD" insert:</w:t>
      </w:r>
    </w:p>
    <w:p w14:paraId="7D1BE667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Section 91FEJ</w:t>
      </w:r>
    </w:p>
    <w:p w14:paraId="3262F5E7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Section 91FEL</w:t>
      </w:r>
    </w:p>
    <w:p w14:paraId="19807BC2" w14:textId="77777777" w:rsidR="0009045A" w:rsidRPr="0009045A" w:rsidRDefault="0009045A" w:rsidP="0009045A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(2)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Schedule 3, Part 1—delete "Section 143(6)"</w:t>
      </w:r>
    </w:p>
    <w:p w14:paraId="711876F9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(3)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Schedule 3, Part 1—after "Section 170(1)(a)" insert:</w:t>
      </w:r>
    </w:p>
    <w:p w14:paraId="529922D2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Section 201</w:t>
      </w:r>
    </w:p>
    <w:p w14:paraId="57D9AF93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Section 202</w:t>
      </w:r>
    </w:p>
    <w:p w14:paraId="553179B6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Section 203</w:t>
      </w:r>
    </w:p>
    <w:p w14:paraId="661716C1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(4)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Schedule 3, Part 1—before "Rule 43(1)" insert:</w:t>
      </w:r>
    </w:p>
    <w:p w14:paraId="1ED0C993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Rule 34(6)</w:t>
      </w:r>
    </w:p>
    <w:p w14:paraId="4AD1CF9D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Rule 35(2)</w:t>
      </w:r>
    </w:p>
    <w:p w14:paraId="6E169140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(5)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Schedule 3, Part 1—after "Schedule 1, clause 80(2)" insert:</w:t>
      </w:r>
    </w:p>
    <w:p w14:paraId="72CF2E92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Schedule 7, Part 5, clause 3(2)</w:t>
      </w:r>
    </w:p>
    <w:p w14:paraId="113A8DA7" w14:textId="77777777" w:rsidR="0009045A" w:rsidRPr="0009045A" w:rsidRDefault="0009045A" w:rsidP="0009045A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(6)</w:t>
      </w: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ab/>
        <w:t>Schedule 3, Part 2—before "Rule 33(1)" insert:</w:t>
      </w:r>
    </w:p>
    <w:p w14:paraId="0E5907D4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Rule 32</w:t>
      </w:r>
      <w:proofErr w:type="gramStart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A(</w:t>
      </w:r>
      <w:proofErr w:type="gramEnd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1)</w:t>
      </w:r>
    </w:p>
    <w:p w14:paraId="088E006C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</w:pPr>
      <w:bookmarkStart w:id="19" w:name="Elkera_Print_TOC8"/>
      <w:bookmarkStart w:id="20" w:name="Elkera_Print_BK8"/>
      <w:r w:rsidRPr="000904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  <w:t>6—Amendment of Schedule 4—Conduct provisions</w:t>
      </w:r>
      <w:bookmarkEnd w:id="19"/>
      <w:bookmarkEnd w:id="20"/>
    </w:p>
    <w:p w14:paraId="4AB2EFBF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Schedule 4—before "Rule 33(1)" insert:</w:t>
      </w:r>
    </w:p>
    <w:p w14:paraId="4DA45B49" w14:textId="77777777" w:rsidR="0009045A" w:rsidRPr="0009045A" w:rsidRDefault="0009045A" w:rsidP="0009045A">
      <w:pPr>
        <w:keepLines/>
        <w:autoSpaceDE w:val="0"/>
        <w:autoSpaceDN w:val="0"/>
        <w:adjustRightInd w:val="0"/>
        <w:spacing w:before="120" w:after="0" w:line="240" w:lineRule="auto"/>
        <w:ind w:left="1985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Rule 32</w:t>
      </w:r>
      <w:proofErr w:type="gramStart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A(</w:t>
      </w:r>
      <w:proofErr w:type="gramEnd"/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1)</w:t>
      </w:r>
    </w:p>
    <w:p w14:paraId="354EE4C0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  <w14:ligatures w14:val="standardContextual"/>
        </w:rPr>
        <w:lastRenderedPageBreak/>
        <w:t>Made by the Governor</w:t>
      </w:r>
    </w:p>
    <w:p w14:paraId="2EAA5C70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on the unanimous recommendation of the Ministers of the participating jurisdictions and with the advice and consent of the Executive Council</w:t>
      </w:r>
    </w:p>
    <w:p w14:paraId="58A9017D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on 7 March 2024</w:t>
      </w:r>
    </w:p>
    <w:p w14:paraId="66AAF937" w14:textId="77777777" w:rsidR="0009045A" w:rsidRPr="0009045A" w:rsidRDefault="0009045A" w:rsidP="0009045A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</w:pPr>
      <w:r w:rsidRPr="0009045A">
        <w:rPr>
          <w:rFonts w:ascii="Times New Roman" w:eastAsia="Times New Roman" w:hAnsi="Times New Roman"/>
          <w:color w:val="000000"/>
          <w:sz w:val="23"/>
          <w:szCs w:val="23"/>
          <w:lang w:eastAsia="en-AU"/>
          <w14:ligatures w14:val="standardContextual"/>
        </w:rPr>
        <w:t>No 8 of 2024</w:t>
      </w:r>
    </w:p>
    <w:p w14:paraId="380001E5" w14:textId="77777777" w:rsidR="00EA64A7" w:rsidRDefault="00EA64A7" w:rsidP="00F337C8">
      <w:pPr>
        <w:pStyle w:val="GG-body"/>
      </w:pPr>
    </w:p>
    <w:p w14:paraId="73558BD9" w14:textId="77777777" w:rsidR="00EA64A7" w:rsidRDefault="00EA64A7" w:rsidP="00F337C8">
      <w:pPr>
        <w:pStyle w:val="GG-body"/>
      </w:pPr>
    </w:p>
    <w:p w14:paraId="33E305FC" w14:textId="77777777" w:rsidR="00EA64A7" w:rsidRDefault="00EA64A7" w:rsidP="00F337C8">
      <w:pPr>
        <w:pStyle w:val="GG-body"/>
      </w:pPr>
    </w:p>
    <w:p w14:paraId="27695BA8" w14:textId="77777777" w:rsidR="00EA64A7" w:rsidRDefault="00EA64A7" w:rsidP="00F337C8">
      <w:pPr>
        <w:pStyle w:val="GG-body"/>
      </w:pPr>
    </w:p>
    <w:p w14:paraId="0FEDFDF9" w14:textId="77777777" w:rsidR="00EA64A7" w:rsidRDefault="00EA64A7" w:rsidP="00F337C8">
      <w:pPr>
        <w:pStyle w:val="GG-body"/>
      </w:pPr>
    </w:p>
    <w:p w14:paraId="3834E6F0" w14:textId="77777777" w:rsidR="00EA64A7" w:rsidRDefault="00EA64A7" w:rsidP="00F337C8">
      <w:pPr>
        <w:pStyle w:val="GG-body"/>
      </w:pPr>
    </w:p>
    <w:p w14:paraId="608C68D7" w14:textId="77777777" w:rsidR="00EA64A7" w:rsidRDefault="00EA64A7" w:rsidP="00F337C8">
      <w:pPr>
        <w:pStyle w:val="GG-body"/>
      </w:pPr>
    </w:p>
    <w:p w14:paraId="059EF047" w14:textId="77777777" w:rsidR="00F146D8" w:rsidRDefault="00F146D8" w:rsidP="00F337C8">
      <w:pPr>
        <w:pStyle w:val="GG-body"/>
      </w:pPr>
    </w:p>
    <w:p w14:paraId="3D74840C" w14:textId="77777777" w:rsidR="00F146D8" w:rsidRDefault="00F146D8" w:rsidP="00F337C8">
      <w:pPr>
        <w:pStyle w:val="GG-body"/>
      </w:pPr>
    </w:p>
    <w:p w14:paraId="39FA994D" w14:textId="77777777" w:rsidR="00F146D8" w:rsidRDefault="00F146D8" w:rsidP="00F337C8">
      <w:pPr>
        <w:pStyle w:val="GG-body"/>
      </w:pPr>
    </w:p>
    <w:p w14:paraId="5DD7E9C0" w14:textId="77777777" w:rsidR="00F146D8" w:rsidRDefault="00F146D8" w:rsidP="00F337C8">
      <w:pPr>
        <w:pStyle w:val="GG-body"/>
      </w:pPr>
    </w:p>
    <w:p w14:paraId="3F2F4F3B" w14:textId="77777777" w:rsidR="00F146D8" w:rsidRDefault="00F146D8" w:rsidP="00F337C8">
      <w:pPr>
        <w:pStyle w:val="GG-body"/>
      </w:pPr>
    </w:p>
    <w:p w14:paraId="14FF542A" w14:textId="77777777" w:rsidR="00F146D8" w:rsidRDefault="00F146D8" w:rsidP="00F337C8">
      <w:pPr>
        <w:pStyle w:val="GG-body"/>
      </w:pPr>
    </w:p>
    <w:p w14:paraId="224C9EE9" w14:textId="77777777" w:rsidR="00F146D8" w:rsidRDefault="00F146D8" w:rsidP="00F337C8">
      <w:pPr>
        <w:pStyle w:val="GG-body"/>
      </w:pPr>
    </w:p>
    <w:p w14:paraId="70790757" w14:textId="77777777" w:rsidR="00F146D8" w:rsidRDefault="00F146D8" w:rsidP="00F337C8">
      <w:pPr>
        <w:pStyle w:val="GG-body"/>
      </w:pPr>
    </w:p>
    <w:p w14:paraId="6E1B855F" w14:textId="77777777" w:rsidR="00F146D8" w:rsidRDefault="00F146D8" w:rsidP="00F337C8">
      <w:pPr>
        <w:pStyle w:val="GG-body"/>
      </w:pPr>
    </w:p>
    <w:p w14:paraId="72B32B94" w14:textId="77777777" w:rsidR="00B16EB8" w:rsidRDefault="00B16EB8" w:rsidP="00F337C8">
      <w:pPr>
        <w:pStyle w:val="GG-body"/>
      </w:pPr>
    </w:p>
    <w:p w14:paraId="173338F3" w14:textId="77777777" w:rsidR="00B16EB8" w:rsidRDefault="00B16EB8" w:rsidP="00F337C8">
      <w:pPr>
        <w:pStyle w:val="GG-body"/>
      </w:pPr>
    </w:p>
    <w:p w14:paraId="30D87597" w14:textId="77777777" w:rsidR="00F146D8" w:rsidRDefault="00F146D8" w:rsidP="00F337C8">
      <w:pPr>
        <w:pStyle w:val="GG-body"/>
      </w:pPr>
    </w:p>
    <w:p w14:paraId="7B23E0DE" w14:textId="77777777" w:rsidR="00F146D8" w:rsidRDefault="00F146D8" w:rsidP="00F337C8">
      <w:pPr>
        <w:pStyle w:val="GG-body"/>
      </w:pPr>
    </w:p>
    <w:p w14:paraId="2A769BA3" w14:textId="77777777" w:rsidR="00F146D8" w:rsidRDefault="00F146D8" w:rsidP="00F337C8">
      <w:pPr>
        <w:pStyle w:val="GG-body"/>
      </w:pPr>
    </w:p>
    <w:p w14:paraId="233D80C7" w14:textId="77777777" w:rsidR="00F146D8" w:rsidRDefault="00F146D8" w:rsidP="00F337C8">
      <w:pPr>
        <w:pStyle w:val="GG-body"/>
      </w:pPr>
    </w:p>
    <w:p w14:paraId="09820D7D" w14:textId="77777777" w:rsidR="00F146D8" w:rsidRDefault="00F146D8" w:rsidP="00F337C8">
      <w:pPr>
        <w:pStyle w:val="GG-body"/>
      </w:pPr>
    </w:p>
    <w:p w14:paraId="5D4C3AEB" w14:textId="77777777" w:rsidR="00F146D8" w:rsidRDefault="00F146D8" w:rsidP="00F337C8">
      <w:pPr>
        <w:pStyle w:val="GG-body"/>
      </w:pPr>
    </w:p>
    <w:p w14:paraId="507D204A" w14:textId="77777777" w:rsidR="00F146D8" w:rsidRDefault="00F146D8" w:rsidP="00F337C8">
      <w:pPr>
        <w:pStyle w:val="GG-body"/>
      </w:pPr>
    </w:p>
    <w:p w14:paraId="6B4C8555" w14:textId="77777777" w:rsidR="00F146D8" w:rsidRDefault="00F146D8" w:rsidP="00F337C8">
      <w:pPr>
        <w:pStyle w:val="GG-body"/>
      </w:pPr>
    </w:p>
    <w:p w14:paraId="71A3EE89" w14:textId="77777777" w:rsidR="00F146D8" w:rsidRDefault="00F146D8" w:rsidP="00F337C8">
      <w:pPr>
        <w:pStyle w:val="GG-body"/>
      </w:pPr>
    </w:p>
    <w:p w14:paraId="3902E3E6" w14:textId="77777777" w:rsidR="00F146D8" w:rsidRDefault="00F146D8" w:rsidP="00F337C8">
      <w:pPr>
        <w:pStyle w:val="GG-body"/>
      </w:pPr>
    </w:p>
    <w:p w14:paraId="3EEDB836" w14:textId="77777777" w:rsidR="00F146D8" w:rsidRDefault="00F146D8" w:rsidP="00F337C8">
      <w:pPr>
        <w:pStyle w:val="GG-body"/>
      </w:pPr>
    </w:p>
    <w:p w14:paraId="19B8326E" w14:textId="77777777" w:rsidR="00B16EB8" w:rsidRDefault="00B16EB8" w:rsidP="00F337C8">
      <w:pPr>
        <w:pStyle w:val="GG-body"/>
      </w:pPr>
    </w:p>
    <w:p w14:paraId="470CC5EB" w14:textId="77777777" w:rsidR="00B16EB8" w:rsidRDefault="00B16EB8" w:rsidP="00F337C8">
      <w:pPr>
        <w:pStyle w:val="GG-body"/>
      </w:pPr>
    </w:p>
    <w:p w14:paraId="50605997" w14:textId="77777777" w:rsidR="00B16EB8" w:rsidRDefault="00B16EB8" w:rsidP="00F337C8">
      <w:pPr>
        <w:pStyle w:val="GG-body"/>
      </w:pPr>
    </w:p>
    <w:p w14:paraId="5F1D15DC" w14:textId="77777777" w:rsidR="00B16EB8" w:rsidRDefault="00B16EB8" w:rsidP="00F337C8">
      <w:pPr>
        <w:pStyle w:val="GG-body"/>
      </w:pPr>
    </w:p>
    <w:p w14:paraId="1D7862FB" w14:textId="77777777" w:rsidR="00B16EB8" w:rsidRDefault="00B16EB8" w:rsidP="00F337C8">
      <w:pPr>
        <w:pStyle w:val="GG-body"/>
      </w:pPr>
    </w:p>
    <w:p w14:paraId="1B0BAEF1" w14:textId="77777777" w:rsidR="00B16EB8" w:rsidRDefault="00B16EB8" w:rsidP="00F337C8">
      <w:pPr>
        <w:pStyle w:val="GG-body"/>
      </w:pPr>
    </w:p>
    <w:p w14:paraId="6A8DD0E6" w14:textId="77777777" w:rsidR="00B16EB8" w:rsidRDefault="00B16EB8" w:rsidP="00F337C8">
      <w:pPr>
        <w:pStyle w:val="GG-body"/>
      </w:pPr>
    </w:p>
    <w:p w14:paraId="11C9BCDC" w14:textId="77777777" w:rsidR="00B16EB8" w:rsidRDefault="00B16EB8" w:rsidP="00F337C8">
      <w:pPr>
        <w:pStyle w:val="GG-body"/>
      </w:pPr>
    </w:p>
    <w:p w14:paraId="6F6DBCE5" w14:textId="77777777" w:rsidR="00B16EB8" w:rsidRDefault="00B16EB8" w:rsidP="00F337C8">
      <w:pPr>
        <w:pStyle w:val="GG-body"/>
      </w:pPr>
    </w:p>
    <w:p w14:paraId="429DE799" w14:textId="77777777" w:rsidR="00B16EB8" w:rsidRDefault="00B16EB8" w:rsidP="00F337C8">
      <w:pPr>
        <w:pStyle w:val="GG-body"/>
      </w:pPr>
    </w:p>
    <w:p w14:paraId="40C0B84C" w14:textId="77777777" w:rsidR="00F146D8" w:rsidRDefault="00F146D8" w:rsidP="00F337C8">
      <w:pPr>
        <w:pStyle w:val="GG-body"/>
      </w:pPr>
    </w:p>
    <w:p w14:paraId="3C6B1CCB" w14:textId="77777777" w:rsidR="00F146D8" w:rsidRDefault="00F146D8" w:rsidP="00F337C8">
      <w:pPr>
        <w:pStyle w:val="GG-body"/>
      </w:pPr>
    </w:p>
    <w:p w14:paraId="743C61C6" w14:textId="77777777" w:rsidR="00F146D8" w:rsidRDefault="00F146D8" w:rsidP="00F337C8">
      <w:pPr>
        <w:pStyle w:val="GG-body"/>
      </w:pPr>
    </w:p>
    <w:p w14:paraId="4B7FD474" w14:textId="77777777" w:rsidR="00F146D8" w:rsidRDefault="00F146D8" w:rsidP="00F337C8">
      <w:pPr>
        <w:pStyle w:val="GG-body"/>
      </w:pPr>
    </w:p>
    <w:p w14:paraId="020632CC" w14:textId="77777777" w:rsidR="00F337C8" w:rsidRDefault="00F337C8" w:rsidP="00F337C8">
      <w:pPr>
        <w:pStyle w:val="GG-body"/>
      </w:pPr>
    </w:p>
    <w:p w14:paraId="42D7689E" w14:textId="77777777"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</w:t>
      </w:r>
      <w:proofErr w:type="gramStart"/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such</w:t>
      </w:r>
      <w:proofErr w:type="gramEnd"/>
    </w:p>
    <w:p w14:paraId="5CD54B31" w14:textId="77777777"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7DB286D1" w14:textId="77777777" w:rsidR="004D22EB" w:rsidRPr="004D22EB" w:rsidRDefault="004D22EB" w:rsidP="004D22EB">
      <w:pPr>
        <w:spacing w:before="180" w:after="0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="004F3836" w:rsidRPr="00645A8A">
        <w:rPr>
          <w:rFonts w:ascii="Times New Roman" w:hAnsi="Times New Roman"/>
          <w:smallCaps/>
          <w:sz w:val="17"/>
          <w:szCs w:val="17"/>
        </w:rPr>
        <w:t>T. Foresto</w:t>
      </w:r>
      <w:r w:rsidRPr="004D22EB">
        <w:rPr>
          <w:rFonts w:ascii="Times New Roman" w:hAnsi="Times New Roman"/>
          <w:sz w:val="17"/>
          <w:szCs w:val="17"/>
        </w:rPr>
        <w:t>, Government Printer, South Australia</w:t>
      </w:r>
    </w:p>
    <w:p w14:paraId="44EAEEF8" w14:textId="77777777" w:rsidR="004D22EB" w:rsidRPr="004D22EB" w:rsidRDefault="004D22EB" w:rsidP="004D22EB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>$8.</w:t>
      </w:r>
      <w:r w:rsidR="004B3F59">
        <w:rPr>
          <w:rFonts w:ascii="Times New Roman" w:hAnsi="Times New Roman"/>
          <w:sz w:val="17"/>
          <w:szCs w:val="17"/>
        </w:rPr>
        <w:t>5</w:t>
      </w:r>
      <w:r w:rsidRPr="004D22EB">
        <w:rPr>
          <w:rFonts w:ascii="Times New Roman" w:hAnsi="Times New Roman"/>
          <w:sz w:val="17"/>
          <w:szCs w:val="17"/>
        </w:rPr>
        <w:t>5 per issue (plus postage), $4</w:t>
      </w:r>
      <w:r w:rsidR="004B3F59">
        <w:rPr>
          <w:rFonts w:ascii="Times New Roman" w:hAnsi="Times New Roman"/>
          <w:sz w:val="17"/>
          <w:szCs w:val="17"/>
        </w:rPr>
        <w:t>30</w:t>
      </w:r>
      <w:r w:rsidRPr="004D22EB">
        <w:rPr>
          <w:rFonts w:ascii="Times New Roman" w:hAnsi="Times New Roman"/>
          <w:sz w:val="17"/>
          <w:szCs w:val="17"/>
        </w:rPr>
        <w:t>.00 per annual subscription—GST inclusive</w:t>
      </w:r>
    </w:p>
    <w:p w14:paraId="03DE816E" w14:textId="77777777" w:rsidR="004D22EB" w:rsidRPr="004D22EB" w:rsidRDefault="004D22EB" w:rsidP="004D22EB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Online publications: </w:t>
      </w:r>
      <w:hyperlink r:id="rId19" w:history="1">
        <w:r w:rsidRPr="004D22EB">
          <w:rPr>
            <w:rFonts w:ascii="Times New Roman" w:hAnsi="Times New Roman"/>
            <w:color w:val="0000FF"/>
            <w:sz w:val="17"/>
            <w:szCs w:val="17"/>
            <w:u w:val="single"/>
          </w:rPr>
          <w:t>www.governmentgazette.sa.gov.au</w:t>
        </w:r>
      </w:hyperlink>
    </w:p>
    <w:p w14:paraId="0A180A91" w14:textId="77777777" w:rsidR="00F337C8" w:rsidRPr="00612978" w:rsidRDefault="00F337C8" w:rsidP="00D0446B">
      <w:pPr>
        <w:spacing w:after="0"/>
        <w:jc w:val="center"/>
        <w:rPr>
          <w:rFonts w:ascii="Times New Roman" w:hAnsi="Times New Roman"/>
          <w:smallCaps/>
          <w:sz w:val="17"/>
          <w:szCs w:val="17"/>
        </w:rPr>
      </w:pPr>
    </w:p>
    <w:sectPr w:rsidR="00F337C8" w:rsidRPr="00612978" w:rsidSect="00BA3935">
      <w:headerReference w:type="even" r:id="rId20"/>
      <w:headerReference w:type="default" r:id="rId21"/>
      <w:footerReference w:type="default" r:id="rId22"/>
      <w:pgSz w:w="11906" w:h="16838"/>
      <w:pgMar w:top="1674" w:right="1256" w:bottom="1134" w:left="1290" w:header="1134" w:footer="934" w:gutter="0"/>
      <w:pgNumType w:start="436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10EC" w14:textId="77777777" w:rsidR="00B16EB8" w:rsidRDefault="00B16EB8" w:rsidP="00777F88">
      <w:pPr>
        <w:spacing w:after="0" w:line="240" w:lineRule="auto"/>
      </w:pPr>
      <w:r>
        <w:separator/>
      </w:r>
    </w:p>
  </w:endnote>
  <w:endnote w:type="continuationSeparator" w:id="0">
    <w:p w14:paraId="6B724A35" w14:textId="77777777" w:rsidR="00B16EB8" w:rsidRDefault="00B16EB8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1EE5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999B" w14:textId="77777777"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</w:t>
    </w:r>
    <w:proofErr w:type="gramStart"/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such</w:t>
    </w:r>
    <w:proofErr w:type="gramEnd"/>
  </w:p>
  <w:p w14:paraId="640899DC" w14:textId="77777777"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390382DC" w14:textId="77777777" w:rsidR="004D22EB" w:rsidRPr="004D22EB" w:rsidRDefault="004D22EB" w:rsidP="004D22EB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Printed and published weekly by authority of </w:t>
    </w:r>
    <w:r w:rsidR="00104493" w:rsidRPr="00104493">
      <w:rPr>
        <w:rFonts w:ascii="Times New Roman" w:hAnsi="Times New Roman"/>
        <w:smallCaps/>
        <w:sz w:val="17"/>
        <w:szCs w:val="17"/>
      </w:rPr>
      <w:t>T. Foresto</w:t>
    </w:r>
    <w:r w:rsidRPr="004D22EB">
      <w:rPr>
        <w:rFonts w:ascii="Times New Roman" w:hAnsi="Times New Roman"/>
        <w:sz w:val="17"/>
        <w:szCs w:val="17"/>
      </w:rPr>
      <w:t>, Government Printer, South Australia</w:t>
    </w:r>
  </w:p>
  <w:p w14:paraId="56C00803" w14:textId="77777777" w:rsidR="004D22EB" w:rsidRPr="004D22EB" w:rsidRDefault="004D22EB" w:rsidP="004D22EB">
    <w:pPr>
      <w:spacing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>$8.</w:t>
    </w:r>
    <w:r w:rsidR="004B3F59">
      <w:rPr>
        <w:rFonts w:ascii="Times New Roman" w:hAnsi="Times New Roman"/>
        <w:sz w:val="17"/>
        <w:szCs w:val="17"/>
      </w:rPr>
      <w:t>5</w:t>
    </w:r>
    <w:r w:rsidRPr="004D22EB">
      <w:rPr>
        <w:rFonts w:ascii="Times New Roman" w:hAnsi="Times New Roman"/>
        <w:sz w:val="17"/>
        <w:szCs w:val="17"/>
      </w:rPr>
      <w:t>5 per issue (plus postage), $4</w:t>
    </w:r>
    <w:r w:rsidR="004B3F59">
      <w:rPr>
        <w:rFonts w:ascii="Times New Roman" w:hAnsi="Times New Roman"/>
        <w:sz w:val="17"/>
        <w:szCs w:val="17"/>
      </w:rPr>
      <w:t>30</w:t>
    </w:r>
    <w:r w:rsidRPr="004D22EB">
      <w:rPr>
        <w:rFonts w:ascii="Times New Roman" w:hAnsi="Times New Roman"/>
        <w:sz w:val="17"/>
        <w:szCs w:val="17"/>
      </w:rPr>
      <w:t>.00 per annual subscription—GST inclusive</w:t>
    </w:r>
  </w:p>
  <w:p w14:paraId="20004FFB" w14:textId="77777777" w:rsidR="004D22EB" w:rsidRPr="004D22EB" w:rsidRDefault="004D22EB" w:rsidP="004D22EB">
    <w:pPr>
      <w:jc w:val="center"/>
      <w:rPr>
        <w:rFonts w:ascii="Times New Roman" w:eastAsia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4D22EB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EB1F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6DAD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public Acts appearing in this gazette are to be considered official, and obeyed as </w:t>
    </w:r>
    <w:proofErr w:type="gramStart"/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such</w:t>
    </w:r>
    <w:proofErr w:type="gramEnd"/>
  </w:p>
  <w:p w14:paraId="360F2F6F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7F9B87E4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0CB93C7A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3951D788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ED23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7DE9" w14:textId="77777777" w:rsidR="00B16EB8" w:rsidRDefault="00B16EB8" w:rsidP="00777F88">
      <w:pPr>
        <w:spacing w:after="0" w:line="240" w:lineRule="auto"/>
      </w:pPr>
      <w:r>
        <w:separator/>
      </w:r>
    </w:p>
  </w:footnote>
  <w:footnote w:type="continuationSeparator" w:id="0">
    <w:p w14:paraId="637089B5" w14:textId="77777777" w:rsidR="00B16EB8" w:rsidRDefault="00B16EB8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E219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026AF7C4" wp14:editId="5CAFCC6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2CA3BF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AF7C4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672CA3BF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7605C460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564B9B46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F954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F418015" wp14:editId="6EDB8F5A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4B8990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18015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354B8990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54C2" w14:textId="0CC25592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B16EB8">
      <w:rPr>
        <w:rFonts w:ascii="Times New Roman" w:hAnsi="Times New Roman"/>
        <w:sz w:val="21"/>
        <w:szCs w:val="21"/>
      </w:rPr>
      <w:t>17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BA3935">
      <w:rPr>
        <w:rFonts w:ascii="Times New Roman" w:hAnsi="Times New Roman"/>
        <w:sz w:val="21"/>
        <w:szCs w:val="21"/>
      </w:rPr>
      <w:t>435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2445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0E4F4D73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135AFB37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8B40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781754D8" wp14:editId="321EEB10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B03B21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754D8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2B03B21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E516" w14:textId="18DB9941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BA3935">
      <w:rPr>
        <w:rStyle w:val="PageNumber"/>
        <w:rFonts w:ascii="Times New Roman" w:hAnsi="Times New Roman"/>
        <w:sz w:val="21"/>
        <w:szCs w:val="21"/>
      </w:rPr>
      <w:t>17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BA3935">
      <w:rPr>
        <w:rStyle w:val="PageNumber"/>
        <w:rFonts w:ascii="Times New Roman" w:hAnsi="Times New Roman"/>
        <w:sz w:val="21"/>
        <w:szCs w:val="21"/>
      </w:rPr>
      <w:t>7 March</w:t>
    </w:r>
    <w:r w:rsidR="00F146D8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202</w:t>
    </w:r>
    <w:r w:rsidR="00D476EC">
      <w:rPr>
        <w:rFonts w:ascii="Times New Roman" w:hAnsi="Times New Roman"/>
        <w:sz w:val="21"/>
        <w:szCs w:val="21"/>
      </w:rPr>
      <w:t>4</w:t>
    </w:r>
  </w:p>
  <w:p w14:paraId="4A9B4D2A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9F37" w14:textId="3B931AB2" w:rsidR="00632170" w:rsidRPr="00552C29" w:rsidRDefault="00BA3935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Style w:val="PageNumber"/>
        <w:rFonts w:ascii="Times New Roman" w:hAnsi="Times New Roman"/>
        <w:sz w:val="21"/>
        <w:szCs w:val="21"/>
      </w:rPr>
      <w:t xml:space="preserve">7 March </w:t>
    </w:r>
    <w:r w:rsidR="00632170" w:rsidRPr="00552C29">
      <w:rPr>
        <w:rFonts w:ascii="Times New Roman" w:hAnsi="Times New Roman"/>
        <w:sz w:val="21"/>
        <w:szCs w:val="21"/>
      </w:rPr>
      <w:t>202</w:t>
    </w:r>
    <w:r w:rsidR="00D476EC">
      <w:rPr>
        <w:rFonts w:ascii="Times New Roman" w:hAnsi="Times New Roman"/>
        <w:sz w:val="21"/>
        <w:szCs w:val="21"/>
      </w:rPr>
      <w:t>4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>
      <w:rPr>
        <w:rStyle w:val="PageNumber"/>
        <w:rFonts w:ascii="Times New Roman" w:hAnsi="Times New Roman"/>
        <w:sz w:val="21"/>
        <w:szCs w:val="21"/>
      </w:rPr>
      <w:t>17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0B26EB9B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74A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CAD17DF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2D3CEF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EBE69CF"/>
    <w:multiLevelType w:val="hybridMultilevel"/>
    <w:tmpl w:val="321479B8"/>
    <w:lvl w:ilvl="0" w:tplc="A9C8E59C">
      <w:start w:val="1"/>
      <w:numFmt w:val="decimal"/>
      <w:lvlText w:val="%1."/>
      <w:lvlJc w:val="left"/>
      <w:pPr>
        <w:ind w:left="1566" w:hanging="420"/>
      </w:pPr>
    </w:lvl>
    <w:lvl w:ilvl="1" w:tplc="0C090019">
      <w:start w:val="1"/>
      <w:numFmt w:val="lowerLetter"/>
      <w:lvlText w:val="%2."/>
      <w:lvlJc w:val="left"/>
      <w:pPr>
        <w:ind w:left="2226" w:hanging="360"/>
      </w:pPr>
    </w:lvl>
    <w:lvl w:ilvl="2" w:tplc="0C09001B">
      <w:start w:val="1"/>
      <w:numFmt w:val="lowerRoman"/>
      <w:lvlText w:val="%3."/>
      <w:lvlJc w:val="right"/>
      <w:pPr>
        <w:ind w:left="2946" w:hanging="180"/>
      </w:pPr>
    </w:lvl>
    <w:lvl w:ilvl="3" w:tplc="0C09000F">
      <w:start w:val="1"/>
      <w:numFmt w:val="decimal"/>
      <w:lvlText w:val="%4."/>
      <w:lvlJc w:val="left"/>
      <w:pPr>
        <w:ind w:left="3666" w:hanging="360"/>
      </w:pPr>
    </w:lvl>
    <w:lvl w:ilvl="4" w:tplc="0C090019">
      <w:start w:val="1"/>
      <w:numFmt w:val="lowerLetter"/>
      <w:lvlText w:val="%5."/>
      <w:lvlJc w:val="left"/>
      <w:pPr>
        <w:ind w:left="4386" w:hanging="360"/>
      </w:pPr>
    </w:lvl>
    <w:lvl w:ilvl="5" w:tplc="0C09001B">
      <w:start w:val="1"/>
      <w:numFmt w:val="lowerRoman"/>
      <w:lvlText w:val="%6."/>
      <w:lvlJc w:val="right"/>
      <w:pPr>
        <w:ind w:left="5106" w:hanging="180"/>
      </w:pPr>
    </w:lvl>
    <w:lvl w:ilvl="6" w:tplc="0C09000F">
      <w:start w:val="1"/>
      <w:numFmt w:val="decimal"/>
      <w:lvlText w:val="%7."/>
      <w:lvlJc w:val="left"/>
      <w:pPr>
        <w:ind w:left="5826" w:hanging="360"/>
      </w:pPr>
    </w:lvl>
    <w:lvl w:ilvl="7" w:tplc="0C090019">
      <w:start w:val="1"/>
      <w:numFmt w:val="lowerLetter"/>
      <w:lvlText w:val="%8."/>
      <w:lvlJc w:val="left"/>
      <w:pPr>
        <w:ind w:left="6546" w:hanging="360"/>
      </w:pPr>
    </w:lvl>
    <w:lvl w:ilvl="8" w:tplc="0C09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860ED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934169255">
    <w:abstractNumId w:val="5"/>
  </w:num>
  <w:num w:numId="2" w16cid:durableId="592053928">
    <w:abstractNumId w:val="7"/>
  </w:num>
  <w:num w:numId="3" w16cid:durableId="867183007">
    <w:abstractNumId w:val="4"/>
  </w:num>
  <w:num w:numId="4" w16cid:durableId="1751655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1186391">
    <w:abstractNumId w:val="3"/>
  </w:num>
  <w:num w:numId="6" w16cid:durableId="825245078">
    <w:abstractNumId w:val="6"/>
  </w:num>
  <w:num w:numId="7" w16cid:durableId="2083260921">
    <w:abstractNumId w:val="0"/>
  </w:num>
  <w:num w:numId="8" w16cid:durableId="1815831071">
    <w:abstractNumId w:val="1"/>
  </w:num>
  <w:num w:numId="9" w16cid:durableId="1285423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B8"/>
    <w:rsid w:val="000100A7"/>
    <w:rsid w:val="0002085F"/>
    <w:rsid w:val="000302D1"/>
    <w:rsid w:val="00050A2F"/>
    <w:rsid w:val="000620AF"/>
    <w:rsid w:val="00063D6D"/>
    <w:rsid w:val="00070E37"/>
    <w:rsid w:val="00081074"/>
    <w:rsid w:val="0009045A"/>
    <w:rsid w:val="000B0640"/>
    <w:rsid w:val="000B3572"/>
    <w:rsid w:val="000D34A3"/>
    <w:rsid w:val="000E2F18"/>
    <w:rsid w:val="000E45A0"/>
    <w:rsid w:val="000E655C"/>
    <w:rsid w:val="000F0B45"/>
    <w:rsid w:val="000F2CEA"/>
    <w:rsid w:val="00104493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4ADB"/>
    <w:rsid w:val="001B7138"/>
    <w:rsid w:val="001C09DA"/>
    <w:rsid w:val="00204C2A"/>
    <w:rsid w:val="00214B74"/>
    <w:rsid w:val="0027531F"/>
    <w:rsid w:val="0029410F"/>
    <w:rsid w:val="002977EE"/>
    <w:rsid w:val="002A4530"/>
    <w:rsid w:val="002C2B7C"/>
    <w:rsid w:val="002C2E97"/>
    <w:rsid w:val="002D4754"/>
    <w:rsid w:val="00301E5B"/>
    <w:rsid w:val="0034074D"/>
    <w:rsid w:val="00362C85"/>
    <w:rsid w:val="003715DA"/>
    <w:rsid w:val="00372CA3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535E8"/>
    <w:rsid w:val="004872C1"/>
    <w:rsid w:val="004A16B7"/>
    <w:rsid w:val="004B1B9B"/>
    <w:rsid w:val="004B3F59"/>
    <w:rsid w:val="004D22EB"/>
    <w:rsid w:val="004E4BBC"/>
    <w:rsid w:val="004E545F"/>
    <w:rsid w:val="004F3836"/>
    <w:rsid w:val="005115D3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3033"/>
    <w:rsid w:val="005E7D95"/>
    <w:rsid w:val="005F4618"/>
    <w:rsid w:val="005F5395"/>
    <w:rsid w:val="00612978"/>
    <w:rsid w:val="00632170"/>
    <w:rsid w:val="00655419"/>
    <w:rsid w:val="006605C5"/>
    <w:rsid w:val="00665367"/>
    <w:rsid w:val="00671C84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064A4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148E"/>
    <w:rsid w:val="0090520A"/>
    <w:rsid w:val="00914649"/>
    <w:rsid w:val="00915A50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04FD"/>
    <w:rsid w:val="00AC18FD"/>
    <w:rsid w:val="00AF68F7"/>
    <w:rsid w:val="00B07083"/>
    <w:rsid w:val="00B152A8"/>
    <w:rsid w:val="00B16EB8"/>
    <w:rsid w:val="00B22E26"/>
    <w:rsid w:val="00B53F6A"/>
    <w:rsid w:val="00B67220"/>
    <w:rsid w:val="00B8243A"/>
    <w:rsid w:val="00BA3935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476EC"/>
    <w:rsid w:val="00D83C2C"/>
    <w:rsid w:val="00DA30CF"/>
    <w:rsid w:val="00DA6921"/>
    <w:rsid w:val="00DB5A8F"/>
    <w:rsid w:val="00DE347D"/>
    <w:rsid w:val="00DF632D"/>
    <w:rsid w:val="00E01D7A"/>
    <w:rsid w:val="00E02241"/>
    <w:rsid w:val="00E21999"/>
    <w:rsid w:val="00E222C6"/>
    <w:rsid w:val="00E36C01"/>
    <w:rsid w:val="00E4712A"/>
    <w:rsid w:val="00E57D4E"/>
    <w:rsid w:val="00E663DF"/>
    <w:rsid w:val="00E66D99"/>
    <w:rsid w:val="00E92649"/>
    <w:rsid w:val="00E92BCA"/>
    <w:rsid w:val="00EA0D33"/>
    <w:rsid w:val="00EA64A7"/>
    <w:rsid w:val="00EC2419"/>
    <w:rsid w:val="00ED024C"/>
    <w:rsid w:val="00EE2A33"/>
    <w:rsid w:val="00EE7338"/>
    <w:rsid w:val="00F011AF"/>
    <w:rsid w:val="00F07BDC"/>
    <w:rsid w:val="00F12687"/>
    <w:rsid w:val="00F13DC8"/>
    <w:rsid w:val="00F146D8"/>
    <w:rsid w:val="00F16F9B"/>
    <w:rsid w:val="00F337C8"/>
    <w:rsid w:val="00F657AB"/>
    <w:rsid w:val="00F8336F"/>
    <w:rsid w:val="00F84DBC"/>
    <w:rsid w:val="00FA01B5"/>
    <w:rsid w:val="00FB374C"/>
    <w:rsid w:val="00FB48A8"/>
    <w:rsid w:val="00FB5F67"/>
    <w:rsid w:val="00FC7CB1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37DB4"/>
  <w15:chartTrackingRefBased/>
  <w15:docId w15:val="{64EED82A-8C25-4D22-9695-A23F553A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A50"/>
    <w:pPr>
      <w:spacing w:before="120" w:after="200" w:line="240" w:lineRule="auto"/>
      <w:outlineLvl w:val="2"/>
    </w:pPr>
    <w:rPr>
      <w:rFonts w:ascii="Times New Roman" w:eastAsia="Times New Roman" w:hAnsi="Times New Roman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rsid w:val="00915A50"/>
    <w:rPr>
      <w:rFonts w:ascii="Times New Roman" w:eastAsia="Times New Roman" w:hAnsi="Times New Roman"/>
      <w:b/>
      <w:bCs/>
      <w:sz w:val="36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531F7A"/>
    <w:pPr>
      <w:spacing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legislation.sa.gov.au/index.aspx?action=legref&amp;type=act&amp;legtitle=Statutes%20Amendment%20(National%20Energy%20Laws)%20(Other%20Gases)%20Act%202023" TargetMode="Externa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overnmentgazette.sa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+CONTENTS_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TEMPLATE_SUPP+CONTENTS_2024</Template>
  <TotalTime>15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?????? 2023 (pp. ????–????)</vt:lpstr>
    </vt:vector>
  </TitlesOfParts>
  <Company>SA Government</Company>
  <LinksUpToDate>false</LinksUpToDate>
  <CharactersWithSpaces>4334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17 - Thursday, 7 March 2024 (pp. 435–438)</dc:title>
  <dc:subject/>
  <dc:creator>Anthony Butler</dc:creator>
  <cp:keywords/>
  <cp:lastModifiedBy>Anthony Butler</cp:lastModifiedBy>
  <cp:revision>3</cp:revision>
  <cp:lastPrinted>2024-03-07T05:52:00Z</cp:lastPrinted>
  <dcterms:created xsi:type="dcterms:W3CDTF">2024-03-07T05:36:00Z</dcterms:created>
  <dcterms:modified xsi:type="dcterms:W3CDTF">2024-03-07T05:54:00Z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