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7A8F" w14:textId="55DE4D7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256415B" wp14:editId="62160597">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A37DAE">
        <w:rPr>
          <w:rStyle w:val="StyleTimesNewRoman105pt"/>
        </w:rPr>
        <w:t>21</w:t>
      </w:r>
      <w:r w:rsidRPr="007A0461">
        <w:rPr>
          <w:rStyle w:val="StyleTimesNewRoman105pt"/>
        </w:rPr>
        <w:tab/>
        <w:t xml:space="preserve">p. </w:t>
      </w:r>
      <w:r w:rsidR="00A37DAE">
        <w:rPr>
          <w:rStyle w:val="StyleTimesNewRoman105pt"/>
        </w:rPr>
        <w:t>507</w:t>
      </w:r>
    </w:p>
    <w:p w14:paraId="5F6EA34D"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27BBBA2"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FD9F69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7D5D64B" w14:textId="77777777" w:rsidR="00EB5C72" w:rsidRPr="003471CD" w:rsidRDefault="00EB5C72" w:rsidP="00EB5C72">
      <w:pPr>
        <w:pBdr>
          <w:top w:val="single" w:sz="6" w:space="0" w:color="auto"/>
        </w:pBdr>
        <w:spacing w:after="0" w:line="240" w:lineRule="auto"/>
        <w:jc w:val="center"/>
        <w:rPr>
          <w:color w:val="000000"/>
          <w:sz w:val="20"/>
        </w:rPr>
      </w:pPr>
    </w:p>
    <w:p w14:paraId="618AFA79" w14:textId="4534D22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A37DAE">
        <w:rPr>
          <w:smallCaps/>
          <w:color w:val="000000"/>
          <w:sz w:val="28"/>
          <w:szCs w:val="26"/>
        </w:rPr>
        <w:t>28 March</w:t>
      </w:r>
      <w:r w:rsidRPr="003471CD">
        <w:rPr>
          <w:smallCaps/>
          <w:color w:val="000000"/>
          <w:sz w:val="28"/>
          <w:szCs w:val="26"/>
        </w:rPr>
        <w:t xml:space="preserve"> 202</w:t>
      </w:r>
      <w:r w:rsidR="004755F1">
        <w:rPr>
          <w:smallCaps/>
          <w:color w:val="000000"/>
          <w:sz w:val="28"/>
          <w:szCs w:val="26"/>
        </w:rPr>
        <w:t>4</w:t>
      </w:r>
    </w:p>
    <w:p w14:paraId="2BB7DE48" w14:textId="77777777" w:rsidR="00EB5C72" w:rsidRPr="003471CD" w:rsidRDefault="00EB5C72" w:rsidP="00EB5C72">
      <w:pPr>
        <w:spacing w:after="0" w:line="240" w:lineRule="exact"/>
        <w:jc w:val="center"/>
        <w:rPr>
          <w:color w:val="000000"/>
          <w:sz w:val="20"/>
        </w:rPr>
      </w:pPr>
    </w:p>
    <w:p w14:paraId="47D74054" w14:textId="77777777" w:rsidR="008008DD" w:rsidRPr="00612978" w:rsidRDefault="008008DD" w:rsidP="008008DD">
      <w:pPr>
        <w:pBdr>
          <w:top w:val="single" w:sz="6" w:space="1" w:color="auto"/>
        </w:pBdr>
        <w:spacing w:after="0" w:line="360" w:lineRule="exact"/>
        <w:jc w:val="center"/>
        <w:rPr>
          <w:color w:val="000000"/>
          <w:sz w:val="20"/>
          <w:szCs w:val="20"/>
        </w:rPr>
      </w:pPr>
    </w:p>
    <w:p w14:paraId="27CBBDFE"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E448D31" w14:textId="77777777" w:rsidR="001B7138" w:rsidRPr="008008DD" w:rsidRDefault="001B7138" w:rsidP="001B7138">
      <w:pPr>
        <w:spacing w:after="0" w:line="320" w:lineRule="exact"/>
        <w:jc w:val="center"/>
        <w:rPr>
          <w:b/>
          <w:smallCaps/>
          <w:sz w:val="20"/>
          <w:szCs w:val="20"/>
        </w:rPr>
      </w:pPr>
    </w:p>
    <w:p w14:paraId="36E97B6D" w14:textId="77777777" w:rsidR="001B7138" w:rsidRDefault="001B7138" w:rsidP="001B7138">
      <w:pPr>
        <w:spacing w:after="0" w:line="320" w:lineRule="exact"/>
        <w:jc w:val="center"/>
        <w:rPr>
          <w:b/>
          <w:smallCaps/>
          <w:sz w:val="24"/>
          <w:szCs w:val="24"/>
        </w:rPr>
        <w:sectPr w:rsidR="001B7138" w:rsidSect="00A37DAE">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87FC59F" w14:textId="5E3442A8" w:rsidR="00186F75" w:rsidRPr="00186F75" w:rsidRDefault="00B1073C" w:rsidP="00186F75">
      <w:pPr>
        <w:pStyle w:val="TOC1"/>
        <w:rPr>
          <w:rFonts w:asciiTheme="minorHAnsi" w:eastAsiaTheme="minorEastAsia" w:hAnsiTheme="minorHAnsi" w:cstheme="minorBidi"/>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62518882" w:history="1">
        <w:r w:rsidR="00186F75" w:rsidRPr="00186F75">
          <w:rPr>
            <w:rStyle w:val="Hyperlink"/>
          </w:rPr>
          <w:t>Governor’s Instruments</w:t>
        </w:r>
      </w:hyperlink>
    </w:p>
    <w:p w14:paraId="18CD3889" w14:textId="5443BADE"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83" w:history="1">
        <w:r w:rsidR="00186F75" w:rsidRPr="00DD0510">
          <w:rPr>
            <w:rStyle w:val="Hyperlink"/>
            <w:noProof/>
          </w:rPr>
          <w:t>Acts</w:t>
        </w:r>
        <w:r w:rsidR="00186F75">
          <w:rPr>
            <w:rStyle w:val="Hyperlink"/>
            <w:noProof/>
          </w:rPr>
          <w:t>—No. 7-9 of 2024</w:t>
        </w:r>
        <w:r w:rsidR="00186F75">
          <w:rPr>
            <w:noProof/>
            <w:webHidden/>
          </w:rPr>
          <w:tab/>
        </w:r>
        <w:r w:rsidR="00186F75">
          <w:rPr>
            <w:noProof/>
            <w:webHidden/>
          </w:rPr>
          <w:fldChar w:fldCharType="begin"/>
        </w:r>
        <w:r w:rsidR="00186F75">
          <w:rPr>
            <w:noProof/>
            <w:webHidden/>
          </w:rPr>
          <w:instrText xml:space="preserve"> PAGEREF _Toc162518883 \h </w:instrText>
        </w:r>
        <w:r w:rsidR="00186F75">
          <w:rPr>
            <w:noProof/>
            <w:webHidden/>
          </w:rPr>
        </w:r>
        <w:r w:rsidR="00186F75">
          <w:rPr>
            <w:noProof/>
            <w:webHidden/>
          </w:rPr>
          <w:fldChar w:fldCharType="separate"/>
        </w:r>
        <w:r>
          <w:rPr>
            <w:noProof/>
            <w:webHidden/>
          </w:rPr>
          <w:t>508</w:t>
        </w:r>
        <w:r w:rsidR="00186F75">
          <w:rPr>
            <w:noProof/>
            <w:webHidden/>
          </w:rPr>
          <w:fldChar w:fldCharType="end"/>
        </w:r>
      </w:hyperlink>
    </w:p>
    <w:p w14:paraId="13FE9618" w14:textId="459CFA05"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84" w:history="1">
        <w:r w:rsidR="00186F75" w:rsidRPr="00DD0510">
          <w:rPr>
            <w:rStyle w:val="Hyperlink"/>
            <w:noProof/>
          </w:rPr>
          <w:t>Appointments, Resignations And General Matters</w:t>
        </w:r>
        <w:r w:rsidR="00186F75">
          <w:rPr>
            <w:noProof/>
            <w:webHidden/>
          </w:rPr>
          <w:tab/>
        </w:r>
        <w:r w:rsidR="00186F75">
          <w:rPr>
            <w:noProof/>
            <w:webHidden/>
          </w:rPr>
          <w:fldChar w:fldCharType="begin"/>
        </w:r>
        <w:r w:rsidR="00186F75">
          <w:rPr>
            <w:noProof/>
            <w:webHidden/>
          </w:rPr>
          <w:instrText xml:space="preserve"> PAGEREF _Toc162518884 \h </w:instrText>
        </w:r>
        <w:r w:rsidR="00186F75">
          <w:rPr>
            <w:noProof/>
            <w:webHidden/>
          </w:rPr>
        </w:r>
        <w:r w:rsidR="00186F75">
          <w:rPr>
            <w:noProof/>
            <w:webHidden/>
          </w:rPr>
          <w:fldChar w:fldCharType="separate"/>
        </w:r>
        <w:r>
          <w:rPr>
            <w:noProof/>
            <w:webHidden/>
          </w:rPr>
          <w:t>508</w:t>
        </w:r>
        <w:r w:rsidR="00186F75">
          <w:rPr>
            <w:noProof/>
            <w:webHidden/>
          </w:rPr>
          <w:fldChar w:fldCharType="end"/>
        </w:r>
      </w:hyperlink>
    </w:p>
    <w:p w14:paraId="28D0E4A5" w14:textId="741ED73D" w:rsidR="00186F75" w:rsidRDefault="00A0623C" w:rsidP="00186F7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85" w:history="1">
        <w:r w:rsidR="00186F75" w:rsidRPr="00DD0510">
          <w:rPr>
            <w:rStyle w:val="Hyperlink"/>
            <w:noProof/>
          </w:rPr>
          <w:t>Proclamations</w:t>
        </w:r>
        <w:r w:rsidR="00186F75">
          <w:rPr>
            <w:rStyle w:val="Hyperlink"/>
            <w:noProof/>
          </w:rPr>
          <w:t>—</w:t>
        </w:r>
      </w:hyperlink>
    </w:p>
    <w:p w14:paraId="70E0642E" w14:textId="065700F1" w:rsidR="00186F75" w:rsidRDefault="00A0623C" w:rsidP="00186F7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2518886" w:history="1">
        <w:r w:rsidR="00186F75" w:rsidRPr="00DD0510">
          <w:rPr>
            <w:rStyle w:val="Hyperlink"/>
            <w:noProof/>
          </w:rPr>
          <w:t>Statutes Amendment (Industrial Relations Portfolio) Act (Commencement) Proclamation 2024</w:t>
        </w:r>
        <w:r w:rsidR="00186F75">
          <w:rPr>
            <w:noProof/>
            <w:webHidden/>
          </w:rPr>
          <w:tab/>
        </w:r>
        <w:r w:rsidR="00186F75">
          <w:rPr>
            <w:noProof/>
            <w:webHidden/>
          </w:rPr>
          <w:fldChar w:fldCharType="begin"/>
        </w:r>
        <w:r w:rsidR="00186F75">
          <w:rPr>
            <w:noProof/>
            <w:webHidden/>
          </w:rPr>
          <w:instrText xml:space="preserve"> PAGEREF _Toc162518886 \h </w:instrText>
        </w:r>
        <w:r w:rsidR="00186F75">
          <w:rPr>
            <w:noProof/>
            <w:webHidden/>
          </w:rPr>
        </w:r>
        <w:r w:rsidR="00186F75">
          <w:rPr>
            <w:noProof/>
            <w:webHidden/>
          </w:rPr>
          <w:fldChar w:fldCharType="separate"/>
        </w:r>
        <w:r>
          <w:rPr>
            <w:noProof/>
            <w:webHidden/>
          </w:rPr>
          <w:t>510</w:t>
        </w:r>
        <w:r w:rsidR="00186F75">
          <w:rPr>
            <w:noProof/>
            <w:webHidden/>
          </w:rPr>
          <w:fldChar w:fldCharType="end"/>
        </w:r>
      </w:hyperlink>
    </w:p>
    <w:p w14:paraId="6B703B89" w14:textId="6E3EC0CF" w:rsidR="00186F75" w:rsidRDefault="00A0623C" w:rsidP="00186F7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2518887" w:history="1">
        <w:r w:rsidR="00186F75" w:rsidRPr="00DD0510">
          <w:rPr>
            <w:rStyle w:val="Hyperlink"/>
            <w:noProof/>
          </w:rPr>
          <w:t>Administrative Arrangements (Administration of Public Holidays Act) Proclamation 2024</w:t>
        </w:r>
        <w:r w:rsidR="00186F75">
          <w:rPr>
            <w:noProof/>
            <w:webHidden/>
          </w:rPr>
          <w:tab/>
        </w:r>
        <w:r w:rsidR="00186F75">
          <w:rPr>
            <w:noProof/>
            <w:webHidden/>
          </w:rPr>
          <w:fldChar w:fldCharType="begin"/>
        </w:r>
        <w:r w:rsidR="00186F75">
          <w:rPr>
            <w:noProof/>
            <w:webHidden/>
          </w:rPr>
          <w:instrText xml:space="preserve"> PAGEREF _Toc162518887 \h </w:instrText>
        </w:r>
        <w:r w:rsidR="00186F75">
          <w:rPr>
            <w:noProof/>
            <w:webHidden/>
          </w:rPr>
        </w:r>
        <w:r w:rsidR="00186F75">
          <w:rPr>
            <w:noProof/>
            <w:webHidden/>
          </w:rPr>
          <w:fldChar w:fldCharType="separate"/>
        </w:r>
        <w:r>
          <w:rPr>
            <w:noProof/>
            <w:webHidden/>
          </w:rPr>
          <w:t>510</w:t>
        </w:r>
        <w:r w:rsidR="00186F75">
          <w:rPr>
            <w:noProof/>
            <w:webHidden/>
          </w:rPr>
          <w:fldChar w:fldCharType="end"/>
        </w:r>
      </w:hyperlink>
    </w:p>
    <w:p w14:paraId="4BA8D64D" w14:textId="25727707" w:rsidR="00186F75" w:rsidRDefault="00A0623C" w:rsidP="00186F7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2518888" w:history="1">
        <w:r w:rsidR="00186F75" w:rsidRPr="00DD0510">
          <w:rPr>
            <w:rStyle w:val="Hyperlink"/>
            <w:noProof/>
          </w:rPr>
          <w:t>Administrative Arrangements (Administration of Social Workers Registration Act) Proclamation 2024</w:t>
        </w:r>
        <w:r w:rsidR="00186F75">
          <w:rPr>
            <w:noProof/>
            <w:webHidden/>
          </w:rPr>
          <w:tab/>
        </w:r>
        <w:r w:rsidR="00186F75">
          <w:rPr>
            <w:noProof/>
            <w:webHidden/>
          </w:rPr>
          <w:fldChar w:fldCharType="begin"/>
        </w:r>
        <w:r w:rsidR="00186F75">
          <w:rPr>
            <w:noProof/>
            <w:webHidden/>
          </w:rPr>
          <w:instrText xml:space="preserve"> PAGEREF _Toc162518888 \h </w:instrText>
        </w:r>
        <w:r w:rsidR="00186F75">
          <w:rPr>
            <w:noProof/>
            <w:webHidden/>
          </w:rPr>
        </w:r>
        <w:r w:rsidR="00186F75">
          <w:rPr>
            <w:noProof/>
            <w:webHidden/>
          </w:rPr>
          <w:fldChar w:fldCharType="separate"/>
        </w:r>
        <w:r>
          <w:rPr>
            <w:noProof/>
            <w:webHidden/>
          </w:rPr>
          <w:t>511</w:t>
        </w:r>
        <w:r w:rsidR="00186F75">
          <w:rPr>
            <w:noProof/>
            <w:webHidden/>
          </w:rPr>
          <w:fldChar w:fldCharType="end"/>
        </w:r>
      </w:hyperlink>
    </w:p>
    <w:p w14:paraId="27323897" w14:textId="2D29AAC3" w:rsidR="00186F75" w:rsidRDefault="00A0623C" w:rsidP="00186F7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2518889" w:history="1">
        <w:r w:rsidR="00186F75" w:rsidRPr="00DD0510">
          <w:rPr>
            <w:rStyle w:val="Hyperlink"/>
            <w:noProof/>
          </w:rPr>
          <w:t>South Australian Civil and Administrative Tribunal (Designation of Magistrate as Member of Tribunal) Proclamation 2024</w:t>
        </w:r>
        <w:r w:rsidR="00186F75">
          <w:rPr>
            <w:noProof/>
            <w:webHidden/>
          </w:rPr>
          <w:tab/>
        </w:r>
        <w:r w:rsidR="00186F75">
          <w:rPr>
            <w:noProof/>
            <w:webHidden/>
          </w:rPr>
          <w:fldChar w:fldCharType="begin"/>
        </w:r>
        <w:r w:rsidR="00186F75">
          <w:rPr>
            <w:noProof/>
            <w:webHidden/>
          </w:rPr>
          <w:instrText xml:space="preserve"> PAGEREF _Toc162518889 \h </w:instrText>
        </w:r>
        <w:r w:rsidR="00186F75">
          <w:rPr>
            <w:noProof/>
            <w:webHidden/>
          </w:rPr>
        </w:r>
        <w:r w:rsidR="00186F75">
          <w:rPr>
            <w:noProof/>
            <w:webHidden/>
          </w:rPr>
          <w:fldChar w:fldCharType="separate"/>
        </w:r>
        <w:r>
          <w:rPr>
            <w:noProof/>
            <w:webHidden/>
          </w:rPr>
          <w:t>512</w:t>
        </w:r>
        <w:r w:rsidR="00186F75">
          <w:rPr>
            <w:noProof/>
            <w:webHidden/>
          </w:rPr>
          <w:fldChar w:fldCharType="end"/>
        </w:r>
      </w:hyperlink>
    </w:p>
    <w:p w14:paraId="4CB1D2EB" w14:textId="45FDACC3" w:rsidR="00186F75" w:rsidRDefault="00A0623C" w:rsidP="00186F7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2518890" w:history="1">
        <w:r w:rsidR="00186F75" w:rsidRPr="00DD0510">
          <w:rPr>
            <w:rStyle w:val="Hyperlink"/>
            <w:noProof/>
          </w:rPr>
          <w:t xml:space="preserve">Youth Court (Designation and Classification of </w:t>
        </w:r>
        <w:r w:rsidR="00186F75">
          <w:rPr>
            <w:rStyle w:val="Hyperlink"/>
            <w:noProof/>
          </w:rPr>
          <w:br/>
        </w:r>
        <w:r w:rsidR="00186F75" w:rsidRPr="00DD0510">
          <w:rPr>
            <w:rStyle w:val="Hyperlink"/>
            <w:noProof/>
          </w:rPr>
          <w:t>Magistrate) Proclamation 2024</w:t>
        </w:r>
        <w:r w:rsidR="00186F75">
          <w:rPr>
            <w:noProof/>
            <w:webHidden/>
          </w:rPr>
          <w:tab/>
        </w:r>
        <w:r w:rsidR="00186F75">
          <w:rPr>
            <w:noProof/>
            <w:webHidden/>
          </w:rPr>
          <w:fldChar w:fldCharType="begin"/>
        </w:r>
        <w:r w:rsidR="00186F75">
          <w:rPr>
            <w:noProof/>
            <w:webHidden/>
          </w:rPr>
          <w:instrText xml:space="preserve"> PAGEREF _Toc162518890 \h </w:instrText>
        </w:r>
        <w:r w:rsidR="00186F75">
          <w:rPr>
            <w:noProof/>
            <w:webHidden/>
          </w:rPr>
        </w:r>
        <w:r w:rsidR="00186F75">
          <w:rPr>
            <w:noProof/>
            <w:webHidden/>
          </w:rPr>
          <w:fldChar w:fldCharType="separate"/>
        </w:r>
        <w:r>
          <w:rPr>
            <w:noProof/>
            <w:webHidden/>
          </w:rPr>
          <w:t>513</w:t>
        </w:r>
        <w:r w:rsidR="00186F75">
          <w:rPr>
            <w:noProof/>
            <w:webHidden/>
          </w:rPr>
          <w:fldChar w:fldCharType="end"/>
        </w:r>
      </w:hyperlink>
    </w:p>
    <w:p w14:paraId="5CF567F2" w14:textId="66916D66" w:rsidR="00186F75" w:rsidRDefault="00A0623C" w:rsidP="00186F7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91" w:history="1">
        <w:r w:rsidR="00186F75" w:rsidRPr="00DD0510">
          <w:rPr>
            <w:rStyle w:val="Hyperlink"/>
            <w:noProof/>
          </w:rPr>
          <w:t>Regulations</w:t>
        </w:r>
        <w:r w:rsidR="00186F75">
          <w:rPr>
            <w:rStyle w:val="Hyperlink"/>
            <w:noProof/>
          </w:rPr>
          <w:t>—</w:t>
        </w:r>
      </w:hyperlink>
    </w:p>
    <w:p w14:paraId="4DA1A24E" w14:textId="4979ECEA" w:rsidR="00186F75" w:rsidRDefault="00A0623C" w:rsidP="00186F75">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62518892" w:history="1">
        <w:r w:rsidR="00186F75" w:rsidRPr="00DD0510">
          <w:rPr>
            <w:rStyle w:val="Hyperlink"/>
            <w:noProof/>
          </w:rPr>
          <w:t>Harbors and Navigation (Port Adelaide) Amendment Regulations 2024</w:t>
        </w:r>
        <w:r w:rsidR="00186F75" w:rsidRPr="00186F75">
          <w:rPr>
            <w:rStyle w:val="Hyperlink"/>
            <w:noProof/>
          </w:rPr>
          <w:t>—No. 17 of 2024</w:t>
        </w:r>
        <w:r w:rsidR="00186F75">
          <w:rPr>
            <w:noProof/>
            <w:webHidden/>
          </w:rPr>
          <w:tab/>
        </w:r>
        <w:r w:rsidR="00186F75">
          <w:rPr>
            <w:noProof/>
            <w:webHidden/>
          </w:rPr>
          <w:fldChar w:fldCharType="begin"/>
        </w:r>
        <w:r w:rsidR="00186F75">
          <w:rPr>
            <w:noProof/>
            <w:webHidden/>
          </w:rPr>
          <w:instrText xml:space="preserve"> PAGEREF _Toc162518892 \h </w:instrText>
        </w:r>
        <w:r w:rsidR="00186F75">
          <w:rPr>
            <w:noProof/>
            <w:webHidden/>
          </w:rPr>
        </w:r>
        <w:r w:rsidR="00186F75">
          <w:rPr>
            <w:noProof/>
            <w:webHidden/>
          </w:rPr>
          <w:fldChar w:fldCharType="separate"/>
        </w:r>
        <w:r>
          <w:rPr>
            <w:noProof/>
            <w:webHidden/>
          </w:rPr>
          <w:t>514</w:t>
        </w:r>
        <w:r w:rsidR="00186F75">
          <w:rPr>
            <w:noProof/>
            <w:webHidden/>
          </w:rPr>
          <w:fldChar w:fldCharType="end"/>
        </w:r>
      </w:hyperlink>
    </w:p>
    <w:p w14:paraId="4CDC59AF" w14:textId="15EE1ED8" w:rsidR="00186F75" w:rsidRDefault="00A0623C" w:rsidP="00186F75">
      <w:pPr>
        <w:pStyle w:val="TOC1"/>
        <w:rPr>
          <w:rFonts w:asciiTheme="minorHAnsi" w:eastAsiaTheme="minorEastAsia" w:hAnsiTheme="minorHAnsi" w:cstheme="minorBidi"/>
          <w:color w:val="auto"/>
          <w:kern w:val="2"/>
          <w:sz w:val="22"/>
          <w:szCs w:val="22"/>
          <w14:ligatures w14:val="standardContextual"/>
        </w:rPr>
      </w:pPr>
      <w:hyperlink w:anchor="_Toc162518893" w:history="1">
        <w:r w:rsidR="00186F75" w:rsidRPr="00DD0510">
          <w:rPr>
            <w:rStyle w:val="Hyperlink"/>
          </w:rPr>
          <w:t>State Government Instruments</w:t>
        </w:r>
      </w:hyperlink>
    </w:p>
    <w:p w14:paraId="3C697620" w14:textId="6280CAE5"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94" w:history="1">
        <w:r w:rsidR="00186F75" w:rsidRPr="00DD0510">
          <w:rPr>
            <w:rStyle w:val="Hyperlink"/>
            <w:noProof/>
          </w:rPr>
          <w:t>Associations Incorporation Act 1985</w:t>
        </w:r>
        <w:r w:rsidR="00186F75">
          <w:rPr>
            <w:noProof/>
            <w:webHidden/>
          </w:rPr>
          <w:tab/>
        </w:r>
        <w:r w:rsidR="00186F75">
          <w:rPr>
            <w:noProof/>
            <w:webHidden/>
          </w:rPr>
          <w:fldChar w:fldCharType="begin"/>
        </w:r>
        <w:r w:rsidR="00186F75">
          <w:rPr>
            <w:noProof/>
            <w:webHidden/>
          </w:rPr>
          <w:instrText xml:space="preserve"> PAGEREF _Toc162518894 \h </w:instrText>
        </w:r>
        <w:r w:rsidR="00186F75">
          <w:rPr>
            <w:noProof/>
            <w:webHidden/>
          </w:rPr>
        </w:r>
        <w:r w:rsidR="00186F75">
          <w:rPr>
            <w:noProof/>
            <w:webHidden/>
          </w:rPr>
          <w:fldChar w:fldCharType="separate"/>
        </w:r>
        <w:r>
          <w:rPr>
            <w:noProof/>
            <w:webHidden/>
          </w:rPr>
          <w:t>526</w:t>
        </w:r>
        <w:r w:rsidR="00186F75">
          <w:rPr>
            <w:noProof/>
            <w:webHidden/>
          </w:rPr>
          <w:fldChar w:fldCharType="end"/>
        </w:r>
      </w:hyperlink>
    </w:p>
    <w:p w14:paraId="34E58484" w14:textId="21F50DFD"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95" w:history="1">
        <w:r w:rsidR="00186F75" w:rsidRPr="00DD0510">
          <w:rPr>
            <w:rStyle w:val="Hyperlink"/>
            <w:noProof/>
          </w:rPr>
          <w:t>Casino Act 1997</w:t>
        </w:r>
        <w:r w:rsidR="00186F75">
          <w:rPr>
            <w:noProof/>
            <w:webHidden/>
          </w:rPr>
          <w:tab/>
        </w:r>
        <w:r w:rsidR="00186F75">
          <w:rPr>
            <w:noProof/>
            <w:webHidden/>
          </w:rPr>
          <w:fldChar w:fldCharType="begin"/>
        </w:r>
        <w:r w:rsidR="00186F75">
          <w:rPr>
            <w:noProof/>
            <w:webHidden/>
          </w:rPr>
          <w:instrText xml:space="preserve"> PAGEREF _Toc162518895 \h </w:instrText>
        </w:r>
        <w:r w:rsidR="00186F75">
          <w:rPr>
            <w:noProof/>
            <w:webHidden/>
          </w:rPr>
        </w:r>
        <w:r w:rsidR="00186F75">
          <w:rPr>
            <w:noProof/>
            <w:webHidden/>
          </w:rPr>
          <w:fldChar w:fldCharType="separate"/>
        </w:r>
        <w:r>
          <w:rPr>
            <w:noProof/>
            <w:webHidden/>
          </w:rPr>
          <w:t>526</w:t>
        </w:r>
        <w:r w:rsidR="00186F75">
          <w:rPr>
            <w:noProof/>
            <w:webHidden/>
          </w:rPr>
          <w:fldChar w:fldCharType="end"/>
        </w:r>
      </w:hyperlink>
    </w:p>
    <w:p w14:paraId="64197C17" w14:textId="496D9E61"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96" w:history="1">
        <w:r w:rsidR="00186F75" w:rsidRPr="00DD0510">
          <w:rPr>
            <w:rStyle w:val="Hyperlink"/>
            <w:noProof/>
          </w:rPr>
          <w:t>Education and Children’s Services Regulations 2020</w:t>
        </w:r>
        <w:r w:rsidR="00186F75">
          <w:rPr>
            <w:noProof/>
            <w:webHidden/>
          </w:rPr>
          <w:tab/>
        </w:r>
        <w:r w:rsidR="00186F75">
          <w:rPr>
            <w:noProof/>
            <w:webHidden/>
          </w:rPr>
          <w:fldChar w:fldCharType="begin"/>
        </w:r>
        <w:r w:rsidR="00186F75">
          <w:rPr>
            <w:noProof/>
            <w:webHidden/>
          </w:rPr>
          <w:instrText xml:space="preserve"> PAGEREF _Toc162518896 \h </w:instrText>
        </w:r>
        <w:r w:rsidR="00186F75">
          <w:rPr>
            <w:noProof/>
            <w:webHidden/>
          </w:rPr>
        </w:r>
        <w:r w:rsidR="00186F75">
          <w:rPr>
            <w:noProof/>
            <w:webHidden/>
          </w:rPr>
          <w:fldChar w:fldCharType="separate"/>
        </w:r>
        <w:r>
          <w:rPr>
            <w:noProof/>
            <w:webHidden/>
          </w:rPr>
          <w:t>528</w:t>
        </w:r>
        <w:r w:rsidR="00186F75">
          <w:rPr>
            <w:noProof/>
            <w:webHidden/>
          </w:rPr>
          <w:fldChar w:fldCharType="end"/>
        </w:r>
      </w:hyperlink>
    </w:p>
    <w:p w14:paraId="40BA6AC7" w14:textId="79358F69" w:rsidR="00186F75" w:rsidRDefault="00A0623C" w:rsidP="00186F75">
      <w:pPr>
        <w:pStyle w:val="TOC2"/>
        <w:tabs>
          <w:tab w:val="right" w:leader="dot" w:pos="4550"/>
        </w:tabs>
        <w:ind w:firstLine="142"/>
        <w:rPr>
          <w:rFonts w:asciiTheme="minorHAnsi" w:eastAsiaTheme="minorEastAsia" w:hAnsiTheme="minorHAnsi" w:cstheme="minorBidi"/>
          <w:noProof/>
          <w:color w:val="auto"/>
          <w:kern w:val="2"/>
          <w:sz w:val="22"/>
          <w:szCs w:val="22"/>
          <w14:ligatures w14:val="standardContextual"/>
        </w:rPr>
      </w:pPr>
      <w:hyperlink w:anchor="_Toc162518897" w:history="1">
        <w:r w:rsidR="00186F75">
          <w:rPr>
            <w:rStyle w:val="Hyperlink"/>
            <w:noProof/>
          </w:rPr>
          <w:t>—</w:t>
        </w:r>
        <w:r w:rsidR="00186F75" w:rsidRPr="00186F75">
          <w:rPr>
            <w:rStyle w:val="Hyperlink"/>
            <w:i/>
            <w:iCs/>
            <w:noProof/>
          </w:rPr>
          <w:t>Corrigendum</w:t>
        </w:r>
        <w:r w:rsidR="00186F75">
          <w:rPr>
            <w:noProof/>
            <w:webHidden/>
          </w:rPr>
          <w:tab/>
        </w:r>
        <w:r w:rsidR="00186F75">
          <w:rPr>
            <w:noProof/>
            <w:webHidden/>
          </w:rPr>
          <w:fldChar w:fldCharType="begin"/>
        </w:r>
        <w:r w:rsidR="00186F75">
          <w:rPr>
            <w:noProof/>
            <w:webHidden/>
          </w:rPr>
          <w:instrText xml:space="preserve"> PAGEREF _Toc162518897 \h </w:instrText>
        </w:r>
        <w:r w:rsidR="00186F75">
          <w:rPr>
            <w:noProof/>
            <w:webHidden/>
          </w:rPr>
        </w:r>
        <w:r w:rsidR="00186F75">
          <w:rPr>
            <w:noProof/>
            <w:webHidden/>
          </w:rPr>
          <w:fldChar w:fldCharType="separate"/>
        </w:r>
        <w:r>
          <w:rPr>
            <w:noProof/>
            <w:webHidden/>
          </w:rPr>
          <w:t>536</w:t>
        </w:r>
        <w:r w:rsidR="00186F75">
          <w:rPr>
            <w:noProof/>
            <w:webHidden/>
          </w:rPr>
          <w:fldChar w:fldCharType="end"/>
        </w:r>
      </w:hyperlink>
    </w:p>
    <w:p w14:paraId="4A9F27C3" w14:textId="1FF0110C"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898" w:history="1">
        <w:r w:rsidR="00186F75" w:rsidRPr="00DD0510">
          <w:rPr>
            <w:rStyle w:val="Hyperlink"/>
            <w:noProof/>
          </w:rPr>
          <w:t>Environment Protection Act 1993</w:t>
        </w:r>
        <w:r w:rsidR="00186F75">
          <w:rPr>
            <w:noProof/>
            <w:webHidden/>
          </w:rPr>
          <w:tab/>
        </w:r>
        <w:r w:rsidR="00186F75">
          <w:rPr>
            <w:noProof/>
            <w:webHidden/>
          </w:rPr>
          <w:fldChar w:fldCharType="begin"/>
        </w:r>
        <w:r w:rsidR="00186F75">
          <w:rPr>
            <w:noProof/>
            <w:webHidden/>
          </w:rPr>
          <w:instrText xml:space="preserve"> PAGEREF _Toc162518898 \h </w:instrText>
        </w:r>
        <w:r w:rsidR="00186F75">
          <w:rPr>
            <w:noProof/>
            <w:webHidden/>
          </w:rPr>
        </w:r>
        <w:r w:rsidR="00186F75">
          <w:rPr>
            <w:noProof/>
            <w:webHidden/>
          </w:rPr>
          <w:fldChar w:fldCharType="separate"/>
        </w:r>
        <w:r>
          <w:rPr>
            <w:noProof/>
            <w:webHidden/>
          </w:rPr>
          <w:t>536</w:t>
        </w:r>
        <w:r w:rsidR="00186F75">
          <w:rPr>
            <w:noProof/>
            <w:webHidden/>
          </w:rPr>
          <w:fldChar w:fldCharType="end"/>
        </w:r>
      </w:hyperlink>
    </w:p>
    <w:p w14:paraId="56C54B04" w14:textId="19744FF4" w:rsidR="00186F75" w:rsidRPr="00186F75" w:rsidRDefault="00186F75" w:rsidP="00186F75">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62518899" w:history="1">
        <w:r w:rsidRPr="00186F75">
          <w:rPr>
            <w:rStyle w:val="Hyperlink"/>
            <w:noProof/>
          </w:rPr>
          <w:t>Fisheries Management (Prawn Fisheries) Regulations 2017</w:t>
        </w:r>
        <w:r w:rsidRPr="00186F75">
          <w:rPr>
            <w:noProof/>
            <w:webHidden/>
          </w:rPr>
          <w:tab/>
        </w:r>
        <w:r w:rsidRPr="00186F75">
          <w:rPr>
            <w:noProof/>
            <w:webHidden/>
          </w:rPr>
          <w:fldChar w:fldCharType="begin"/>
        </w:r>
        <w:r w:rsidRPr="00186F75">
          <w:rPr>
            <w:noProof/>
            <w:webHidden/>
          </w:rPr>
          <w:instrText xml:space="preserve"> PAGEREF _Toc162518899 \h </w:instrText>
        </w:r>
        <w:r w:rsidRPr="00186F75">
          <w:rPr>
            <w:noProof/>
            <w:webHidden/>
          </w:rPr>
        </w:r>
        <w:r w:rsidRPr="00186F75">
          <w:rPr>
            <w:noProof/>
            <w:webHidden/>
          </w:rPr>
          <w:fldChar w:fldCharType="separate"/>
        </w:r>
        <w:r w:rsidR="00A0623C">
          <w:rPr>
            <w:noProof/>
            <w:webHidden/>
          </w:rPr>
          <w:t>538</w:t>
        </w:r>
        <w:r w:rsidRPr="00186F75">
          <w:rPr>
            <w:noProof/>
            <w:webHidden/>
          </w:rPr>
          <w:fldChar w:fldCharType="end"/>
        </w:r>
      </w:hyperlink>
    </w:p>
    <w:p w14:paraId="69DBB6DC" w14:textId="1AF2C633"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0" w:history="1">
        <w:r w:rsidR="00186F75" w:rsidRPr="00DD0510">
          <w:rPr>
            <w:rStyle w:val="Hyperlink"/>
            <w:noProof/>
          </w:rPr>
          <w:t>Fisheries Management Act 2007</w:t>
        </w:r>
        <w:r w:rsidR="00186F75">
          <w:rPr>
            <w:noProof/>
            <w:webHidden/>
          </w:rPr>
          <w:tab/>
        </w:r>
        <w:r w:rsidR="00186F75">
          <w:rPr>
            <w:noProof/>
            <w:webHidden/>
          </w:rPr>
          <w:fldChar w:fldCharType="begin"/>
        </w:r>
        <w:r w:rsidR="00186F75">
          <w:rPr>
            <w:noProof/>
            <w:webHidden/>
          </w:rPr>
          <w:instrText xml:space="preserve"> PAGEREF _Toc162518900 \h </w:instrText>
        </w:r>
        <w:r w:rsidR="00186F75">
          <w:rPr>
            <w:noProof/>
            <w:webHidden/>
          </w:rPr>
        </w:r>
        <w:r w:rsidR="00186F75">
          <w:rPr>
            <w:noProof/>
            <w:webHidden/>
          </w:rPr>
          <w:fldChar w:fldCharType="separate"/>
        </w:r>
        <w:r>
          <w:rPr>
            <w:noProof/>
            <w:webHidden/>
          </w:rPr>
          <w:t>538</w:t>
        </w:r>
        <w:r w:rsidR="00186F75">
          <w:rPr>
            <w:noProof/>
            <w:webHidden/>
          </w:rPr>
          <w:fldChar w:fldCharType="end"/>
        </w:r>
      </w:hyperlink>
    </w:p>
    <w:p w14:paraId="2D031108" w14:textId="14F909CA"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1" w:history="1">
        <w:r w:rsidR="00186F75" w:rsidRPr="00DD0510">
          <w:rPr>
            <w:rStyle w:val="Hyperlink"/>
            <w:noProof/>
          </w:rPr>
          <w:t>Geographical Names Act 1991</w:t>
        </w:r>
        <w:r w:rsidR="00186F75">
          <w:rPr>
            <w:noProof/>
            <w:webHidden/>
          </w:rPr>
          <w:tab/>
        </w:r>
        <w:r w:rsidR="00186F75">
          <w:rPr>
            <w:noProof/>
            <w:webHidden/>
          </w:rPr>
          <w:fldChar w:fldCharType="begin"/>
        </w:r>
        <w:r w:rsidR="00186F75">
          <w:rPr>
            <w:noProof/>
            <w:webHidden/>
          </w:rPr>
          <w:instrText xml:space="preserve"> PAGEREF _Toc162518901 \h </w:instrText>
        </w:r>
        <w:r w:rsidR="00186F75">
          <w:rPr>
            <w:noProof/>
            <w:webHidden/>
          </w:rPr>
        </w:r>
        <w:r w:rsidR="00186F75">
          <w:rPr>
            <w:noProof/>
            <w:webHidden/>
          </w:rPr>
          <w:fldChar w:fldCharType="separate"/>
        </w:r>
        <w:r>
          <w:rPr>
            <w:noProof/>
            <w:webHidden/>
          </w:rPr>
          <w:t>539</w:t>
        </w:r>
        <w:r w:rsidR="00186F75">
          <w:rPr>
            <w:noProof/>
            <w:webHidden/>
          </w:rPr>
          <w:fldChar w:fldCharType="end"/>
        </w:r>
      </w:hyperlink>
    </w:p>
    <w:p w14:paraId="69B12417" w14:textId="65622B9C"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2" w:history="1">
        <w:r w:rsidR="00186F75" w:rsidRPr="00DD0510">
          <w:rPr>
            <w:rStyle w:val="Hyperlink"/>
            <w:noProof/>
          </w:rPr>
          <w:t>Housing Improvement Act 2016</w:t>
        </w:r>
        <w:r w:rsidR="00186F75">
          <w:rPr>
            <w:noProof/>
            <w:webHidden/>
          </w:rPr>
          <w:tab/>
        </w:r>
        <w:r w:rsidR="00186F75">
          <w:rPr>
            <w:noProof/>
            <w:webHidden/>
          </w:rPr>
          <w:fldChar w:fldCharType="begin"/>
        </w:r>
        <w:r w:rsidR="00186F75">
          <w:rPr>
            <w:noProof/>
            <w:webHidden/>
          </w:rPr>
          <w:instrText xml:space="preserve"> PAGEREF _Toc162518902 \h </w:instrText>
        </w:r>
        <w:r w:rsidR="00186F75">
          <w:rPr>
            <w:noProof/>
            <w:webHidden/>
          </w:rPr>
        </w:r>
        <w:r w:rsidR="00186F75">
          <w:rPr>
            <w:noProof/>
            <w:webHidden/>
          </w:rPr>
          <w:fldChar w:fldCharType="separate"/>
        </w:r>
        <w:r>
          <w:rPr>
            <w:noProof/>
            <w:webHidden/>
          </w:rPr>
          <w:t>540</w:t>
        </w:r>
        <w:r w:rsidR="00186F75">
          <w:rPr>
            <w:noProof/>
            <w:webHidden/>
          </w:rPr>
          <w:fldChar w:fldCharType="end"/>
        </w:r>
      </w:hyperlink>
    </w:p>
    <w:p w14:paraId="4BC26B6F" w14:textId="01CC3BDA"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3" w:history="1">
        <w:r w:rsidR="00186F75" w:rsidRPr="00DD0510">
          <w:rPr>
            <w:rStyle w:val="Hyperlink"/>
            <w:noProof/>
          </w:rPr>
          <w:t>Land Acquisition Act 1969</w:t>
        </w:r>
        <w:r w:rsidR="00186F75">
          <w:rPr>
            <w:noProof/>
            <w:webHidden/>
          </w:rPr>
          <w:tab/>
        </w:r>
        <w:r w:rsidR="00186F75">
          <w:rPr>
            <w:noProof/>
            <w:webHidden/>
          </w:rPr>
          <w:fldChar w:fldCharType="begin"/>
        </w:r>
        <w:r w:rsidR="00186F75">
          <w:rPr>
            <w:noProof/>
            <w:webHidden/>
          </w:rPr>
          <w:instrText xml:space="preserve"> PAGEREF _Toc162518903 \h </w:instrText>
        </w:r>
        <w:r w:rsidR="00186F75">
          <w:rPr>
            <w:noProof/>
            <w:webHidden/>
          </w:rPr>
        </w:r>
        <w:r w:rsidR="00186F75">
          <w:rPr>
            <w:noProof/>
            <w:webHidden/>
          </w:rPr>
          <w:fldChar w:fldCharType="separate"/>
        </w:r>
        <w:r>
          <w:rPr>
            <w:noProof/>
            <w:webHidden/>
          </w:rPr>
          <w:t>541</w:t>
        </w:r>
        <w:r w:rsidR="00186F75">
          <w:rPr>
            <w:noProof/>
            <w:webHidden/>
          </w:rPr>
          <w:fldChar w:fldCharType="end"/>
        </w:r>
      </w:hyperlink>
    </w:p>
    <w:p w14:paraId="7CA05C6F" w14:textId="6AA1FD9F"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4" w:history="1">
        <w:r w:rsidR="00186F75" w:rsidRPr="00DD0510">
          <w:rPr>
            <w:rStyle w:val="Hyperlink"/>
            <w:noProof/>
          </w:rPr>
          <w:t>Local Government (Elections) Act 1999</w:t>
        </w:r>
        <w:r w:rsidR="00186F75">
          <w:rPr>
            <w:noProof/>
            <w:webHidden/>
          </w:rPr>
          <w:tab/>
        </w:r>
        <w:r w:rsidR="00186F75">
          <w:rPr>
            <w:noProof/>
            <w:webHidden/>
          </w:rPr>
          <w:fldChar w:fldCharType="begin"/>
        </w:r>
        <w:r w:rsidR="00186F75">
          <w:rPr>
            <w:noProof/>
            <w:webHidden/>
          </w:rPr>
          <w:instrText xml:space="preserve"> PAGEREF _Toc162518904 \h </w:instrText>
        </w:r>
        <w:r w:rsidR="00186F75">
          <w:rPr>
            <w:noProof/>
            <w:webHidden/>
          </w:rPr>
        </w:r>
        <w:r w:rsidR="00186F75">
          <w:rPr>
            <w:noProof/>
            <w:webHidden/>
          </w:rPr>
          <w:fldChar w:fldCharType="separate"/>
        </w:r>
        <w:r>
          <w:rPr>
            <w:noProof/>
            <w:webHidden/>
          </w:rPr>
          <w:t>544</w:t>
        </w:r>
        <w:r w:rsidR="00186F75">
          <w:rPr>
            <w:noProof/>
            <w:webHidden/>
          </w:rPr>
          <w:fldChar w:fldCharType="end"/>
        </w:r>
      </w:hyperlink>
    </w:p>
    <w:p w14:paraId="2F0709BC" w14:textId="7F546216"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5" w:history="1">
        <w:r w:rsidR="00186F75" w:rsidRPr="00DD0510">
          <w:rPr>
            <w:rStyle w:val="Hyperlink"/>
            <w:noProof/>
          </w:rPr>
          <w:t>Mental Health Act 2009</w:t>
        </w:r>
        <w:r w:rsidR="00186F75">
          <w:rPr>
            <w:noProof/>
            <w:webHidden/>
          </w:rPr>
          <w:tab/>
        </w:r>
        <w:r w:rsidR="00186F75">
          <w:rPr>
            <w:noProof/>
            <w:webHidden/>
          </w:rPr>
          <w:fldChar w:fldCharType="begin"/>
        </w:r>
        <w:r w:rsidR="00186F75">
          <w:rPr>
            <w:noProof/>
            <w:webHidden/>
          </w:rPr>
          <w:instrText xml:space="preserve"> PAGEREF _Toc162518905 \h </w:instrText>
        </w:r>
        <w:r w:rsidR="00186F75">
          <w:rPr>
            <w:noProof/>
            <w:webHidden/>
          </w:rPr>
        </w:r>
        <w:r w:rsidR="00186F75">
          <w:rPr>
            <w:noProof/>
            <w:webHidden/>
          </w:rPr>
          <w:fldChar w:fldCharType="separate"/>
        </w:r>
        <w:r>
          <w:rPr>
            <w:noProof/>
            <w:webHidden/>
          </w:rPr>
          <w:t>545</w:t>
        </w:r>
        <w:r w:rsidR="00186F75">
          <w:rPr>
            <w:noProof/>
            <w:webHidden/>
          </w:rPr>
          <w:fldChar w:fldCharType="end"/>
        </w:r>
      </w:hyperlink>
    </w:p>
    <w:p w14:paraId="3C0D2B11" w14:textId="3D78AE35"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6" w:history="1">
        <w:r w:rsidR="00186F75" w:rsidRPr="00DD0510">
          <w:rPr>
            <w:rStyle w:val="Hyperlink"/>
            <w:noProof/>
          </w:rPr>
          <w:t>Mining Act 1971</w:t>
        </w:r>
        <w:r w:rsidR="00186F75">
          <w:rPr>
            <w:noProof/>
            <w:webHidden/>
          </w:rPr>
          <w:tab/>
        </w:r>
        <w:r w:rsidR="00186F75">
          <w:rPr>
            <w:noProof/>
            <w:webHidden/>
          </w:rPr>
          <w:fldChar w:fldCharType="begin"/>
        </w:r>
        <w:r w:rsidR="00186F75">
          <w:rPr>
            <w:noProof/>
            <w:webHidden/>
          </w:rPr>
          <w:instrText xml:space="preserve"> PAGEREF _Toc162518906 \h </w:instrText>
        </w:r>
        <w:r w:rsidR="00186F75">
          <w:rPr>
            <w:noProof/>
            <w:webHidden/>
          </w:rPr>
        </w:r>
        <w:r w:rsidR="00186F75">
          <w:rPr>
            <w:noProof/>
            <w:webHidden/>
          </w:rPr>
          <w:fldChar w:fldCharType="separate"/>
        </w:r>
        <w:r>
          <w:rPr>
            <w:noProof/>
            <w:webHidden/>
          </w:rPr>
          <w:t>545</w:t>
        </w:r>
        <w:r w:rsidR="00186F75">
          <w:rPr>
            <w:noProof/>
            <w:webHidden/>
          </w:rPr>
          <w:fldChar w:fldCharType="end"/>
        </w:r>
      </w:hyperlink>
    </w:p>
    <w:p w14:paraId="603A06BD" w14:textId="3444BAEB"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7" w:history="1">
        <w:r w:rsidR="00186F75" w:rsidRPr="00DD0510">
          <w:rPr>
            <w:rStyle w:val="Hyperlink"/>
            <w:noProof/>
          </w:rPr>
          <w:t>Planning, Development and Infrastructure Act 2016</w:t>
        </w:r>
        <w:r w:rsidR="00186F75">
          <w:rPr>
            <w:noProof/>
            <w:webHidden/>
          </w:rPr>
          <w:tab/>
        </w:r>
        <w:r w:rsidR="00186F75">
          <w:rPr>
            <w:noProof/>
            <w:webHidden/>
          </w:rPr>
          <w:fldChar w:fldCharType="begin"/>
        </w:r>
        <w:r w:rsidR="00186F75">
          <w:rPr>
            <w:noProof/>
            <w:webHidden/>
          </w:rPr>
          <w:instrText xml:space="preserve"> PAGEREF _Toc162518907 \h </w:instrText>
        </w:r>
        <w:r w:rsidR="00186F75">
          <w:rPr>
            <w:noProof/>
            <w:webHidden/>
          </w:rPr>
        </w:r>
        <w:r w:rsidR="00186F75">
          <w:rPr>
            <w:noProof/>
            <w:webHidden/>
          </w:rPr>
          <w:fldChar w:fldCharType="separate"/>
        </w:r>
        <w:r>
          <w:rPr>
            <w:noProof/>
            <w:webHidden/>
          </w:rPr>
          <w:t>546</w:t>
        </w:r>
        <w:r w:rsidR="00186F75">
          <w:rPr>
            <w:noProof/>
            <w:webHidden/>
          </w:rPr>
          <w:fldChar w:fldCharType="end"/>
        </w:r>
      </w:hyperlink>
    </w:p>
    <w:p w14:paraId="2D215927" w14:textId="2C8CB274"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8" w:history="1">
        <w:r w:rsidR="00186F75" w:rsidRPr="00DD0510">
          <w:rPr>
            <w:rStyle w:val="Hyperlink"/>
            <w:noProof/>
          </w:rPr>
          <w:t>Public Finance and Audit Act 1987</w:t>
        </w:r>
        <w:r w:rsidR="00186F75">
          <w:rPr>
            <w:noProof/>
            <w:webHidden/>
          </w:rPr>
          <w:tab/>
        </w:r>
        <w:r w:rsidR="00186F75">
          <w:rPr>
            <w:noProof/>
            <w:webHidden/>
          </w:rPr>
          <w:fldChar w:fldCharType="begin"/>
        </w:r>
        <w:r w:rsidR="00186F75">
          <w:rPr>
            <w:noProof/>
            <w:webHidden/>
          </w:rPr>
          <w:instrText xml:space="preserve"> PAGEREF _Toc162518908 \h </w:instrText>
        </w:r>
        <w:r w:rsidR="00186F75">
          <w:rPr>
            <w:noProof/>
            <w:webHidden/>
          </w:rPr>
        </w:r>
        <w:r w:rsidR="00186F75">
          <w:rPr>
            <w:noProof/>
            <w:webHidden/>
          </w:rPr>
          <w:fldChar w:fldCharType="separate"/>
        </w:r>
        <w:r>
          <w:rPr>
            <w:noProof/>
            <w:webHidden/>
          </w:rPr>
          <w:t>555</w:t>
        </w:r>
        <w:r w:rsidR="00186F75">
          <w:rPr>
            <w:noProof/>
            <w:webHidden/>
          </w:rPr>
          <w:fldChar w:fldCharType="end"/>
        </w:r>
      </w:hyperlink>
    </w:p>
    <w:p w14:paraId="7365F47F" w14:textId="16E9215B"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09" w:history="1">
        <w:r w:rsidR="00186F75" w:rsidRPr="00DD0510">
          <w:rPr>
            <w:rStyle w:val="Hyperlink"/>
            <w:noProof/>
          </w:rPr>
          <w:t>Return To Work Act 2014</w:t>
        </w:r>
        <w:r w:rsidR="00186F75">
          <w:rPr>
            <w:noProof/>
            <w:webHidden/>
          </w:rPr>
          <w:tab/>
        </w:r>
        <w:r w:rsidR="00186F75">
          <w:rPr>
            <w:noProof/>
            <w:webHidden/>
          </w:rPr>
          <w:fldChar w:fldCharType="begin"/>
        </w:r>
        <w:r w:rsidR="00186F75">
          <w:rPr>
            <w:noProof/>
            <w:webHidden/>
          </w:rPr>
          <w:instrText xml:space="preserve"> PAGEREF _Toc162518909 \h </w:instrText>
        </w:r>
        <w:r w:rsidR="00186F75">
          <w:rPr>
            <w:noProof/>
            <w:webHidden/>
          </w:rPr>
        </w:r>
        <w:r w:rsidR="00186F75">
          <w:rPr>
            <w:noProof/>
            <w:webHidden/>
          </w:rPr>
          <w:fldChar w:fldCharType="separate"/>
        </w:r>
        <w:r>
          <w:rPr>
            <w:noProof/>
            <w:webHidden/>
          </w:rPr>
          <w:t>563</w:t>
        </w:r>
        <w:r w:rsidR="00186F75">
          <w:rPr>
            <w:noProof/>
            <w:webHidden/>
          </w:rPr>
          <w:fldChar w:fldCharType="end"/>
        </w:r>
      </w:hyperlink>
    </w:p>
    <w:p w14:paraId="2961A958" w14:textId="14C7ACFD" w:rsidR="00186F75" w:rsidRDefault="00A0623C" w:rsidP="00186F75">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2518910" w:history="1">
        <w:r w:rsidR="00186F75" w:rsidRPr="00DD0510">
          <w:rPr>
            <w:rStyle w:val="Hyperlink"/>
            <w:noProof/>
          </w:rPr>
          <w:t>Shop Trading Hours Act 1977</w:t>
        </w:r>
        <w:r w:rsidR="00186F75">
          <w:rPr>
            <w:noProof/>
            <w:webHidden/>
          </w:rPr>
          <w:tab/>
        </w:r>
        <w:r w:rsidR="00186F75">
          <w:rPr>
            <w:noProof/>
            <w:webHidden/>
          </w:rPr>
          <w:fldChar w:fldCharType="begin"/>
        </w:r>
        <w:r w:rsidR="00186F75">
          <w:rPr>
            <w:noProof/>
            <w:webHidden/>
          </w:rPr>
          <w:instrText xml:space="preserve"> PAGEREF _Toc162518910 \h </w:instrText>
        </w:r>
        <w:r w:rsidR="00186F75">
          <w:rPr>
            <w:noProof/>
            <w:webHidden/>
          </w:rPr>
        </w:r>
        <w:r w:rsidR="00186F75">
          <w:rPr>
            <w:noProof/>
            <w:webHidden/>
          </w:rPr>
          <w:fldChar w:fldCharType="separate"/>
        </w:r>
        <w:r>
          <w:rPr>
            <w:noProof/>
            <w:webHidden/>
          </w:rPr>
          <w:t>573</w:t>
        </w:r>
        <w:r w:rsidR="00186F75">
          <w:rPr>
            <w:noProof/>
            <w:webHidden/>
          </w:rPr>
          <w:fldChar w:fldCharType="end"/>
        </w:r>
      </w:hyperlink>
    </w:p>
    <w:p w14:paraId="22AA5C87" w14:textId="6B2208F3" w:rsidR="00186F75" w:rsidRDefault="00A0623C" w:rsidP="00186F75">
      <w:pPr>
        <w:pStyle w:val="TOC1"/>
        <w:rPr>
          <w:rFonts w:asciiTheme="minorHAnsi" w:eastAsiaTheme="minorEastAsia" w:hAnsiTheme="minorHAnsi" w:cstheme="minorBidi"/>
          <w:color w:val="auto"/>
          <w:kern w:val="2"/>
          <w:sz w:val="22"/>
          <w:szCs w:val="22"/>
          <w14:ligatures w14:val="standardContextual"/>
        </w:rPr>
      </w:pPr>
      <w:hyperlink w:anchor="_Toc162518911" w:history="1">
        <w:r w:rsidR="00186F75" w:rsidRPr="00DD0510">
          <w:rPr>
            <w:rStyle w:val="Hyperlink"/>
          </w:rPr>
          <w:t>Local Government Instruments</w:t>
        </w:r>
      </w:hyperlink>
    </w:p>
    <w:p w14:paraId="7CAC6C6C" w14:textId="10E7819C"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12" w:history="1">
        <w:r w:rsidR="00186F75" w:rsidRPr="00DD0510">
          <w:rPr>
            <w:rStyle w:val="Hyperlink"/>
            <w:noProof/>
          </w:rPr>
          <w:t>City of Adelaide</w:t>
        </w:r>
        <w:r w:rsidR="00186F75">
          <w:rPr>
            <w:noProof/>
            <w:webHidden/>
          </w:rPr>
          <w:tab/>
        </w:r>
        <w:r w:rsidR="00186F75">
          <w:rPr>
            <w:noProof/>
            <w:webHidden/>
          </w:rPr>
          <w:fldChar w:fldCharType="begin"/>
        </w:r>
        <w:r w:rsidR="00186F75">
          <w:rPr>
            <w:noProof/>
            <w:webHidden/>
          </w:rPr>
          <w:instrText xml:space="preserve"> PAGEREF _Toc162518912 \h </w:instrText>
        </w:r>
        <w:r w:rsidR="00186F75">
          <w:rPr>
            <w:noProof/>
            <w:webHidden/>
          </w:rPr>
        </w:r>
        <w:r w:rsidR="00186F75">
          <w:rPr>
            <w:noProof/>
            <w:webHidden/>
          </w:rPr>
          <w:fldChar w:fldCharType="separate"/>
        </w:r>
        <w:r>
          <w:rPr>
            <w:noProof/>
            <w:webHidden/>
          </w:rPr>
          <w:t>574</w:t>
        </w:r>
        <w:r w:rsidR="00186F75">
          <w:rPr>
            <w:noProof/>
            <w:webHidden/>
          </w:rPr>
          <w:fldChar w:fldCharType="end"/>
        </w:r>
      </w:hyperlink>
    </w:p>
    <w:p w14:paraId="7DC87313" w14:textId="443D8CE9"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13" w:history="1">
        <w:r w:rsidR="00186F75" w:rsidRPr="00DD0510">
          <w:rPr>
            <w:rStyle w:val="Hyperlink"/>
            <w:noProof/>
          </w:rPr>
          <w:t>District Council of Cleve</w:t>
        </w:r>
        <w:r w:rsidR="00186F75">
          <w:rPr>
            <w:noProof/>
            <w:webHidden/>
          </w:rPr>
          <w:tab/>
        </w:r>
        <w:r w:rsidR="00186F75">
          <w:rPr>
            <w:noProof/>
            <w:webHidden/>
          </w:rPr>
          <w:fldChar w:fldCharType="begin"/>
        </w:r>
        <w:r w:rsidR="00186F75">
          <w:rPr>
            <w:noProof/>
            <w:webHidden/>
          </w:rPr>
          <w:instrText xml:space="preserve"> PAGEREF _Toc162518913 \h </w:instrText>
        </w:r>
        <w:r w:rsidR="00186F75">
          <w:rPr>
            <w:noProof/>
            <w:webHidden/>
          </w:rPr>
        </w:r>
        <w:r w:rsidR="00186F75">
          <w:rPr>
            <w:noProof/>
            <w:webHidden/>
          </w:rPr>
          <w:fldChar w:fldCharType="separate"/>
        </w:r>
        <w:r>
          <w:rPr>
            <w:noProof/>
            <w:webHidden/>
          </w:rPr>
          <w:t>574</w:t>
        </w:r>
        <w:r w:rsidR="00186F75">
          <w:rPr>
            <w:noProof/>
            <w:webHidden/>
          </w:rPr>
          <w:fldChar w:fldCharType="end"/>
        </w:r>
      </w:hyperlink>
    </w:p>
    <w:p w14:paraId="0DF3AC3F" w14:textId="0DD2C91B"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14" w:history="1">
        <w:r w:rsidR="00186F75" w:rsidRPr="00DD0510">
          <w:rPr>
            <w:rStyle w:val="Hyperlink"/>
            <w:noProof/>
          </w:rPr>
          <w:t>Mount Barker District Council</w:t>
        </w:r>
        <w:r w:rsidR="00186F75">
          <w:rPr>
            <w:noProof/>
            <w:webHidden/>
          </w:rPr>
          <w:tab/>
        </w:r>
        <w:r w:rsidR="00186F75">
          <w:rPr>
            <w:noProof/>
            <w:webHidden/>
          </w:rPr>
          <w:fldChar w:fldCharType="begin"/>
        </w:r>
        <w:r w:rsidR="00186F75">
          <w:rPr>
            <w:noProof/>
            <w:webHidden/>
          </w:rPr>
          <w:instrText xml:space="preserve"> PAGEREF _Toc162518914 \h </w:instrText>
        </w:r>
        <w:r w:rsidR="00186F75">
          <w:rPr>
            <w:noProof/>
            <w:webHidden/>
          </w:rPr>
        </w:r>
        <w:r w:rsidR="00186F75">
          <w:rPr>
            <w:noProof/>
            <w:webHidden/>
          </w:rPr>
          <w:fldChar w:fldCharType="separate"/>
        </w:r>
        <w:r>
          <w:rPr>
            <w:noProof/>
            <w:webHidden/>
          </w:rPr>
          <w:t>574</w:t>
        </w:r>
        <w:r w:rsidR="00186F75">
          <w:rPr>
            <w:noProof/>
            <w:webHidden/>
          </w:rPr>
          <w:fldChar w:fldCharType="end"/>
        </w:r>
      </w:hyperlink>
    </w:p>
    <w:p w14:paraId="5823A89A" w14:textId="5EA7FC74"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15" w:history="1">
        <w:r w:rsidR="00186F75" w:rsidRPr="00DD0510">
          <w:rPr>
            <w:rStyle w:val="Hyperlink"/>
            <w:noProof/>
          </w:rPr>
          <w:t>District Council of Streaky Bay</w:t>
        </w:r>
        <w:r w:rsidR="00186F75">
          <w:rPr>
            <w:noProof/>
            <w:webHidden/>
          </w:rPr>
          <w:tab/>
        </w:r>
        <w:r w:rsidR="00186F75">
          <w:rPr>
            <w:noProof/>
            <w:webHidden/>
          </w:rPr>
          <w:fldChar w:fldCharType="begin"/>
        </w:r>
        <w:r w:rsidR="00186F75">
          <w:rPr>
            <w:noProof/>
            <w:webHidden/>
          </w:rPr>
          <w:instrText xml:space="preserve"> PAGEREF _Toc162518915 \h </w:instrText>
        </w:r>
        <w:r w:rsidR="00186F75">
          <w:rPr>
            <w:noProof/>
            <w:webHidden/>
          </w:rPr>
        </w:r>
        <w:r w:rsidR="00186F75">
          <w:rPr>
            <w:noProof/>
            <w:webHidden/>
          </w:rPr>
          <w:fldChar w:fldCharType="separate"/>
        </w:r>
        <w:r>
          <w:rPr>
            <w:noProof/>
            <w:webHidden/>
          </w:rPr>
          <w:t>574</w:t>
        </w:r>
        <w:r w:rsidR="00186F75">
          <w:rPr>
            <w:noProof/>
            <w:webHidden/>
          </w:rPr>
          <w:fldChar w:fldCharType="end"/>
        </w:r>
      </w:hyperlink>
    </w:p>
    <w:p w14:paraId="6B08133B" w14:textId="50647160"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16" w:history="1">
        <w:r w:rsidR="00186F75" w:rsidRPr="00DD0510">
          <w:rPr>
            <w:rStyle w:val="Hyperlink"/>
            <w:noProof/>
          </w:rPr>
          <w:t>Tatiara District Council</w:t>
        </w:r>
        <w:r w:rsidR="00186F75">
          <w:rPr>
            <w:noProof/>
            <w:webHidden/>
          </w:rPr>
          <w:tab/>
        </w:r>
        <w:r w:rsidR="00186F75">
          <w:rPr>
            <w:noProof/>
            <w:webHidden/>
          </w:rPr>
          <w:fldChar w:fldCharType="begin"/>
        </w:r>
        <w:r w:rsidR="00186F75">
          <w:rPr>
            <w:noProof/>
            <w:webHidden/>
          </w:rPr>
          <w:instrText xml:space="preserve"> PAGEREF _Toc162518916 \h </w:instrText>
        </w:r>
        <w:r w:rsidR="00186F75">
          <w:rPr>
            <w:noProof/>
            <w:webHidden/>
          </w:rPr>
        </w:r>
        <w:r w:rsidR="00186F75">
          <w:rPr>
            <w:noProof/>
            <w:webHidden/>
          </w:rPr>
          <w:fldChar w:fldCharType="separate"/>
        </w:r>
        <w:r>
          <w:rPr>
            <w:noProof/>
            <w:webHidden/>
          </w:rPr>
          <w:t>575</w:t>
        </w:r>
        <w:r w:rsidR="00186F75">
          <w:rPr>
            <w:noProof/>
            <w:webHidden/>
          </w:rPr>
          <w:fldChar w:fldCharType="end"/>
        </w:r>
      </w:hyperlink>
    </w:p>
    <w:p w14:paraId="2FD69EDE" w14:textId="165B2AD8"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17" w:history="1">
        <w:r w:rsidR="00186F75" w:rsidRPr="00DD0510">
          <w:rPr>
            <w:rStyle w:val="Hyperlink"/>
            <w:noProof/>
          </w:rPr>
          <w:t>Wattle Range Council</w:t>
        </w:r>
        <w:r w:rsidR="00186F75">
          <w:rPr>
            <w:noProof/>
            <w:webHidden/>
          </w:rPr>
          <w:tab/>
        </w:r>
        <w:r w:rsidR="00186F75">
          <w:rPr>
            <w:noProof/>
            <w:webHidden/>
          </w:rPr>
          <w:fldChar w:fldCharType="begin"/>
        </w:r>
        <w:r w:rsidR="00186F75">
          <w:rPr>
            <w:noProof/>
            <w:webHidden/>
          </w:rPr>
          <w:instrText xml:space="preserve"> PAGEREF _Toc162518917 \h </w:instrText>
        </w:r>
        <w:r w:rsidR="00186F75">
          <w:rPr>
            <w:noProof/>
            <w:webHidden/>
          </w:rPr>
        </w:r>
        <w:r w:rsidR="00186F75">
          <w:rPr>
            <w:noProof/>
            <w:webHidden/>
          </w:rPr>
          <w:fldChar w:fldCharType="separate"/>
        </w:r>
        <w:r>
          <w:rPr>
            <w:noProof/>
            <w:webHidden/>
          </w:rPr>
          <w:t>589</w:t>
        </w:r>
        <w:r w:rsidR="00186F75">
          <w:rPr>
            <w:noProof/>
            <w:webHidden/>
          </w:rPr>
          <w:fldChar w:fldCharType="end"/>
        </w:r>
      </w:hyperlink>
    </w:p>
    <w:p w14:paraId="57997BCB" w14:textId="5B7B8A4B" w:rsidR="00186F75" w:rsidRDefault="00A0623C" w:rsidP="00186F75">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2518918" w:history="1">
        <w:r w:rsidR="00186F75" w:rsidRPr="00DD0510">
          <w:rPr>
            <w:rStyle w:val="Hyperlink"/>
            <w:noProof/>
          </w:rPr>
          <w:t>District Council of Yankalilla</w:t>
        </w:r>
        <w:r w:rsidR="00186F75">
          <w:rPr>
            <w:noProof/>
            <w:webHidden/>
          </w:rPr>
          <w:tab/>
        </w:r>
        <w:r w:rsidR="00186F75">
          <w:rPr>
            <w:noProof/>
            <w:webHidden/>
          </w:rPr>
          <w:fldChar w:fldCharType="begin"/>
        </w:r>
        <w:r w:rsidR="00186F75">
          <w:rPr>
            <w:noProof/>
            <w:webHidden/>
          </w:rPr>
          <w:instrText xml:space="preserve"> PAGEREF _Toc162518918 \h </w:instrText>
        </w:r>
        <w:r w:rsidR="00186F75">
          <w:rPr>
            <w:noProof/>
            <w:webHidden/>
          </w:rPr>
        </w:r>
        <w:r w:rsidR="00186F75">
          <w:rPr>
            <w:noProof/>
            <w:webHidden/>
          </w:rPr>
          <w:fldChar w:fldCharType="separate"/>
        </w:r>
        <w:r>
          <w:rPr>
            <w:noProof/>
            <w:webHidden/>
          </w:rPr>
          <w:t>589</w:t>
        </w:r>
        <w:r w:rsidR="00186F75">
          <w:rPr>
            <w:noProof/>
            <w:webHidden/>
          </w:rPr>
          <w:fldChar w:fldCharType="end"/>
        </w:r>
      </w:hyperlink>
    </w:p>
    <w:p w14:paraId="362F1016" w14:textId="13BE533B" w:rsidR="00186F75" w:rsidRDefault="00A0623C" w:rsidP="00186F75">
      <w:pPr>
        <w:pStyle w:val="TOC1"/>
        <w:rPr>
          <w:rFonts w:asciiTheme="minorHAnsi" w:eastAsiaTheme="minorEastAsia" w:hAnsiTheme="minorHAnsi" w:cstheme="minorBidi"/>
          <w:color w:val="auto"/>
          <w:kern w:val="2"/>
          <w:sz w:val="22"/>
          <w:szCs w:val="22"/>
          <w14:ligatures w14:val="standardContextual"/>
        </w:rPr>
      </w:pPr>
      <w:hyperlink w:anchor="_Toc162518919" w:history="1">
        <w:r w:rsidR="00186F75" w:rsidRPr="00DD0510">
          <w:rPr>
            <w:rStyle w:val="Hyperlink"/>
          </w:rPr>
          <w:t>Public Notices</w:t>
        </w:r>
      </w:hyperlink>
    </w:p>
    <w:p w14:paraId="4688E0B4" w14:textId="0743B9D6"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20" w:history="1">
        <w:r w:rsidR="00186F75" w:rsidRPr="00DD0510">
          <w:rPr>
            <w:rStyle w:val="Hyperlink"/>
            <w:noProof/>
          </w:rPr>
          <w:t>National Electricity Law</w:t>
        </w:r>
        <w:r w:rsidR="00186F75">
          <w:rPr>
            <w:noProof/>
            <w:webHidden/>
          </w:rPr>
          <w:tab/>
        </w:r>
        <w:r w:rsidR="00186F75">
          <w:rPr>
            <w:noProof/>
            <w:webHidden/>
          </w:rPr>
          <w:fldChar w:fldCharType="begin"/>
        </w:r>
        <w:r w:rsidR="00186F75">
          <w:rPr>
            <w:noProof/>
            <w:webHidden/>
          </w:rPr>
          <w:instrText xml:space="preserve"> PAGEREF _Toc162518920 \h </w:instrText>
        </w:r>
        <w:r w:rsidR="00186F75">
          <w:rPr>
            <w:noProof/>
            <w:webHidden/>
          </w:rPr>
        </w:r>
        <w:r w:rsidR="00186F75">
          <w:rPr>
            <w:noProof/>
            <w:webHidden/>
          </w:rPr>
          <w:fldChar w:fldCharType="separate"/>
        </w:r>
        <w:r>
          <w:rPr>
            <w:noProof/>
            <w:webHidden/>
          </w:rPr>
          <w:t>590</w:t>
        </w:r>
        <w:r w:rsidR="00186F75">
          <w:rPr>
            <w:noProof/>
            <w:webHidden/>
          </w:rPr>
          <w:fldChar w:fldCharType="end"/>
        </w:r>
      </w:hyperlink>
    </w:p>
    <w:p w14:paraId="0C212286" w14:textId="5C6EAFF6" w:rsidR="00186F75" w:rsidRDefault="00A0623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2518921" w:history="1">
        <w:r w:rsidR="00186F75" w:rsidRPr="00DD0510">
          <w:rPr>
            <w:rStyle w:val="Hyperlink"/>
            <w:noProof/>
          </w:rPr>
          <w:t>Trustee Act 1936</w:t>
        </w:r>
        <w:r w:rsidR="00186F75">
          <w:rPr>
            <w:noProof/>
            <w:webHidden/>
          </w:rPr>
          <w:tab/>
        </w:r>
        <w:r w:rsidR="00186F75">
          <w:rPr>
            <w:noProof/>
            <w:webHidden/>
          </w:rPr>
          <w:fldChar w:fldCharType="begin"/>
        </w:r>
        <w:r w:rsidR="00186F75">
          <w:rPr>
            <w:noProof/>
            <w:webHidden/>
          </w:rPr>
          <w:instrText xml:space="preserve"> PAGEREF _Toc162518921 \h </w:instrText>
        </w:r>
        <w:r w:rsidR="00186F75">
          <w:rPr>
            <w:noProof/>
            <w:webHidden/>
          </w:rPr>
        </w:r>
        <w:r w:rsidR="00186F75">
          <w:rPr>
            <w:noProof/>
            <w:webHidden/>
          </w:rPr>
          <w:fldChar w:fldCharType="separate"/>
        </w:r>
        <w:r>
          <w:rPr>
            <w:noProof/>
            <w:webHidden/>
          </w:rPr>
          <w:t>590</w:t>
        </w:r>
        <w:r w:rsidR="00186F75">
          <w:rPr>
            <w:noProof/>
            <w:webHidden/>
          </w:rPr>
          <w:fldChar w:fldCharType="end"/>
        </w:r>
      </w:hyperlink>
    </w:p>
    <w:p w14:paraId="09C7B140" w14:textId="6E362CF1" w:rsidR="001B7138" w:rsidRDefault="00B1073C" w:rsidP="00B1073C">
      <w:pPr>
        <w:spacing w:after="0"/>
        <w:rPr>
          <w:smallCaps/>
          <w:szCs w:val="17"/>
        </w:rPr>
      </w:pPr>
      <w:r w:rsidRPr="00B1073C">
        <w:rPr>
          <w:b/>
          <w:smallCaps/>
          <w:szCs w:val="17"/>
        </w:rPr>
        <w:fldChar w:fldCharType="end"/>
      </w:r>
    </w:p>
    <w:p w14:paraId="4CE7957A" w14:textId="77777777" w:rsidR="00DA30CF" w:rsidRPr="00612978" w:rsidRDefault="00DA30CF" w:rsidP="0087395E">
      <w:pPr>
        <w:spacing w:after="0"/>
        <w:rPr>
          <w:smallCaps/>
          <w:szCs w:val="17"/>
        </w:rPr>
        <w:sectPr w:rsidR="00DA30CF" w:rsidRPr="00612978" w:rsidSect="00A37DAE">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B5E501F" w14:textId="77777777" w:rsidR="009D1E2E" w:rsidRPr="00C32E4F" w:rsidRDefault="009D1E2E" w:rsidP="00F80EF5">
      <w:pPr>
        <w:pStyle w:val="Heading1"/>
      </w:pPr>
      <w:bookmarkStart w:id="1" w:name="_Toc33707977"/>
      <w:bookmarkStart w:id="2" w:name="_Toc33708148"/>
      <w:bookmarkStart w:id="3" w:name="_Toc162518882"/>
      <w:r w:rsidRPr="009D1E2E">
        <w:lastRenderedPageBreak/>
        <w:t>Governor’s Instruments</w:t>
      </w:r>
      <w:bookmarkEnd w:id="1"/>
      <w:bookmarkEnd w:id="2"/>
      <w:bookmarkEnd w:id="3"/>
      <w:r>
        <w:t xml:space="preserve"> </w:t>
      </w:r>
    </w:p>
    <w:p w14:paraId="4F6F8E6E" w14:textId="77777777" w:rsidR="00975091" w:rsidRPr="00975091" w:rsidRDefault="00975091" w:rsidP="00C136ED">
      <w:pPr>
        <w:pStyle w:val="Heading2"/>
      </w:pPr>
      <w:bookmarkStart w:id="4" w:name="_Toc162518883"/>
      <w:r w:rsidRPr="00975091">
        <w:t>ACTS</w:t>
      </w:r>
      <w:bookmarkEnd w:id="4"/>
    </w:p>
    <w:p w14:paraId="05B7DF71" w14:textId="77777777" w:rsidR="00975091" w:rsidRPr="00975091" w:rsidRDefault="00975091" w:rsidP="00975091">
      <w:pPr>
        <w:spacing w:after="0"/>
        <w:jc w:val="right"/>
        <w:rPr>
          <w:rFonts w:eastAsia="Times New Roman"/>
          <w:szCs w:val="17"/>
        </w:rPr>
      </w:pPr>
      <w:r w:rsidRPr="00975091">
        <w:rPr>
          <w:rFonts w:eastAsia="Times New Roman"/>
          <w:szCs w:val="17"/>
        </w:rPr>
        <w:t>Department of the Premier and Cabinet</w:t>
      </w:r>
    </w:p>
    <w:p w14:paraId="7A039E7B" w14:textId="77777777" w:rsidR="00975091" w:rsidRPr="00975091" w:rsidRDefault="00975091" w:rsidP="00975091">
      <w:pPr>
        <w:jc w:val="right"/>
        <w:rPr>
          <w:rFonts w:eastAsia="Times New Roman"/>
          <w:szCs w:val="17"/>
        </w:rPr>
      </w:pPr>
      <w:r w:rsidRPr="00975091">
        <w:rPr>
          <w:rFonts w:eastAsia="Times New Roman"/>
          <w:szCs w:val="17"/>
        </w:rPr>
        <w:t>Adelaide, 28 March 2024</w:t>
      </w:r>
    </w:p>
    <w:p w14:paraId="77E3C9DE" w14:textId="77777777" w:rsidR="00975091" w:rsidRPr="00975091" w:rsidRDefault="00975091" w:rsidP="00975091">
      <w:pPr>
        <w:rPr>
          <w:rFonts w:eastAsia="Times New Roman"/>
          <w:szCs w:val="17"/>
        </w:rPr>
      </w:pPr>
      <w:r w:rsidRPr="00975091">
        <w:rPr>
          <w:rFonts w:eastAsia="Times New Roman"/>
          <w:szCs w:val="17"/>
        </w:rPr>
        <w:t xml:space="preserve">Her Excellency the Governor directs it to be notified for general information that she has in the name and on behalf of His Majesty </w:t>
      </w:r>
      <w:proofErr w:type="gramStart"/>
      <w:r w:rsidRPr="00975091">
        <w:rPr>
          <w:rFonts w:eastAsia="Times New Roman"/>
          <w:szCs w:val="17"/>
        </w:rPr>
        <w:t>The</w:t>
      </w:r>
      <w:proofErr w:type="gramEnd"/>
      <w:r w:rsidRPr="00975091">
        <w:rPr>
          <w:rFonts w:eastAsia="Times New Roman"/>
          <w:szCs w:val="17"/>
        </w:rPr>
        <w:t xml:space="preserve"> King, this day assented to the undermentioned Bills passed by the Legislative Council and House of Assembly in Parliament assembled, viz.:</w:t>
      </w:r>
    </w:p>
    <w:p w14:paraId="78C44D25" w14:textId="77777777" w:rsidR="00975091" w:rsidRPr="00975091" w:rsidRDefault="00975091" w:rsidP="00975091">
      <w:pPr>
        <w:spacing w:after="0"/>
        <w:ind w:left="142"/>
        <w:rPr>
          <w:szCs w:val="17"/>
        </w:rPr>
      </w:pPr>
      <w:r w:rsidRPr="00975091">
        <w:rPr>
          <w:szCs w:val="17"/>
        </w:rPr>
        <w:t>No. 7 of 2024—Child Sex Offenders Registration (Child-Related Work) Amendment Bill 2024</w:t>
      </w:r>
    </w:p>
    <w:p w14:paraId="1DD07C41" w14:textId="77777777" w:rsidR="00975091" w:rsidRPr="00975091" w:rsidRDefault="00975091" w:rsidP="00975091">
      <w:pPr>
        <w:ind w:left="284"/>
        <w:rPr>
          <w:szCs w:val="17"/>
        </w:rPr>
      </w:pPr>
      <w:r w:rsidRPr="00975091">
        <w:rPr>
          <w:szCs w:val="17"/>
        </w:rPr>
        <w:t>An Act to amend the Child Sex Offenders Registration Act 2006</w:t>
      </w:r>
    </w:p>
    <w:p w14:paraId="623B8E2C" w14:textId="77777777" w:rsidR="00975091" w:rsidRPr="00975091" w:rsidRDefault="00975091" w:rsidP="00975091">
      <w:pPr>
        <w:spacing w:after="0"/>
        <w:ind w:left="142"/>
        <w:rPr>
          <w:szCs w:val="17"/>
        </w:rPr>
      </w:pPr>
      <w:r w:rsidRPr="00975091">
        <w:rPr>
          <w:szCs w:val="17"/>
        </w:rPr>
        <w:t>No. 8 of 2024—Assisted Reproductive Treatment (Posthumous Use of Material and Donor Conception Register) Amendment Bill 2024</w:t>
      </w:r>
    </w:p>
    <w:p w14:paraId="21CA0F8B" w14:textId="77777777" w:rsidR="00975091" w:rsidRPr="00975091" w:rsidRDefault="00975091" w:rsidP="00975091">
      <w:pPr>
        <w:ind w:left="284"/>
        <w:rPr>
          <w:szCs w:val="17"/>
        </w:rPr>
      </w:pPr>
      <w:r w:rsidRPr="00975091">
        <w:rPr>
          <w:szCs w:val="17"/>
        </w:rPr>
        <w:t xml:space="preserve">An Act to amend the Assisted Reproductive Treatment Act 1988 and to make related amendments to the Births, </w:t>
      </w:r>
      <w:proofErr w:type="gramStart"/>
      <w:r w:rsidRPr="00975091">
        <w:rPr>
          <w:szCs w:val="17"/>
        </w:rPr>
        <w:t>Deaths</w:t>
      </w:r>
      <w:proofErr w:type="gramEnd"/>
      <w:r w:rsidRPr="00975091">
        <w:rPr>
          <w:szCs w:val="17"/>
        </w:rPr>
        <w:t xml:space="preserve"> and Marriages Registration Act 1996, the Family Relationships Act 1975 and the Surrogacy Act 2019</w:t>
      </w:r>
    </w:p>
    <w:p w14:paraId="5FC30E01" w14:textId="77777777" w:rsidR="00975091" w:rsidRPr="00975091" w:rsidRDefault="00975091" w:rsidP="00975091">
      <w:pPr>
        <w:spacing w:after="0"/>
        <w:ind w:left="142"/>
        <w:rPr>
          <w:szCs w:val="17"/>
        </w:rPr>
      </w:pPr>
      <w:r w:rsidRPr="00975091">
        <w:rPr>
          <w:szCs w:val="17"/>
        </w:rPr>
        <w:t>No. 9 of 2024—Pastoral Land Management and Conservation (Use of Pastoral Land) Amendment Bill 2024</w:t>
      </w:r>
    </w:p>
    <w:p w14:paraId="58FD1347" w14:textId="77777777" w:rsidR="00975091" w:rsidRPr="00975091" w:rsidRDefault="00975091" w:rsidP="00975091">
      <w:pPr>
        <w:ind w:left="284"/>
        <w:rPr>
          <w:szCs w:val="17"/>
        </w:rPr>
      </w:pPr>
      <w:r w:rsidRPr="00975091">
        <w:rPr>
          <w:szCs w:val="17"/>
        </w:rPr>
        <w:t>An Act to amend the Pastoral Land Management and Conservation Act 1989</w:t>
      </w:r>
    </w:p>
    <w:p w14:paraId="7FD97F9A" w14:textId="77777777" w:rsidR="00975091" w:rsidRPr="00975091" w:rsidRDefault="00975091" w:rsidP="00975091">
      <w:pPr>
        <w:spacing w:after="0"/>
        <w:jc w:val="center"/>
        <w:rPr>
          <w:szCs w:val="17"/>
        </w:rPr>
      </w:pPr>
      <w:r w:rsidRPr="00975091">
        <w:rPr>
          <w:szCs w:val="17"/>
        </w:rPr>
        <w:t>By command,</w:t>
      </w:r>
    </w:p>
    <w:p w14:paraId="56013DF7" w14:textId="77777777" w:rsidR="00975091" w:rsidRPr="00975091" w:rsidRDefault="00975091" w:rsidP="00975091">
      <w:pPr>
        <w:spacing w:after="0"/>
        <w:jc w:val="right"/>
        <w:rPr>
          <w:smallCaps/>
          <w:szCs w:val="17"/>
        </w:rPr>
      </w:pPr>
      <w:r w:rsidRPr="00975091">
        <w:rPr>
          <w:smallCaps/>
          <w:szCs w:val="17"/>
        </w:rPr>
        <w:t>Anastasios Koutsantonis, MP</w:t>
      </w:r>
    </w:p>
    <w:p w14:paraId="08B312DD" w14:textId="77777777" w:rsidR="00975091" w:rsidRPr="00975091" w:rsidRDefault="00975091" w:rsidP="00975091">
      <w:pPr>
        <w:spacing w:after="0"/>
        <w:jc w:val="right"/>
        <w:rPr>
          <w:szCs w:val="17"/>
        </w:rPr>
      </w:pPr>
      <w:r w:rsidRPr="00975091">
        <w:rPr>
          <w:szCs w:val="17"/>
        </w:rPr>
        <w:t>For Premier</w:t>
      </w:r>
    </w:p>
    <w:p w14:paraId="58E74B80" w14:textId="77777777" w:rsidR="00975091" w:rsidRPr="00975091" w:rsidRDefault="00975091" w:rsidP="00975091">
      <w:pPr>
        <w:pBdr>
          <w:bottom w:val="single" w:sz="4" w:space="1" w:color="auto"/>
        </w:pBdr>
        <w:spacing w:after="0" w:line="52" w:lineRule="exact"/>
        <w:jc w:val="center"/>
        <w:rPr>
          <w:szCs w:val="17"/>
        </w:rPr>
      </w:pPr>
    </w:p>
    <w:p w14:paraId="3C485593" w14:textId="77777777" w:rsidR="00975091" w:rsidRPr="00975091" w:rsidRDefault="00975091" w:rsidP="00975091">
      <w:pPr>
        <w:pBdr>
          <w:top w:val="single" w:sz="4" w:space="1" w:color="auto"/>
        </w:pBdr>
        <w:spacing w:before="34" w:after="0" w:line="14" w:lineRule="exact"/>
        <w:jc w:val="center"/>
        <w:rPr>
          <w:szCs w:val="17"/>
        </w:rPr>
      </w:pPr>
    </w:p>
    <w:p w14:paraId="3E07CDB5" w14:textId="77777777" w:rsidR="00975091" w:rsidRPr="00975091" w:rsidRDefault="00975091" w:rsidP="009750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59" w:lineRule="auto"/>
        <w:jc w:val="left"/>
        <w:rPr>
          <w:szCs w:val="17"/>
        </w:rPr>
      </w:pPr>
    </w:p>
    <w:p w14:paraId="4C6B6268" w14:textId="77777777" w:rsidR="00975091" w:rsidRPr="00975091" w:rsidRDefault="00975091" w:rsidP="00C136ED">
      <w:pPr>
        <w:pStyle w:val="Heading2"/>
      </w:pPr>
      <w:bookmarkStart w:id="5" w:name="_Toc162518884"/>
      <w:r w:rsidRPr="00975091">
        <w:t>APPOINTMENTS, RESIGNATIONS AND GENERAL MATTERS</w:t>
      </w:r>
      <w:bookmarkEnd w:id="5"/>
    </w:p>
    <w:p w14:paraId="4EAB1ED3" w14:textId="77777777" w:rsidR="00975091" w:rsidRPr="00975091" w:rsidRDefault="00975091" w:rsidP="00975091">
      <w:pPr>
        <w:spacing w:after="0"/>
        <w:jc w:val="right"/>
        <w:rPr>
          <w:rFonts w:eastAsia="Times New Roman"/>
          <w:szCs w:val="17"/>
        </w:rPr>
      </w:pPr>
      <w:r w:rsidRPr="00975091">
        <w:rPr>
          <w:rFonts w:eastAsia="Times New Roman"/>
          <w:szCs w:val="17"/>
        </w:rPr>
        <w:t>Department of the Premier and Cabinet</w:t>
      </w:r>
    </w:p>
    <w:p w14:paraId="15CA65D6" w14:textId="77777777" w:rsidR="00975091" w:rsidRPr="00975091" w:rsidRDefault="00975091" w:rsidP="00975091">
      <w:pPr>
        <w:jc w:val="right"/>
        <w:rPr>
          <w:rFonts w:eastAsia="Times New Roman"/>
          <w:szCs w:val="17"/>
        </w:rPr>
      </w:pPr>
      <w:r w:rsidRPr="00975091">
        <w:rPr>
          <w:rFonts w:eastAsia="Times New Roman"/>
          <w:szCs w:val="17"/>
        </w:rPr>
        <w:t>Adelaide, 28 March 2024</w:t>
      </w:r>
    </w:p>
    <w:p w14:paraId="10B18CC6" w14:textId="77777777" w:rsidR="00975091" w:rsidRPr="00975091" w:rsidRDefault="00975091" w:rsidP="00975091">
      <w:pPr>
        <w:rPr>
          <w:rFonts w:eastAsia="Times New Roman"/>
          <w:szCs w:val="17"/>
        </w:rPr>
      </w:pPr>
      <w:r w:rsidRPr="00975091">
        <w:rPr>
          <w:rFonts w:eastAsia="Times New Roman"/>
          <w:szCs w:val="17"/>
        </w:rPr>
        <w:t>Her Excellency the Governor in Executive Council has been pleased to appoint the undermentioned to the Police Disciplinary Tribunal, pursuant to the provisions of the Police Complaints and Discipline Act 2016:</w:t>
      </w:r>
    </w:p>
    <w:p w14:paraId="06724D18" w14:textId="77777777" w:rsidR="00975091" w:rsidRPr="00975091" w:rsidRDefault="00975091" w:rsidP="00975091">
      <w:pPr>
        <w:spacing w:after="0"/>
        <w:ind w:left="142"/>
        <w:jc w:val="left"/>
        <w:rPr>
          <w:szCs w:val="17"/>
        </w:rPr>
      </w:pPr>
      <w:r w:rsidRPr="00975091">
        <w:rPr>
          <w:szCs w:val="17"/>
        </w:rPr>
        <w:t>Panel Member: from 2 April 2024</w:t>
      </w:r>
    </w:p>
    <w:p w14:paraId="6A0437EE" w14:textId="77777777" w:rsidR="00975091" w:rsidRPr="00975091" w:rsidRDefault="00975091" w:rsidP="00975091">
      <w:pPr>
        <w:ind w:left="284"/>
        <w:jc w:val="left"/>
        <w:rPr>
          <w:szCs w:val="17"/>
        </w:rPr>
      </w:pPr>
      <w:r w:rsidRPr="00975091">
        <w:rPr>
          <w:szCs w:val="17"/>
        </w:rPr>
        <w:t xml:space="preserve">Tracee Ann Micallef </w:t>
      </w:r>
    </w:p>
    <w:p w14:paraId="3EE297BA" w14:textId="77777777" w:rsidR="00975091" w:rsidRPr="00975091" w:rsidRDefault="00975091" w:rsidP="00975091">
      <w:pPr>
        <w:spacing w:after="0"/>
        <w:jc w:val="center"/>
        <w:rPr>
          <w:szCs w:val="17"/>
        </w:rPr>
      </w:pPr>
      <w:r w:rsidRPr="00975091">
        <w:rPr>
          <w:szCs w:val="17"/>
        </w:rPr>
        <w:t>By command,</w:t>
      </w:r>
    </w:p>
    <w:p w14:paraId="15E3947D" w14:textId="77777777" w:rsidR="00975091" w:rsidRPr="00975091" w:rsidRDefault="00975091" w:rsidP="00975091">
      <w:pPr>
        <w:spacing w:after="0"/>
        <w:jc w:val="right"/>
        <w:rPr>
          <w:smallCaps/>
          <w:szCs w:val="17"/>
        </w:rPr>
      </w:pPr>
      <w:r w:rsidRPr="00975091">
        <w:rPr>
          <w:smallCaps/>
          <w:szCs w:val="17"/>
        </w:rPr>
        <w:t>Anastasios Koutsantonis, MP</w:t>
      </w:r>
    </w:p>
    <w:p w14:paraId="56C431B0" w14:textId="77777777" w:rsidR="00975091" w:rsidRPr="00975091" w:rsidRDefault="00975091" w:rsidP="00975091">
      <w:pPr>
        <w:spacing w:after="0"/>
        <w:jc w:val="right"/>
        <w:rPr>
          <w:szCs w:val="17"/>
        </w:rPr>
      </w:pPr>
      <w:r w:rsidRPr="00975091">
        <w:rPr>
          <w:szCs w:val="17"/>
        </w:rPr>
        <w:t>For Premier</w:t>
      </w:r>
    </w:p>
    <w:p w14:paraId="3FB30235" w14:textId="77777777" w:rsidR="00975091" w:rsidRPr="00975091" w:rsidRDefault="00975091" w:rsidP="00975091">
      <w:pPr>
        <w:spacing w:after="0"/>
        <w:jc w:val="left"/>
        <w:rPr>
          <w:szCs w:val="17"/>
        </w:rPr>
      </w:pPr>
      <w:r w:rsidRPr="00975091">
        <w:rPr>
          <w:szCs w:val="17"/>
        </w:rPr>
        <w:t>AGO0058-24CS</w:t>
      </w:r>
    </w:p>
    <w:p w14:paraId="516879DA" w14:textId="77777777" w:rsidR="00975091" w:rsidRPr="00975091" w:rsidRDefault="00975091" w:rsidP="00975091">
      <w:pPr>
        <w:pBdr>
          <w:top w:val="single" w:sz="4" w:space="1" w:color="auto"/>
        </w:pBdr>
        <w:spacing w:before="100" w:after="0" w:line="14" w:lineRule="exact"/>
        <w:jc w:val="center"/>
        <w:rPr>
          <w:rFonts w:ascii="Segoe UI Light" w:hAnsi="Segoe UI Light"/>
          <w:sz w:val="22"/>
        </w:rPr>
      </w:pPr>
    </w:p>
    <w:p w14:paraId="30178ECA" w14:textId="77777777" w:rsidR="00975091" w:rsidRPr="00975091" w:rsidRDefault="00975091" w:rsidP="00975091">
      <w:pPr>
        <w:spacing w:after="0"/>
        <w:jc w:val="right"/>
        <w:rPr>
          <w:rFonts w:eastAsia="Times New Roman"/>
          <w:szCs w:val="17"/>
        </w:rPr>
      </w:pPr>
    </w:p>
    <w:p w14:paraId="12CDB91F" w14:textId="77777777" w:rsidR="00975091" w:rsidRPr="00975091" w:rsidRDefault="00975091" w:rsidP="00975091">
      <w:pPr>
        <w:spacing w:after="0"/>
        <w:jc w:val="right"/>
        <w:rPr>
          <w:rFonts w:eastAsia="Times New Roman"/>
          <w:szCs w:val="17"/>
        </w:rPr>
      </w:pPr>
      <w:r w:rsidRPr="00975091">
        <w:rPr>
          <w:rFonts w:eastAsia="Times New Roman"/>
          <w:szCs w:val="17"/>
        </w:rPr>
        <w:t>Department of the Premier and Cabinet</w:t>
      </w:r>
    </w:p>
    <w:p w14:paraId="794396A7" w14:textId="77777777" w:rsidR="00975091" w:rsidRPr="00975091" w:rsidRDefault="00975091" w:rsidP="00975091">
      <w:pPr>
        <w:jc w:val="right"/>
        <w:rPr>
          <w:rFonts w:eastAsia="Times New Roman"/>
          <w:szCs w:val="17"/>
        </w:rPr>
      </w:pPr>
      <w:r w:rsidRPr="00975091">
        <w:rPr>
          <w:rFonts w:eastAsia="Times New Roman"/>
          <w:szCs w:val="17"/>
        </w:rPr>
        <w:t>Adelaide, 28 March 2024</w:t>
      </w:r>
    </w:p>
    <w:p w14:paraId="30F76DF2" w14:textId="77777777" w:rsidR="00975091" w:rsidRPr="00975091" w:rsidRDefault="00975091" w:rsidP="00975091">
      <w:pPr>
        <w:rPr>
          <w:rFonts w:eastAsia="Times New Roman"/>
          <w:szCs w:val="17"/>
        </w:rPr>
      </w:pPr>
      <w:r w:rsidRPr="00975091">
        <w:rPr>
          <w:rFonts w:eastAsia="Times New Roman"/>
          <w:szCs w:val="17"/>
        </w:rPr>
        <w:t>Her Excellency the Governor in Executive Council has been pleased to appoint the undermentioned to the Social Workers Registration Board of South Australia, pursuant to the provisions of the Social Workers Registration Act 2021 and section 38(1) of the Legislation Interpretation Act 2021:</w:t>
      </w:r>
    </w:p>
    <w:p w14:paraId="1F419856" w14:textId="77777777" w:rsidR="00975091" w:rsidRPr="00975091" w:rsidRDefault="00975091" w:rsidP="00975091">
      <w:pPr>
        <w:spacing w:after="0"/>
        <w:ind w:left="142"/>
        <w:jc w:val="left"/>
        <w:rPr>
          <w:szCs w:val="17"/>
        </w:rPr>
      </w:pPr>
      <w:r w:rsidRPr="00975091">
        <w:rPr>
          <w:szCs w:val="17"/>
        </w:rPr>
        <w:t>Member: from 1 May 2024 until 30 April 2027</w:t>
      </w:r>
    </w:p>
    <w:p w14:paraId="327DD04B" w14:textId="77777777" w:rsidR="00975091" w:rsidRPr="00975091" w:rsidRDefault="00975091" w:rsidP="00975091">
      <w:pPr>
        <w:spacing w:after="240"/>
        <w:ind w:left="284"/>
        <w:contextualSpacing/>
        <w:jc w:val="left"/>
        <w:rPr>
          <w:szCs w:val="17"/>
        </w:rPr>
      </w:pPr>
      <w:r w:rsidRPr="00975091">
        <w:rPr>
          <w:szCs w:val="17"/>
        </w:rPr>
        <w:t xml:space="preserve">Carmela Rosa Bastian </w:t>
      </w:r>
    </w:p>
    <w:p w14:paraId="1FAC97CD" w14:textId="77777777" w:rsidR="00975091" w:rsidRPr="00975091" w:rsidRDefault="00975091" w:rsidP="00975091">
      <w:pPr>
        <w:spacing w:after="240"/>
        <w:ind w:left="284"/>
        <w:contextualSpacing/>
        <w:jc w:val="left"/>
        <w:rPr>
          <w:szCs w:val="17"/>
        </w:rPr>
      </w:pPr>
      <w:r w:rsidRPr="00975091">
        <w:rPr>
          <w:szCs w:val="17"/>
        </w:rPr>
        <w:t xml:space="preserve">Kerry Yvonne Beck </w:t>
      </w:r>
    </w:p>
    <w:p w14:paraId="3B48630C" w14:textId="77777777" w:rsidR="00975091" w:rsidRPr="00975091" w:rsidRDefault="00975091" w:rsidP="00975091">
      <w:pPr>
        <w:spacing w:after="240"/>
        <w:ind w:left="284"/>
        <w:contextualSpacing/>
        <w:jc w:val="left"/>
        <w:rPr>
          <w:szCs w:val="17"/>
        </w:rPr>
      </w:pPr>
      <w:r w:rsidRPr="00975091">
        <w:rPr>
          <w:szCs w:val="17"/>
        </w:rPr>
        <w:t xml:space="preserve">Jane Cecily </w:t>
      </w:r>
      <w:proofErr w:type="spellStart"/>
      <w:r w:rsidRPr="00975091">
        <w:rPr>
          <w:szCs w:val="17"/>
        </w:rPr>
        <w:t>Mussared</w:t>
      </w:r>
      <w:proofErr w:type="spellEnd"/>
      <w:r w:rsidRPr="00975091">
        <w:rPr>
          <w:szCs w:val="17"/>
        </w:rPr>
        <w:t xml:space="preserve"> </w:t>
      </w:r>
    </w:p>
    <w:p w14:paraId="630C9973" w14:textId="77777777" w:rsidR="00975091" w:rsidRPr="00975091" w:rsidRDefault="00975091" w:rsidP="00975091">
      <w:pPr>
        <w:spacing w:after="240"/>
        <w:ind w:left="284"/>
        <w:contextualSpacing/>
        <w:jc w:val="left"/>
        <w:rPr>
          <w:szCs w:val="17"/>
        </w:rPr>
      </w:pPr>
      <w:r w:rsidRPr="00975091">
        <w:rPr>
          <w:szCs w:val="17"/>
        </w:rPr>
        <w:t xml:space="preserve">Ruka Timothy Joseph Taite </w:t>
      </w:r>
    </w:p>
    <w:p w14:paraId="7567C5AA" w14:textId="77777777" w:rsidR="00975091" w:rsidRPr="00975091" w:rsidRDefault="00975091" w:rsidP="00975091">
      <w:pPr>
        <w:spacing w:after="240"/>
        <w:ind w:left="284"/>
        <w:contextualSpacing/>
        <w:jc w:val="left"/>
        <w:rPr>
          <w:szCs w:val="17"/>
        </w:rPr>
      </w:pPr>
      <w:r w:rsidRPr="00975091">
        <w:rPr>
          <w:szCs w:val="17"/>
        </w:rPr>
        <w:t xml:space="preserve">Sarah Mary Alison Macdonald </w:t>
      </w:r>
    </w:p>
    <w:p w14:paraId="2916F263" w14:textId="77777777" w:rsidR="00975091" w:rsidRPr="00975091" w:rsidRDefault="00975091" w:rsidP="00975091">
      <w:pPr>
        <w:spacing w:after="240"/>
        <w:ind w:left="284"/>
        <w:contextualSpacing/>
        <w:jc w:val="left"/>
        <w:rPr>
          <w:szCs w:val="17"/>
        </w:rPr>
      </w:pPr>
      <w:r w:rsidRPr="00975091">
        <w:rPr>
          <w:szCs w:val="17"/>
        </w:rPr>
        <w:t xml:space="preserve">Nicole Joanne Lancaster </w:t>
      </w:r>
    </w:p>
    <w:p w14:paraId="705D7B88" w14:textId="77777777" w:rsidR="00975091" w:rsidRPr="00975091" w:rsidRDefault="00975091" w:rsidP="00975091">
      <w:pPr>
        <w:ind w:left="284"/>
        <w:jc w:val="left"/>
        <w:rPr>
          <w:szCs w:val="17"/>
        </w:rPr>
      </w:pPr>
      <w:r w:rsidRPr="00975091">
        <w:rPr>
          <w:szCs w:val="17"/>
        </w:rPr>
        <w:t xml:space="preserve">Jodie Maree Stevens </w:t>
      </w:r>
    </w:p>
    <w:p w14:paraId="4D58F9C1" w14:textId="77777777" w:rsidR="00975091" w:rsidRPr="00975091" w:rsidRDefault="00975091" w:rsidP="00975091">
      <w:pPr>
        <w:spacing w:after="0"/>
        <w:jc w:val="center"/>
        <w:rPr>
          <w:szCs w:val="17"/>
        </w:rPr>
      </w:pPr>
      <w:r w:rsidRPr="00975091">
        <w:rPr>
          <w:szCs w:val="17"/>
        </w:rPr>
        <w:t>By command,</w:t>
      </w:r>
    </w:p>
    <w:p w14:paraId="697249F0" w14:textId="77777777" w:rsidR="00975091" w:rsidRPr="00975091" w:rsidRDefault="00975091" w:rsidP="00975091">
      <w:pPr>
        <w:spacing w:after="0"/>
        <w:jc w:val="right"/>
        <w:rPr>
          <w:smallCaps/>
          <w:szCs w:val="17"/>
        </w:rPr>
      </w:pPr>
      <w:r w:rsidRPr="00975091">
        <w:rPr>
          <w:smallCaps/>
          <w:szCs w:val="17"/>
        </w:rPr>
        <w:t>Anastasios Koutsantonis, MP</w:t>
      </w:r>
    </w:p>
    <w:p w14:paraId="608B5A72" w14:textId="77777777" w:rsidR="00975091" w:rsidRPr="00975091" w:rsidRDefault="00975091" w:rsidP="00975091">
      <w:pPr>
        <w:spacing w:after="0"/>
        <w:jc w:val="right"/>
        <w:rPr>
          <w:szCs w:val="17"/>
        </w:rPr>
      </w:pPr>
      <w:r w:rsidRPr="00975091">
        <w:rPr>
          <w:szCs w:val="17"/>
        </w:rPr>
        <w:t>For Premier</w:t>
      </w:r>
    </w:p>
    <w:p w14:paraId="5D19B495" w14:textId="77777777" w:rsidR="00975091" w:rsidRPr="00975091" w:rsidRDefault="00975091" w:rsidP="00975091">
      <w:pPr>
        <w:spacing w:after="0"/>
        <w:jc w:val="left"/>
        <w:rPr>
          <w:szCs w:val="17"/>
        </w:rPr>
      </w:pPr>
      <w:r w:rsidRPr="00975091">
        <w:rPr>
          <w:szCs w:val="17"/>
        </w:rPr>
        <w:t>MO-F202400272</w:t>
      </w:r>
    </w:p>
    <w:p w14:paraId="3E31AAEB" w14:textId="77777777" w:rsidR="00975091" w:rsidRPr="00975091" w:rsidRDefault="00975091" w:rsidP="00975091">
      <w:pPr>
        <w:pBdr>
          <w:top w:val="single" w:sz="4" w:space="1" w:color="auto"/>
        </w:pBdr>
        <w:spacing w:before="100" w:after="0" w:line="14" w:lineRule="exact"/>
        <w:jc w:val="center"/>
        <w:rPr>
          <w:rFonts w:ascii="Segoe UI Light" w:hAnsi="Segoe UI Light"/>
          <w:sz w:val="22"/>
        </w:rPr>
      </w:pPr>
    </w:p>
    <w:p w14:paraId="1276DDB4" w14:textId="77777777" w:rsidR="00975091" w:rsidRPr="00975091" w:rsidRDefault="00975091" w:rsidP="00975091">
      <w:pPr>
        <w:spacing w:after="0"/>
        <w:jc w:val="right"/>
        <w:rPr>
          <w:szCs w:val="17"/>
        </w:rPr>
      </w:pPr>
    </w:p>
    <w:p w14:paraId="7523FE2E" w14:textId="77777777" w:rsidR="00975091" w:rsidRPr="00975091" w:rsidRDefault="00975091" w:rsidP="00975091">
      <w:pPr>
        <w:spacing w:after="0"/>
        <w:jc w:val="right"/>
        <w:rPr>
          <w:szCs w:val="17"/>
        </w:rPr>
      </w:pPr>
      <w:r w:rsidRPr="00975091">
        <w:rPr>
          <w:szCs w:val="17"/>
        </w:rPr>
        <w:t>Department of the Premier and Cabinet</w:t>
      </w:r>
    </w:p>
    <w:p w14:paraId="00DB28F8" w14:textId="77777777" w:rsidR="00975091" w:rsidRPr="00975091" w:rsidRDefault="00975091" w:rsidP="00975091">
      <w:pPr>
        <w:jc w:val="right"/>
        <w:rPr>
          <w:szCs w:val="17"/>
        </w:rPr>
      </w:pPr>
      <w:r w:rsidRPr="00975091">
        <w:rPr>
          <w:szCs w:val="17"/>
        </w:rPr>
        <w:t>Adelaide, 28 March 2024</w:t>
      </w:r>
    </w:p>
    <w:p w14:paraId="72BF681D" w14:textId="77777777" w:rsidR="00975091" w:rsidRPr="00975091" w:rsidRDefault="00975091" w:rsidP="00975091">
      <w:pPr>
        <w:rPr>
          <w:rFonts w:eastAsia="Times New Roman"/>
          <w:szCs w:val="17"/>
        </w:rPr>
      </w:pPr>
      <w:r w:rsidRPr="00975091">
        <w:rPr>
          <w:rFonts w:eastAsia="Times New Roman"/>
          <w:szCs w:val="17"/>
        </w:rPr>
        <w:t>Her Excellency the Governor in Executive Council has been pleased to appoint Tracee Ann Micallef to the office of Magistrate, effective from 2 April 2024 - pursuant to section 5 of the Magistrates Act 1983.</w:t>
      </w:r>
    </w:p>
    <w:p w14:paraId="340A1F51" w14:textId="77777777" w:rsidR="00975091" w:rsidRPr="00975091" w:rsidRDefault="00975091" w:rsidP="00975091">
      <w:pPr>
        <w:jc w:val="center"/>
        <w:rPr>
          <w:rFonts w:eastAsia="Times New Roman"/>
          <w:szCs w:val="17"/>
        </w:rPr>
      </w:pPr>
      <w:r w:rsidRPr="00975091">
        <w:rPr>
          <w:rFonts w:eastAsia="Times New Roman"/>
          <w:szCs w:val="17"/>
        </w:rPr>
        <w:t>By command,</w:t>
      </w:r>
    </w:p>
    <w:p w14:paraId="03603255" w14:textId="77777777" w:rsidR="00975091" w:rsidRPr="00975091" w:rsidRDefault="00975091" w:rsidP="00975091">
      <w:pPr>
        <w:spacing w:after="0"/>
        <w:jc w:val="right"/>
        <w:rPr>
          <w:smallCaps/>
          <w:szCs w:val="17"/>
        </w:rPr>
      </w:pPr>
      <w:r w:rsidRPr="00975091">
        <w:rPr>
          <w:smallCaps/>
          <w:szCs w:val="17"/>
        </w:rPr>
        <w:t>Anastasios Koutsantonis, MP</w:t>
      </w:r>
    </w:p>
    <w:p w14:paraId="1C779A6F" w14:textId="77777777" w:rsidR="00975091" w:rsidRPr="00975091" w:rsidRDefault="00975091" w:rsidP="00975091">
      <w:pPr>
        <w:spacing w:after="0"/>
        <w:jc w:val="right"/>
        <w:rPr>
          <w:szCs w:val="17"/>
        </w:rPr>
      </w:pPr>
      <w:r w:rsidRPr="00975091">
        <w:rPr>
          <w:szCs w:val="17"/>
        </w:rPr>
        <w:t>For Premier</w:t>
      </w:r>
    </w:p>
    <w:p w14:paraId="336C469A" w14:textId="77777777" w:rsidR="00975091" w:rsidRPr="00975091" w:rsidRDefault="00975091" w:rsidP="00975091">
      <w:pPr>
        <w:spacing w:after="0"/>
        <w:jc w:val="left"/>
        <w:rPr>
          <w:szCs w:val="17"/>
        </w:rPr>
      </w:pPr>
      <w:r w:rsidRPr="00975091">
        <w:rPr>
          <w:szCs w:val="17"/>
        </w:rPr>
        <w:t>AGO0058-24CS</w:t>
      </w:r>
    </w:p>
    <w:p w14:paraId="5BDD5736" w14:textId="77777777" w:rsidR="00975091" w:rsidRPr="00975091" w:rsidRDefault="00975091" w:rsidP="00975091">
      <w:pPr>
        <w:pBdr>
          <w:top w:val="single" w:sz="4" w:space="1" w:color="auto"/>
        </w:pBdr>
        <w:spacing w:before="100" w:after="0" w:line="14" w:lineRule="exact"/>
        <w:jc w:val="center"/>
        <w:rPr>
          <w:rFonts w:ascii="Segoe UI Light" w:hAnsi="Segoe UI Light"/>
          <w:sz w:val="22"/>
        </w:rPr>
      </w:pPr>
    </w:p>
    <w:p w14:paraId="5567A794" w14:textId="42033F75" w:rsidR="00975091" w:rsidRDefault="00975091">
      <w:pPr>
        <w:spacing w:after="0" w:line="240" w:lineRule="auto"/>
        <w:jc w:val="left"/>
        <w:rPr>
          <w:rFonts w:eastAsia="Times New Roman"/>
          <w:szCs w:val="17"/>
        </w:rPr>
      </w:pPr>
      <w:r>
        <w:rPr>
          <w:rFonts w:eastAsia="Times New Roman"/>
          <w:szCs w:val="17"/>
        </w:rPr>
        <w:br w:type="page"/>
      </w:r>
    </w:p>
    <w:p w14:paraId="0494C75D" w14:textId="77777777" w:rsidR="00975091" w:rsidRPr="00975091" w:rsidRDefault="00975091" w:rsidP="00975091">
      <w:pPr>
        <w:spacing w:after="0"/>
        <w:jc w:val="right"/>
        <w:rPr>
          <w:szCs w:val="17"/>
        </w:rPr>
      </w:pPr>
      <w:r w:rsidRPr="00975091">
        <w:rPr>
          <w:szCs w:val="17"/>
        </w:rPr>
        <w:lastRenderedPageBreak/>
        <w:t>Department of the Premier and Cabinet</w:t>
      </w:r>
    </w:p>
    <w:p w14:paraId="5AB0F228" w14:textId="77777777" w:rsidR="00975091" w:rsidRPr="00975091" w:rsidRDefault="00975091" w:rsidP="00975091">
      <w:pPr>
        <w:jc w:val="right"/>
        <w:rPr>
          <w:szCs w:val="17"/>
        </w:rPr>
      </w:pPr>
      <w:r w:rsidRPr="00975091">
        <w:rPr>
          <w:szCs w:val="17"/>
        </w:rPr>
        <w:t>Adelaide, 28 March 2024</w:t>
      </w:r>
    </w:p>
    <w:p w14:paraId="5146CB49" w14:textId="77777777" w:rsidR="00975091" w:rsidRPr="00975091" w:rsidRDefault="00975091" w:rsidP="00975091">
      <w:pPr>
        <w:rPr>
          <w:rFonts w:eastAsia="Times New Roman"/>
          <w:szCs w:val="17"/>
        </w:rPr>
      </w:pPr>
      <w:r w:rsidRPr="00975091">
        <w:rPr>
          <w:rFonts w:eastAsia="Times New Roman"/>
          <w:szCs w:val="17"/>
        </w:rPr>
        <w:t>Her Excellency the Governor in Executive Council has been pleased to issue a Commission amending the terms of reference of the commission issued to Mr Naguib Kaldas APM, the Honourable James Sholto Douglas QC and Dr Peggy Brown AO, on 12 August 2021, as amended on 26 May 2022, to extend the reporting date of the Royal Commission into Defence and Veteran Suicide from 17 June 2024 to 9 September 2024 - pursuant to the Royal Commissions Act 1917.</w:t>
      </w:r>
    </w:p>
    <w:p w14:paraId="23F198CC" w14:textId="77777777" w:rsidR="00975091" w:rsidRPr="00975091" w:rsidRDefault="00975091" w:rsidP="00975091">
      <w:pPr>
        <w:jc w:val="center"/>
        <w:rPr>
          <w:rFonts w:eastAsia="Times New Roman"/>
          <w:szCs w:val="17"/>
        </w:rPr>
      </w:pPr>
      <w:r w:rsidRPr="00975091">
        <w:rPr>
          <w:rFonts w:eastAsia="Times New Roman"/>
          <w:szCs w:val="17"/>
        </w:rPr>
        <w:t>By command,</w:t>
      </w:r>
    </w:p>
    <w:p w14:paraId="067F8575" w14:textId="77777777" w:rsidR="00975091" w:rsidRPr="00975091" w:rsidRDefault="00975091" w:rsidP="00975091">
      <w:pPr>
        <w:spacing w:after="0"/>
        <w:jc w:val="right"/>
        <w:rPr>
          <w:smallCaps/>
          <w:szCs w:val="17"/>
        </w:rPr>
      </w:pPr>
      <w:r w:rsidRPr="00975091">
        <w:rPr>
          <w:smallCaps/>
          <w:szCs w:val="17"/>
        </w:rPr>
        <w:t>Anastasios Koutsantonis, MP</w:t>
      </w:r>
    </w:p>
    <w:p w14:paraId="652F8795" w14:textId="77777777" w:rsidR="00975091" w:rsidRPr="00975091" w:rsidRDefault="00975091" w:rsidP="00975091">
      <w:pPr>
        <w:spacing w:after="0"/>
        <w:jc w:val="right"/>
        <w:rPr>
          <w:szCs w:val="17"/>
        </w:rPr>
      </w:pPr>
      <w:r w:rsidRPr="00975091">
        <w:rPr>
          <w:szCs w:val="17"/>
        </w:rPr>
        <w:t>For Premier</w:t>
      </w:r>
    </w:p>
    <w:p w14:paraId="6B71542A" w14:textId="77777777" w:rsidR="00975091" w:rsidRPr="00975091" w:rsidRDefault="00975091" w:rsidP="00975091">
      <w:pPr>
        <w:spacing w:after="0"/>
        <w:jc w:val="left"/>
        <w:rPr>
          <w:szCs w:val="17"/>
        </w:rPr>
      </w:pPr>
      <w:r w:rsidRPr="00975091">
        <w:rPr>
          <w:szCs w:val="17"/>
        </w:rPr>
        <w:t>DPC24/017CS</w:t>
      </w:r>
    </w:p>
    <w:p w14:paraId="75B6C4D1" w14:textId="77777777" w:rsidR="00975091" w:rsidRPr="00975091" w:rsidRDefault="00975091" w:rsidP="00975091">
      <w:pPr>
        <w:pBdr>
          <w:top w:val="single" w:sz="4" w:space="1" w:color="auto"/>
        </w:pBdr>
        <w:spacing w:before="100" w:after="0" w:line="14" w:lineRule="exact"/>
        <w:jc w:val="center"/>
        <w:rPr>
          <w:szCs w:val="17"/>
        </w:rPr>
      </w:pPr>
    </w:p>
    <w:p w14:paraId="2585B1FF" w14:textId="77777777" w:rsidR="00975091" w:rsidRPr="00975091" w:rsidRDefault="00975091" w:rsidP="00975091">
      <w:pPr>
        <w:spacing w:after="0" w:line="240" w:lineRule="auto"/>
        <w:rPr>
          <w:rFonts w:eastAsia="Times New Roman"/>
          <w:szCs w:val="17"/>
        </w:rPr>
      </w:pPr>
    </w:p>
    <w:p w14:paraId="150A45F4" w14:textId="77777777" w:rsidR="00975091" w:rsidRPr="00975091" w:rsidRDefault="00975091" w:rsidP="00975091">
      <w:pPr>
        <w:spacing w:before="20" w:after="20" w:line="240" w:lineRule="auto"/>
        <w:jc w:val="left"/>
        <w:rPr>
          <w:b/>
          <w:spacing w:val="-3"/>
          <w:szCs w:val="17"/>
        </w:rPr>
      </w:pPr>
      <w:r w:rsidRPr="00975091">
        <w:rPr>
          <w:b/>
          <w:spacing w:val="-3"/>
          <w:szCs w:val="17"/>
        </w:rPr>
        <w:t xml:space="preserve">HER EXCELLENCY THE HONOURABLE FRANCES JENNIFER ADAMSON, </w:t>
      </w:r>
      <w:r w:rsidRPr="00975091">
        <w:rPr>
          <w:spacing w:val="-3"/>
          <w:szCs w:val="17"/>
        </w:rPr>
        <w:t>Companion of the Order of Australia, Governor in and over the State of South Australia:</w:t>
      </w:r>
    </w:p>
    <w:p w14:paraId="462A4B9A" w14:textId="77777777" w:rsidR="00975091" w:rsidRPr="00975091" w:rsidRDefault="00975091" w:rsidP="00975091">
      <w:pPr>
        <w:tabs>
          <w:tab w:val="center" w:pos="4513"/>
        </w:tabs>
        <w:suppressAutoHyphens/>
        <w:spacing w:before="240" w:after="240" w:line="240" w:lineRule="auto"/>
        <w:jc w:val="center"/>
        <w:rPr>
          <w:b/>
          <w:spacing w:val="-3"/>
          <w:szCs w:val="17"/>
        </w:rPr>
      </w:pPr>
      <w:r w:rsidRPr="00975091">
        <w:rPr>
          <w:b/>
          <w:spacing w:val="-3"/>
          <w:szCs w:val="17"/>
        </w:rPr>
        <w:t>TO</w:t>
      </w:r>
    </w:p>
    <w:p w14:paraId="5FA321FE" w14:textId="77777777" w:rsidR="00975091" w:rsidRPr="00975091" w:rsidRDefault="00975091" w:rsidP="00975091">
      <w:pPr>
        <w:tabs>
          <w:tab w:val="center" w:pos="4513"/>
        </w:tabs>
        <w:suppressAutoHyphens/>
        <w:spacing w:before="20" w:after="20" w:line="240" w:lineRule="auto"/>
        <w:jc w:val="center"/>
        <w:rPr>
          <w:b/>
          <w:spacing w:val="-3"/>
          <w:szCs w:val="17"/>
        </w:rPr>
      </w:pPr>
      <w:r w:rsidRPr="00975091">
        <w:rPr>
          <w:b/>
          <w:spacing w:val="-3"/>
          <w:szCs w:val="17"/>
        </w:rPr>
        <w:t>MR NAGUIB KALDAS APM</w:t>
      </w:r>
    </w:p>
    <w:p w14:paraId="105BFF51" w14:textId="77777777" w:rsidR="00975091" w:rsidRPr="00975091" w:rsidRDefault="00975091" w:rsidP="00975091">
      <w:pPr>
        <w:tabs>
          <w:tab w:val="center" w:pos="4513"/>
        </w:tabs>
        <w:suppressAutoHyphens/>
        <w:spacing w:before="20" w:after="20" w:line="240" w:lineRule="auto"/>
        <w:jc w:val="center"/>
        <w:rPr>
          <w:b/>
          <w:spacing w:val="-3"/>
          <w:szCs w:val="17"/>
        </w:rPr>
      </w:pPr>
      <w:r w:rsidRPr="00975091">
        <w:rPr>
          <w:b/>
          <w:spacing w:val="-3"/>
          <w:szCs w:val="17"/>
        </w:rPr>
        <w:t>THE HONOURABLE JAMES SHOLTO DOUGLAS QC</w:t>
      </w:r>
    </w:p>
    <w:p w14:paraId="345E8B70" w14:textId="77777777" w:rsidR="00975091" w:rsidRPr="00975091" w:rsidRDefault="00975091" w:rsidP="00975091">
      <w:pPr>
        <w:tabs>
          <w:tab w:val="center" w:pos="4513"/>
        </w:tabs>
        <w:suppressAutoHyphens/>
        <w:spacing w:before="20" w:after="120" w:line="240" w:lineRule="auto"/>
        <w:jc w:val="center"/>
        <w:rPr>
          <w:b/>
          <w:spacing w:val="-3"/>
          <w:szCs w:val="17"/>
        </w:rPr>
      </w:pPr>
      <w:r w:rsidRPr="00975091">
        <w:rPr>
          <w:b/>
          <w:spacing w:val="-3"/>
          <w:szCs w:val="17"/>
        </w:rPr>
        <w:t>DR PEGGY BROWN AO</w:t>
      </w:r>
    </w:p>
    <w:p w14:paraId="2A180654" w14:textId="77777777" w:rsidR="00975091" w:rsidRPr="00975091" w:rsidRDefault="00975091" w:rsidP="00975091">
      <w:pPr>
        <w:tabs>
          <w:tab w:val="left" w:pos="-720"/>
        </w:tabs>
        <w:suppressAutoHyphens/>
        <w:spacing w:before="20" w:line="240" w:lineRule="auto"/>
        <w:jc w:val="left"/>
        <w:rPr>
          <w:b/>
          <w:bCs/>
          <w:szCs w:val="17"/>
        </w:rPr>
      </w:pPr>
      <w:r w:rsidRPr="00975091">
        <w:rPr>
          <w:b/>
          <w:bCs/>
          <w:spacing w:val="-3"/>
          <w:szCs w:val="17"/>
        </w:rPr>
        <w:t>Greeting</w:t>
      </w:r>
      <w:r w:rsidRPr="00975091">
        <w:rPr>
          <w:b/>
          <w:bCs/>
          <w:szCs w:val="17"/>
        </w:rPr>
        <w:t xml:space="preserve">: </w:t>
      </w:r>
    </w:p>
    <w:p w14:paraId="76B798A8" w14:textId="77777777" w:rsidR="00975091" w:rsidRPr="00975091" w:rsidRDefault="00975091" w:rsidP="00975091">
      <w:pPr>
        <w:spacing w:before="20" w:line="240" w:lineRule="auto"/>
        <w:jc w:val="left"/>
        <w:rPr>
          <w:szCs w:val="17"/>
        </w:rPr>
      </w:pPr>
      <w:r w:rsidRPr="00975091">
        <w:rPr>
          <w:szCs w:val="17"/>
        </w:rPr>
        <w:t>WHEREAS, by Letters Patent and entered in the Register of the Commissions, Patents, Etc., on 12 August 2021, the Governor in and over the State of South Australia appointed you to be the Commissioners, and required and authorised you to inquire into certain matters, and required you to submit a report of the results of your inquiry, and your recommendations, not later than 15 June 2023.</w:t>
      </w:r>
    </w:p>
    <w:p w14:paraId="7C68648E" w14:textId="77777777" w:rsidR="00975091" w:rsidRPr="00975091" w:rsidRDefault="00975091" w:rsidP="00975091">
      <w:pPr>
        <w:spacing w:before="20" w:line="240" w:lineRule="auto"/>
        <w:jc w:val="left"/>
        <w:rPr>
          <w:szCs w:val="17"/>
        </w:rPr>
      </w:pPr>
      <w:r w:rsidRPr="00975091">
        <w:rPr>
          <w:szCs w:val="17"/>
        </w:rPr>
        <w:t>AND WHEREAS those Letters Patent were amended on the 26</w:t>
      </w:r>
      <w:r w:rsidRPr="00975091">
        <w:rPr>
          <w:szCs w:val="17"/>
          <w:vertAlign w:val="superscript"/>
        </w:rPr>
        <w:t>th</w:t>
      </w:r>
      <w:r w:rsidRPr="00975091">
        <w:rPr>
          <w:szCs w:val="17"/>
        </w:rPr>
        <w:t xml:space="preserve"> day of May 2022 to require you to submit to me a report of the results of your inquiry, and your recommendations, not later than 17 June 2024.</w:t>
      </w:r>
    </w:p>
    <w:p w14:paraId="4BE6A1C8" w14:textId="77777777" w:rsidR="00975091" w:rsidRPr="00975091" w:rsidRDefault="00975091" w:rsidP="00975091">
      <w:pPr>
        <w:spacing w:before="20" w:line="240" w:lineRule="auto"/>
        <w:jc w:val="left"/>
        <w:rPr>
          <w:szCs w:val="17"/>
        </w:rPr>
      </w:pPr>
      <w:r w:rsidRPr="00975091">
        <w:rPr>
          <w:szCs w:val="17"/>
        </w:rPr>
        <w:t>AND WHEREAS it is now desired to further amend those Letters Patent to require you to submit to me a report of the results of your inquiry, and your recommendations, not later than 9 September 2024.</w:t>
      </w:r>
    </w:p>
    <w:p w14:paraId="69D95BC8" w14:textId="77777777" w:rsidR="00975091" w:rsidRPr="00975091" w:rsidRDefault="00975091" w:rsidP="00975091">
      <w:pPr>
        <w:spacing w:before="20" w:line="240" w:lineRule="auto"/>
        <w:jc w:val="left"/>
        <w:rPr>
          <w:szCs w:val="17"/>
        </w:rPr>
      </w:pPr>
      <w:r w:rsidRPr="00975091">
        <w:rPr>
          <w:szCs w:val="17"/>
        </w:rPr>
        <w:t xml:space="preserve">NOW, with the advice and consent of the Executive Council and under the </w:t>
      </w:r>
      <w:r w:rsidRPr="00975091">
        <w:rPr>
          <w:i/>
          <w:iCs/>
          <w:szCs w:val="17"/>
        </w:rPr>
        <w:t xml:space="preserve">Royal Commissions Act 1917 </w:t>
      </w:r>
      <w:r w:rsidRPr="00975091">
        <w:rPr>
          <w:szCs w:val="17"/>
        </w:rPr>
        <w:t>and every other enabling power, I amend those Letters Patent issued to you on 12 August 2021 (as amended) by omitting from paragraph (</w:t>
      </w:r>
      <w:proofErr w:type="spellStart"/>
      <w:r w:rsidRPr="00975091">
        <w:rPr>
          <w:szCs w:val="17"/>
        </w:rPr>
        <w:t>zb</w:t>
      </w:r>
      <w:proofErr w:type="spellEnd"/>
      <w:r w:rsidRPr="00975091">
        <w:rPr>
          <w:szCs w:val="17"/>
        </w:rPr>
        <w:t>) “17 June 2024” and substituting “9 September 2024”.</w:t>
      </w:r>
    </w:p>
    <w:p w14:paraId="52A2F799" w14:textId="77777777" w:rsidR="00975091" w:rsidRPr="00975091" w:rsidRDefault="00975091" w:rsidP="00975091">
      <w:pPr>
        <w:tabs>
          <w:tab w:val="left" w:pos="-720"/>
        </w:tabs>
        <w:suppressAutoHyphens/>
        <w:spacing w:before="20" w:line="240" w:lineRule="auto"/>
        <w:jc w:val="left"/>
        <w:rPr>
          <w:spacing w:val="-3"/>
          <w:szCs w:val="17"/>
        </w:rPr>
      </w:pPr>
      <w:r w:rsidRPr="00975091">
        <w:rPr>
          <w:b/>
          <w:bCs/>
          <w:spacing w:val="-3"/>
          <w:szCs w:val="17"/>
        </w:rPr>
        <w:t>Given</w:t>
      </w:r>
      <w:r w:rsidRPr="00975091">
        <w:rPr>
          <w:spacing w:val="-3"/>
          <w:szCs w:val="17"/>
        </w:rPr>
        <w:t xml:space="preserve"> under my hand and the Public Seal of South Australia, at Adelaide this 28</w:t>
      </w:r>
      <w:r w:rsidRPr="00975091">
        <w:rPr>
          <w:spacing w:val="-3"/>
          <w:szCs w:val="17"/>
          <w:vertAlign w:val="superscript"/>
        </w:rPr>
        <w:t>th</w:t>
      </w:r>
      <w:r w:rsidRPr="00975091">
        <w:rPr>
          <w:spacing w:val="-3"/>
          <w:szCs w:val="17"/>
        </w:rPr>
        <w:t xml:space="preserve"> day of March 2024. </w:t>
      </w:r>
    </w:p>
    <w:p w14:paraId="510190A8" w14:textId="77777777" w:rsidR="00975091" w:rsidRPr="00975091" w:rsidRDefault="00975091" w:rsidP="00975091">
      <w:pPr>
        <w:tabs>
          <w:tab w:val="left" w:pos="-720"/>
        </w:tabs>
        <w:suppressAutoHyphens/>
        <w:spacing w:before="20" w:after="20" w:line="240" w:lineRule="auto"/>
        <w:jc w:val="center"/>
        <w:rPr>
          <w:spacing w:val="-3"/>
          <w:szCs w:val="17"/>
        </w:rPr>
      </w:pPr>
      <w:r w:rsidRPr="00975091">
        <w:rPr>
          <w:spacing w:val="-3"/>
          <w:szCs w:val="17"/>
        </w:rPr>
        <w:t>By command,</w:t>
      </w:r>
    </w:p>
    <w:p w14:paraId="44176256" w14:textId="77777777" w:rsidR="00975091" w:rsidRPr="00975091" w:rsidRDefault="00975091" w:rsidP="00975091">
      <w:pPr>
        <w:spacing w:after="0"/>
        <w:jc w:val="right"/>
        <w:rPr>
          <w:smallCaps/>
          <w:szCs w:val="17"/>
        </w:rPr>
      </w:pPr>
      <w:r w:rsidRPr="00975091">
        <w:rPr>
          <w:smallCaps/>
          <w:szCs w:val="17"/>
        </w:rPr>
        <w:t>Anastasios Koutsantonis, MP</w:t>
      </w:r>
    </w:p>
    <w:p w14:paraId="502446E5" w14:textId="77777777" w:rsidR="00975091" w:rsidRPr="00975091" w:rsidRDefault="00975091" w:rsidP="00975091">
      <w:pPr>
        <w:spacing w:before="20" w:after="20"/>
        <w:jc w:val="right"/>
        <w:rPr>
          <w:szCs w:val="17"/>
        </w:rPr>
      </w:pPr>
      <w:r w:rsidRPr="00975091">
        <w:rPr>
          <w:szCs w:val="17"/>
        </w:rPr>
        <w:t>For Premier</w:t>
      </w:r>
    </w:p>
    <w:p w14:paraId="1AC0AE3D" w14:textId="77777777" w:rsidR="00975091" w:rsidRPr="00975091" w:rsidRDefault="00975091" w:rsidP="00975091">
      <w:pPr>
        <w:tabs>
          <w:tab w:val="left" w:pos="-720"/>
        </w:tabs>
        <w:suppressAutoHyphens/>
        <w:spacing w:before="20" w:after="20" w:line="240" w:lineRule="auto"/>
        <w:jc w:val="left"/>
        <w:rPr>
          <w:spacing w:val="-3"/>
          <w:szCs w:val="17"/>
        </w:rPr>
      </w:pPr>
    </w:p>
    <w:p w14:paraId="6CE914FA" w14:textId="77777777" w:rsidR="00975091" w:rsidRPr="00975091" w:rsidRDefault="00975091" w:rsidP="00975091">
      <w:pPr>
        <w:tabs>
          <w:tab w:val="left" w:pos="-720"/>
        </w:tabs>
        <w:suppressAutoHyphens/>
        <w:spacing w:before="20" w:after="20" w:line="240" w:lineRule="auto"/>
        <w:jc w:val="left"/>
        <w:rPr>
          <w:spacing w:val="-3"/>
          <w:szCs w:val="17"/>
        </w:rPr>
      </w:pPr>
      <w:r w:rsidRPr="00975091">
        <w:rPr>
          <w:spacing w:val="-3"/>
          <w:szCs w:val="17"/>
        </w:rPr>
        <w:t>Recorded in Register of Commissions, Letters Patent, Etc., Vol. XXIX</w:t>
      </w:r>
    </w:p>
    <w:p w14:paraId="44D6AB36" w14:textId="77777777" w:rsidR="00975091" w:rsidRPr="00975091" w:rsidRDefault="00975091" w:rsidP="00975091">
      <w:pPr>
        <w:tabs>
          <w:tab w:val="left" w:pos="-720"/>
        </w:tabs>
        <w:suppressAutoHyphens/>
        <w:spacing w:before="20" w:after="20" w:line="240" w:lineRule="auto"/>
        <w:jc w:val="left"/>
        <w:rPr>
          <w:spacing w:val="-3"/>
          <w:szCs w:val="17"/>
        </w:rPr>
      </w:pPr>
    </w:p>
    <w:p w14:paraId="7A732223" w14:textId="77777777" w:rsidR="00975091" w:rsidRPr="00975091" w:rsidRDefault="00975091" w:rsidP="00975091">
      <w:pPr>
        <w:spacing w:after="0"/>
        <w:jc w:val="right"/>
        <w:rPr>
          <w:smallCaps/>
          <w:szCs w:val="17"/>
        </w:rPr>
      </w:pPr>
      <w:r w:rsidRPr="00975091">
        <w:rPr>
          <w:smallCaps/>
          <w:szCs w:val="17"/>
        </w:rPr>
        <w:t xml:space="preserve">Brooke </w:t>
      </w:r>
      <w:proofErr w:type="spellStart"/>
      <w:r w:rsidRPr="00975091">
        <w:rPr>
          <w:smallCaps/>
          <w:szCs w:val="17"/>
        </w:rPr>
        <w:t>harding</w:t>
      </w:r>
      <w:proofErr w:type="spellEnd"/>
    </w:p>
    <w:p w14:paraId="2DF18BA8" w14:textId="77777777" w:rsidR="00975091" w:rsidRPr="00975091" w:rsidRDefault="00975091" w:rsidP="00975091">
      <w:pPr>
        <w:spacing w:before="20" w:after="20"/>
        <w:jc w:val="right"/>
        <w:rPr>
          <w:szCs w:val="17"/>
        </w:rPr>
      </w:pPr>
      <w:r w:rsidRPr="00975091">
        <w:rPr>
          <w:szCs w:val="17"/>
        </w:rPr>
        <w:t>Clerk of Executive Council</w:t>
      </w:r>
    </w:p>
    <w:p w14:paraId="26877816" w14:textId="77777777" w:rsidR="00975091" w:rsidRPr="00975091" w:rsidRDefault="00975091" w:rsidP="00975091">
      <w:pPr>
        <w:tabs>
          <w:tab w:val="left" w:pos="-720"/>
        </w:tabs>
        <w:suppressAutoHyphens/>
        <w:spacing w:before="20" w:after="20" w:line="240" w:lineRule="auto"/>
        <w:jc w:val="center"/>
        <w:rPr>
          <w:szCs w:val="17"/>
        </w:rPr>
      </w:pPr>
    </w:p>
    <w:p w14:paraId="3616A57B" w14:textId="77777777" w:rsidR="00975091" w:rsidRPr="00975091" w:rsidRDefault="00975091" w:rsidP="00975091">
      <w:pPr>
        <w:tabs>
          <w:tab w:val="left" w:pos="-720"/>
        </w:tabs>
        <w:suppressAutoHyphens/>
        <w:spacing w:before="20" w:after="20" w:line="240" w:lineRule="auto"/>
        <w:jc w:val="center"/>
        <w:rPr>
          <w:szCs w:val="17"/>
        </w:rPr>
      </w:pPr>
      <w:r w:rsidRPr="00975091">
        <w:rPr>
          <w:szCs w:val="17"/>
        </w:rPr>
        <w:t>GOD SAVE THE KING!</w:t>
      </w:r>
    </w:p>
    <w:p w14:paraId="1DD73016" w14:textId="77777777" w:rsidR="00975091" w:rsidRPr="00975091" w:rsidRDefault="00975091" w:rsidP="00975091">
      <w:pPr>
        <w:spacing w:after="0"/>
        <w:jc w:val="left"/>
        <w:rPr>
          <w:szCs w:val="17"/>
        </w:rPr>
      </w:pPr>
    </w:p>
    <w:p w14:paraId="635C6BA5" w14:textId="77777777" w:rsidR="00975091" w:rsidRPr="00975091" w:rsidRDefault="00975091" w:rsidP="00975091">
      <w:pPr>
        <w:pBdr>
          <w:top w:val="single" w:sz="4" w:space="1" w:color="auto"/>
        </w:pBdr>
        <w:spacing w:before="100" w:after="0" w:line="14" w:lineRule="exact"/>
        <w:jc w:val="center"/>
        <w:rPr>
          <w:rFonts w:ascii="Segoe UI Light" w:hAnsi="Segoe UI Light"/>
          <w:sz w:val="22"/>
        </w:rPr>
      </w:pPr>
    </w:p>
    <w:p w14:paraId="6B9A86DC" w14:textId="77777777" w:rsidR="00975091" w:rsidRPr="00975091" w:rsidRDefault="00975091" w:rsidP="00975091">
      <w:pPr>
        <w:spacing w:after="0"/>
        <w:rPr>
          <w:rFonts w:eastAsia="Times New Roman"/>
          <w:szCs w:val="17"/>
        </w:rPr>
      </w:pPr>
    </w:p>
    <w:p w14:paraId="223491AC" w14:textId="77777777" w:rsidR="00975091" w:rsidRPr="00975091" w:rsidRDefault="00975091" w:rsidP="00975091">
      <w:pPr>
        <w:spacing w:after="0"/>
        <w:jc w:val="right"/>
        <w:rPr>
          <w:szCs w:val="17"/>
        </w:rPr>
      </w:pPr>
      <w:r w:rsidRPr="00975091">
        <w:rPr>
          <w:szCs w:val="17"/>
        </w:rPr>
        <w:t>Department of the Premier and Cabinet</w:t>
      </w:r>
    </w:p>
    <w:p w14:paraId="55C52EC0" w14:textId="77777777" w:rsidR="00975091" w:rsidRPr="00975091" w:rsidRDefault="00975091" w:rsidP="00975091">
      <w:pPr>
        <w:jc w:val="right"/>
        <w:rPr>
          <w:szCs w:val="17"/>
        </w:rPr>
      </w:pPr>
      <w:r w:rsidRPr="00975091">
        <w:rPr>
          <w:szCs w:val="17"/>
        </w:rPr>
        <w:t>Adelaide, 28 March 2024</w:t>
      </w:r>
    </w:p>
    <w:p w14:paraId="089F6F98" w14:textId="77777777" w:rsidR="00975091" w:rsidRPr="00975091" w:rsidRDefault="00975091" w:rsidP="00975091">
      <w:pPr>
        <w:rPr>
          <w:rFonts w:eastAsia="Times New Roman"/>
          <w:szCs w:val="17"/>
        </w:rPr>
      </w:pPr>
      <w:r w:rsidRPr="00975091">
        <w:rPr>
          <w:rFonts w:eastAsia="Times New Roman"/>
          <w:szCs w:val="17"/>
        </w:rPr>
        <w:t>Her Excellency the Governor in Executive Council has determined that eligible members of the Social Workers Registration Board of South Australia, being those members who are eligible for remuneration according to the terms of Premier and Cabinet Circular PC016, are entitled to remuneration, allowances and expenses, effective from 1 May 2024 - pursuant to the provisions of the Social Workers Registration Act 2021 and section 38(1) of the Legislation Interpretation Act 2021.</w:t>
      </w:r>
    </w:p>
    <w:p w14:paraId="6788C6A6" w14:textId="77777777" w:rsidR="00975091" w:rsidRPr="00975091" w:rsidRDefault="00975091" w:rsidP="00975091">
      <w:pPr>
        <w:jc w:val="center"/>
        <w:rPr>
          <w:rFonts w:eastAsia="Times New Roman"/>
          <w:szCs w:val="17"/>
        </w:rPr>
      </w:pPr>
      <w:r w:rsidRPr="00975091">
        <w:rPr>
          <w:rFonts w:eastAsia="Times New Roman"/>
          <w:szCs w:val="17"/>
        </w:rPr>
        <w:t>By command,</w:t>
      </w:r>
    </w:p>
    <w:p w14:paraId="0539C37F" w14:textId="77777777" w:rsidR="00975091" w:rsidRPr="00975091" w:rsidRDefault="00975091" w:rsidP="00975091">
      <w:pPr>
        <w:spacing w:after="0"/>
        <w:jc w:val="right"/>
        <w:rPr>
          <w:smallCaps/>
          <w:szCs w:val="17"/>
        </w:rPr>
      </w:pPr>
      <w:r w:rsidRPr="00975091">
        <w:rPr>
          <w:smallCaps/>
          <w:szCs w:val="17"/>
        </w:rPr>
        <w:t>Anastasios Koutsantonis, MP</w:t>
      </w:r>
    </w:p>
    <w:p w14:paraId="140D95EA" w14:textId="77777777" w:rsidR="00975091" w:rsidRPr="00975091" w:rsidRDefault="00975091" w:rsidP="00975091">
      <w:pPr>
        <w:spacing w:after="0"/>
        <w:jc w:val="right"/>
        <w:rPr>
          <w:szCs w:val="17"/>
        </w:rPr>
      </w:pPr>
      <w:r w:rsidRPr="00975091">
        <w:rPr>
          <w:szCs w:val="17"/>
        </w:rPr>
        <w:t>For Premier</w:t>
      </w:r>
    </w:p>
    <w:p w14:paraId="732B301C" w14:textId="57AACD81" w:rsidR="00975091" w:rsidRDefault="00975091" w:rsidP="00A27B65">
      <w:pPr>
        <w:spacing w:after="0"/>
        <w:jc w:val="left"/>
        <w:rPr>
          <w:szCs w:val="17"/>
        </w:rPr>
      </w:pPr>
      <w:r w:rsidRPr="00975091">
        <w:rPr>
          <w:szCs w:val="17"/>
        </w:rPr>
        <w:t>MO-F2024002772</w:t>
      </w:r>
    </w:p>
    <w:p w14:paraId="215970F3" w14:textId="77777777" w:rsidR="00A27B65" w:rsidRDefault="00A27B65" w:rsidP="00A27B65">
      <w:pPr>
        <w:pBdr>
          <w:bottom w:val="single" w:sz="4" w:space="1" w:color="auto"/>
        </w:pBdr>
        <w:spacing w:after="0" w:line="52" w:lineRule="exact"/>
        <w:jc w:val="center"/>
        <w:rPr>
          <w:rFonts w:ascii="Segoe UI Light" w:hAnsi="Segoe UI Light"/>
          <w:sz w:val="22"/>
        </w:rPr>
      </w:pPr>
    </w:p>
    <w:p w14:paraId="0E210C50" w14:textId="77777777" w:rsidR="00A27B65" w:rsidRDefault="00A27B65" w:rsidP="00A27B65">
      <w:pPr>
        <w:pBdr>
          <w:top w:val="single" w:sz="4" w:space="1" w:color="auto"/>
        </w:pBdr>
        <w:spacing w:before="34" w:after="0" w:line="14" w:lineRule="exact"/>
        <w:jc w:val="center"/>
        <w:rPr>
          <w:rFonts w:ascii="Segoe UI Light" w:hAnsi="Segoe UI Light"/>
          <w:sz w:val="22"/>
        </w:rPr>
      </w:pPr>
    </w:p>
    <w:p w14:paraId="10B148AB" w14:textId="77777777" w:rsidR="00A27B65" w:rsidRPr="00975091" w:rsidRDefault="00A27B65" w:rsidP="00A27B65">
      <w:pPr>
        <w:pStyle w:val="GG-body"/>
      </w:pPr>
    </w:p>
    <w:p w14:paraId="14DCA65A" w14:textId="77777777" w:rsidR="00694D0A" w:rsidRDefault="000249AC" w:rsidP="00694D0A">
      <w:pPr>
        <w:pStyle w:val="Heading2"/>
      </w:pPr>
      <w:r>
        <w:br w:type="page"/>
      </w:r>
      <w:bookmarkStart w:id="6" w:name="_Toc33707979"/>
      <w:bookmarkStart w:id="7" w:name="_Toc33708150"/>
      <w:bookmarkStart w:id="8" w:name="_Toc162518885"/>
      <w:r w:rsidR="00694D0A">
        <w:lastRenderedPageBreak/>
        <w:t>Proclamations</w:t>
      </w:r>
      <w:bookmarkEnd w:id="6"/>
      <w:bookmarkEnd w:id="7"/>
      <w:bookmarkEnd w:id="8"/>
    </w:p>
    <w:p w14:paraId="6CB414AB" w14:textId="77777777" w:rsidR="00114E9F" w:rsidRPr="00114E9F" w:rsidRDefault="00114E9F" w:rsidP="00114E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14E9F">
        <w:rPr>
          <w:rFonts w:eastAsia="Times New Roman"/>
          <w:color w:val="000000"/>
          <w:sz w:val="28"/>
          <w:szCs w:val="28"/>
          <w:lang w:eastAsia="en-AU"/>
          <w14:ligatures w14:val="standardContextual"/>
        </w:rPr>
        <w:t>South Australia</w:t>
      </w:r>
    </w:p>
    <w:p w14:paraId="5389DC9B" w14:textId="77777777" w:rsidR="00114E9F" w:rsidRPr="00114E9F" w:rsidRDefault="00114E9F" w:rsidP="00C136ED">
      <w:pPr>
        <w:pStyle w:val="Heading3"/>
        <w:rPr>
          <w:lang w:eastAsia="en-AU"/>
        </w:rPr>
      </w:pPr>
      <w:bookmarkStart w:id="9" w:name="_Toc162518886"/>
      <w:r w:rsidRPr="00114E9F">
        <w:rPr>
          <w:lang w:eastAsia="en-AU"/>
        </w:rPr>
        <w:t>Statutes Amendment (Industrial Relations Portfolio) Act (Commencement) Proclamation 2024</w:t>
      </w:r>
      <w:bookmarkEnd w:id="9"/>
    </w:p>
    <w:p w14:paraId="6AE10324"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1—Short title</w:t>
      </w:r>
    </w:p>
    <w:p w14:paraId="55427E4D"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This proclamation may be cited as the </w:t>
      </w:r>
      <w:r w:rsidRPr="00114E9F">
        <w:rPr>
          <w:rFonts w:eastAsia="Times New Roman"/>
          <w:i/>
          <w:iCs/>
          <w:color w:val="000000"/>
          <w:sz w:val="23"/>
          <w:szCs w:val="23"/>
          <w:lang w:eastAsia="en-AU"/>
          <w14:ligatures w14:val="standardContextual"/>
        </w:rPr>
        <w:t>Statutes Amendment (Industrial Relations Portfolio) Act (Commencement) Proclamation 2024</w:t>
      </w:r>
      <w:r w:rsidRPr="00114E9F">
        <w:rPr>
          <w:rFonts w:eastAsia="Times New Roman"/>
          <w:color w:val="000000"/>
          <w:sz w:val="23"/>
          <w:szCs w:val="23"/>
          <w:lang w:eastAsia="en-AU"/>
          <w14:ligatures w14:val="standardContextual"/>
        </w:rPr>
        <w:t>.</w:t>
      </w:r>
    </w:p>
    <w:p w14:paraId="72F4447C"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2—Commencement of Act</w:t>
      </w:r>
    </w:p>
    <w:p w14:paraId="1FF43432"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The </w:t>
      </w:r>
      <w:hyperlink r:id="rId17" w:history="1">
        <w:r w:rsidRPr="00114E9F">
          <w:rPr>
            <w:rFonts w:eastAsia="Times New Roman"/>
            <w:i/>
            <w:iCs/>
            <w:color w:val="000000"/>
            <w:sz w:val="23"/>
            <w:szCs w:val="23"/>
            <w:lang w:eastAsia="en-AU"/>
            <w14:ligatures w14:val="standardContextual"/>
          </w:rPr>
          <w:t>Statutes Amendment (Industrial Relations Portfolio) Act 2024</w:t>
        </w:r>
      </w:hyperlink>
      <w:r w:rsidRPr="00114E9F">
        <w:rPr>
          <w:rFonts w:eastAsia="Times New Roman"/>
          <w:color w:val="000000"/>
          <w:sz w:val="23"/>
          <w:szCs w:val="23"/>
          <w:lang w:eastAsia="en-AU"/>
          <w14:ligatures w14:val="standardContextual"/>
        </w:rPr>
        <w:t xml:space="preserve"> (No 2 of 2024) comes into operation on 28 March 2024.</w:t>
      </w:r>
    </w:p>
    <w:p w14:paraId="76833269" w14:textId="77777777" w:rsidR="00114E9F" w:rsidRPr="00114E9F" w:rsidRDefault="00114E9F" w:rsidP="00114E9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Made by the Governor</w:t>
      </w:r>
    </w:p>
    <w:p w14:paraId="2231D497" w14:textId="77777777" w:rsidR="00114E9F" w:rsidRPr="00114E9F" w:rsidRDefault="00114E9F" w:rsidP="00114E9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with the advice and consent of the Executive Council</w:t>
      </w:r>
    </w:p>
    <w:p w14:paraId="6CB574CD" w14:textId="77777777" w:rsidR="00114E9F" w:rsidRPr="00114E9F" w:rsidRDefault="00114E9F" w:rsidP="00114E9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on 28 March 2024</w:t>
      </w:r>
    </w:p>
    <w:p w14:paraId="0C0F3C16" w14:textId="77777777" w:rsidR="00114E9F" w:rsidRDefault="00114E9F" w:rsidP="00114E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p>
    <w:p w14:paraId="4B4CA94A" w14:textId="77777777" w:rsidR="00114E9F" w:rsidRDefault="00114E9F" w:rsidP="00114E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p>
    <w:p w14:paraId="01C475F3" w14:textId="77777777" w:rsidR="00114E9F" w:rsidRDefault="00114E9F" w:rsidP="00114E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p>
    <w:p w14:paraId="77BE7AB0" w14:textId="4DCB0D27" w:rsidR="00114E9F" w:rsidRPr="00114E9F" w:rsidRDefault="00114E9F" w:rsidP="00114E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14E9F">
        <w:rPr>
          <w:rFonts w:eastAsia="Times New Roman"/>
          <w:color w:val="000000"/>
          <w:sz w:val="28"/>
          <w:szCs w:val="28"/>
          <w:lang w:eastAsia="en-AU"/>
          <w14:ligatures w14:val="standardContextual"/>
        </w:rPr>
        <w:t>South Australia</w:t>
      </w:r>
    </w:p>
    <w:p w14:paraId="6175B8CF" w14:textId="77777777" w:rsidR="00114E9F" w:rsidRPr="00114E9F" w:rsidRDefault="00114E9F" w:rsidP="00C136ED">
      <w:pPr>
        <w:pStyle w:val="Heading3"/>
        <w:rPr>
          <w:lang w:eastAsia="en-AU"/>
        </w:rPr>
      </w:pPr>
      <w:bookmarkStart w:id="10" w:name="_Toc162518887"/>
      <w:r w:rsidRPr="00114E9F">
        <w:rPr>
          <w:lang w:eastAsia="en-AU"/>
        </w:rPr>
        <w:t>Administrative Arrangements (Administration of Public Holidays Act) Proclamation 2024</w:t>
      </w:r>
      <w:bookmarkEnd w:id="10"/>
    </w:p>
    <w:p w14:paraId="7C3FB53D" w14:textId="77777777" w:rsidR="00114E9F" w:rsidRPr="00114E9F" w:rsidRDefault="00114E9F" w:rsidP="00114E9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14E9F">
        <w:rPr>
          <w:rFonts w:eastAsia="Times New Roman"/>
          <w:color w:val="000000"/>
          <w:sz w:val="24"/>
          <w:szCs w:val="24"/>
          <w:lang w:eastAsia="en-AU"/>
          <w14:ligatures w14:val="standardContextual"/>
        </w:rPr>
        <w:t xml:space="preserve">under section 5 of the </w:t>
      </w:r>
      <w:r w:rsidRPr="00114E9F">
        <w:rPr>
          <w:rFonts w:eastAsia="Times New Roman"/>
          <w:i/>
          <w:iCs/>
          <w:color w:val="000000"/>
          <w:sz w:val="24"/>
          <w:szCs w:val="24"/>
          <w:lang w:eastAsia="en-AU"/>
          <w14:ligatures w14:val="standardContextual"/>
        </w:rPr>
        <w:t>Administrative Arrangements Act 1994</w:t>
      </w:r>
    </w:p>
    <w:p w14:paraId="3318CF69"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1—Short title</w:t>
      </w:r>
    </w:p>
    <w:p w14:paraId="59D9B880"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This proclamation may be cited as the </w:t>
      </w:r>
      <w:r w:rsidRPr="00114E9F">
        <w:rPr>
          <w:rFonts w:eastAsia="Times New Roman"/>
          <w:i/>
          <w:iCs/>
          <w:color w:val="000000"/>
          <w:sz w:val="23"/>
          <w:szCs w:val="23"/>
          <w:lang w:eastAsia="en-AU"/>
          <w14:ligatures w14:val="standardContextual"/>
        </w:rPr>
        <w:t>Administrative Arrangements (Administration of Public Holidays Act) Proclamation 2024</w:t>
      </w:r>
      <w:r w:rsidRPr="00114E9F">
        <w:rPr>
          <w:rFonts w:eastAsia="Times New Roman"/>
          <w:color w:val="000000"/>
          <w:sz w:val="23"/>
          <w:szCs w:val="23"/>
          <w:lang w:eastAsia="en-AU"/>
          <w14:ligatures w14:val="standardContextual"/>
        </w:rPr>
        <w:t>.</w:t>
      </w:r>
    </w:p>
    <w:p w14:paraId="1087D9AC"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2—Commencement</w:t>
      </w:r>
    </w:p>
    <w:p w14:paraId="46B666CA"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This proclamation comes into operation on the day on which it is made.</w:t>
      </w:r>
    </w:p>
    <w:p w14:paraId="5E921BE9"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3—Administration of Act committed to Minister for Industrial Relations and Public Sector</w:t>
      </w:r>
    </w:p>
    <w:p w14:paraId="2645B341"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The administration of the </w:t>
      </w:r>
      <w:hyperlink r:id="rId18" w:history="1">
        <w:r w:rsidRPr="00114E9F">
          <w:rPr>
            <w:rFonts w:eastAsia="Times New Roman"/>
            <w:i/>
            <w:iCs/>
            <w:color w:val="000000"/>
            <w:sz w:val="23"/>
            <w:szCs w:val="23"/>
            <w:lang w:eastAsia="en-AU"/>
            <w14:ligatures w14:val="standardContextual"/>
          </w:rPr>
          <w:t>Public Holidays Act 2023</w:t>
        </w:r>
      </w:hyperlink>
      <w:r w:rsidRPr="00114E9F">
        <w:rPr>
          <w:rFonts w:eastAsia="Times New Roman"/>
          <w:color w:val="000000"/>
          <w:sz w:val="23"/>
          <w:szCs w:val="23"/>
          <w:lang w:eastAsia="en-AU"/>
          <w14:ligatures w14:val="standardContextual"/>
        </w:rPr>
        <w:t xml:space="preserve"> is committed to the Minister for Industrial Relations and Public Sector.</w:t>
      </w:r>
    </w:p>
    <w:p w14:paraId="5AFA96E2" w14:textId="77777777" w:rsidR="00114E9F" w:rsidRPr="00114E9F" w:rsidRDefault="00114E9F" w:rsidP="00114E9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Made by the Governor</w:t>
      </w:r>
    </w:p>
    <w:p w14:paraId="5A7B46E0" w14:textId="77777777" w:rsidR="00114E9F" w:rsidRPr="00114E9F" w:rsidRDefault="00114E9F" w:rsidP="00114E9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with the advice and consent of the Executive Council</w:t>
      </w:r>
    </w:p>
    <w:p w14:paraId="465AD2FF" w14:textId="77777777" w:rsidR="00114E9F" w:rsidRPr="00114E9F" w:rsidRDefault="00114E9F" w:rsidP="00114E9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on 28 March 2024</w:t>
      </w:r>
    </w:p>
    <w:p w14:paraId="74C12BB0" w14:textId="04E7AE2C" w:rsidR="00114E9F" w:rsidRDefault="00114E9F">
      <w:pPr>
        <w:spacing w:after="0" w:line="240" w:lineRule="auto"/>
        <w:jc w:val="left"/>
        <w:rPr>
          <w:rFonts w:eastAsia="Times New Roman"/>
          <w:szCs w:val="17"/>
          <w:lang w:val="en-US"/>
        </w:rPr>
      </w:pPr>
      <w:r>
        <w:rPr>
          <w:lang w:val="en-US"/>
        </w:rPr>
        <w:br w:type="page"/>
      </w:r>
    </w:p>
    <w:p w14:paraId="25E0C656" w14:textId="77777777" w:rsidR="00114E9F" w:rsidRPr="00114E9F" w:rsidRDefault="00114E9F" w:rsidP="00114E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14E9F">
        <w:rPr>
          <w:rFonts w:eastAsia="Times New Roman"/>
          <w:color w:val="000000"/>
          <w:sz w:val="28"/>
          <w:szCs w:val="28"/>
          <w:lang w:eastAsia="en-AU"/>
          <w14:ligatures w14:val="standardContextual"/>
        </w:rPr>
        <w:lastRenderedPageBreak/>
        <w:t>South Australia</w:t>
      </w:r>
    </w:p>
    <w:p w14:paraId="3B2597D3" w14:textId="77777777" w:rsidR="00114E9F" w:rsidRPr="00114E9F" w:rsidRDefault="00114E9F" w:rsidP="00C136ED">
      <w:pPr>
        <w:pStyle w:val="Heading3"/>
        <w:rPr>
          <w:lang w:eastAsia="en-AU"/>
        </w:rPr>
      </w:pPr>
      <w:bookmarkStart w:id="11" w:name="_Toc162518888"/>
      <w:r w:rsidRPr="00114E9F">
        <w:rPr>
          <w:lang w:eastAsia="en-AU"/>
        </w:rPr>
        <w:t>Administrative Arrangements (Administration of Social Workers Registration Act) Proclamation 2024</w:t>
      </w:r>
      <w:bookmarkEnd w:id="11"/>
    </w:p>
    <w:p w14:paraId="2C3E578A" w14:textId="77777777" w:rsidR="00114E9F" w:rsidRPr="00114E9F" w:rsidRDefault="00114E9F" w:rsidP="00114E9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14E9F">
        <w:rPr>
          <w:rFonts w:eastAsia="Times New Roman"/>
          <w:color w:val="000000"/>
          <w:sz w:val="24"/>
          <w:szCs w:val="24"/>
          <w:lang w:eastAsia="en-AU"/>
          <w14:ligatures w14:val="standardContextual"/>
        </w:rPr>
        <w:t xml:space="preserve">under section 5 of the </w:t>
      </w:r>
      <w:r w:rsidRPr="00114E9F">
        <w:rPr>
          <w:rFonts w:eastAsia="Times New Roman"/>
          <w:i/>
          <w:iCs/>
          <w:color w:val="000000"/>
          <w:sz w:val="24"/>
          <w:szCs w:val="24"/>
          <w:lang w:eastAsia="en-AU"/>
          <w14:ligatures w14:val="standardContextual"/>
        </w:rPr>
        <w:t>Administrative Arrangements Act 1994</w:t>
      </w:r>
    </w:p>
    <w:p w14:paraId="6EB11376"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1—Short title</w:t>
      </w:r>
    </w:p>
    <w:p w14:paraId="1A4476E7"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This proclamation may be cited as the </w:t>
      </w:r>
      <w:r w:rsidRPr="00114E9F">
        <w:rPr>
          <w:rFonts w:eastAsia="Times New Roman"/>
          <w:i/>
          <w:iCs/>
          <w:color w:val="000000"/>
          <w:sz w:val="23"/>
          <w:szCs w:val="23"/>
          <w:lang w:eastAsia="en-AU"/>
          <w14:ligatures w14:val="standardContextual"/>
        </w:rPr>
        <w:t>Administrative Arrangements (Administration of Social Workers Registration Act) Proclamation 2024</w:t>
      </w:r>
      <w:r w:rsidRPr="00114E9F">
        <w:rPr>
          <w:rFonts w:eastAsia="Times New Roman"/>
          <w:color w:val="000000"/>
          <w:sz w:val="23"/>
          <w:szCs w:val="23"/>
          <w:lang w:eastAsia="en-AU"/>
          <w14:ligatures w14:val="standardContextual"/>
        </w:rPr>
        <w:t>.</w:t>
      </w:r>
    </w:p>
    <w:p w14:paraId="4F923816"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2—Commencement</w:t>
      </w:r>
    </w:p>
    <w:p w14:paraId="377E785D"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This proclamation comes into operation on the day on which it is made.</w:t>
      </w:r>
    </w:p>
    <w:p w14:paraId="09DC4F7F"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3—Administration of Act committed to Minister for Child Protection</w:t>
      </w:r>
    </w:p>
    <w:p w14:paraId="63E26818"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The administration of the </w:t>
      </w:r>
      <w:hyperlink r:id="rId19" w:history="1">
        <w:r w:rsidRPr="00114E9F">
          <w:rPr>
            <w:rFonts w:eastAsia="Times New Roman"/>
            <w:i/>
            <w:iCs/>
            <w:color w:val="000000"/>
            <w:sz w:val="23"/>
            <w:szCs w:val="23"/>
            <w:lang w:eastAsia="en-AU"/>
            <w14:ligatures w14:val="standardContextual"/>
          </w:rPr>
          <w:t>Social Workers Registration Act 2021</w:t>
        </w:r>
      </w:hyperlink>
      <w:r w:rsidRPr="00114E9F">
        <w:rPr>
          <w:rFonts w:eastAsia="Times New Roman"/>
          <w:color w:val="000000"/>
          <w:sz w:val="23"/>
          <w:szCs w:val="23"/>
          <w:lang w:eastAsia="en-AU"/>
          <w14:ligatures w14:val="standardContextual"/>
        </w:rPr>
        <w:t xml:space="preserve"> is committed to the Minister for Child Protection.</w:t>
      </w:r>
    </w:p>
    <w:p w14:paraId="7FC039F4" w14:textId="77777777" w:rsidR="00114E9F" w:rsidRPr="00114E9F" w:rsidRDefault="00114E9F" w:rsidP="00114E9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Made by the Governor</w:t>
      </w:r>
    </w:p>
    <w:p w14:paraId="0C7C52A9" w14:textId="77777777" w:rsidR="00114E9F" w:rsidRPr="00114E9F" w:rsidRDefault="00114E9F" w:rsidP="00114E9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with the advice and consent of the Executive Council</w:t>
      </w:r>
    </w:p>
    <w:p w14:paraId="187BCB2E" w14:textId="77777777" w:rsidR="00114E9F" w:rsidRPr="00114E9F" w:rsidRDefault="00114E9F" w:rsidP="00114E9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on 28 March 2024</w:t>
      </w:r>
    </w:p>
    <w:p w14:paraId="682C17F8" w14:textId="4E16D72C" w:rsidR="00B0165F" w:rsidRDefault="00B0165F">
      <w:pPr>
        <w:spacing w:after="0" w:line="240" w:lineRule="auto"/>
        <w:jc w:val="left"/>
        <w:rPr>
          <w:lang w:val="en-US"/>
        </w:rPr>
      </w:pPr>
      <w:r>
        <w:rPr>
          <w:lang w:val="en-US"/>
        </w:rPr>
        <w:br w:type="page"/>
      </w:r>
    </w:p>
    <w:p w14:paraId="40EED2C2" w14:textId="77777777" w:rsidR="00114E9F" w:rsidRPr="00114E9F" w:rsidRDefault="00114E9F" w:rsidP="00114E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14E9F">
        <w:rPr>
          <w:rFonts w:eastAsia="Times New Roman"/>
          <w:color w:val="000000"/>
          <w:sz w:val="28"/>
          <w:szCs w:val="28"/>
          <w:lang w:eastAsia="en-AU"/>
          <w14:ligatures w14:val="standardContextual"/>
        </w:rPr>
        <w:lastRenderedPageBreak/>
        <w:t>South Australia</w:t>
      </w:r>
    </w:p>
    <w:p w14:paraId="25182F6D" w14:textId="77777777" w:rsidR="00114E9F" w:rsidRPr="00114E9F" w:rsidRDefault="00114E9F" w:rsidP="00C136ED">
      <w:pPr>
        <w:pStyle w:val="Heading3"/>
        <w:rPr>
          <w:lang w:eastAsia="en-AU"/>
        </w:rPr>
      </w:pPr>
      <w:bookmarkStart w:id="12" w:name="_Toc162518889"/>
      <w:r w:rsidRPr="00114E9F">
        <w:rPr>
          <w:lang w:eastAsia="en-AU"/>
        </w:rPr>
        <w:t>South Australian Civil and Administrative Tribunal (Designation of Magistrate as Member of Tribunal) Proclamation 2024</w:t>
      </w:r>
      <w:bookmarkEnd w:id="12"/>
    </w:p>
    <w:p w14:paraId="2BE01EFF" w14:textId="77777777" w:rsidR="00114E9F" w:rsidRPr="00114E9F" w:rsidRDefault="00114E9F" w:rsidP="00114E9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14E9F">
        <w:rPr>
          <w:rFonts w:eastAsia="Times New Roman"/>
          <w:color w:val="000000"/>
          <w:sz w:val="24"/>
          <w:szCs w:val="24"/>
          <w:lang w:eastAsia="en-AU"/>
          <w14:ligatures w14:val="standardContextual"/>
        </w:rPr>
        <w:t xml:space="preserve">under section 18 of the </w:t>
      </w:r>
      <w:r w:rsidRPr="00114E9F">
        <w:rPr>
          <w:rFonts w:eastAsia="Times New Roman"/>
          <w:i/>
          <w:iCs/>
          <w:color w:val="000000"/>
          <w:sz w:val="24"/>
          <w:szCs w:val="24"/>
          <w:lang w:eastAsia="en-AU"/>
          <w14:ligatures w14:val="standardContextual"/>
        </w:rPr>
        <w:t>South Australian Civil and Administrative Tribunal Act 2013</w:t>
      </w:r>
    </w:p>
    <w:p w14:paraId="5011F188"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1—Short title</w:t>
      </w:r>
    </w:p>
    <w:p w14:paraId="5B6BC087"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This proclamation may be cited as the </w:t>
      </w:r>
      <w:r w:rsidRPr="00114E9F">
        <w:rPr>
          <w:rFonts w:eastAsia="Times New Roman"/>
          <w:i/>
          <w:iCs/>
          <w:color w:val="000000"/>
          <w:sz w:val="23"/>
          <w:szCs w:val="23"/>
          <w:lang w:eastAsia="en-AU"/>
          <w14:ligatures w14:val="standardContextual"/>
        </w:rPr>
        <w:t>South Australian Civil and Administrative Tribunal (Designation of Magistrate as Member of Tribunal) Proclamation 2024</w:t>
      </w:r>
      <w:r w:rsidRPr="00114E9F">
        <w:rPr>
          <w:rFonts w:eastAsia="Times New Roman"/>
          <w:color w:val="000000"/>
          <w:sz w:val="23"/>
          <w:szCs w:val="23"/>
          <w:lang w:eastAsia="en-AU"/>
          <w14:ligatures w14:val="standardContextual"/>
        </w:rPr>
        <w:t>.</w:t>
      </w:r>
    </w:p>
    <w:p w14:paraId="4FC5D7E1"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2—Commencement</w:t>
      </w:r>
    </w:p>
    <w:p w14:paraId="73F7AE99" w14:textId="77777777" w:rsidR="00114E9F" w:rsidRPr="00114E9F" w:rsidRDefault="00114E9F" w:rsidP="00114E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This proclamation comes into operation on 2 April 2024.</w:t>
      </w:r>
    </w:p>
    <w:p w14:paraId="7FF217F1" w14:textId="77777777" w:rsidR="00114E9F" w:rsidRPr="00114E9F" w:rsidRDefault="00114E9F" w:rsidP="00114E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3—Designation of magistrate as member of Tribunal</w:t>
      </w:r>
    </w:p>
    <w:p w14:paraId="058D7C34" w14:textId="77777777" w:rsidR="00114E9F" w:rsidRPr="00114E9F" w:rsidRDefault="00114E9F" w:rsidP="00114E9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 xml:space="preserve">The following magistrate holding office under the </w:t>
      </w:r>
      <w:hyperlink r:id="rId20" w:history="1">
        <w:r w:rsidRPr="00114E9F">
          <w:rPr>
            <w:rFonts w:eastAsia="Times New Roman"/>
            <w:i/>
            <w:iCs/>
            <w:color w:val="000000"/>
            <w:sz w:val="23"/>
            <w:szCs w:val="23"/>
            <w:lang w:eastAsia="en-AU"/>
            <w14:ligatures w14:val="standardContextual"/>
          </w:rPr>
          <w:t>Magistrates Act 1983</w:t>
        </w:r>
      </w:hyperlink>
      <w:r w:rsidRPr="00114E9F">
        <w:rPr>
          <w:rFonts w:eastAsia="Times New Roman"/>
          <w:color w:val="000000"/>
          <w:sz w:val="23"/>
          <w:szCs w:val="23"/>
          <w:lang w:eastAsia="en-AU"/>
          <w14:ligatures w14:val="standardContextual"/>
        </w:rPr>
        <w:t xml:space="preserve"> is designated as a member of the South Australian Civil and Administrative Tribunal:</w:t>
      </w:r>
    </w:p>
    <w:p w14:paraId="1FE28FEA" w14:textId="77777777" w:rsidR="00114E9F" w:rsidRPr="00114E9F" w:rsidRDefault="00114E9F" w:rsidP="00114E9F">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Tracee Ann Micallef</w:t>
      </w:r>
    </w:p>
    <w:p w14:paraId="51B7C040" w14:textId="77777777" w:rsidR="00114E9F" w:rsidRPr="00114E9F" w:rsidRDefault="00114E9F" w:rsidP="00114E9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14E9F">
        <w:rPr>
          <w:rFonts w:eastAsia="Times New Roman"/>
          <w:b/>
          <w:bCs/>
          <w:color w:val="000000"/>
          <w:sz w:val="26"/>
          <w:szCs w:val="26"/>
          <w:lang w:eastAsia="en-AU"/>
          <w14:ligatures w14:val="standardContextual"/>
        </w:rPr>
        <w:t>Made by the Governor</w:t>
      </w:r>
    </w:p>
    <w:p w14:paraId="11573297" w14:textId="77777777" w:rsidR="00114E9F" w:rsidRPr="00114E9F" w:rsidRDefault="00114E9F" w:rsidP="00114E9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on the recommendation of the Attorney</w:t>
      </w:r>
      <w:r w:rsidRPr="00114E9F">
        <w:rPr>
          <w:rFonts w:eastAsia="Times New Roman"/>
          <w:color w:val="000000"/>
          <w:sz w:val="23"/>
          <w:szCs w:val="23"/>
          <w:lang w:eastAsia="en-AU"/>
          <w14:ligatures w14:val="standardContextual"/>
        </w:rPr>
        <w:noBreakHyphen/>
        <w:t>General after consultation by the Attorney</w:t>
      </w:r>
      <w:r w:rsidRPr="00114E9F">
        <w:rPr>
          <w:rFonts w:eastAsia="Times New Roman"/>
          <w:color w:val="000000"/>
          <w:sz w:val="23"/>
          <w:szCs w:val="23"/>
          <w:lang w:eastAsia="en-AU"/>
          <w14:ligatures w14:val="standardContextual"/>
        </w:rPr>
        <w:noBreakHyphen/>
        <w:t>General with the President of the South Australian Civil and Administrative Tribunal and the Chief Magistrate and with the advice and consent of the Executive Council</w:t>
      </w:r>
    </w:p>
    <w:p w14:paraId="593C8E71" w14:textId="77777777" w:rsidR="00114E9F" w:rsidRPr="00114E9F" w:rsidRDefault="00114E9F" w:rsidP="00114E9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14E9F">
        <w:rPr>
          <w:rFonts w:eastAsia="Times New Roman"/>
          <w:color w:val="000000"/>
          <w:sz w:val="23"/>
          <w:szCs w:val="23"/>
          <w:lang w:eastAsia="en-AU"/>
          <w14:ligatures w14:val="standardContextual"/>
        </w:rPr>
        <w:t>on 28 March 2024</w:t>
      </w:r>
    </w:p>
    <w:p w14:paraId="545E0A2D" w14:textId="15887375" w:rsidR="00B0165F" w:rsidRDefault="00B0165F">
      <w:pPr>
        <w:spacing w:after="0" w:line="240" w:lineRule="auto"/>
        <w:jc w:val="left"/>
        <w:rPr>
          <w:lang w:val="en-US"/>
        </w:rPr>
      </w:pPr>
      <w:r>
        <w:rPr>
          <w:lang w:val="en-US"/>
        </w:rPr>
        <w:br w:type="page"/>
      </w:r>
    </w:p>
    <w:p w14:paraId="3DA7F1F2" w14:textId="77777777" w:rsidR="00B0165F" w:rsidRPr="00B0165F" w:rsidRDefault="00B0165F" w:rsidP="00B0165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0165F">
        <w:rPr>
          <w:rFonts w:eastAsia="Times New Roman"/>
          <w:color w:val="000000"/>
          <w:sz w:val="28"/>
          <w:szCs w:val="28"/>
          <w:lang w:eastAsia="en-AU"/>
          <w14:ligatures w14:val="standardContextual"/>
        </w:rPr>
        <w:lastRenderedPageBreak/>
        <w:t>South Australia</w:t>
      </w:r>
    </w:p>
    <w:p w14:paraId="6EF9B88A" w14:textId="77777777" w:rsidR="00B0165F" w:rsidRPr="00B0165F" w:rsidRDefault="00B0165F" w:rsidP="00C136ED">
      <w:pPr>
        <w:pStyle w:val="Heading3"/>
        <w:rPr>
          <w:lang w:eastAsia="en-AU"/>
        </w:rPr>
      </w:pPr>
      <w:bookmarkStart w:id="13" w:name="_Toc162518890"/>
      <w:r w:rsidRPr="00B0165F">
        <w:rPr>
          <w:lang w:eastAsia="en-AU"/>
        </w:rPr>
        <w:t>Youth Court (Designation and Classification of Magistrate) Proclamation 2024</w:t>
      </w:r>
      <w:bookmarkEnd w:id="13"/>
    </w:p>
    <w:p w14:paraId="7D2967FC" w14:textId="77777777" w:rsidR="00B0165F" w:rsidRPr="00B0165F" w:rsidRDefault="00B0165F" w:rsidP="00B0165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B0165F">
        <w:rPr>
          <w:rFonts w:eastAsia="Times New Roman"/>
          <w:color w:val="000000"/>
          <w:sz w:val="24"/>
          <w:szCs w:val="24"/>
          <w:lang w:eastAsia="en-AU"/>
          <w14:ligatures w14:val="standardContextual"/>
        </w:rPr>
        <w:t xml:space="preserve">under section 9 of the </w:t>
      </w:r>
      <w:r w:rsidRPr="00B0165F">
        <w:rPr>
          <w:rFonts w:eastAsia="Times New Roman"/>
          <w:i/>
          <w:iCs/>
          <w:color w:val="000000"/>
          <w:sz w:val="24"/>
          <w:szCs w:val="24"/>
          <w:lang w:eastAsia="en-AU"/>
          <w14:ligatures w14:val="standardContextual"/>
        </w:rPr>
        <w:t>Youth Court Act 1993</w:t>
      </w:r>
    </w:p>
    <w:p w14:paraId="38873771" w14:textId="77777777" w:rsidR="00B0165F" w:rsidRPr="00B0165F" w:rsidRDefault="00B0165F" w:rsidP="00B0165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165F">
        <w:rPr>
          <w:rFonts w:eastAsia="Times New Roman"/>
          <w:b/>
          <w:bCs/>
          <w:color w:val="000000"/>
          <w:sz w:val="26"/>
          <w:szCs w:val="26"/>
          <w:lang w:eastAsia="en-AU"/>
          <w14:ligatures w14:val="standardContextual"/>
        </w:rPr>
        <w:t>1—Short title</w:t>
      </w:r>
    </w:p>
    <w:p w14:paraId="3666BE7F" w14:textId="77777777" w:rsidR="00B0165F" w:rsidRPr="00B0165F" w:rsidRDefault="00B0165F" w:rsidP="00B0165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 xml:space="preserve">This proclamation may be cited as the </w:t>
      </w:r>
      <w:r w:rsidRPr="00B0165F">
        <w:rPr>
          <w:rFonts w:eastAsia="Times New Roman"/>
          <w:i/>
          <w:iCs/>
          <w:color w:val="000000"/>
          <w:sz w:val="23"/>
          <w:szCs w:val="23"/>
          <w:lang w:eastAsia="en-AU"/>
          <w14:ligatures w14:val="standardContextual"/>
        </w:rPr>
        <w:t>Youth Court (Designation and Classification of Magistrate) Proclamation 2024</w:t>
      </w:r>
      <w:r w:rsidRPr="00B0165F">
        <w:rPr>
          <w:rFonts w:eastAsia="Times New Roman"/>
          <w:color w:val="000000"/>
          <w:sz w:val="23"/>
          <w:szCs w:val="23"/>
          <w:lang w:eastAsia="en-AU"/>
          <w14:ligatures w14:val="standardContextual"/>
        </w:rPr>
        <w:t>.</w:t>
      </w:r>
    </w:p>
    <w:p w14:paraId="1EA6DCD0" w14:textId="77777777" w:rsidR="00B0165F" w:rsidRPr="00B0165F" w:rsidRDefault="00B0165F" w:rsidP="00B0165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165F">
        <w:rPr>
          <w:rFonts w:eastAsia="Times New Roman"/>
          <w:b/>
          <w:bCs/>
          <w:color w:val="000000"/>
          <w:sz w:val="26"/>
          <w:szCs w:val="26"/>
          <w:lang w:eastAsia="en-AU"/>
          <w14:ligatures w14:val="standardContextual"/>
        </w:rPr>
        <w:t>2—Commencement</w:t>
      </w:r>
    </w:p>
    <w:p w14:paraId="0271E6C4" w14:textId="77777777" w:rsidR="00B0165F" w:rsidRPr="00B0165F" w:rsidRDefault="00B0165F" w:rsidP="00B0165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This proclamation comes into operation on 2 April 2024.</w:t>
      </w:r>
    </w:p>
    <w:p w14:paraId="66AEA074" w14:textId="77777777" w:rsidR="00B0165F" w:rsidRPr="00B0165F" w:rsidRDefault="00B0165F" w:rsidP="00B0165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165F">
        <w:rPr>
          <w:rFonts w:eastAsia="Times New Roman"/>
          <w:b/>
          <w:bCs/>
          <w:color w:val="000000"/>
          <w:sz w:val="26"/>
          <w:szCs w:val="26"/>
          <w:lang w:eastAsia="en-AU"/>
          <w14:ligatures w14:val="standardContextual"/>
        </w:rPr>
        <w:t>3—Designation and classification of magistrate</w:t>
      </w:r>
    </w:p>
    <w:p w14:paraId="544E6546" w14:textId="77777777" w:rsidR="00B0165F" w:rsidRPr="00B0165F" w:rsidRDefault="00B0165F" w:rsidP="00B0165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Magistrate Tracee Ann Micallef is—</w:t>
      </w:r>
    </w:p>
    <w:p w14:paraId="5E9004D2" w14:textId="77777777" w:rsidR="00B0165F" w:rsidRPr="00B0165F" w:rsidRDefault="00B0165F" w:rsidP="00B0165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(a)</w:t>
      </w:r>
      <w:r w:rsidRPr="00B0165F">
        <w:rPr>
          <w:rFonts w:eastAsia="Times New Roman"/>
          <w:color w:val="000000"/>
          <w:sz w:val="23"/>
          <w:szCs w:val="23"/>
          <w:lang w:eastAsia="en-AU"/>
          <w14:ligatures w14:val="standardContextual"/>
        </w:rPr>
        <w:tab/>
        <w:t>designated as a magistrate of the Youth Court of South Australia; and</w:t>
      </w:r>
    </w:p>
    <w:p w14:paraId="5615D6B0" w14:textId="77777777" w:rsidR="00B0165F" w:rsidRPr="00B0165F" w:rsidRDefault="00B0165F" w:rsidP="00B0165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(b)</w:t>
      </w:r>
      <w:r w:rsidRPr="00B0165F">
        <w:rPr>
          <w:rFonts w:eastAsia="Times New Roman"/>
          <w:color w:val="000000"/>
          <w:sz w:val="23"/>
          <w:szCs w:val="23"/>
          <w:lang w:eastAsia="en-AU"/>
          <w14:ligatures w14:val="standardContextual"/>
        </w:rPr>
        <w:tab/>
        <w:t>classified as a member of the Court's principal judiciary.</w:t>
      </w:r>
    </w:p>
    <w:p w14:paraId="1ED9F515" w14:textId="77777777" w:rsidR="00B0165F" w:rsidRPr="00B0165F" w:rsidRDefault="00B0165F" w:rsidP="00B0165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0165F">
        <w:rPr>
          <w:rFonts w:eastAsia="Times New Roman"/>
          <w:b/>
          <w:bCs/>
          <w:color w:val="000000"/>
          <w:sz w:val="26"/>
          <w:szCs w:val="26"/>
          <w:lang w:eastAsia="en-AU"/>
          <w14:ligatures w14:val="standardContextual"/>
        </w:rPr>
        <w:t>Made by the Governor</w:t>
      </w:r>
    </w:p>
    <w:p w14:paraId="2A9BE39F" w14:textId="77777777" w:rsidR="00B0165F" w:rsidRPr="00B0165F" w:rsidRDefault="00B0165F" w:rsidP="00B0165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with the advice and consent of the Executive Council</w:t>
      </w:r>
    </w:p>
    <w:p w14:paraId="39781F0F" w14:textId="77777777" w:rsidR="00B0165F" w:rsidRPr="00B0165F" w:rsidRDefault="00B0165F" w:rsidP="00B0165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on 28 March 2024</w:t>
      </w:r>
    </w:p>
    <w:p w14:paraId="2EC21CC2" w14:textId="77777777" w:rsidR="00114E9F" w:rsidRDefault="00114E9F">
      <w:pPr>
        <w:spacing w:after="0" w:line="240" w:lineRule="auto"/>
        <w:jc w:val="left"/>
        <w:rPr>
          <w:rFonts w:eastAsia="Times New Roman"/>
          <w:szCs w:val="17"/>
          <w:lang w:val="en-US"/>
        </w:rPr>
      </w:pPr>
    </w:p>
    <w:p w14:paraId="1D75AFD8" w14:textId="77777777" w:rsidR="00114E9F" w:rsidRDefault="00114E9F" w:rsidP="0016463B">
      <w:pPr>
        <w:pStyle w:val="GG-body"/>
        <w:rPr>
          <w:lang w:val="en-US"/>
        </w:rPr>
      </w:pPr>
    </w:p>
    <w:p w14:paraId="7C37C4FA" w14:textId="77777777" w:rsidR="00694D0A" w:rsidRDefault="00694D0A" w:rsidP="00694D0A">
      <w:pPr>
        <w:pStyle w:val="Heading2"/>
      </w:pPr>
      <w:r>
        <w:br w:type="page"/>
      </w:r>
      <w:bookmarkStart w:id="14" w:name="_Toc33707980"/>
      <w:bookmarkStart w:id="15" w:name="_Toc33708151"/>
      <w:bookmarkStart w:id="16" w:name="_Toc162518891"/>
      <w:r>
        <w:lastRenderedPageBreak/>
        <w:t>Regulations</w:t>
      </w:r>
      <w:bookmarkEnd w:id="14"/>
      <w:bookmarkEnd w:id="15"/>
      <w:bookmarkEnd w:id="16"/>
    </w:p>
    <w:p w14:paraId="7B846B7D" w14:textId="77777777" w:rsidR="00B0165F" w:rsidRPr="00B0165F" w:rsidRDefault="00B0165F" w:rsidP="00B0165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0165F">
        <w:rPr>
          <w:rFonts w:eastAsia="Times New Roman"/>
          <w:color w:val="000000"/>
          <w:sz w:val="28"/>
          <w:szCs w:val="28"/>
          <w:lang w:eastAsia="en-AU"/>
          <w14:ligatures w14:val="standardContextual"/>
        </w:rPr>
        <w:t>South Australia</w:t>
      </w:r>
    </w:p>
    <w:p w14:paraId="221C8808" w14:textId="77777777" w:rsidR="00B0165F" w:rsidRPr="00B0165F" w:rsidRDefault="00B0165F" w:rsidP="00C136ED">
      <w:pPr>
        <w:pStyle w:val="Heading3"/>
        <w:rPr>
          <w:lang w:eastAsia="en-AU"/>
        </w:rPr>
      </w:pPr>
      <w:bookmarkStart w:id="17" w:name="_Toc162518892"/>
      <w:r w:rsidRPr="00B0165F">
        <w:rPr>
          <w:lang w:eastAsia="en-AU"/>
        </w:rPr>
        <w:t>Harbors and Navigation (Port Adelaide) Amendment Regulations 2024</w:t>
      </w:r>
      <w:bookmarkEnd w:id="17"/>
    </w:p>
    <w:p w14:paraId="3B9B6ADB" w14:textId="77777777" w:rsidR="00B0165F" w:rsidRPr="00B0165F" w:rsidRDefault="00B0165F" w:rsidP="00B0165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B0165F">
        <w:rPr>
          <w:rFonts w:eastAsia="Times New Roman"/>
          <w:color w:val="000000"/>
          <w:sz w:val="24"/>
          <w:szCs w:val="24"/>
          <w:lang w:eastAsia="en-AU"/>
          <w14:ligatures w14:val="standardContextual"/>
        </w:rPr>
        <w:t xml:space="preserve">under the </w:t>
      </w:r>
      <w:r w:rsidRPr="00B0165F">
        <w:rPr>
          <w:rFonts w:eastAsia="Times New Roman"/>
          <w:i/>
          <w:iCs/>
          <w:color w:val="000000"/>
          <w:sz w:val="24"/>
          <w:szCs w:val="24"/>
          <w:lang w:eastAsia="en-AU"/>
          <w14:ligatures w14:val="standardContextual"/>
        </w:rPr>
        <w:t>Harbors and Navigation Act 1993</w:t>
      </w:r>
    </w:p>
    <w:p w14:paraId="545F2621" w14:textId="77777777" w:rsidR="00B0165F" w:rsidRPr="00B0165F" w:rsidRDefault="00B0165F" w:rsidP="00B0165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146A045" w14:textId="77777777" w:rsidR="00B0165F" w:rsidRPr="00B0165F" w:rsidRDefault="00B0165F" w:rsidP="00B0165F">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B0165F">
        <w:rPr>
          <w:rFonts w:eastAsia="Times New Roman"/>
          <w:b/>
          <w:bCs/>
          <w:color w:val="000000"/>
          <w:sz w:val="32"/>
          <w:szCs w:val="32"/>
          <w:lang w:eastAsia="en-AU"/>
          <w14:ligatures w14:val="standardContextual"/>
        </w:rPr>
        <w:t>Contents</w:t>
      </w:r>
    </w:p>
    <w:p w14:paraId="6D7F6090" w14:textId="77777777" w:rsidR="00B0165F" w:rsidRPr="00B0165F" w:rsidRDefault="00A0623C" w:rsidP="00B0165F">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B0165F" w:rsidRPr="00B0165F">
          <w:rPr>
            <w:rFonts w:eastAsia="Times New Roman"/>
            <w:color w:val="000000"/>
            <w:sz w:val="28"/>
            <w:szCs w:val="28"/>
            <w:lang w:eastAsia="en-AU"/>
            <w14:ligatures w14:val="standardContextual"/>
          </w:rPr>
          <w:t>Part 1—Preliminary</w:t>
        </w:r>
      </w:hyperlink>
    </w:p>
    <w:p w14:paraId="4AA86AEC" w14:textId="77777777" w:rsidR="00B0165F" w:rsidRPr="00B0165F" w:rsidRDefault="00A0623C" w:rsidP="00B0165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B0165F" w:rsidRPr="00B0165F">
          <w:rPr>
            <w:rFonts w:eastAsia="Times New Roman"/>
            <w:color w:val="000000"/>
            <w:sz w:val="22"/>
            <w:lang w:eastAsia="en-AU"/>
            <w14:ligatures w14:val="standardContextual"/>
          </w:rPr>
          <w:t>1</w:t>
        </w:r>
        <w:r w:rsidR="00B0165F" w:rsidRPr="00B0165F">
          <w:rPr>
            <w:rFonts w:eastAsia="Times New Roman"/>
            <w:color w:val="000000"/>
            <w:sz w:val="22"/>
            <w:lang w:eastAsia="en-AU"/>
            <w14:ligatures w14:val="standardContextual"/>
          </w:rPr>
          <w:tab/>
          <w:t>Short title</w:t>
        </w:r>
      </w:hyperlink>
    </w:p>
    <w:p w14:paraId="3A1ACE41" w14:textId="77777777" w:rsidR="00B0165F" w:rsidRPr="00B0165F" w:rsidRDefault="00A0623C" w:rsidP="00B0165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B0165F" w:rsidRPr="00B0165F">
          <w:rPr>
            <w:rFonts w:eastAsia="Times New Roman"/>
            <w:color w:val="000000"/>
            <w:sz w:val="22"/>
            <w:lang w:eastAsia="en-AU"/>
            <w14:ligatures w14:val="standardContextual"/>
          </w:rPr>
          <w:t>2</w:t>
        </w:r>
        <w:r w:rsidR="00B0165F" w:rsidRPr="00B0165F">
          <w:rPr>
            <w:rFonts w:eastAsia="Times New Roman"/>
            <w:color w:val="000000"/>
            <w:sz w:val="22"/>
            <w:lang w:eastAsia="en-AU"/>
            <w14:ligatures w14:val="standardContextual"/>
          </w:rPr>
          <w:tab/>
          <w:t>Commencement</w:t>
        </w:r>
      </w:hyperlink>
    </w:p>
    <w:p w14:paraId="31676A62" w14:textId="77777777" w:rsidR="00B0165F" w:rsidRPr="00B0165F" w:rsidRDefault="00A0623C" w:rsidP="00B0165F">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B0165F" w:rsidRPr="00B0165F">
          <w:rPr>
            <w:rFonts w:eastAsia="Times New Roman"/>
            <w:color w:val="000000"/>
            <w:sz w:val="28"/>
            <w:szCs w:val="28"/>
            <w:lang w:eastAsia="en-AU"/>
            <w14:ligatures w14:val="standardContextual"/>
          </w:rPr>
          <w:t xml:space="preserve">Part 2—Amendment of </w:t>
        </w:r>
        <w:r w:rsidR="00B0165F" w:rsidRPr="00B0165F">
          <w:rPr>
            <w:rFonts w:eastAsia="Times New Roman"/>
            <w:i/>
            <w:iCs/>
            <w:color w:val="000000"/>
            <w:sz w:val="28"/>
            <w:szCs w:val="28"/>
            <w:lang w:eastAsia="en-AU"/>
            <w14:ligatures w14:val="standardContextual"/>
          </w:rPr>
          <w:t>Harbors and Navigation Regulations 2023</w:t>
        </w:r>
      </w:hyperlink>
    </w:p>
    <w:p w14:paraId="6768F21D" w14:textId="77777777" w:rsidR="00B0165F" w:rsidRPr="00B0165F" w:rsidRDefault="00A0623C" w:rsidP="00B0165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B0165F" w:rsidRPr="00B0165F">
          <w:rPr>
            <w:rFonts w:eastAsia="Times New Roman"/>
            <w:color w:val="000000"/>
            <w:sz w:val="22"/>
            <w:lang w:eastAsia="en-AU"/>
            <w14:ligatures w14:val="standardContextual"/>
          </w:rPr>
          <w:t>3</w:t>
        </w:r>
        <w:r w:rsidR="00B0165F" w:rsidRPr="00B0165F">
          <w:rPr>
            <w:rFonts w:eastAsia="Times New Roman"/>
            <w:color w:val="000000"/>
            <w:sz w:val="22"/>
            <w:lang w:eastAsia="en-AU"/>
            <w14:ligatures w14:val="standardContextual"/>
          </w:rPr>
          <w:tab/>
          <w:t>Amendment of Schedule 3—Definition of harbor boundaries</w:t>
        </w:r>
      </w:hyperlink>
    </w:p>
    <w:p w14:paraId="401D2B6F" w14:textId="77777777" w:rsidR="00B0165F" w:rsidRPr="00B0165F" w:rsidRDefault="00A0623C" w:rsidP="00B0165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B0165F" w:rsidRPr="00B0165F">
          <w:rPr>
            <w:rFonts w:eastAsia="Times New Roman"/>
            <w:color w:val="000000"/>
            <w:sz w:val="22"/>
            <w:lang w:eastAsia="en-AU"/>
            <w14:ligatures w14:val="standardContextual"/>
          </w:rPr>
          <w:t>4</w:t>
        </w:r>
        <w:r w:rsidR="00B0165F" w:rsidRPr="00B0165F">
          <w:rPr>
            <w:rFonts w:eastAsia="Times New Roman"/>
            <w:color w:val="000000"/>
            <w:sz w:val="22"/>
            <w:lang w:eastAsia="en-AU"/>
            <w14:ligatures w14:val="standardContextual"/>
          </w:rPr>
          <w:tab/>
          <w:t>Amendment of Schedule 4—Ports</w:t>
        </w:r>
      </w:hyperlink>
    </w:p>
    <w:p w14:paraId="3A18268E" w14:textId="77777777" w:rsidR="00B0165F" w:rsidRPr="00B0165F" w:rsidRDefault="00B0165F" w:rsidP="00B0165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B8BD846" w14:textId="77777777" w:rsidR="00B0165F" w:rsidRPr="00B0165F" w:rsidRDefault="00B0165F" w:rsidP="00B0165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8" w:name="Elkera_Print_TOC1"/>
      <w:bookmarkStart w:id="19" w:name="Elkera_Print_BK1"/>
      <w:r w:rsidRPr="00B0165F">
        <w:rPr>
          <w:rFonts w:eastAsia="Times New Roman"/>
          <w:b/>
          <w:bCs/>
          <w:color w:val="000000"/>
          <w:sz w:val="32"/>
          <w:szCs w:val="32"/>
          <w:lang w:eastAsia="en-AU"/>
          <w14:ligatures w14:val="standardContextual"/>
        </w:rPr>
        <w:t>Part 1—Preliminary</w:t>
      </w:r>
      <w:bookmarkEnd w:id="18"/>
      <w:bookmarkEnd w:id="19"/>
    </w:p>
    <w:p w14:paraId="4EF4C23B" w14:textId="77777777" w:rsidR="00B0165F" w:rsidRPr="00B0165F" w:rsidRDefault="00B0165F" w:rsidP="00B0165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2"/>
      <w:bookmarkStart w:id="21" w:name="Elkera_Print_BK2"/>
      <w:r w:rsidRPr="00B0165F">
        <w:rPr>
          <w:rFonts w:eastAsia="Times New Roman"/>
          <w:b/>
          <w:bCs/>
          <w:color w:val="000000"/>
          <w:sz w:val="26"/>
          <w:szCs w:val="26"/>
          <w:lang w:eastAsia="en-AU"/>
          <w14:ligatures w14:val="standardContextual"/>
        </w:rPr>
        <w:t>1—Short title</w:t>
      </w:r>
      <w:bookmarkEnd w:id="20"/>
      <w:bookmarkEnd w:id="21"/>
    </w:p>
    <w:p w14:paraId="1ECC323E" w14:textId="77777777" w:rsidR="00B0165F" w:rsidRPr="00B0165F" w:rsidRDefault="00B0165F" w:rsidP="00B0165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 xml:space="preserve">These regulations may be cited as the </w:t>
      </w:r>
      <w:r w:rsidRPr="00B0165F">
        <w:rPr>
          <w:rFonts w:eastAsia="Times New Roman"/>
          <w:i/>
          <w:iCs/>
          <w:color w:val="000000"/>
          <w:sz w:val="23"/>
          <w:szCs w:val="23"/>
          <w:lang w:eastAsia="en-AU"/>
          <w14:ligatures w14:val="standardContextual"/>
        </w:rPr>
        <w:t>Harbors and Navigation (Port Adelaide) Amendment Regulations 2024</w:t>
      </w:r>
      <w:r w:rsidRPr="00B0165F">
        <w:rPr>
          <w:rFonts w:eastAsia="Times New Roman"/>
          <w:color w:val="000000"/>
          <w:sz w:val="23"/>
          <w:szCs w:val="23"/>
          <w:lang w:eastAsia="en-AU"/>
          <w14:ligatures w14:val="standardContextual"/>
        </w:rPr>
        <w:t>.</w:t>
      </w:r>
    </w:p>
    <w:p w14:paraId="1AB04214" w14:textId="77777777" w:rsidR="00B0165F" w:rsidRPr="00B0165F" w:rsidRDefault="00B0165F" w:rsidP="00B0165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Elkera_Print_TOC3"/>
      <w:bookmarkStart w:id="23" w:name="Elkera_Print_BK3"/>
      <w:r w:rsidRPr="00B0165F">
        <w:rPr>
          <w:rFonts w:eastAsia="Times New Roman"/>
          <w:b/>
          <w:bCs/>
          <w:color w:val="000000"/>
          <w:sz w:val="26"/>
          <w:szCs w:val="26"/>
          <w:lang w:eastAsia="en-AU"/>
          <w14:ligatures w14:val="standardContextual"/>
        </w:rPr>
        <w:t>2—Commencement</w:t>
      </w:r>
      <w:bookmarkEnd w:id="22"/>
      <w:bookmarkEnd w:id="23"/>
    </w:p>
    <w:p w14:paraId="76E3ACAA" w14:textId="77777777" w:rsidR="00B0165F" w:rsidRPr="00B0165F" w:rsidRDefault="00B0165F" w:rsidP="00B0165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These regulations come into operation on the day on which they are made.</w:t>
      </w:r>
    </w:p>
    <w:p w14:paraId="1763E6D4" w14:textId="77777777" w:rsidR="00B0165F" w:rsidRPr="00B0165F" w:rsidRDefault="00B0165F" w:rsidP="00B0165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4" w:name="Elkera_Print_TOC4"/>
      <w:bookmarkStart w:id="25" w:name="Elkera_Print_BK4"/>
      <w:r w:rsidRPr="00B0165F">
        <w:rPr>
          <w:rFonts w:eastAsia="Times New Roman"/>
          <w:b/>
          <w:bCs/>
          <w:color w:val="000000"/>
          <w:sz w:val="32"/>
          <w:szCs w:val="32"/>
          <w:lang w:eastAsia="en-AU"/>
          <w14:ligatures w14:val="standardContextual"/>
        </w:rPr>
        <w:t xml:space="preserve">Part 2—Amendment of </w:t>
      </w:r>
      <w:r w:rsidRPr="00B0165F">
        <w:rPr>
          <w:rFonts w:eastAsia="Times New Roman"/>
          <w:b/>
          <w:bCs/>
          <w:i/>
          <w:iCs/>
          <w:color w:val="000000"/>
          <w:sz w:val="32"/>
          <w:szCs w:val="32"/>
          <w:lang w:eastAsia="en-AU"/>
          <w14:ligatures w14:val="standardContextual"/>
        </w:rPr>
        <w:t>Harbors and Navigation Regulations 2023</w:t>
      </w:r>
      <w:bookmarkEnd w:id="24"/>
      <w:bookmarkEnd w:id="25"/>
    </w:p>
    <w:p w14:paraId="6E9B0A3C" w14:textId="77777777" w:rsidR="00B0165F" w:rsidRPr="00B0165F" w:rsidRDefault="00B0165F" w:rsidP="00B0165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5"/>
      <w:bookmarkStart w:id="27" w:name="Elkera_Print_BK5"/>
      <w:r w:rsidRPr="00B0165F">
        <w:rPr>
          <w:rFonts w:eastAsia="Times New Roman"/>
          <w:b/>
          <w:bCs/>
          <w:color w:val="000000"/>
          <w:sz w:val="26"/>
          <w:szCs w:val="26"/>
          <w:lang w:eastAsia="en-AU"/>
          <w14:ligatures w14:val="standardContextual"/>
        </w:rPr>
        <w:t>3—Amendment of Schedule 3—Definition of harbor boundaries</w:t>
      </w:r>
      <w:bookmarkEnd w:id="26"/>
      <w:bookmarkEnd w:id="27"/>
    </w:p>
    <w:p w14:paraId="4CE49AFB" w14:textId="77777777" w:rsidR="00B0165F" w:rsidRPr="00B0165F" w:rsidRDefault="00B0165F" w:rsidP="00B0165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Schedule 3, item relating to Port Adelaide—delete the item and substitute:</w:t>
      </w:r>
    </w:p>
    <w:p w14:paraId="791A5A55" w14:textId="77777777" w:rsidR="00B0165F" w:rsidRPr="00B0165F" w:rsidRDefault="00B0165F" w:rsidP="00193D8A">
      <w:pPr>
        <w:keepNext/>
        <w:keepLines/>
        <w:autoSpaceDE w:val="0"/>
        <w:autoSpaceDN w:val="0"/>
        <w:adjustRightInd w:val="0"/>
        <w:spacing w:before="240" w:after="240" w:line="240" w:lineRule="auto"/>
        <w:ind w:left="1588"/>
        <w:jc w:val="left"/>
        <w:rPr>
          <w:rFonts w:eastAsia="Times New Roman"/>
          <w:b/>
          <w:bCs/>
          <w:color w:val="000000"/>
          <w:sz w:val="23"/>
          <w:szCs w:val="23"/>
          <w:lang w:eastAsia="en-AU"/>
          <w14:ligatures w14:val="standardContextual"/>
        </w:rPr>
      </w:pPr>
      <w:r w:rsidRPr="00B0165F">
        <w:rPr>
          <w:rFonts w:eastAsia="Times New Roman"/>
          <w:b/>
          <w:bCs/>
          <w:color w:val="000000"/>
          <w:sz w:val="26"/>
          <w:szCs w:val="26"/>
          <w:lang w:eastAsia="en-AU"/>
          <w14:ligatures w14:val="standardContextual"/>
        </w:rPr>
        <w:t>Port Adelaide</w:t>
      </w:r>
    </w:p>
    <w:p w14:paraId="76AB5E29" w14:textId="77777777" w:rsidR="00B0165F" w:rsidRPr="00B0165F" w:rsidRDefault="00B0165F" w:rsidP="00B0165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(1)</w:t>
      </w:r>
      <w:r w:rsidRPr="00B0165F">
        <w:rPr>
          <w:rFonts w:eastAsia="Times New Roman"/>
          <w:color w:val="000000"/>
          <w:sz w:val="23"/>
          <w:szCs w:val="23"/>
          <w:lang w:eastAsia="en-AU"/>
          <w14:ligatures w14:val="standardContextual"/>
        </w:rPr>
        <w:tab/>
        <w:t>The following areas:</w:t>
      </w:r>
    </w:p>
    <w:p w14:paraId="274850B8"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(a)</w:t>
      </w:r>
      <w:r w:rsidRPr="00B0165F">
        <w:rPr>
          <w:rFonts w:eastAsia="Times New Roman"/>
          <w:color w:val="000000"/>
          <w:sz w:val="23"/>
          <w:szCs w:val="23"/>
          <w:lang w:eastAsia="en-AU"/>
          <w14:ligatures w14:val="standardContextual"/>
        </w:rPr>
        <w:tab/>
        <w:t xml:space="preserve">the subjacent land underlying, and the adjacent land extending from, the waters, rivers, creeks and inlets to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bounded as follows:</w:t>
      </w:r>
    </w:p>
    <w:p w14:paraId="1C4D7D23"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proofErr w:type="spellStart"/>
      <w:r w:rsidRPr="00B0165F">
        <w:rPr>
          <w:rFonts w:eastAsia="Times New Roman"/>
          <w:color w:val="000000"/>
          <w:sz w:val="23"/>
          <w:szCs w:val="23"/>
          <w:lang w:eastAsia="en-AU"/>
          <w14:ligatures w14:val="standardContextual"/>
        </w:rPr>
        <w:t>i</w:t>
      </w:r>
      <w:proofErr w:type="spellEnd"/>
      <w:r w:rsidRPr="00B0165F">
        <w:rPr>
          <w:rFonts w:eastAsia="Times New Roman"/>
          <w:color w:val="000000"/>
          <w:sz w:val="23"/>
          <w:szCs w:val="23"/>
          <w:lang w:eastAsia="en-AU"/>
          <w14:ligatures w14:val="standardContextual"/>
        </w:rPr>
        <w:t>)</w:t>
      </w:r>
      <w:r w:rsidRPr="00B0165F">
        <w:rPr>
          <w:rFonts w:eastAsia="Times New Roman"/>
          <w:color w:val="000000"/>
          <w:sz w:val="23"/>
          <w:szCs w:val="23"/>
          <w:lang w:eastAsia="en-AU"/>
          <w14:ligatures w14:val="standardContextual"/>
        </w:rPr>
        <w:tab/>
        <w:t>on the north by a line extending due west for 5 nautical miles from a point on the Low Water Mark being the north</w:t>
      </w:r>
      <w:r w:rsidRPr="00B0165F">
        <w:rPr>
          <w:rFonts w:eastAsia="Times New Roman"/>
          <w:color w:val="000000"/>
          <w:sz w:val="23"/>
          <w:szCs w:val="23"/>
          <w:lang w:eastAsia="en-AU"/>
          <w14:ligatures w14:val="standardContextual"/>
        </w:rPr>
        <w:noBreakHyphen/>
        <w:t xml:space="preserve">western corner of the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(approximate latitude 34°40.42′S</w:t>
      </w:r>
      <w:proofErr w:type="gramStart"/>
      <w:r w:rsidRPr="00B0165F">
        <w:rPr>
          <w:rFonts w:eastAsia="Times New Roman"/>
          <w:color w:val="000000"/>
          <w:sz w:val="23"/>
          <w:szCs w:val="23"/>
          <w:lang w:eastAsia="en-AU"/>
          <w14:ligatures w14:val="standardContextual"/>
        </w:rPr>
        <w:t>);</w:t>
      </w:r>
      <w:proofErr w:type="gramEnd"/>
    </w:p>
    <w:p w14:paraId="63C65678"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(ii)</w:t>
      </w:r>
      <w:r w:rsidRPr="00B0165F">
        <w:rPr>
          <w:rFonts w:eastAsia="Times New Roman"/>
          <w:color w:val="000000"/>
          <w:sz w:val="23"/>
          <w:szCs w:val="23"/>
          <w:lang w:eastAsia="en-AU"/>
          <w14:ligatures w14:val="standardContextual"/>
        </w:rPr>
        <w:tab/>
        <w:t>on the south by a line extending due west for 5 nautical miles from a point on the Low Water Mark being the south</w:t>
      </w:r>
      <w:r w:rsidRPr="00B0165F">
        <w:rPr>
          <w:rFonts w:eastAsia="Times New Roman"/>
          <w:color w:val="000000"/>
          <w:sz w:val="23"/>
          <w:szCs w:val="23"/>
          <w:lang w:eastAsia="en-AU"/>
          <w14:ligatures w14:val="standardContextual"/>
        </w:rPr>
        <w:noBreakHyphen/>
        <w:t xml:space="preserve">western corner of the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(approximate latitude 34°51.30′S</w:t>
      </w:r>
      <w:proofErr w:type="gramStart"/>
      <w:r w:rsidRPr="00B0165F">
        <w:rPr>
          <w:rFonts w:eastAsia="Times New Roman"/>
          <w:color w:val="000000"/>
          <w:sz w:val="23"/>
          <w:szCs w:val="23"/>
          <w:lang w:eastAsia="en-AU"/>
          <w14:ligatures w14:val="standardContextual"/>
        </w:rPr>
        <w:t>);</w:t>
      </w:r>
      <w:proofErr w:type="gramEnd"/>
    </w:p>
    <w:p w14:paraId="4AF0209F"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lastRenderedPageBreak/>
        <w:tab/>
        <w:t>(iii)</w:t>
      </w:r>
      <w:r w:rsidRPr="00B0165F">
        <w:rPr>
          <w:rFonts w:eastAsia="Times New Roman"/>
          <w:color w:val="000000"/>
          <w:sz w:val="23"/>
          <w:szCs w:val="23"/>
          <w:lang w:eastAsia="en-AU"/>
          <w14:ligatures w14:val="standardContextual"/>
        </w:rPr>
        <w:tab/>
        <w:t>on the west by a line extending north</w:t>
      </w:r>
      <w:r w:rsidRPr="00B0165F">
        <w:rPr>
          <w:rFonts w:eastAsia="Times New Roman"/>
          <w:color w:val="000000"/>
          <w:sz w:val="23"/>
          <w:szCs w:val="23"/>
          <w:lang w:eastAsia="en-AU"/>
          <w14:ligatures w14:val="standardContextual"/>
        </w:rPr>
        <w:noBreakHyphen/>
        <w:t>north</w:t>
      </w:r>
      <w:r w:rsidRPr="00B0165F">
        <w:rPr>
          <w:rFonts w:eastAsia="Times New Roman"/>
          <w:color w:val="000000"/>
          <w:sz w:val="23"/>
          <w:szCs w:val="23"/>
          <w:lang w:eastAsia="en-AU"/>
          <w14:ligatures w14:val="standardContextual"/>
        </w:rPr>
        <w:noBreakHyphen/>
        <w:t xml:space="preserve">westerly and connecting the western extremities of the southern and northern </w:t>
      </w:r>
      <w:proofErr w:type="gramStart"/>
      <w:r w:rsidRPr="00B0165F">
        <w:rPr>
          <w:rFonts w:eastAsia="Times New Roman"/>
          <w:color w:val="000000"/>
          <w:sz w:val="23"/>
          <w:szCs w:val="23"/>
          <w:lang w:eastAsia="en-AU"/>
          <w14:ligatures w14:val="standardContextual"/>
        </w:rPr>
        <w:t>boundaries;</w:t>
      </w:r>
      <w:proofErr w:type="gramEnd"/>
    </w:p>
    <w:p w14:paraId="7920443B" w14:textId="77777777" w:rsidR="00B0165F" w:rsidRPr="00B0165F" w:rsidRDefault="00B0165F" w:rsidP="00B0165F">
      <w:pPr>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but excluding—</w:t>
      </w:r>
    </w:p>
    <w:p w14:paraId="65E68EC8"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(iv)</w:t>
      </w:r>
      <w:r w:rsidRPr="00B0165F">
        <w:rPr>
          <w:rFonts w:eastAsia="Times New Roman"/>
          <w:color w:val="000000"/>
          <w:sz w:val="23"/>
          <w:szCs w:val="23"/>
          <w:lang w:eastAsia="en-AU"/>
          <w14:ligatures w14:val="standardContextual"/>
        </w:rPr>
        <w:tab/>
        <w:t xml:space="preserve">the area bounded on the south by a line being the production west of the southern side of Section 1048,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and on the north by a line running east and west 1 nautical mile north of the Largs Bay Jetty, except for—</w:t>
      </w:r>
    </w:p>
    <w:p w14:paraId="59007887"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(A)</w:t>
      </w:r>
      <w:r w:rsidRPr="00B0165F">
        <w:rPr>
          <w:rFonts w:eastAsia="Times New Roman"/>
          <w:color w:val="000000"/>
          <w:sz w:val="23"/>
          <w:szCs w:val="23"/>
          <w:lang w:eastAsia="en-AU"/>
          <w14:ligatures w14:val="standardContextual"/>
        </w:rPr>
        <w:tab/>
        <w:t>a strip of land 10 m wide on each side of the centreline of the Semaphore Jetty and extending easterly from the Low Water Mark to the eastern end of the approach to that jetty; and</w:t>
      </w:r>
    </w:p>
    <w:p w14:paraId="021CC623"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(B)</w:t>
      </w:r>
      <w:r w:rsidRPr="00B0165F">
        <w:rPr>
          <w:rFonts w:eastAsia="Times New Roman"/>
          <w:color w:val="000000"/>
          <w:sz w:val="23"/>
          <w:szCs w:val="23"/>
          <w:lang w:eastAsia="en-AU"/>
          <w14:ligatures w14:val="standardContextual"/>
        </w:rPr>
        <w:tab/>
        <w:t xml:space="preserve">a strip of land 10 m wide on each side of the centreline of the Largs Bay Jetty and extending easterly from the Low Water Mark to the eastern end of the approach to that </w:t>
      </w:r>
      <w:proofErr w:type="gramStart"/>
      <w:r w:rsidRPr="00B0165F">
        <w:rPr>
          <w:rFonts w:eastAsia="Times New Roman"/>
          <w:color w:val="000000"/>
          <w:sz w:val="23"/>
          <w:szCs w:val="23"/>
          <w:lang w:eastAsia="en-AU"/>
          <w14:ligatures w14:val="standardContextual"/>
        </w:rPr>
        <w:t>jetty;</w:t>
      </w:r>
      <w:proofErr w:type="gramEnd"/>
    </w:p>
    <w:p w14:paraId="24E9E031"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(v)</w:t>
      </w:r>
      <w:r w:rsidRPr="00B0165F">
        <w:rPr>
          <w:rFonts w:eastAsia="Times New Roman"/>
          <w:color w:val="000000"/>
          <w:sz w:val="23"/>
          <w:szCs w:val="23"/>
          <w:lang w:eastAsia="en-AU"/>
          <w14:ligatures w14:val="standardContextual"/>
        </w:rPr>
        <w:tab/>
        <w:t>the area bounded on the south by a line running east and west 1 nautical mile north of the Largs Bay Jetty and on the north</w:t>
      </w:r>
      <w:r w:rsidRPr="00B0165F">
        <w:rPr>
          <w:rFonts w:eastAsia="Times New Roman"/>
          <w:color w:val="000000"/>
          <w:sz w:val="23"/>
          <w:szCs w:val="23"/>
          <w:lang w:eastAsia="en-AU"/>
          <w14:ligatures w14:val="standardContextual"/>
        </w:rPr>
        <w:noBreakHyphen/>
        <w:t>west by a line extending south</w:t>
      </w:r>
      <w:r w:rsidRPr="00B0165F">
        <w:rPr>
          <w:rFonts w:eastAsia="Times New Roman"/>
          <w:color w:val="000000"/>
          <w:sz w:val="23"/>
          <w:szCs w:val="23"/>
          <w:lang w:eastAsia="en-AU"/>
          <w14:ligatures w14:val="standardContextual"/>
        </w:rPr>
        <w:noBreakHyphen/>
        <w:t xml:space="preserve">westerly from the northern most corner of Section 389,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and at right angles to the north</w:t>
      </w:r>
      <w:r w:rsidRPr="00B0165F">
        <w:rPr>
          <w:rFonts w:eastAsia="Times New Roman"/>
          <w:color w:val="000000"/>
          <w:sz w:val="23"/>
          <w:szCs w:val="23"/>
          <w:lang w:eastAsia="en-AU"/>
          <w14:ligatures w14:val="standardContextual"/>
        </w:rPr>
        <w:noBreakHyphen/>
        <w:t>eastern boundary of Section </w:t>
      </w:r>
      <w:proofErr w:type="gramStart"/>
      <w:r w:rsidRPr="00B0165F">
        <w:rPr>
          <w:rFonts w:eastAsia="Times New Roman"/>
          <w:color w:val="000000"/>
          <w:sz w:val="23"/>
          <w:szCs w:val="23"/>
          <w:lang w:eastAsia="en-AU"/>
          <w14:ligatures w14:val="standardContextual"/>
        </w:rPr>
        <w:t>389;</w:t>
      </w:r>
      <w:proofErr w:type="gramEnd"/>
    </w:p>
    <w:p w14:paraId="3B4A897A"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(vi)</w:t>
      </w:r>
      <w:r w:rsidRPr="00B0165F">
        <w:rPr>
          <w:rFonts w:eastAsia="Times New Roman"/>
          <w:color w:val="000000"/>
          <w:sz w:val="23"/>
          <w:szCs w:val="23"/>
          <w:lang w:eastAsia="en-AU"/>
          <w14:ligatures w14:val="standardContextual"/>
        </w:rPr>
        <w:tab/>
        <w:t xml:space="preserve">the area bounded as follows: commencing at a point on the northern boundary of the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being its intersection with the western edge of the mangroves along the eastern shore of Gulf St. Vincent, then southerly and generally south</w:t>
      </w:r>
      <w:r w:rsidRPr="00B0165F">
        <w:rPr>
          <w:rFonts w:eastAsia="Times New Roman"/>
          <w:color w:val="000000"/>
          <w:sz w:val="23"/>
          <w:szCs w:val="23"/>
          <w:lang w:eastAsia="en-AU"/>
          <w14:ligatures w14:val="standardContextual"/>
        </w:rPr>
        <w:noBreakHyphen/>
        <w:t>easterly along portion of that western edge to intersect the production south</w:t>
      </w:r>
      <w:r w:rsidRPr="00B0165F">
        <w:rPr>
          <w:rFonts w:eastAsia="Times New Roman"/>
          <w:color w:val="000000"/>
          <w:sz w:val="23"/>
          <w:szCs w:val="23"/>
          <w:lang w:eastAsia="en-AU"/>
          <w14:ligatures w14:val="standardContextual"/>
        </w:rPr>
        <w:noBreakHyphen/>
        <w:t>westerly of the north</w:t>
      </w:r>
      <w:r w:rsidRPr="00B0165F">
        <w:rPr>
          <w:rFonts w:eastAsia="Times New Roman"/>
          <w:color w:val="000000"/>
          <w:sz w:val="23"/>
          <w:szCs w:val="23"/>
          <w:lang w:eastAsia="en-AU"/>
          <w14:ligatures w14:val="standardContextual"/>
        </w:rPr>
        <w:noBreakHyphen/>
        <w:t>western boundary of the road north</w:t>
      </w:r>
      <w:r w:rsidRPr="00B0165F">
        <w:rPr>
          <w:rFonts w:eastAsia="Times New Roman"/>
          <w:color w:val="000000"/>
          <w:sz w:val="23"/>
          <w:szCs w:val="23"/>
          <w:lang w:eastAsia="en-AU"/>
          <w14:ligatures w14:val="standardContextual"/>
        </w:rPr>
        <w:noBreakHyphen/>
        <w:t xml:space="preserve">west of Section B,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then north</w:t>
      </w:r>
      <w:r w:rsidRPr="00B0165F">
        <w:rPr>
          <w:rFonts w:eastAsia="Times New Roman"/>
          <w:color w:val="000000"/>
          <w:sz w:val="23"/>
          <w:szCs w:val="23"/>
          <w:lang w:eastAsia="en-AU"/>
          <w14:ligatures w14:val="standardContextual"/>
        </w:rPr>
        <w:noBreakHyphen/>
        <w:t>easterly along that production and portion of boundary to the High Water Mark, then generally north</w:t>
      </w:r>
      <w:r w:rsidRPr="00B0165F">
        <w:rPr>
          <w:rFonts w:eastAsia="Times New Roman"/>
          <w:color w:val="000000"/>
          <w:sz w:val="23"/>
          <w:szCs w:val="23"/>
          <w:lang w:eastAsia="en-AU"/>
          <w14:ligatures w14:val="standardContextual"/>
        </w:rPr>
        <w:noBreakHyphen/>
        <w:t>westerly along that High Water Mark to that northern Hundred boundary, then generally westerly along portion of the latter boundary to the point of commencement;</w:t>
      </w:r>
    </w:p>
    <w:p w14:paraId="3588D75A"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(vii)</w:t>
      </w:r>
      <w:r w:rsidRPr="00B0165F">
        <w:rPr>
          <w:rFonts w:eastAsia="Times New Roman"/>
          <w:color w:val="000000"/>
          <w:sz w:val="23"/>
          <w:szCs w:val="23"/>
          <w:lang w:eastAsia="en-AU"/>
          <w14:ligatures w14:val="standardContextual"/>
        </w:rPr>
        <w:tab/>
        <w:t xml:space="preserve">that portion of the subjacent land underlying, and the adjacent land extending from, Old Port Reach (including Port Adelaide Canal), Port Adelaide River, Out of Hundreds (Adelaide) to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bounded as follows:</w:t>
      </w:r>
    </w:p>
    <w:p w14:paraId="5DBA5CDA"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(A)</w:t>
      </w:r>
      <w:r w:rsidRPr="00B0165F">
        <w:rPr>
          <w:rFonts w:eastAsia="Times New Roman"/>
          <w:color w:val="000000"/>
          <w:sz w:val="23"/>
          <w:szCs w:val="23"/>
          <w:lang w:eastAsia="en-AU"/>
          <w14:ligatures w14:val="standardContextual"/>
        </w:rPr>
        <w:tab/>
        <w:t xml:space="preserve">on the north by a straight line between the bend on the eastern boundary of Section 661,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at corner 162°12′ and the bend on the western boundary of Section 7640,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Adelaide at corner 173°45</w:t>
      </w:r>
      <w:proofErr w:type="gramStart"/>
      <w:r w:rsidRPr="00B0165F">
        <w:rPr>
          <w:rFonts w:eastAsia="Times New Roman"/>
          <w:color w:val="000000"/>
          <w:sz w:val="23"/>
          <w:szCs w:val="23"/>
          <w:lang w:eastAsia="en-AU"/>
          <w14:ligatures w14:val="standardContextual"/>
        </w:rPr>
        <w:t>′;</w:t>
      </w:r>
      <w:proofErr w:type="gramEnd"/>
    </w:p>
    <w:p w14:paraId="51890A22"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lastRenderedPageBreak/>
        <w:tab/>
        <w:t>(B)</w:t>
      </w:r>
      <w:r w:rsidRPr="00B0165F">
        <w:rPr>
          <w:rFonts w:eastAsia="Times New Roman"/>
          <w:color w:val="000000"/>
          <w:sz w:val="23"/>
          <w:szCs w:val="23"/>
          <w:lang w:eastAsia="en-AU"/>
          <w14:ligatures w14:val="standardContextual"/>
        </w:rPr>
        <w:tab/>
        <w:t xml:space="preserve">on the south by the southern boundary of the </w:t>
      </w:r>
      <w:proofErr w:type="spellStart"/>
      <w:r w:rsidRPr="00B0165F">
        <w:rPr>
          <w:rFonts w:eastAsia="Times New Roman"/>
          <w:color w:val="000000"/>
          <w:sz w:val="23"/>
          <w:szCs w:val="23"/>
          <w:lang w:eastAsia="en-AU"/>
          <w14:ligatures w14:val="standardContextual"/>
        </w:rPr>
        <w:t>Hundred</w:t>
      </w:r>
      <w:proofErr w:type="spellEnd"/>
      <w:r w:rsidRPr="00B0165F">
        <w:rPr>
          <w:rFonts w:eastAsia="Times New Roman"/>
          <w:color w:val="000000"/>
          <w:sz w:val="23"/>
          <w:szCs w:val="23"/>
          <w:lang w:eastAsia="en-AU"/>
          <w14:ligatures w14:val="standardContextual"/>
        </w:rPr>
        <w:t xml:space="preserve"> of Port </w:t>
      </w:r>
      <w:proofErr w:type="gramStart"/>
      <w:r w:rsidRPr="00B0165F">
        <w:rPr>
          <w:rFonts w:eastAsia="Times New Roman"/>
          <w:color w:val="000000"/>
          <w:sz w:val="23"/>
          <w:szCs w:val="23"/>
          <w:lang w:eastAsia="en-AU"/>
          <w14:ligatures w14:val="standardContextual"/>
        </w:rPr>
        <w:t>Adelaide;</w:t>
      </w:r>
      <w:proofErr w:type="gramEnd"/>
    </w:p>
    <w:p w14:paraId="1156AC9F"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(viii)</w:t>
      </w:r>
      <w:r w:rsidRPr="00B0165F">
        <w:rPr>
          <w:rFonts w:eastAsia="Times New Roman"/>
          <w:color w:val="000000"/>
          <w:sz w:val="23"/>
          <w:szCs w:val="23"/>
          <w:lang w:eastAsia="en-AU"/>
          <w14:ligatures w14:val="standardContextual"/>
        </w:rPr>
        <w:tab/>
        <w:t>the following parcels of land:</w:t>
      </w:r>
    </w:p>
    <w:p w14:paraId="45290350"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 708 of Deposited Plan No 123204</w:t>
      </w:r>
    </w:p>
    <w:p w14:paraId="5170ECB4"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Allotment 807 of Deposited Plan No </w:t>
      </w:r>
      <w:proofErr w:type="gramStart"/>
      <w:r w:rsidRPr="00B0165F">
        <w:rPr>
          <w:rFonts w:eastAsia="Times New Roman"/>
          <w:color w:val="000000"/>
          <w:sz w:val="23"/>
          <w:szCs w:val="23"/>
          <w:lang w:eastAsia="en-AU"/>
          <w14:ligatures w14:val="standardContextual"/>
        </w:rPr>
        <w:t>128471;</w:t>
      </w:r>
      <w:proofErr w:type="gramEnd"/>
    </w:p>
    <w:p w14:paraId="74358AA8"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(ix)</w:t>
      </w:r>
      <w:r w:rsidRPr="00B0165F">
        <w:rPr>
          <w:rFonts w:eastAsia="Times New Roman"/>
          <w:color w:val="000000"/>
          <w:sz w:val="23"/>
          <w:szCs w:val="23"/>
          <w:lang w:eastAsia="en-AU"/>
          <w14:ligatures w14:val="standardContextual"/>
        </w:rPr>
        <w:tab/>
        <w:t>on and after the designated day—the following parcels of land:</w:t>
      </w:r>
    </w:p>
    <w:p w14:paraId="451543FF"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 9 of Deposited Plan No 28523</w:t>
      </w:r>
    </w:p>
    <w:p w14:paraId="5BDE55F1"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 40 of Deposited Plan No 133651</w:t>
      </w:r>
    </w:p>
    <w:p w14:paraId="7B93E340"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Allotment 602 of Deposited Plan No 131998 to the extent it comprises subjacent land or adjacent land to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w:t>
      </w:r>
    </w:p>
    <w:p w14:paraId="7382133F"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Allotment 501 of Deposited Plan No 87145 to the extent it comprises subjacent land or adjacent land to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w:t>
      </w:r>
    </w:p>
    <w:p w14:paraId="6029419C" w14:textId="77777777" w:rsidR="00B0165F" w:rsidRPr="00B0165F" w:rsidRDefault="00B0165F" w:rsidP="00B0165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Allotment 22 of Deposited Plan No 76309 to the extent it comprises subjacent land or adjacent land to the High Water </w:t>
      </w:r>
      <w:proofErr w:type="gramStart"/>
      <w:r w:rsidRPr="00B0165F">
        <w:rPr>
          <w:rFonts w:eastAsia="Times New Roman"/>
          <w:color w:val="000000"/>
          <w:sz w:val="23"/>
          <w:szCs w:val="23"/>
          <w:lang w:eastAsia="en-AU"/>
          <w14:ligatures w14:val="standardContextual"/>
        </w:rPr>
        <w:t>Mark;</w:t>
      </w:r>
      <w:proofErr w:type="gramEnd"/>
    </w:p>
    <w:p w14:paraId="29C6E2E7"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(b)</w:t>
      </w:r>
      <w:r w:rsidRPr="00B0165F">
        <w:rPr>
          <w:rFonts w:eastAsia="Times New Roman"/>
          <w:color w:val="000000"/>
          <w:sz w:val="23"/>
          <w:szCs w:val="23"/>
          <w:lang w:eastAsia="en-AU"/>
          <w14:ligatures w14:val="standardContextual"/>
        </w:rPr>
        <w:tab/>
        <w:t>the whole of the land comprised in Certificates of Title Register Book—</w:t>
      </w:r>
    </w:p>
    <w:p w14:paraId="4DFB7A9B"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1962 Folio 149</w:t>
      </w:r>
    </w:p>
    <w:p w14:paraId="439B591C"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1974 Folio 153</w:t>
      </w:r>
    </w:p>
    <w:p w14:paraId="39B667FB"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1974 Folio 154</w:t>
      </w:r>
    </w:p>
    <w:p w14:paraId="25BFD5BC"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2436 Folio 64</w:t>
      </w:r>
    </w:p>
    <w:p w14:paraId="4B776710"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2772 Folio 12</w:t>
      </w:r>
    </w:p>
    <w:p w14:paraId="3EB99B84"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3009 Folio 131</w:t>
      </w:r>
    </w:p>
    <w:p w14:paraId="718FF476"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4383 Folio 154</w:t>
      </w:r>
    </w:p>
    <w:p w14:paraId="3AA24715"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5086 Folio 57</w:t>
      </w:r>
    </w:p>
    <w:p w14:paraId="7E8DBFF9"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5123 Folio 453</w:t>
      </w:r>
    </w:p>
    <w:p w14:paraId="1F0AC160"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5128 Folio 416</w:t>
      </w:r>
    </w:p>
    <w:p w14:paraId="7AA9348C"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5143 Folio 963</w:t>
      </w:r>
    </w:p>
    <w:p w14:paraId="4851D34C"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5179 Folio 216</w:t>
      </w:r>
    </w:p>
    <w:p w14:paraId="0623EEF1"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5179 Folio 219</w:t>
      </w:r>
    </w:p>
    <w:p w14:paraId="2B924F58"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5179 Folio 223</w:t>
      </w:r>
    </w:p>
    <w:p w14:paraId="26FABADD"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5191 Folio 911</w:t>
      </w:r>
    </w:p>
    <w:p w14:paraId="7BDF663B"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5202 Folio 446</w:t>
      </w:r>
    </w:p>
    <w:p w14:paraId="4461DD3E"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5202 Folio 448</w:t>
      </w:r>
    </w:p>
    <w:p w14:paraId="79717E71"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5202 Folio 451</w:t>
      </w:r>
    </w:p>
    <w:p w14:paraId="120CBCF9"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Volume 5202 Folio 452</w:t>
      </w:r>
    </w:p>
    <w:p w14:paraId="0DBA631E"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lastRenderedPageBreak/>
        <w:tab/>
        <w:t>•</w:t>
      </w:r>
      <w:r w:rsidRPr="00B0165F">
        <w:rPr>
          <w:rFonts w:eastAsia="Times New Roman"/>
          <w:color w:val="000000"/>
          <w:sz w:val="23"/>
          <w:szCs w:val="23"/>
          <w:lang w:eastAsia="en-AU"/>
          <w14:ligatures w14:val="standardContextual"/>
        </w:rPr>
        <w:tab/>
        <w:t xml:space="preserve">Volume 5211 Folio </w:t>
      </w:r>
      <w:proofErr w:type="gramStart"/>
      <w:r w:rsidRPr="00B0165F">
        <w:rPr>
          <w:rFonts w:eastAsia="Times New Roman"/>
          <w:color w:val="000000"/>
          <w:sz w:val="23"/>
          <w:szCs w:val="23"/>
          <w:lang w:eastAsia="en-AU"/>
          <w14:ligatures w14:val="standardContextual"/>
        </w:rPr>
        <w:t>177;</w:t>
      </w:r>
      <w:proofErr w:type="gramEnd"/>
    </w:p>
    <w:p w14:paraId="42793464"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(c)</w:t>
      </w:r>
      <w:r w:rsidRPr="00B0165F">
        <w:rPr>
          <w:rFonts w:eastAsia="Times New Roman"/>
          <w:color w:val="000000"/>
          <w:sz w:val="23"/>
          <w:szCs w:val="23"/>
          <w:lang w:eastAsia="en-AU"/>
          <w14:ligatures w14:val="standardContextual"/>
        </w:rPr>
        <w:tab/>
        <w:t>the following parcels of land:</w:t>
      </w:r>
    </w:p>
    <w:p w14:paraId="3EDBA689"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Allotments 1, 2, 7, 9, 10 and 12 of Deposited Plan No 40901</w:t>
      </w:r>
    </w:p>
    <w:p w14:paraId="0B90B72E"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Allotments 52, 55, 57 and 58 of Deposited Plan No 41580</w:t>
      </w:r>
    </w:p>
    <w:p w14:paraId="49D01848"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Allotments 1, 2, 4, 5 and 6 of Deposited Plan No 41006</w:t>
      </w:r>
    </w:p>
    <w:p w14:paraId="4F406151"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Allotments 1, 3, 4 and 7 of Deposited Plan No 41578</w:t>
      </w:r>
    </w:p>
    <w:p w14:paraId="73E22E20"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Allotments 101 and 102 of Deposited Plan No 39922</w:t>
      </w:r>
    </w:p>
    <w:p w14:paraId="47106953"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 2 of Deposited Plan No 31181</w:t>
      </w:r>
    </w:p>
    <w:p w14:paraId="5BA57DFA" w14:textId="77777777" w:rsidR="00B0165F" w:rsidRPr="00B0165F" w:rsidRDefault="00B0165F" w:rsidP="00B0165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Allotments 54 and 55 of Deposited Plan No 41577.</w:t>
      </w:r>
    </w:p>
    <w:p w14:paraId="76DEBE14" w14:textId="77777777" w:rsidR="00B0165F" w:rsidRPr="00B0165F" w:rsidRDefault="00B0165F" w:rsidP="00B0165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(2)</w:t>
      </w:r>
      <w:r w:rsidRPr="00B0165F">
        <w:rPr>
          <w:rFonts w:eastAsia="Times New Roman"/>
          <w:color w:val="000000"/>
          <w:sz w:val="23"/>
          <w:szCs w:val="23"/>
          <w:lang w:eastAsia="en-AU"/>
          <w14:ligatures w14:val="standardContextual"/>
        </w:rPr>
        <w:tab/>
        <w:t>In this clause—</w:t>
      </w:r>
    </w:p>
    <w:p w14:paraId="5A2EF26F" w14:textId="77777777" w:rsidR="00B0165F" w:rsidRPr="00B0165F" w:rsidRDefault="00B0165F" w:rsidP="00B0165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0165F">
        <w:rPr>
          <w:rFonts w:eastAsia="Times New Roman"/>
          <w:b/>
          <w:bCs/>
          <w:i/>
          <w:iCs/>
          <w:color w:val="000000"/>
          <w:sz w:val="23"/>
          <w:szCs w:val="23"/>
          <w:lang w:eastAsia="en-AU"/>
          <w14:ligatures w14:val="standardContextual"/>
        </w:rPr>
        <w:t>designated day</w:t>
      </w:r>
      <w:r w:rsidRPr="00B0165F">
        <w:rPr>
          <w:rFonts w:eastAsia="Times New Roman"/>
          <w:color w:val="000000"/>
          <w:sz w:val="23"/>
          <w:szCs w:val="23"/>
          <w:lang w:eastAsia="en-AU"/>
          <w14:ligatures w14:val="standardContextual"/>
        </w:rPr>
        <w:t xml:space="preserve"> means the day specified by the Minister by notice in the Gazette as the designated day.</w:t>
      </w:r>
    </w:p>
    <w:p w14:paraId="56177F30" w14:textId="77777777" w:rsidR="00B0165F" w:rsidRPr="00B0165F" w:rsidRDefault="00B0165F" w:rsidP="00B0165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 w:name="Elkera_Print_TOC6"/>
      <w:bookmarkStart w:id="29" w:name="Elkera_Print_BK6"/>
      <w:r w:rsidRPr="00B0165F">
        <w:rPr>
          <w:rFonts w:eastAsia="Times New Roman"/>
          <w:b/>
          <w:bCs/>
          <w:color w:val="000000"/>
          <w:sz w:val="26"/>
          <w:szCs w:val="26"/>
          <w:lang w:eastAsia="en-AU"/>
          <w14:ligatures w14:val="standardContextual"/>
        </w:rPr>
        <w:t>4—Amendment of Schedule 4—Ports</w:t>
      </w:r>
      <w:bookmarkEnd w:id="28"/>
      <w:bookmarkEnd w:id="29"/>
    </w:p>
    <w:p w14:paraId="5E773FBC" w14:textId="77777777" w:rsidR="00B0165F" w:rsidRPr="00B0165F" w:rsidRDefault="00B0165F" w:rsidP="00B0165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Schedule 4, item relating to Port Adelaide—delete the item and substitute:</w:t>
      </w:r>
    </w:p>
    <w:p w14:paraId="1FD4ED56" w14:textId="77777777" w:rsidR="00B0165F" w:rsidRPr="00B0165F" w:rsidRDefault="00B0165F" w:rsidP="00B0165F">
      <w:pPr>
        <w:keepNext/>
        <w:keepLines/>
        <w:autoSpaceDE w:val="0"/>
        <w:autoSpaceDN w:val="0"/>
        <w:adjustRightInd w:val="0"/>
        <w:spacing w:before="240" w:after="240" w:line="240" w:lineRule="auto"/>
        <w:ind w:left="1588"/>
        <w:jc w:val="left"/>
        <w:rPr>
          <w:rFonts w:eastAsia="Times New Roman"/>
          <w:b/>
          <w:bCs/>
          <w:color w:val="000000"/>
          <w:sz w:val="23"/>
          <w:szCs w:val="23"/>
          <w:lang w:eastAsia="en-AU"/>
          <w14:ligatures w14:val="standardContextual"/>
        </w:rPr>
      </w:pPr>
      <w:r w:rsidRPr="00B0165F">
        <w:rPr>
          <w:rFonts w:eastAsia="Times New Roman"/>
          <w:b/>
          <w:bCs/>
          <w:color w:val="000000"/>
          <w:sz w:val="26"/>
          <w:szCs w:val="26"/>
          <w:lang w:eastAsia="en-AU"/>
          <w14:ligatures w14:val="standardContextual"/>
        </w:rPr>
        <w:t>Port Adelaide</w:t>
      </w:r>
    </w:p>
    <w:p w14:paraId="43A29A3B" w14:textId="77777777" w:rsidR="00B0165F" w:rsidRPr="00B0165F" w:rsidRDefault="00B0165F" w:rsidP="00B0165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(1)</w:t>
      </w:r>
      <w:r w:rsidRPr="00B0165F">
        <w:rPr>
          <w:rFonts w:eastAsia="Times New Roman"/>
          <w:color w:val="000000"/>
          <w:sz w:val="23"/>
          <w:szCs w:val="23"/>
          <w:lang w:eastAsia="en-AU"/>
          <w14:ligatures w14:val="standardContextual"/>
        </w:rPr>
        <w:tab/>
        <w:t>In this clause—</w:t>
      </w:r>
    </w:p>
    <w:p w14:paraId="5003ACA3" w14:textId="77777777" w:rsidR="00B0165F" w:rsidRPr="00B0165F" w:rsidRDefault="00B0165F" w:rsidP="00B0165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0165F">
        <w:rPr>
          <w:rFonts w:eastAsia="Times New Roman"/>
          <w:b/>
          <w:bCs/>
          <w:i/>
          <w:iCs/>
          <w:color w:val="000000"/>
          <w:sz w:val="23"/>
          <w:szCs w:val="23"/>
          <w:lang w:eastAsia="en-AU"/>
          <w14:ligatures w14:val="standardContextual"/>
        </w:rPr>
        <w:t>designated day</w:t>
      </w:r>
      <w:r w:rsidRPr="00B0165F">
        <w:rPr>
          <w:rFonts w:eastAsia="Times New Roman"/>
          <w:color w:val="000000"/>
          <w:sz w:val="23"/>
          <w:szCs w:val="23"/>
          <w:lang w:eastAsia="en-AU"/>
          <w14:ligatures w14:val="standardContextual"/>
        </w:rPr>
        <w:t xml:space="preserve"> means the day specified by the Minister by notice in the Gazette as the designated day.</w:t>
      </w:r>
    </w:p>
    <w:p w14:paraId="3802D5F0" w14:textId="77777777" w:rsidR="00B0165F" w:rsidRPr="00B0165F" w:rsidRDefault="00B0165F" w:rsidP="00B0165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(2)</w:t>
      </w:r>
      <w:r w:rsidRPr="00B0165F">
        <w:rPr>
          <w:rFonts w:eastAsia="Times New Roman"/>
          <w:color w:val="000000"/>
          <w:sz w:val="23"/>
          <w:szCs w:val="23"/>
          <w:lang w:eastAsia="en-AU"/>
          <w14:ligatures w14:val="standardContextual"/>
        </w:rPr>
        <w:tab/>
        <w:t xml:space="preserve">Before the designated day—the subjacent land underlying, and adjacent land extending from, the waters, rivers, creeks and inlets to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bounded as follows:</w:t>
      </w:r>
    </w:p>
    <w:p w14:paraId="5FD6212B"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commencing at Point Grey then due west along a line to its intersection with the western boundary of the harbor of Port </w:t>
      </w:r>
      <w:proofErr w:type="gramStart"/>
      <w:r w:rsidRPr="00B0165F">
        <w:rPr>
          <w:rFonts w:eastAsia="Times New Roman"/>
          <w:color w:val="000000"/>
          <w:sz w:val="23"/>
          <w:szCs w:val="23"/>
          <w:lang w:eastAsia="en-AU"/>
          <w14:ligatures w14:val="standardContextual"/>
        </w:rPr>
        <w:t>Adelaide;</w:t>
      </w:r>
      <w:proofErr w:type="gramEnd"/>
    </w:p>
    <w:p w14:paraId="34C34550"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south</w:t>
      </w:r>
      <w:r w:rsidRPr="00B0165F">
        <w:rPr>
          <w:rFonts w:eastAsia="Times New Roman"/>
          <w:color w:val="000000"/>
          <w:sz w:val="23"/>
          <w:szCs w:val="23"/>
          <w:lang w:eastAsia="en-AU"/>
          <w14:ligatures w14:val="standardContextual"/>
        </w:rPr>
        <w:noBreakHyphen/>
        <w:t xml:space="preserve">easterly along the harbor boundary for 3 nautical </w:t>
      </w:r>
      <w:proofErr w:type="gramStart"/>
      <w:r w:rsidRPr="00B0165F">
        <w:rPr>
          <w:rFonts w:eastAsia="Times New Roman"/>
          <w:color w:val="000000"/>
          <w:sz w:val="23"/>
          <w:szCs w:val="23"/>
          <w:lang w:eastAsia="en-AU"/>
          <w14:ligatures w14:val="standardContextual"/>
        </w:rPr>
        <w:t>miles;</w:t>
      </w:r>
      <w:proofErr w:type="gramEnd"/>
    </w:p>
    <w:p w14:paraId="4246EDF9"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along a line due east to its intersection with the south</w:t>
      </w:r>
      <w:r w:rsidRPr="00B0165F">
        <w:rPr>
          <w:rFonts w:eastAsia="Times New Roman"/>
          <w:color w:val="000000"/>
          <w:sz w:val="23"/>
          <w:szCs w:val="23"/>
          <w:lang w:eastAsia="en-AU"/>
          <w14:ligatures w14:val="standardContextual"/>
        </w:rPr>
        <w:noBreakHyphen/>
        <w:t xml:space="preserve">westerly production of the Number 4 Leading </w:t>
      </w:r>
      <w:proofErr w:type="gramStart"/>
      <w:r w:rsidRPr="00B0165F">
        <w:rPr>
          <w:rFonts w:eastAsia="Times New Roman"/>
          <w:color w:val="000000"/>
          <w:sz w:val="23"/>
          <w:szCs w:val="23"/>
          <w:lang w:eastAsia="en-AU"/>
          <w14:ligatures w14:val="standardContextual"/>
        </w:rPr>
        <w:t>Lights;</w:t>
      </w:r>
      <w:proofErr w:type="gramEnd"/>
    </w:p>
    <w:p w14:paraId="3624301E"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production to its intersection with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on the southern face of the southern breakwater;</w:t>
      </w:r>
    </w:p>
    <w:p w14:paraId="2556AD64"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the south</w:t>
      </w:r>
      <w:r w:rsidRPr="00B0165F">
        <w:rPr>
          <w:rFonts w:eastAsia="Times New Roman"/>
          <w:color w:val="000000"/>
          <w:sz w:val="23"/>
          <w:szCs w:val="23"/>
          <w:lang w:eastAsia="en-AU"/>
          <w14:ligatures w14:val="standardContextual"/>
        </w:rPr>
        <w:noBreakHyphen/>
        <w:t>western boundary of Section 694 Hundred of Port Adelaide;</w:t>
      </w:r>
    </w:p>
    <w:p w14:paraId="09469B8A"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westerly along that boundary of Section 694 </w:t>
      </w:r>
      <w:proofErr w:type="gramStart"/>
      <w:r w:rsidRPr="00B0165F">
        <w:rPr>
          <w:rFonts w:eastAsia="Times New Roman"/>
          <w:color w:val="000000"/>
          <w:sz w:val="23"/>
          <w:szCs w:val="23"/>
          <w:lang w:eastAsia="en-AU"/>
          <w14:ligatures w14:val="standardContextual"/>
        </w:rPr>
        <w:t>Hundred</w:t>
      </w:r>
      <w:proofErr w:type="gramEnd"/>
      <w:r w:rsidRPr="00B0165F">
        <w:rPr>
          <w:rFonts w:eastAsia="Times New Roman"/>
          <w:color w:val="000000"/>
          <w:sz w:val="23"/>
          <w:szCs w:val="23"/>
          <w:lang w:eastAsia="en-AU"/>
          <w14:ligatures w14:val="standardContextual"/>
        </w:rPr>
        <w:t xml:space="preserve"> of Port Adelaide to its intersection with the south</w:t>
      </w:r>
      <w:r w:rsidRPr="00B0165F">
        <w:rPr>
          <w:rFonts w:eastAsia="Times New Roman"/>
          <w:color w:val="000000"/>
          <w:sz w:val="23"/>
          <w:szCs w:val="23"/>
          <w:lang w:eastAsia="en-AU"/>
          <w14:ligatures w14:val="standardContextual"/>
        </w:rPr>
        <w:noBreakHyphen/>
        <w:t>eastern boundary of easement E on FPX 43068;</w:t>
      </w:r>
    </w:p>
    <w:p w14:paraId="74C9B82C"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easterly along that boundary of easement E on FPX 43068 to its intersection with the north</w:t>
      </w:r>
      <w:r w:rsidRPr="00B0165F">
        <w:rPr>
          <w:rFonts w:eastAsia="Times New Roman"/>
          <w:color w:val="000000"/>
          <w:sz w:val="23"/>
          <w:szCs w:val="23"/>
          <w:lang w:eastAsia="en-AU"/>
          <w14:ligatures w14:val="standardContextual"/>
        </w:rPr>
        <w:noBreakHyphen/>
        <w:t xml:space="preserve">western boundary of Section 694 </w:t>
      </w:r>
      <w:proofErr w:type="gramStart"/>
      <w:r w:rsidRPr="00B0165F">
        <w:rPr>
          <w:rFonts w:eastAsia="Times New Roman"/>
          <w:color w:val="000000"/>
          <w:sz w:val="23"/>
          <w:szCs w:val="23"/>
          <w:lang w:eastAsia="en-AU"/>
          <w14:ligatures w14:val="standardContextual"/>
        </w:rPr>
        <w:t>Hundred</w:t>
      </w:r>
      <w:proofErr w:type="gramEnd"/>
      <w:r w:rsidRPr="00B0165F">
        <w:rPr>
          <w:rFonts w:eastAsia="Times New Roman"/>
          <w:color w:val="000000"/>
          <w:sz w:val="23"/>
          <w:szCs w:val="23"/>
          <w:lang w:eastAsia="en-AU"/>
          <w14:ligatures w14:val="standardContextual"/>
        </w:rPr>
        <w:t xml:space="preserve"> of Port Adelaide;</w:t>
      </w:r>
    </w:p>
    <w:p w14:paraId="79AB7547"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lastRenderedPageBreak/>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westerly along that boundary of Section 694 </w:t>
      </w:r>
      <w:proofErr w:type="gramStart"/>
      <w:r w:rsidRPr="00B0165F">
        <w:rPr>
          <w:rFonts w:eastAsia="Times New Roman"/>
          <w:color w:val="000000"/>
          <w:sz w:val="23"/>
          <w:szCs w:val="23"/>
          <w:lang w:eastAsia="en-AU"/>
          <w14:ligatures w14:val="standardContextual"/>
        </w:rPr>
        <w:t>Hundred</w:t>
      </w:r>
      <w:proofErr w:type="gramEnd"/>
      <w:r w:rsidRPr="00B0165F">
        <w:rPr>
          <w:rFonts w:eastAsia="Times New Roman"/>
          <w:color w:val="000000"/>
          <w:sz w:val="23"/>
          <w:szCs w:val="23"/>
          <w:lang w:eastAsia="en-AU"/>
          <w14:ligatures w14:val="standardContextual"/>
        </w:rPr>
        <w:t xml:space="preserve"> of Port Adelaide across the southern breakwater to its intersection with the High Water Mark on the northern face of the southern breakwater;</w:t>
      </w:r>
    </w:p>
    <w:p w14:paraId="41BF2A64"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the northern extremity of Number 4 berth;</w:t>
      </w:r>
    </w:p>
    <w:p w14:paraId="5DCA1312"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the production southerly of the High Water Mark on the western face of the breakwater at the Royal South Australian Yacht Squadron (RSAYS);</w:t>
      </w:r>
    </w:p>
    <w:p w14:paraId="2C4A8417"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production across the RSAYS </w:t>
      </w:r>
      <w:proofErr w:type="gramStart"/>
      <w:r w:rsidRPr="00B0165F">
        <w:rPr>
          <w:rFonts w:eastAsia="Times New Roman"/>
          <w:color w:val="000000"/>
          <w:sz w:val="23"/>
          <w:szCs w:val="23"/>
          <w:lang w:eastAsia="en-AU"/>
          <w14:ligatures w14:val="standardContextual"/>
        </w:rPr>
        <w:t>basin;</w:t>
      </w:r>
      <w:proofErr w:type="gramEnd"/>
    </w:p>
    <w:p w14:paraId="41BA2512"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westerly and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Pelican Point;</w:t>
      </w:r>
    </w:p>
    <w:p w14:paraId="1D2CFEA8"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 xml:space="preserve">easterly and southerly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the northern boundary of Allotment 807 in DP 128471;</w:t>
      </w:r>
    </w:p>
    <w:p w14:paraId="623221B6"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easterly and southerly along the northern and eastern boundaries of Allotment 807 in DP </w:t>
      </w:r>
      <w:proofErr w:type="gramStart"/>
      <w:r w:rsidRPr="00B0165F">
        <w:rPr>
          <w:rFonts w:eastAsia="Times New Roman"/>
          <w:color w:val="000000"/>
          <w:sz w:val="23"/>
          <w:szCs w:val="23"/>
          <w:lang w:eastAsia="en-AU"/>
          <w14:ligatures w14:val="standardContextual"/>
        </w:rPr>
        <w:t>128471;</w:t>
      </w:r>
      <w:proofErr w:type="gramEnd"/>
    </w:p>
    <w:p w14:paraId="3844232D"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southerly along the eastern boundaries of Allotment 708 in DP 123204 and Allotment 707 in DP 76775 and westerly along the southern boundary of Allotment 707 in DP 76775 to its intersection with the High Water </w:t>
      </w:r>
      <w:proofErr w:type="gramStart"/>
      <w:r w:rsidRPr="00B0165F">
        <w:rPr>
          <w:rFonts w:eastAsia="Times New Roman"/>
          <w:color w:val="000000"/>
          <w:sz w:val="23"/>
          <w:szCs w:val="23"/>
          <w:lang w:eastAsia="en-AU"/>
          <w14:ligatures w14:val="standardContextual"/>
        </w:rPr>
        <w:t>Mark;</w:t>
      </w:r>
      <w:proofErr w:type="gramEnd"/>
    </w:p>
    <w:p w14:paraId="290649F2"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southerly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the south</w:t>
      </w:r>
      <w:r w:rsidRPr="00B0165F">
        <w:rPr>
          <w:rFonts w:eastAsia="Times New Roman"/>
          <w:color w:val="000000"/>
          <w:sz w:val="23"/>
          <w:szCs w:val="23"/>
          <w:lang w:eastAsia="en-AU"/>
          <w14:ligatures w14:val="standardContextual"/>
        </w:rPr>
        <w:noBreakHyphen/>
        <w:t>eastern corner of Allotment 29 in DP 75708;</w:t>
      </w:r>
    </w:p>
    <w:p w14:paraId="714F7F29"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southerly along a straight line connecting that corner of Allotment 29 in DP 75708 to the north</w:t>
      </w:r>
      <w:r w:rsidRPr="00B0165F">
        <w:rPr>
          <w:rFonts w:eastAsia="Times New Roman"/>
          <w:color w:val="000000"/>
          <w:sz w:val="23"/>
          <w:szCs w:val="23"/>
          <w:lang w:eastAsia="en-AU"/>
          <w14:ligatures w14:val="standardContextual"/>
        </w:rPr>
        <w:noBreakHyphen/>
        <w:t>eastern corner of Allotment 70 in DP </w:t>
      </w:r>
      <w:proofErr w:type="gramStart"/>
      <w:r w:rsidRPr="00B0165F">
        <w:rPr>
          <w:rFonts w:eastAsia="Times New Roman"/>
          <w:color w:val="000000"/>
          <w:sz w:val="23"/>
          <w:szCs w:val="23"/>
          <w:lang w:eastAsia="en-AU"/>
          <w14:ligatures w14:val="standardContextual"/>
        </w:rPr>
        <w:t>114457;</w:t>
      </w:r>
      <w:proofErr w:type="gramEnd"/>
    </w:p>
    <w:p w14:paraId="11CE3538"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 xml:space="preserve">westerly and southerly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a line across the Port Adelaide River perpendicular to the western boundary of Allotment 4 in DP 73873 (face of Number 18 berth) and connecting the western side of the Port Adelaide River with the south</w:t>
      </w:r>
      <w:r w:rsidRPr="00B0165F">
        <w:rPr>
          <w:rFonts w:eastAsia="Times New Roman"/>
          <w:color w:val="000000"/>
          <w:sz w:val="23"/>
          <w:szCs w:val="23"/>
          <w:lang w:eastAsia="en-AU"/>
          <w14:ligatures w14:val="standardContextual"/>
        </w:rPr>
        <w:noBreakHyphen/>
        <w:t>western corner of Allotment 4 in DP 73873;</w:t>
      </w:r>
    </w:p>
    <w:p w14:paraId="2EDC596C"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easterly along that perpendicular line across the Port Adelaide River to its intersection with the High Water </w:t>
      </w:r>
      <w:proofErr w:type="gramStart"/>
      <w:r w:rsidRPr="00B0165F">
        <w:rPr>
          <w:rFonts w:eastAsia="Times New Roman"/>
          <w:color w:val="000000"/>
          <w:sz w:val="23"/>
          <w:szCs w:val="23"/>
          <w:lang w:eastAsia="en-AU"/>
          <w14:ligatures w14:val="standardContextual"/>
        </w:rPr>
        <w:t>Mark;</w:t>
      </w:r>
      <w:proofErr w:type="gramEnd"/>
    </w:p>
    <w:p w14:paraId="565F40ED"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northerly and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including Number 3 dock, to its intersection with the Wave Screen in North Arm;</w:t>
      </w:r>
    </w:p>
    <w:p w14:paraId="1F4AA2E2"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northerly along the western face of the Wave Screen and its northerly production to intersect with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on Torrens Island;</w:t>
      </w:r>
    </w:p>
    <w:p w14:paraId="0D578954" w14:textId="77777777" w:rsidR="00B0165F" w:rsidRPr="00B0165F" w:rsidRDefault="00B0165F" w:rsidP="00B0165F">
      <w:pPr>
        <w:keepLines/>
        <w:tabs>
          <w:tab w:val="center" w:pos="2779"/>
          <w:tab w:val="left" w:pos="3176"/>
        </w:tabs>
        <w:autoSpaceDE w:val="0"/>
        <w:autoSpaceDN w:val="0"/>
        <w:adjustRightInd w:val="0"/>
        <w:spacing w:before="10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northerly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the point of commencement at Point Grey.</w:t>
      </w:r>
    </w:p>
    <w:p w14:paraId="723C0B18" w14:textId="47CCEA67" w:rsidR="00B0165F" w:rsidRPr="00B0165F" w:rsidRDefault="00B0165F" w:rsidP="00B0165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B0165F">
        <w:rPr>
          <w:rFonts w:eastAsia="Times New Roman"/>
          <w:noProof/>
          <w:color w:val="000000"/>
          <w:sz w:val="23"/>
          <w:szCs w:val="23"/>
          <w:lang w:eastAsia="en-AU"/>
          <w14:ligatures w14:val="standardContextual"/>
        </w:rPr>
        <w:lastRenderedPageBreak/>
        <w:drawing>
          <wp:inline distT="0" distB="0" distL="0" distR="0" wp14:anchorId="34940BB8" wp14:editId="7104F440">
            <wp:extent cx="5404485" cy="7635875"/>
            <wp:effectExtent l="0" t="0" r="5715" b="3175"/>
            <wp:docPr id="604718301" name="Picture 5" descr="A black and wh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8301" name="Picture 5" descr="A black and white 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4485" cy="7635875"/>
                    </a:xfrm>
                    <a:prstGeom prst="rect">
                      <a:avLst/>
                    </a:prstGeom>
                    <a:noFill/>
                    <a:ln>
                      <a:noFill/>
                    </a:ln>
                  </pic:spPr>
                </pic:pic>
              </a:graphicData>
            </a:graphic>
          </wp:inline>
        </w:drawing>
      </w:r>
    </w:p>
    <w:p w14:paraId="04827EAD" w14:textId="03A3E68C" w:rsidR="00B0165F" w:rsidRPr="00B0165F" w:rsidRDefault="00B0165F" w:rsidP="00B0165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B0165F">
        <w:rPr>
          <w:rFonts w:eastAsia="Times New Roman"/>
          <w:noProof/>
          <w:color w:val="000000"/>
          <w:sz w:val="23"/>
          <w:szCs w:val="23"/>
          <w:lang w:eastAsia="en-AU"/>
          <w14:ligatures w14:val="standardContextual"/>
        </w:rPr>
        <w:lastRenderedPageBreak/>
        <w:drawing>
          <wp:inline distT="0" distB="0" distL="0" distR="0" wp14:anchorId="2E9253B5" wp14:editId="50AA3BC6">
            <wp:extent cx="5404485" cy="7635875"/>
            <wp:effectExtent l="0" t="0" r="5715" b="3175"/>
            <wp:docPr id="601710652" name="Picture 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0652" name="Picture 4" descr="A close-up of a 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4485" cy="7635875"/>
                    </a:xfrm>
                    <a:prstGeom prst="rect">
                      <a:avLst/>
                    </a:prstGeom>
                    <a:noFill/>
                    <a:ln>
                      <a:noFill/>
                    </a:ln>
                  </pic:spPr>
                </pic:pic>
              </a:graphicData>
            </a:graphic>
          </wp:inline>
        </w:drawing>
      </w:r>
    </w:p>
    <w:p w14:paraId="1D425624" w14:textId="77777777" w:rsidR="00B0165F" w:rsidRPr="00B0165F" w:rsidRDefault="00B0165F" w:rsidP="00B0165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(3)</w:t>
      </w:r>
      <w:r w:rsidRPr="00B0165F">
        <w:rPr>
          <w:rFonts w:eastAsia="Times New Roman"/>
          <w:color w:val="000000"/>
          <w:sz w:val="23"/>
          <w:szCs w:val="23"/>
          <w:lang w:eastAsia="en-AU"/>
          <w14:ligatures w14:val="standardContextual"/>
        </w:rPr>
        <w:tab/>
        <w:t xml:space="preserve">On and after the designated day—the subjacent land underlying, and adjacent land extending from, the waters, rivers, creeks and inlets to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bounded as follows:</w:t>
      </w:r>
    </w:p>
    <w:p w14:paraId="14EF6BC3"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commencing at Point Grey then due west along a line to its intersection with the western boundary of the harbor of Port </w:t>
      </w:r>
      <w:proofErr w:type="gramStart"/>
      <w:r w:rsidRPr="00B0165F">
        <w:rPr>
          <w:rFonts w:eastAsia="Times New Roman"/>
          <w:color w:val="000000"/>
          <w:sz w:val="23"/>
          <w:szCs w:val="23"/>
          <w:lang w:eastAsia="en-AU"/>
          <w14:ligatures w14:val="standardContextual"/>
        </w:rPr>
        <w:t>Adelaide;</w:t>
      </w:r>
      <w:proofErr w:type="gramEnd"/>
    </w:p>
    <w:p w14:paraId="4005D2A9"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lastRenderedPageBreak/>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south</w:t>
      </w:r>
      <w:r w:rsidRPr="00B0165F">
        <w:rPr>
          <w:rFonts w:eastAsia="Times New Roman"/>
          <w:color w:val="000000"/>
          <w:sz w:val="23"/>
          <w:szCs w:val="23"/>
          <w:lang w:eastAsia="en-AU"/>
          <w14:ligatures w14:val="standardContextual"/>
        </w:rPr>
        <w:noBreakHyphen/>
        <w:t xml:space="preserve">easterly along the harbor boundary for 3 nautical </w:t>
      </w:r>
      <w:proofErr w:type="gramStart"/>
      <w:r w:rsidRPr="00B0165F">
        <w:rPr>
          <w:rFonts w:eastAsia="Times New Roman"/>
          <w:color w:val="000000"/>
          <w:sz w:val="23"/>
          <w:szCs w:val="23"/>
          <w:lang w:eastAsia="en-AU"/>
          <w14:ligatures w14:val="standardContextual"/>
        </w:rPr>
        <w:t>miles;</w:t>
      </w:r>
      <w:proofErr w:type="gramEnd"/>
    </w:p>
    <w:p w14:paraId="3A6F676D"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along a line due east to its intersection with the south</w:t>
      </w:r>
      <w:r w:rsidRPr="00B0165F">
        <w:rPr>
          <w:rFonts w:eastAsia="Times New Roman"/>
          <w:color w:val="000000"/>
          <w:sz w:val="23"/>
          <w:szCs w:val="23"/>
          <w:lang w:eastAsia="en-AU"/>
          <w14:ligatures w14:val="standardContextual"/>
        </w:rPr>
        <w:noBreakHyphen/>
        <w:t xml:space="preserve">westerly production of the Number 4 Leading </w:t>
      </w:r>
      <w:proofErr w:type="gramStart"/>
      <w:r w:rsidRPr="00B0165F">
        <w:rPr>
          <w:rFonts w:eastAsia="Times New Roman"/>
          <w:color w:val="000000"/>
          <w:sz w:val="23"/>
          <w:szCs w:val="23"/>
          <w:lang w:eastAsia="en-AU"/>
          <w14:ligatures w14:val="standardContextual"/>
        </w:rPr>
        <w:t>Lights;</w:t>
      </w:r>
      <w:proofErr w:type="gramEnd"/>
    </w:p>
    <w:p w14:paraId="5EDF85C1"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production to its intersection with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on the southern face of the southern breakwater;</w:t>
      </w:r>
    </w:p>
    <w:p w14:paraId="401B300E"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the south</w:t>
      </w:r>
      <w:r w:rsidRPr="00B0165F">
        <w:rPr>
          <w:rFonts w:eastAsia="Times New Roman"/>
          <w:color w:val="000000"/>
          <w:sz w:val="23"/>
          <w:szCs w:val="23"/>
          <w:lang w:eastAsia="en-AU"/>
          <w14:ligatures w14:val="standardContextual"/>
        </w:rPr>
        <w:noBreakHyphen/>
        <w:t>western boundary of Section 694 Hundred of Port Adelaide;</w:t>
      </w:r>
    </w:p>
    <w:p w14:paraId="6E0F54FC"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westerly along that boundary of Section 694 </w:t>
      </w:r>
      <w:proofErr w:type="gramStart"/>
      <w:r w:rsidRPr="00B0165F">
        <w:rPr>
          <w:rFonts w:eastAsia="Times New Roman"/>
          <w:color w:val="000000"/>
          <w:sz w:val="23"/>
          <w:szCs w:val="23"/>
          <w:lang w:eastAsia="en-AU"/>
          <w14:ligatures w14:val="standardContextual"/>
        </w:rPr>
        <w:t>Hundred</w:t>
      </w:r>
      <w:proofErr w:type="gramEnd"/>
      <w:r w:rsidRPr="00B0165F">
        <w:rPr>
          <w:rFonts w:eastAsia="Times New Roman"/>
          <w:color w:val="000000"/>
          <w:sz w:val="23"/>
          <w:szCs w:val="23"/>
          <w:lang w:eastAsia="en-AU"/>
          <w14:ligatures w14:val="standardContextual"/>
        </w:rPr>
        <w:t xml:space="preserve"> of Port Adelaide to its intersection with the south</w:t>
      </w:r>
      <w:r w:rsidRPr="00B0165F">
        <w:rPr>
          <w:rFonts w:eastAsia="Times New Roman"/>
          <w:color w:val="000000"/>
          <w:sz w:val="23"/>
          <w:szCs w:val="23"/>
          <w:lang w:eastAsia="en-AU"/>
          <w14:ligatures w14:val="standardContextual"/>
        </w:rPr>
        <w:noBreakHyphen/>
        <w:t>eastern boundary of easement E on FPX 43068;</w:t>
      </w:r>
    </w:p>
    <w:p w14:paraId="5D3C47D3"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easterly along that boundary of easement E on FPX 43068 to its intersection with the north</w:t>
      </w:r>
      <w:r w:rsidRPr="00B0165F">
        <w:rPr>
          <w:rFonts w:eastAsia="Times New Roman"/>
          <w:color w:val="000000"/>
          <w:sz w:val="23"/>
          <w:szCs w:val="23"/>
          <w:lang w:eastAsia="en-AU"/>
          <w14:ligatures w14:val="standardContextual"/>
        </w:rPr>
        <w:noBreakHyphen/>
        <w:t xml:space="preserve">western boundary of Section 694 </w:t>
      </w:r>
      <w:proofErr w:type="gramStart"/>
      <w:r w:rsidRPr="00B0165F">
        <w:rPr>
          <w:rFonts w:eastAsia="Times New Roman"/>
          <w:color w:val="000000"/>
          <w:sz w:val="23"/>
          <w:szCs w:val="23"/>
          <w:lang w:eastAsia="en-AU"/>
          <w14:ligatures w14:val="standardContextual"/>
        </w:rPr>
        <w:t>Hundred</w:t>
      </w:r>
      <w:proofErr w:type="gramEnd"/>
      <w:r w:rsidRPr="00B0165F">
        <w:rPr>
          <w:rFonts w:eastAsia="Times New Roman"/>
          <w:color w:val="000000"/>
          <w:sz w:val="23"/>
          <w:szCs w:val="23"/>
          <w:lang w:eastAsia="en-AU"/>
          <w14:ligatures w14:val="standardContextual"/>
        </w:rPr>
        <w:t xml:space="preserve"> of Port Adelaide;</w:t>
      </w:r>
    </w:p>
    <w:p w14:paraId="6C9C424A"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westerly along that boundary of Section 694 </w:t>
      </w:r>
      <w:proofErr w:type="gramStart"/>
      <w:r w:rsidRPr="00B0165F">
        <w:rPr>
          <w:rFonts w:eastAsia="Times New Roman"/>
          <w:color w:val="000000"/>
          <w:sz w:val="23"/>
          <w:szCs w:val="23"/>
          <w:lang w:eastAsia="en-AU"/>
          <w14:ligatures w14:val="standardContextual"/>
        </w:rPr>
        <w:t>Hundred</w:t>
      </w:r>
      <w:proofErr w:type="gramEnd"/>
      <w:r w:rsidRPr="00B0165F">
        <w:rPr>
          <w:rFonts w:eastAsia="Times New Roman"/>
          <w:color w:val="000000"/>
          <w:sz w:val="23"/>
          <w:szCs w:val="23"/>
          <w:lang w:eastAsia="en-AU"/>
          <w14:ligatures w14:val="standardContextual"/>
        </w:rPr>
        <w:t xml:space="preserve"> of Port Adelaide across the southern breakwater to its intersection with the High Water Mark on the northern face of the southern breakwater;</w:t>
      </w:r>
    </w:p>
    <w:p w14:paraId="41A80C84"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the northern extremity of Number 4 berth;</w:t>
      </w:r>
    </w:p>
    <w:p w14:paraId="66F4F2B3"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the production southerly of the High Water Mark on the western face of the breakwater at the Royal South Australian Yacht Squadron (RSAYS);</w:t>
      </w:r>
    </w:p>
    <w:p w14:paraId="5E0FB98F"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 xml:space="preserve">easterly along the production across the RSAYS </w:t>
      </w:r>
      <w:proofErr w:type="gramStart"/>
      <w:r w:rsidRPr="00B0165F">
        <w:rPr>
          <w:rFonts w:eastAsia="Times New Roman"/>
          <w:color w:val="000000"/>
          <w:sz w:val="23"/>
          <w:szCs w:val="23"/>
          <w:lang w:eastAsia="en-AU"/>
          <w14:ligatures w14:val="standardContextual"/>
        </w:rPr>
        <w:t>basin;</w:t>
      </w:r>
      <w:proofErr w:type="gramEnd"/>
    </w:p>
    <w:p w14:paraId="1C4E7872"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w:t>
      </w:r>
      <w:r w:rsidRPr="00B0165F">
        <w:rPr>
          <w:rFonts w:eastAsia="Times New Roman"/>
          <w:color w:val="000000"/>
          <w:sz w:val="23"/>
          <w:szCs w:val="23"/>
          <w:lang w:eastAsia="en-AU"/>
          <w14:ligatures w14:val="standardContextual"/>
        </w:rPr>
        <w:noBreakHyphen/>
        <w:t>westerly and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Pelican Point;</w:t>
      </w:r>
    </w:p>
    <w:p w14:paraId="096F6A8F"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the northern boundary of Allotment 40 in DP 133651;</w:t>
      </w:r>
    </w:p>
    <w:p w14:paraId="1257ABD2"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 xml:space="preserve">easterly and southerly along the northern and eastern boundaries of Allotment 40 in DP 133651 and westerly along the southern boundary of Allotment 40 in DP 133651 to its intersection with the eastern boundary of Allotment 9 in </w:t>
      </w:r>
      <w:proofErr w:type="gramStart"/>
      <w:r w:rsidRPr="00B0165F">
        <w:rPr>
          <w:rFonts w:eastAsia="Times New Roman"/>
          <w:color w:val="000000"/>
          <w:sz w:val="23"/>
          <w:szCs w:val="23"/>
          <w:lang w:eastAsia="en-AU"/>
          <w14:ligatures w14:val="standardContextual"/>
        </w:rPr>
        <w:t>D28523;</w:t>
      </w:r>
      <w:proofErr w:type="gramEnd"/>
    </w:p>
    <w:p w14:paraId="48674FC9"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southerly along the eastern boundary of Allotment 9 in D28523 and westerly along the southern boundary of Allotment 9 in D28523 and its production to its intersection with the High Water </w:t>
      </w:r>
      <w:proofErr w:type="gramStart"/>
      <w:r w:rsidRPr="00B0165F">
        <w:rPr>
          <w:rFonts w:eastAsia="Times New Roman"/>
          <w:color w:val="000000"/>
          <w:sz w:val="23"/>
          <w:szCs w:val="23"/>
          <w:lang w:eastAsia="en-AU"/>
          <w14:ligatures w14:val="standardContextual"/>
        </w:rPr>
        <w:t>Mark;</w:t>
      </w:r>
      <w:proofErr w:type="gramEnd"/>
    </w:p>
    <w:p w14:paraId="3E6CAA36"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southerly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the northern boundary of Allotment 807 in DP 128471;</w:t>
      </w:r>
    </w:p>
    <w:p w14:paraId="69CAAB70"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lastRenderedPageBreak/>
        <w:tab/>
        <w:t>•</w:t>
      </w:r>
      <w:r w:rsidRPr="00B0165F">
        <w:rPr>
          <w:rFonts w:eastAsia="Times New Roman"/>
          <w:color w:val="000000"/>
          <w:sz w:val="23"/>
          <w:szCs w:val="23"/>
          <w:lang w:eastAsia="en-AU"/>
          <w14:ligatures w14:val="standardContextual"/>
        </w:rPr>
        <w:tab/>
        <w:t xml:space="preserve">then generally easterly and southerly along the northern and eastern boundaries of Allotment 807 in DP </w:t>
      </w:r>
      <w:proofErr w:type="gramStart"/>
      <w:r w:rsidRPr="00B0165F">
        <w:rPr>
          <w:rFonts w:eastAsia="Times New Roman"/>
          <w:color w:val="000000"/>
          <w:sz w:val="23"/>
          <w:szCs w:val="23"/>
          <w:lang w:eastAsia="en-AU"/>
          <w14:ligatures w14:val="standardContextual"/>
        </w:rPr>
        <w:t>128471;</w:t>
      </w:r>
      <w:proofErr w:type="gramEnd"/>
    </w:p>
    <w:p w14:paraId="1F1FCF04"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southerly along the eastern boundaries of Allotment 708 in DP 123204 and Allotment 707 in DP 76775 and westerly along the southern boundary of Allotment 707 in DP 76775 to its intersection with the High Water </w:t>
      </w:r>
      <w:proofErr w:type="gramStart"/>
      <w:r w:rsidRPr="00B0165F">
        <w:rPr>
          <w:rFonts w:eastAsia="Times New Roman"/>
          <w:color w:val="000000"/>
          <w:sz w:val="23"/>
          <w:szCs w:val="23"/>
          <w:lang w:eastAsia="en-AU"/>
          <w14:ligatures w14:val="standardContextual"/>
        </w:rPr>
        <w:t>Mark;</w:t>
      </w:r>
      <w:proofErr w:type="gramEnd"/>
    </w:p>
    <w:p w14:paraId="22559270"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southerly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the south</w:t>
      </w:r>
      <w:r w:rsidRPr="00B0165F">
        <w:rPr>
          <w:rFonts w:eastAsia="Times New Roman"/>
          <w:color w:val="000000"/>
          <w:sz w:val="23"/>
          <w:szCs w:val="23"/>
          <w:lang w:eastAsia="en-AU"/>
          <w14:ligatures w14:val="standardContextual"/>
        </w:rPr>
        <w:noBreakHyphen/>
        <w:t>eastern corner of Allotment 29 in DP 75708;</w:t>
      </w:r>
    </w:p>
    <w:p w14:paraId="47DF9F30"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southerly along a straight line connecting that corner of Allotment 29 in DP 75708 to the north</w:t>
      </w:r>
      <w:r w:rsidRPr="00B0165F">
        <w:rPr>
          <w:rFonts w:eastAsia="Times New Roman"/>
          <w:color w:val="000000"/>
          <w:sz w:val="23"/>
          <w:szCs w:val="23"/>
          <w:lang w:eastAsia="en-AU"/>
          <w14:ligatures w14:val="standardContextual"/>
        </w:rPr>
        <w:noBreakHyphen/>
        <w:t xml:space="preserve">eastern corner of Allotment 70 in DP </w:t>
      </w:r>
      <w:proofErr w:type="gramStart"/>
      <w:r w:rsidRPr="00B0165F">
        <w:rPr>
          <w:rFonts w:eastAsia="Times New Roman"/>
          <w:color w:val="000000"/>
          <w:sz w:val="23"/>
          <w:szCs w:val="23"/>
          <w:lang w:eastAsia="en-AU"/>
          <w14:ligatures w14:val="standardContextual"/>
        </w:rPr>
        <w:t>114457;</w:t>
      </w:r>
      <w:proofErr w:type="gramEnd"/>
    </w:p>
    <w:p w14:paraId="68EADFBC"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south</w:t>
      </w:r>
      <w:r w:rsidRPr="00B0165F">
        <w:rPr>
          <w:rFonts w:eastAsia="Times New Roman"/>
          <w:color w:val="000000"/>
          <w:sz w:val="23"/>
          <w:szCs w:val="23"/>
          <w:lang w:eastAsia="en-AU"/>
          <w14:ligatures w14:val="standardContextual"/>
        </w:rPr>
        <w:noBreakHyphen/>
        <w:t xml:space="preserve">westerly and southerly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its intersection with a line across the Port Adelaide River perpendicular to the western boundary of Allotment 4 in DP 73873 (face of Number 18 berth) and connecting the western side of the Port Adelaide River with the south</w:t>
      </w:r>
      <w:r w:rsidRPr="00B0165F">
        <w:rPr>
          <w:rFonts w:eastAsia="Times New Roman"/>
          <w:color w:val="000000"/>
          <w:sz w:val="23"/>
          <w:szCs w:val="23"/>
          <w:lang w:eastAsia="en-AU"/>
          <w14:ligatures w14:val="standardContextual"/>
        </w:rPr>
        <w:noBreakHyphen/>
        <w:t>western corner of Allotment 4 in DP 73873;</w:t>
      </w:r>
    </w:p>
    <w:p w14:paraId="15960D56"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easterly along that perpendicular line across the Port Adelaide River to its intersection with the High Water </w:t>
      </w:r>
      <w:proofErr w:type="gramStart"/>
      <w:r w:rsidRPr="00B0165F">
        <w:rPr>
          <w:rFonts w:eastAsia="Times New Roman"/>
          <w:color w:val="000000"/>
          <w:sz w:val="23"/>
          <w:szCs w:val="23"/>
          <w:lang w:eastAsia="en-AU"/>
          <w14:ligatures w14:val="standardContextual"/>
        </w:rPr>
        <w:t>Mark;</w:t>
      </w:r>
      <w:proofErr w:type="gramEnd"/>
    </w:p>
    <w:p w14:paraId="388A4E25"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then generally northerly and north</w:t>
      </w:r>
      <w:r w:rsidRPr="00B0165F">
        <w:rPr>
          <w:rFonts w:eastAsia="Times New Roman"/>
          <w:color w:val="000000"/>
          <w:sz w:val="23"/>
          <w:szCs w:val="23"/>
          <w:lang w:eastAsia="en-AU"/>
          <w14:ligatures w14:val="standardContextual"/>
        </w:rPr>
        <w:noBreakHyphen/>
        <w:t xml:space="preserve">easterly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including Number 3 dock, to its intersection with the Wave Screen in North Arm;</w:t>
      </w:r>
    </w:p>
    <w:p w14:paraId="2CE4BA3C"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northerly along the western face of the Wave Screen and its northerly production to intersect with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on Torrens Island;</w:t>
      </w:r>
    </w:p>
    <w:p w14:paraId="5DC94CA3" w14:textId="77777777" w:rsidR="00B0165F" w:rsidRPr="00B0165F" w:rsidRDefault="00B0165F" w:rsidP="00B0165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ab/>
        <w:t>•</w:t>
      </w:r>
      <w:r w:rsidRPr="00B0165F">
        <w:rPr>
          <w:rFonts w:eastAsia="Times New Roman"/>
          <w:color w:val="000000"/>
          <w:sz w:val="23"/>
          <w:szCs w:val="23"/>
          <w:lang w:eastAsia="en-AU"/>
          <w14:ligatures w14:val="standardContextual"/>
        </w:rPr>
        <w:tab/>
        <w:t xml:space="preserve">then generally northerly along the </w:t>
      </w:r>
      <w:proofErr w:type="gramStart"/>
      <w:r w:rsidRPr="00B0165F">
        <w:rPr>
          <w:rFonts w:eastAsia="Times New Roman"/>
          <w:color w:val="000000"/>
          <w:sz w:val="23"/>
          <w:szCs w:val="23"/>
          <w:lang w:eastAsia="en-AU"/>
          <w14:ligatures w14:val="standardContextual"/>
        </w:rPr>
        <w:t>High Water</w:t>
      </w:r>
      <w:proofErr w:type="gramEnd"/>
      <w:r w:rsidRPr="00B0165F">
        <w:rPr>
          <w:rFonts w:eastAsia="Times New Roman"/>
          <w:color w:val="000000"/>
          <w:sz w:val="23"/>
          <w:szCs w:val="23"/>
          <w:lang w:eastAsia="en-AU"/>
          <w14:ligatures w14:val="standardContextual"/>
        </w:rPr>
        <w:t xml:space="preserve"> Mark to the point of commencement at Point Grey.</w:t>
      </w:r>
    </w:p>
    <w:p w14:paraId="0E8DF5F0" w14:textId="799C9C24" w:rsidR="00B0165F" w:rsidRPr="00B0165F" w:rsidRDefault="00B0165F" w:rsidP="00B0165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B0165F">
        <w:rPr>
          <w:rFonts w:eastAsia="Times New Roman"/>
          <w:noProof/>
          <w:color w:val="000000"/>
          <w:sz w:val="23"/>
          <w:szCs w:val="23"/>
          <w:lang w:eastAsia="en-AU"/>
          <w14:ligatures w14:val="standardContextual"/>
        </w:rPr>
        <w:lastRenderedPageBreak/>
        <w:drawing>
          <wp:inline distT="0" distB="0" distL="0" distR="0" wp14:anchorId="3EA213A1" wp14:editId="19E176F0">
            <wp:extent cx="4080510" cy="6298565"/>
            <wp:effectExtent l="0" t="0" r="0" b="6985"/>
            <wp:docPr id="2100040281" name="Picture 3" descr="A diagram of a person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40281" name="Picture 3" descr="A diagram of a person walking on a path&#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0510" cy="6298565"/>
                    </a:xfrm>
                    <a:prstGeom prst="rect">
                      <a:avLst/>
                    </a:prstGeom>
                    <a:noFill/>
                    <a:ln>
                      <a:noFill/>
                    </a:ln>
                  </pic:spPr>
                </pic:pic>
              </a:graphicData>
            </a:graphic>
          </wp:inline>
        </w:drawing>
      </w:r>
    </w:p>
    <w:p w14:paraId="7720C12A" w14:textId="3DD5118D" w:rsidR="00B0165F" w:rsidRPr="00B0165F" w:rsidRDefault="00B0165F" w:rsidP="00B0165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B0165F">
        <w:rPr>
          <w:rFonts w:eastAsia="Times New Roman"/>
          <w:noProof/>
          <w:color w:val="000000"/>
          <w:sz w:val="23"/>
          <w:szCs w:val="23"/>
          <w:lang w:eastAsia="en-AU"/>
          <w14:ligatures w14:val="standardContextual"/>
        </w:rPr>
        <w:lastRenderedPageBreak/>
        <w:drawing>
          <wp:inline distT="0" distB="0" distL="0" distR="0" wp14:anchorId="6AD7EF43" wp14:editId="490AC930">
            <wp:extent cx="4455795" cy="5124450"/>
            <wp:effectExtent l="0" t="0" r="1905" b="0"/>
            <wp:docPr id="1867284360" name="Picture 2" descr="A collage of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84360" name="Picture 2" descr="A collage of map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5795" cy="5124450"/>
                    </a:xfrm>
                    <a:prstGeom prst="rect">
                      <a:avLst/>
                    </a:prstGeom>
                    <a:noFill/>
                    <a:ln>
                      <a:noFill/>
                    </a:ln>
                  </pic:spPr>
                </pic:pic>
              </a:graphicData>
            </a:graphic>
          </wp:inline>
        </w:drawing>
      </w:r>
    </w:p>
    <w:p w14:paraId="3E9F6550" w14:textId="118C4DF6" w:rsidR="00B0165F" w:rsidRPr="00B0165F" w:rsidRDefault="00B0165F" w:rsidP="00B0165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B0165F">
        <w:rPr>
          <w:rFonts w:eastAsia="Times New Roman"/>
          <w:noProof/>
          <w:color w:val="000000"/>
          <w:sz w:val="23"/>
          <w:szCs w:val="23"/>
          <w:lang w:eastAsia="en-AU"/>
          <w14:ligatures w14:val="standardContextual"/>
        </w:rPr>
        <w:lastRenderedPageBreak/>
        <w:drawing>
          <wp:inline distT="0" distB="0" distL="0" distR="0" wp14:anchorId="7902CD21" wp14:editId="11700569">
            <wp:extent cx="5939790" cy="5753100"/>
            <wp:effectExtent l="0" t="0" r="3810" b="0"/>
            <wp:docPr id="1726224546" name="Picture 1" descr="A drawing of a land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24546" name="Picture 1" descr="A drawing of a land area&#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5753100"/>
                    </a:xfrm>
                    <a:prstGeom prst="rect">
                      <a:avLst/>
                    </a:prstGeom>
                    <a:noFill/>
                    <a:ln>
                      <a:noFill/>
                    </a:ln>
                  </pic:spPr>
                </pic:pic>
              </a:graphicData>
            </a:graphic>
          </wp:inline>
        </w:drawing>
      </w:r>
    </w:p>
    <w:p w14:paraId="03FE8E0D" w14:textId="77777777" w:rsidR="00B0165F" w:rsidRPr="00B0165F" w:rsidRDefault="00B0165F" w:rsidP="00B0165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B0165F">
        <w:rPr>
          <w:rFonts w:eastAsia="Times New Roman"/>
          <w:b/>
          <w:bCs/>
          <w:color w:val="000000"/>
          <w:sz w:val="20"/>
          <w:szCs w:val="20"/>
          <w:lang w:eastAsia="en-AU"/>
          <w14:ligatures w14:val="standardContextual"/>
        </w:rPr>
        <w:t>Editorial note—</w:t>
      </w:r>
    </w:p>
    <w:p w14:paraId="579C2FFC" w14:textId="77777777" w:rsidR="00B0165F" w:rsidRPr="00B0165F" w:rsidRDefault="00B0165F" w:rsidP="00B0165F">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B0165F">
        <w:rPr>
          <w:rFonts w:eastAsia="Times New Roman"/>
          <w:color w:val="000000"/>
          <w:sz w:val="20"/>
          <w:szCs w:val="20"/>
          <w:lang w:eastAsia="en-AU"/>
          <w14:ligatures w14:val="standardContextual"/>
        </w:rPr>
        <w:t xml:space="preserve">As required by section 10AA(2) of the </w:t>
      </w:r>
      <w:hyperlink r:id="rId26" w:history="1">
        <w:r w:rsidRPr="00B0165F">
          <w:rPr>
            <w:rFonts w:eastAsia="Times New Roman"/>
            <w:i/>
            <w:iCs/>
            <w:color w:val="000000"/>
            <w:sz w:val="20"/>
            <w:szCs w:val="20"/>
            <w:lang w:eastAsia="en-AU"/>
            <w14:ligatures w14:val="standardContextual"/>
          </w:rPr>
          <w:t>Legislative Instruments Act 1978</w:t>
        </w:r>
      </w:hyperlink>
      <w:r w:rsidRPr="00B0165F">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DE9B748" w14:textId="77777777" w:rsidR="00B0165F" w:rsidRPr="00B0165F" w:rsidRDefault="00B0165F" w:rsidP="00B0165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0165F">
        <w:rPr>
          <w:rFonts w:eastAsia="Times New Roman"/>
          <w:b/>
          <w:bCs/>
          <w:color w:val="000000"/>
          <w:sz w:val="26"/>
          <w:szCs w:val="26"/>
          <w:lang w:eastAsia="en-AU"/>
          <w14:ligatures w14:val="standardContextual"/>
        </w:rPr>
        <w:t>Made by the Governor</w:t>
      </w:r>
    </w:p>
    <w:p w14:paraId="2A290BBE" w14:textId="77777777" w:rsidR="00B0165F" w:rsidRPr="00B0165F" w:rsidRDefault="00B0165F" w:rsidP="00B0165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bookmarkStart w:id="30" w:name="_Hlk162514501"/>
      <w:r w:rsidRPr="00B0165F">
        <w:rPr>
          <w:rFonts w:eastAsia="Times New Roman"/>
          <w:color w:val="000000"/>
          <w:sz w:val="23"/>
          <w:szCs w:val="23"/>
          <w:lang w:eastAsia="en-AU"/>
          <w14:ligatures w14:val="standardContextual"/>
        </w:rPr>
        <w:t>with the advice and consent of the Executive Council</w:t>
      </w:r>
    </w:p>
    <w:p w14:paraId="03B42F8D" w14:textId="34B9A2E0" w:rsidR="00B0165F" w:rsidRPr="00B0165F" w:rsidRDefault="00B0165F" w:rsidP="00B0165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28 March 2024</w:t>
      </w:r>
    </w:p>
    <w:p w14:paraId="3290D830" w14:textId="328549C8" w:rsidR="00B0165F" w:rsidRPr="00B0165F" w:rsidRDefault="00B0165F" w:rsidP="00B0165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0165F">
        <w:rPr>
          <w:rFonts w:eastAsia="Times New Roman"/>
          <w:color w:val="000000"/>
          <w:sz w:val="23"/>
          <w:szCs w:val="23"/>
          <w:lang w:eastAsia="en-AU"/>
          <w14:ligatures w14:val="standardContextual"/>
        </w:rPr>
        <w:t>No </w:t>
      </w:r>
      <w:r w:rsidR="00193D8A">
        <w:rPr>
          <w:rFonts w:eastAsia="Times New Roman"/>
          <w:color w:val="000000"/>
          <w:sz w:val="23"/>
          <w:szCs w:val="23"/>
          <w:lang w:eastAsia="en-AU"/>
          <w14:ligatures w14:val="standardContextual"/>
        </w:rPr>
        <w:t>17</w:t>
      </w:r>
      <w:r w:rsidRPr="00B0165F">
        <w:rPr>
          <w:rFonts w:eastAsia="Times New Roman"/>
          <w:color w:val="000000"/>
          <w:sz w:val="23"/>
          <w:szCs w:val="23"/>
          <w:lang w:eastAsia="en-AU"/>
          <w14:ligatures w14:val="standardContextual"/>
        </w:rPr>
        <w:t> of </w:t>
      </w:r>
      <w:r w:rsidR="00193D8A">
        <w:rPr>
          <w:rFonts w:eastAsia="Times New Roman"/>
          <w:color w:val="000000"/>
          <w:sz w:val="23"/>
          <w:szCs w:val="23"/>
          <w:lang w:eastAsia="en-AU"/>
          <w14:ligatures w14:val="standardContextual"/>
        </w:rPr>
        <w:t>2024</w:t>
      </w:r>
    </w:p>
    <w:bookmarkEnd w:id="30"/>
    <w:p w14:paraId="028C9958" w14:textId="77777777" w:rsidR="0016463B" w:rsidRPr="0016463B" w:rsidRDefault="0016463B" w:rsidP="0016463B">
      <w:pPr>
        <w:pStyle w:val="GG-body"/>
      </w:pPr>
    </w:p>
    <w:p w14:paraId="66E37572" w14:textId="76A88A03" w:rsidR="00193D8A" w:rsidRPr="009D1E2E" w:rsidRDefault="009D1E2E" w:rsidP="00193D8A">
      <w:pPr>
        <w:pStyle w:val="Heading1"/>
        <w:jc w:val="both"/>
      </w:pPr>
      <w:r>
        <w:rPr>
          <w:lang w:val="en-US"/>
        </w:rPr>
        <w:br w:type="page"/>
      </w:r>
      <w:bookmarkStart w:id="31" w:name="_Toc33707982"/>
      <w:bookmarkStart w:id="32" w:name="_Toc33708153"/>
    </w:p>
    <w:p w14:paraId="6A67D3C1" w14:textId="0F016335" w:rsidR="009D1E2E" w:rsidRPr="009D1E2E" w:rsidRDefault="009D1E2E" w:rsidP="00F80EF5">
      <w:pPr>
        <w:pStyle w:val="Heading1"/>
      </w:pPr>
      <w:bookmarkStart w:id="33" w:name="_Toc162518893"/>
      <w:r w:rsidRPr="009D1E2E">
        <w:lastRenderedPageBreak/>
        <w:t>State Government Instruments</w:t>
      </w:r>
      <w:bookmarkEnd w:id="31"/>
      <w:bookmarkEnd w:id="32"/>
      <w:bookmarkEnd w:id="33"/>
    </w:p>
    <w:p w14:paraId="33CC1D82" w14:textId="77777777" w:rsidR="00D54A66" w:rsidRPr="00D54A66" w:rsidRDefault="00D54A66" w:rsidP="00C136ED">
      <w:pPr>
        <w:pStyle w:val="Heading2"/>
      </w:pPr>
      <w:bookmarkStart w:id="34" w:name="_Toc162518894"/>
      <w:r w:rsidRPr="00D54A66">
        <w:t>Associations Incorporation Act 1985</w:t>
      </w:r>
      <w:bookmarkEnd w:id="34"/>
      <w:r w:rsidRPr="00D54A66">
        <w:t xml:space="preserve"> </w:t>
      </w:r>
    </w:p>
    <w:p w14:paraId="3894CDF5" w14:textId="77777777" w:rsidR="00D54A66" w:rsidRPr="00D54A66" w:rsidRDefault="00D54A66" w:rsidP="00D54A66">
      <w:pPr>
        <w:jc w:val="center"/>
        <w:rPr>
          <w:smallCaps/>
          <w:szCs w:val="17"/>
        </w:rPr>
      </w:pPr>
      <w:r w:rsidRPr="00D54A66">
        <w:rPr>
          <w:smallCaps/>
          <w:szCs w:val="17"/>
        </w:rPr>
        <w:t>Section 43A</w:t>
      </w:r>
    </w:p>
    <w:p w14:paraId="3FADFFA7" w14:textId="77777777" w:rsidR="00D54A66" w:rsidRPr="00D54A66" w:rsidRDefault="00D54A66" w:rsidP="00D54A66">
      <w:pPr>
        <w:jc w:val="center"/>
        <w:rPr>
          <w:bCs/>
          <w:i/>
          <w:szCs w:val="17"/>
        </w:rPr>
      </w:pPr>
      <w:r w:rsidRPr="00D54A66">
        <w:rPr>
          <w:bCs/>
          <w:i/>
          <w:szCs w:val="17"/>
        </w:rPr>
        <w:t>Deregistration of Associations</w:t>
      </w:r>
    </w:p>
    <w:p w14:paraId="113586BB" w14:textId="77777777" w:rsidR="00D54A66" w:rsidRPr="00D54A66" w:rsidRDefault="00D54A66" w:rsidP="00D54A66">
      <w:pPr>
        <w:rPr>
          <w:rFonts w:eastAsia="Times New Roman"/>
          <w:szCs w:val="17"/>
        </w:rPr>
      </w:pPr>
      <w:r w:rsidRPr="00D54A66">
        <w:rPr>
          <w:rFonts w:eastAsia="Times New Roman"/>
          <w:szCs w:val="17"/>
        </w:rPr>
        <w:t xml:space="preserve">NOTICE is hereby given that the Corporate Affairs Commission approves the applications for deregistration received from the associations named below pursuant to section 43A of the </w:t>
      </w:r>
      <w:r w:rsidRPr="00D54A66">
        <w:rPr>
          <w:rFonts w:eastAsia="Times New Roman"/>
          <w:i/>
          <w:iCs/>
          <w:szCs w:val="17"/>
        </w:rPr>
        <w:t>Associations Incorporation Act 1985</w:t>
      </w:r>
      <w:r w:rsidRPr="00D54A66">
        <w:rPr>
          <w:rFonts w:eastAsia="Times New Roman"/>
          <w:szCs w:val="17"/>
        </w:rPr>
        <w:t xml:space="preserve"> (SA). Deregistration takes effect on the date of publication of this notice.</w:t>
      </w:r>
    </w:p>
    <w:p w14:paraId="4D7E7E56" w14:textId="77777777" w:rsidR="00D54A66" w:rsidRPr="00D54A66" w:rsidRDefault="00D54A66" w:rsidP="00D54A66">
      <w:pPr>
        <w:spacing w:after="0"/>
        <w:rPr>
          <w:rFonts w:eastAsia="Times New Roman"/>
          <w:szCs w:val="17"/>
        </w:rPr>
      </w:pPr>
      <w:r w:rsidRPr="00D54A66">
        <w:rPr>
          <w:rFonts w:eastAsia="Times New Roman"/>
          <w:szCs w:val="17"/>
        </w:rPr>
        <w:t>ADELAIDE LUTHERAN FOOTBALL CLUB INCORPORATED [A6919]</w:t>
      </w:r>
    </w:p>
    <w:p w14:paraId="08C1913F" w14:textId="77777777" w:rsidR="00D54A66" w:rsidRPr="00D54A66" w:rsidRDefault="00D54A66" w:rsidP="00D54A66">
      <w:pPr>
        <w:spacing w:after="0"/>
        <w:rPr>
          <w:rFonts w:eastAsia="Times New Roman"/>
          <w:szCs w:val="17"/>
        </w:rPr>
      </w:pPr>
      <w:r w:rsidRPr="00D54A66">
        <w:rPr>
          <w:rFonts w:eastAsia="Times New Roman"/>
          <w:szCs w:val="17"/>
        </w:rPr>
        <w:t>PORT KENNY PUBLIC HALL INCORPORATED [A3225]</w:t>
      </w:r>
    </w:p>
    <w:p w14:paraId="04EDD5DD" w14:textId="77777777" w:rsidR="00D54A66" w:rsidRPr="00D54A66" w:rsidRDefault="00D54A66" w:rsidP="00D54A66">
      <w:pPr>
        <w:spacing w:after="0"/>
        <w:rPr>
          <w:rFonts w:eastAsia="Times New Roman"/>
          <w:szCs w:val="17"/>
        </w:rPr>
      </w:pPr>
      <w:r w:rsidRPr="00D54A66">
        <w:rPr>
          <w:rFonts w:eastAsia="Times New Roman"/>
          <w:szCs w:val="17"/>
        </w:rPr>
        <w:t>LADIES' PROBUS CLUB OF GLENELG INCORPORATED [A11392]</w:t>
      </w:r>
    </w:p>
    <w:p w14:paraId="333226B3" w14:textId="77777777" w:rsidR="00D54A66" w:rsidRPr="00D54A66" w:rsidRDefault="00D54A66" w:rsidP="00D54A66">
      <w:pPr>
        <w:spacing w:after="0"/>
        <w:rPr>
          <w:rFonts w:eastAsia="Times New Roman"/>
          <w:szCs w:val="17"/>
        </w:rPr>
      </w:pPr>
      <w:r w:rsidRPr="00D54A66">
        <w:rPr>
          <w:rFonts w:eastAsia="Times New Roman"/>
          <w:szCs w:val="17"/>
        </w:rPr>
        <w:t>BRIGHTON HISTORICAL SOCIETY INCORPORATED [A11972]</w:t>
      </w:r>
    </w:p>
    <w:p w14:paraId="26036956" w14:textId="77777777" w:rsidR="00D54A66" w:rsidRPr="00D54A66" w:rsidRDefault="00D54A66" w:rsidP="00D54A66">
      <w:pPr>
        <w:spacing w:after="0"/>
        <w:rPr>
          <w:rFonts w:eastAsia="Times New Roman"/>
          <w:szCs w:val="17"/>
        </w:rPr>
      </w:pPr>
      <w:r w:rsidRPr="00D54A66">
        <w:rPr>
          <w:rFonts w:eastAsia="Times New Roman"/>
          <w:szCs w:val="17"/>
        </w:rPr>
        <w:t>DRUK INTERNATIONAL SHITO-RYU KARATE DO ASSOCIATION - AUSTRALIA INCORPORATED [A44032]</w:t>
      </w:r>
    </w:p>
    <w:p w14:paraId="6BECC695" w14:textId="77777777" w:rsidR="00D54A66" w:rsidRPr="00D54A66" w:rsidRDefault="00D54A66" w:rsidP="00D54A66">
      <w:pPr>
        <w:spacing w:after="0"/>
        <w:rPr>
          <w:rFonts w:eastAsia="Times New Roman"/>
          <w:szCs w:val="17"/>
        </w:rPr>
      </w:pPr>
      <w:r w:rsidRPr="00D54A66">
        <w:rPr>
          <w:rFonts w:eastAsia="Times New Roman"/>
          <w:szCs w:val="17"/>
        </w:rPr>
        <w:t>SERBIAN COMMUNITY RADIO PROGRAM INCORPORATED [A38688]</w:t>
      </w:r>
    </w:p>
    <w:p w14:paraId="758B20C3" w14:textId="77777777" w:rsidR="00D54A66" w:rsidRPr="00D54A66" w:rsidRDefault="00D54A66" w:rsidP="00D54A66">
      <w:pPr>
        <w:spacing w:after="0"/>
        <w:rPr>
          <w:rFonts w:eastAsia="Times New Roman"/>
          <w:szCs w:val="17"/>
        </w:rPr>
      </w:pPr>
      <w:r w:rsidRPr="00D54A66">
        <w:rPr>
          <w:rFonts w:eastAsia="Times New Roman"/>
          <w:szCs w:val="17"/>
        </w:rPr>
        <w:t>TENNISRAY TENNIS CLUB INCORPORATED [A43583]</w:t>
      </w:r>
    </w:p>
    <w:p w14:paraId="7574C290" w14:textId="77777777" w:rsidR="00D54A66" w:rsidRPr="00D54A66" w:rsidRDefault="00D54A66" w:rsidP="00D54A66">
      <w:pPr>
        <w:spacing w:after="0"/>
        <w:rPr>
          <w:rFonts w:eastAsia="Times New Roman"/>
          <w:szCs w:val="17"/>
        </w:rPr>
      </w:pPr>
      <w:r w:rsidRPr="00D54A66">
        <w:rPr>
          <w:rFonts w:eastAsia="Times New Roman"/>
          <w:szCs w:val="17"/>
        </w:rPr>
        <w:t>THE NORWOOD COMMUNITY CLUB INCORPORATED [A139]</w:t>
      </w:r>
    </w:p>
    <w:p w14:paraId="1B58F38B" w14:textId="77777777" w:rsidR="00D54A66" w:rsidRPr="00D54A66" w:rsidRDefault="00D54A66" w:rsidP="00D54A66">
      <w:pPr>
        <w:spacing w:after="0"/>
        <w:rPr>
          <w:rFonts w:eastAsia="Times New Roman"/>
          <w:szCs w:val="17"/>
        </w:rPr>
      </w:pPr>
      <w:r w:rsidRPr="00D54A66">
        <w:rPr>
          <w:rFonts w:eastAsia="Times New Roman"/>
          <w:szCs w:val="17"/>
        </w:rPr>
        <w:t>WESTERN NETWORKING INCORPORATED [A43193]</w:t>
      </w:r>
    </w:p>
    <w:p w14:paraId="3E83DE42" w14:textId="77777777" w:rsidR="00D54A66" w:rsidRPr="00D54A66" w:rsidRDefault="00D54A66" w:rsidP="00D54A66">
      <w:pPr>
        <w:rPr>
          <w:rFonts w:eastAsia="Times New Roman"/>
          <w:szCs w:val="17"/>
        </w:rPr>
      </w:pPr>
      <w:r w:rsidRPr="00D54A66">
        <w:rPr>
          <w:rFonts w:eastAsia="Times New Roman"/>
          <w:szCs w:val="17"/>
        </w:rPr>
        <w:t>AUSTRALIAN METEOROLOGICAL ASSOCIATION INCORPORATED [A5207]</w:t>
      </w:r>
    </w:p>
    <w:p w14:paraId="63F25DBF" w14:textId="77777777" w:rsidR="00D54A66" w:rsidRPr="00D54A66" w:rsidRDefault="00D54A66" w:rsidP="00D54A66">
      <w:pPr>
        <w:rPr>
          <w:rFonts w:eastAsia="Times New Roman"/>
          <w:szCs w:val="17"/>
        </w:rPr>
      </w:pPr>
      <w:r w:rsidRPr="00D54A66">
        <w:rPr>
          <w:rFonts w:eastAsia="Times New Roman"/>
          <w:szCs w:val="17"/>
        </w:rPr>
        <w:t xml:space="preserve">Given under the seal of the Commission at Adelaide this </w:t>
      </w:r>
      <w:r w:rsidRPr="00D54A66">
        <w:rPr>
          <w:rFonts w:eastAsia="Times New Roman"/>
          <w:b/>
          <w:bCs/>
          <w:szCs w:val="17"/>
        </w:rPr>
        <w:t>25</w:t>
      </w:r>
      <w:r w:rsidRPr="00D54A66">
        <w:rPr>
          <w:rFonts w:eastAsia="Times New Roman"/>
          <w:b/>
          <w:bCs/>
          <w:szCs w:val="17"/>
          <w:vertAlign w:val="superscript"/>
        </w:rPr>
        <w:t>th</w:t>
      </w:r>
      <w:r w:rsidRPr="00D54A66">
        <w:rPr>
          <w:rFonts w:eastAsia="Times New Roman"/>
          <w:szCs w:val="17"/>
        </w:rPr>
        <w:t xml:space="preserve"> day of </w:t>
      </w:r>
      <w:r w:rsidRPr="00D54A66">
        <w:rPr>
          <w:rFonts w:eastAsia="Times New Roman"/>
          <w:b/>
          <w:bCs/>
          <w:szCs w:val="17"/>
        </w:rPr>
        <w:t>March 2024</w:t>
      </w:r>
      <w:r w:rsidRPr="00D54A66">
        <w:rPr>
          <w:rFonts w:eastAsia="Times New Roman"/>
          <w:szCs w:val="17"/>
        </w:rPr>
        <w:t>.</w:t>
      </w:r>
    </w:p>
    <w:p w14:paraId="64034512"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Lisa Berry</w:t>
      </w:r>
    </w:p>
    <w:p w14:paraId="6C7DB7D3"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Team Leader, Lotteries &amp; Associations</w:t>
      </w:r>
    </w:p>
    <w:p w14:paraId="2E021642" w14:textId="77777777" w:rsidR="00D54A66" w:rsidRPr="00D54A66" w:rsidRDefault="00D54A66" w:rsidP="00D54A66">
      <w:pPr>
        <w:spacing w:after="0"/>
        <w:jc w:val="right"/>
        <w:rPr>
          <w:rFonts w:eastAsia="Times New Roman"/>
          <w:szCs w:val="17"/>
        </w:rPr>
      </w:pPr>
      <w:r w:rsidRPr="00D54A66">
        <w:rPr>
          <w:rFonts w:eastAsia="Times New Roman"/>
          <w:szCs w:val="17"/>
        </w:rPr>
        <w:t>A delegate of the Corporate Affairs Commission</w:t>
      </w:r>
    </w:p>
    <w:p w14:paraId="211CBE84" w14:textId="77777777" w:rsidR="00D54A66" w:rsidRPr="00D54A66" w:rsidRDefault="00D54A66" w:rsidP="00D54A66">
      <w:pPr>
        <w:pBdr>
          <w:bottom w:val="single" w:sz="4" w:space="1" w:color="auto"/>
        </w:pBdr>
        <w:spacing w:after="0" w:line="52" w:lineRule="exact"/>
        <w:jc w:val="center"/>
        <w:rPr>
          <w:rFonts w:eastAsia="Times New Roman"/>
          <w:szCs w:val="17"/>
        </w:rPr>
      </w:pPr>
    </w:p>
    <w:p w14:paraId="2C339604" w14:textId="2CE798FC" w:rsidR="009D1E2E" w:rsidRDefault="009D1E2E" w:rsidP="00D54A66">
      <w:pPr>
        <w:pStyle w:val="GG-body"/>
        <w:spacing w:after="0"/>
      </w:pPr>
    </w:p>
    <w:p w14:paraId="135837EF" w14:textId="77777777" w:rsidR="00D54A66" w:rsidRPr="00D54A66" w:rsidRDefault="00D54A66" w:rsidP="00D54A66">
      <w:pPr>
        <w:jc w:val="center"/>
        <w:rPr>
          <w:caps/>
          <w:szCs w:val="17"/>
        </w:rPr>
      </w:pPr>
      <w:r w:rsidRPr="00D54A66">
        <w:rPr>
          <w:caps/>
          <w:szCs w:val="17"/>
        </w:rPr>
        <w:t xml:space="preserve">Associations Incorporation Act 1985 </w:t>
      </w:r>
    </w:p>
    <w:p w14:paraId="3A66843F" w14:textId="77777777" w:rsidR="00D54A66" w:rsidRPr="00D54A66" w:rsidRDefault="00D54A66" w:rsidP="00D54A66">
      <w:pPr>
        <w:jc w:val="center"/>
        <w:rPr>
          <w:smallCaps/>
          <w:szCs w:val="17"/>
        </w:rPr>
      </w:pPr>
      <w:r w:rsidRPr="00D54A66">
        <w:rPr>
          <w:smallCaps/>
          <w:szCs w:val="17"/>
        </w:rPr>
        <w:t>Order Pursuant to Section 42(2)</w:t>
      </w:r>
    </w:p>
    <w:p w14:paraId="09EC361D" w14:textId="77777777" w:rsidR="00D54A66" w:rsidRPr="00D54A66" w:rsidRDefault="00D54A66" w:rsidP="00D54A66">
      <w:pPr>
        <w:jc w:val="center"/>
        <w:rPr>
          <w:i/>
          <w:szCs w:val="17"/>
        </w:rPr>
      </w:pPr>
      <w:r w:rsidRPr="00D54A66">
        <w:rPr>
          <w:i/>
          <w:szCs w:val="17"/>
        </w:rPr>
        <w:t>Dissolution of Association</w:t>
      </w:r>
    </w:p>
    <w:p w14:paraId="45E4A61D" w14:textId="77777777" w:rsidR="00D54A66" w:rsidRPr="00D54A66" w:rsidRDefault="00D54A66" w:rsidP="00D54A66">
      <w:pPr>
        <w:autoSpaceDE w:val="0"/>
        <w:autoSpaceDN w:val="0"/>
        <w:adjustRightInd w:val="0"/>
        <w:rPr>
          <w:szCs w:val="17"/>
          <w:lang w:eastAsia="en-AU"/>
        </w:rPr>
      </w:pPr>
      <w:r w:rsidRPr="00D54A66">
        <w:rPr>
          <w:b/>
          <w:bCs/>
          <w:szCs w:val="17"/>
          <w:lang w:eastAsia="en-AU"/>
        </w:rPr>
        <w:t xml:space="preserve">WHEREAS </w:t>
      </w:r>
      <w:r w:rsidRPr="00D54A66">
        <w:rPr>
          <w:szCs w:val="17"/>
          <w:lang w:eastAsia="en-AU"/>
        </w:rPr>
        <w:t xml:space="preserve">the CORPORATE AFFAIRS COMMISSION (the Commission) pursuant to section 42(1) of the </w:t>
      </w:r>
      <w:r w:rsidRPr="00D54A66">
        <w:rPr>
          <w:i/>
          <w:iCs/>
          <w:szCs w:val="17"/>
          <w:lang w:eastAsia="en-AU"/>
        </w:rPr>
        <w:t xml:space="preserve">Associations Incorporation Act 1985 </w:t>
      </w:r>
      <w:r w:rsidRPr="00D54A66">
        <w:rPr>
          <w:szCs w:val="17"/>
          <w:lang w:eastAsia="en-AU"/>
        </w:rPr>
        <w:t xml:space="preserve">(the Act) is of the opinion that the undertaking or operations of </w:t>
      </w:r>
      <w:r w:rsidRPr="00D54A66">
        <w:rPr>
          <w:b/>
          <w:bCs/>
          <w:szCs w:val="17"/>
          <w:lang w:eastAsia="en-AU"/>
        </w:rPr>
        <w:t>THE HUMAN</w:t>
      </w:r>
      <w:r w:rsidRPr="00D54A66">
        <w:rPr>
          <w:szCs w:val="17"/>
          <w:lang w:eastAsia="en-AU"/>
        </w:rPr>
        <w:t xml:space="preserve"> </w:t>
      </w:r>
      <w:r w:rsidRPr="00D54A66">
        <w:rPr>
          <w:b/>
          <w:bCs/>
          <w:szCs w:val="17"/>
          <w:lang w:eastAsia="en-AU"/>
        </w:rPr>
        <w:t xml:space="preserve">GENETICS SOCIETY OF AUSTRALASIA INCORPORATED </w:t>
      </w:r>
      <w:r w:rsidRPr="00D54A66">
        <w:rPr>
          <w:szCs w:val="17"/>
          <w:lang w:eastAsia="en-AU"/>
        </w:rPr>
        <w:t xml:space="preserve">(the Association) being an incorporated association under the Act are being carried on, or would more appropriately be carried on by a Company Limited by Guarantee incorporated under the </w:t>
      </w:r>
      <w:r w:rsidRPr="00D54A66">
        <w:rPr>
          <w:i/>
          <w:iCs/>
          <w:szCs w:val="17"/>
          <w:lang w:eastAsia="en-AU"/>
        </w:rPr>
        <w:t xml:space="preserve">Corporations Act 2001 </w:t>
      </w:r>
      <w:r w:rsidRPr="00D54A66">
        <w:rPr>
          <w:szCs w:val="17"/>
          <w:lang w:eastAsia="en-AU"/>
        </w:rPr>
        <w:t>(</w:t>
      </w:r>
      <w:proofErr w:type="spellStart"/>
      <w:r w:rsidRPr="00D54A66">
        <w:rPr>
          <w:szCs w:val="17"/>
          <w:lang w:eastAsia="en-AU"/>
        </w:rPr>
        <w:t>Cth</w:t>
      </w:r>
      <w:proofErr w:type="spellEnd"/>
      <w:r w:rsidRPr="00D54A66">
        <w:rPr>
          <w:szCs w:val="17"/>
          <w:lang w:eastAsia="en-AU"/>
        </w:rPr>
        <w:t xml:space="preserve">) </w:t>
      </w:r>
      <w:r w:rsidRPr="00D54A66">
        <w:rPr>
          <w:b/>
          <w:bCs/>
          <w:szCs w:val="17"/>
          <w:lang w:eastAsia="en-AU"/>
        </w:rPr>
        <w:t>AND</w:t>
      </w:r>
      <w:r w:rsidRPr="00D54A66">
        <w:rPr>
          <w:szCs w:val="17"/>
          <w:lang w:eastAsia="en-AU"/>
        </w:rPr>
        <w:t xml:space="preserve"> </w:t>
      </w:r>
      <w:r w:rsidRPr="00D54A66">
        <w:rPr>
          <w:b/>
          <w:bCs/>
          <w:szCs w:val="17"/>
          <w:lang w:eastAsia="en-AU"/>
        </w:rPr>
        <w:t xml:space="preserve">WHEREAS </w:t>
      </w:r>
      <w:r w:rsidRPr="00D54A66">
        <w:rPr>
          <w:szCs w:val="17"/>
          <w:lang w:eastAsia="en-AU"/>
        </w:rPr>
        <w:t xml:space="preserve">the Commission was on 11 OCTOBER 2023 requested by the Association to transfer its undertaking to </w:t>
      </w:r>
      <w:r w:rsidRPr="00D54A66">
        <w:rPr>
          <w:b/>
          <w:bCs/>
          <w:szCs w:val="17"/>
          <w:lang w:eastAsia="en-AU"/>
        </w:rPr>
        <w:t>THE HUMAN GENETICS SOCIETY</w:t>
      </w:r>
      <w:r w:rsidRPr="00D54A66">
        <w:rPr>
          <w:szCs w:val="17"/>
          <w:lang w:eastAsia="en-AU"/>
        </w:rPr>
        <w:t xml:space="preserve"> </w:t>
      </w:r>
      <w:r w:rsidRPr="00D54A66">
        <w:rPr>
          <w:b/>
          <w:bCs/>
          <w:szCs w:val="17"/>
          <w:lang w:eastAsia="en-AU"/>
        </w:rPr>
        <w:t xml:space="preserve">OF AUSTRALASIA LIMITED </w:t>
      </w:r>
      <w:r w:rsidRPr="00D54A66">
        <w:rPr>
          <w:szCs w:val="17"/>
          <w:lang w:eastAsia="en-AU"/>
        </w:rPr>
        <w:t xml:space="preserve">(Australian Company Number </w:t>
      </w:r>
      <w:r w:rsidRPr="00D54A66">
        <w:rPr>
          <w:b/>
          <w:bCs/>
          <w:szCs w:val="17"/>
          <w:lang w:eastAsia="en-AU"/>
        </w:rPr>
        <w:t>675 684 616),</w:t>
      </w:r>
      <w:r w:rsidRPr="00D54A66">
        <w:rPr>
          <w:szCs w:val="17"/>
          <w:lang w:eastAsia="en-AU"/>
        </w:rPr>
        <w:t xml:space="preserve"> the Commission pursuant to section 42(2) of the Act </w:t>
      </w:r>
      <w:r w:rsidRPr="00D54A66">
        <w:rPr>
          <w:b/>
          <w:bCs/>
          <w:szCs w:val="17"/>
          <w:lang w:eastAsia="en-AU"/>
        </w:rPr>
        <w:t>DOES HEREBY ORDER</w:t>
      </w:r>
      <w:r w:rsidRPr="00D54A66">
        <w:rPr>
          <w:szCs w:val="17"/>
          <w:lang w:eastAsia="en-AU"/>
        </w:rPr>
        <w:t xml:space="preserve"> that on </w:t>
      </w:r>
      <w:r w:rsidRPr="00D54A66">
        <w:rPr>
          <w:b/>
          <w:bCs/>
          <w:szCs w:val="17"/>
          <w:lang w:eastAsia="en-AU"/>
        </w:rPr>
        <w:t xml:space="preserve">28 MARCH 2024 </w:t>
      </w:r>
      <w:r w:rsidRPr="00D54A66">
        <w:rPr>
          <w:szCs w:val="17"/>
          <w:lang w:eastAsia="en-AU"/>
        </w:rPr>
        <w:t xml:space="preserve">the Association will be dissolved, the property of the Association becomes the property of </w:t>
      </w:r>
      <w:r w:rsidRPr="00D54A66">
        <w:rPr>
          <w:b/>
          <w:bCs/>
          <w:szCs w:val="17"/>
          <w:lang w:eastAsia="en-AU"/>
        </w:rPr>
        <w:t>THE HUMAN GENETICS SOCIETY OF</w:t>
      </w:r>
      <w:r w:rsidRPr="00D54A66">
        <w:rPr>
          <w:szCs w:val="17"/>
          <w:lang w:eastAsia="en-AU"/>
        </w:rPr>
        <w:t xml:space="preserve"> </w:t>
      </w:r>
      <w:r w:rsidRPr="00D54A66">
        <w:rPr>
          <w:b/>
          <w:bCs/>
          <w:szCs w:val="17"/>
          <w:lang w:eastAsia="en-AU"/>
        </w:rPr>
        <w:t xml:space="preserve">AUSTRALASIA LIMITED </w:t>
      </w:r>
      <w:r w:rsidRPr="00D54A66">
        <w:rPr>
          <w:szCs w:val="17"/>
          <w:lang w:eastAsia="en-AU"/>
        </w:rPr>
        <w:t xml:space="preserve">and the rights and liabilities of the Association become the rights and liabilities of </w:t>
      </w:r>
      <w:r w:rsidRPr="00D54A66">
        <w:rPr>
          <w:b/>
          <w:bCs/>
          <w:szCs w:val="17"/>
          <w:lang w:eastAsia="en-AU"/>
        </w:rPr>
        <w:t>THE HUMAN GENETICS SOCIETY OF</w:t>
      </w:r>
      <w:r w:rsidRPr="00D54A66">
        <w:rPr>
          <w:szCs w:val="17"/>
          <w:lang w:eastAsia="en-AU"/>
        </w:rPr>
        <w:t xml:space="preserve"> </w:t>
      </w:r>
      <w:r w:rsidRPr="00D54A66">
        <w:rPr>
          <w:b/>
          <w:bCs/>
          <w:szCs w:val="17"/>
          <w:lang w:eastAsia="en-AU"/>
        </w:rPr>
        <w:t>AUSTRALASIA LIMITED.</w:t>
      </w:r>
    </w:p>
    <w:p w14:paraId="6FC58D7C" w14:textId="77777777" w:rsidR="00D54A66" w:rsidRPr="00D54A66" w:rsidRDefault="00D54A66" w:rsidP="00D54A66">
      <w:pPr>
        <w:rPr>
          <w:rFonts w:eastAsia="Times New Roman"/>
          <w:szCs w:val="17"/>
        </w:rPr>
      </w:pPr>
      <w:r w:rsidRPr="00D54A66">
        <w:rPr>
          <w:rFonts w:eastAsia="Times New Roman"/>
          <w:szCs w:val="17"/>
        </w:rPr>
        <w:t xml:space="preserve">Given under the seal of the Commission at Adelaide this </w:t>
      </w:r>
      <w:r w:rsidRPr="00D54A66">
        <w:rPr>
          <w:rFonts w:eastAsia="Times New Roman"/>
          <w:b/>
          <w:bCs/>
          <w:szCs w:val="17"/>
        </w:rPr>
        <w:t>25</w:t>
      </w:r>
      <w:r w:rsidRPr="00D54A66">
        <w:rPr>
          <w:rFonts w:eastAsia="Times New Roman"/>
          <w:b/>
          <w:bCs/>
          <w:szCs w:val="17"/>
          <w:vertAlign w:val="superscript"/>
        </w:rPr>
        <w:t>th</w:t>
      </w:r>
      <w:r w:rsidRPr="00D54A66">
        <w:rPr>
          <w:rFonts w:eastAsia="Times New Roman"/>
          <w:szCs w:val="17"/>
        </w:rPr>
        <w:t xml:space="preserve"> day of </w:t>
      </w:r>
      <w:r w:rsidRPr="00D54A66">
        <w:rPr>
          <w:rFonts w:eastAsia="Times New Roman"/>
          <w:b/>
          <w:bCs/>
          <w:szCs w:val="17"/>
        </w:rPr>
        <w:t>March 2024</w:t>
      </w:r>
      <w:r w:rsidRPr="00D54A66">
        <w:rPr>
          <w:rFonts w:eastAsia="Times New Roman"/>
          <w:szCs w:val="17"/>
        </w:rPr>
        <w:t>.</w:t>
      </w:r>
    </w:p>
    <w:p w14:paraId="08D1BDEB"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Lisa Berry</w:t>
      </w:r>
    </w:p>
    <w:p w14:paraId="716F9B30" w14:textId="77777777" w:rsidR="00D54A66" w:rsidRPr="00D54A66" w:rsidRDefault="00D54A66" w:rsidP="00D54A66">
      <w:pPr>
        <w:spacing w:after="0"/>
        <w:jc w:val="right"/>
        <w:rPr>
          <w:rFonts w:eastAsia="Times New Roman"/>
          <w:szCs w:val="17"/>
        </w:rPr>
      </w:pPr>
      <w:r w:rsidRPr="00D54A66">
        <w:rPr>
          <w:rFonts w:eastAsia="Times New Roman"/>
          <w:szCs w:val="17"/>
        </w:rPr>
        <w:t>A delegate of the Corporate Affairs Commission</w:t>
      </w:r>
    </w:p>
    <w:p w14:paraId="61A170D4" w14:textId="77777777" w:rsidR="00D54A66" w:rsidRPr="00D54A66" w:rsidRDefault="00D54A66" w:rsidP="00D54A66">
      <w:pPr>
        <w:pBdr>
          <w:bottom w:val="single" w:sz="4" w:space="1" w:color="auto"/>
        </w:pBdr>
        <w:spacing w:after="0" w:line="52" w:lineRule="exact"/>
        <w:jc w:val="center"/>
        <w:rPr>
          <w:rFonts w:eastAsia="Times New Roman"/>
          <w:szCs w:val="17"/>
        </w:rPr>
      </w:pPr>
    </w:p>
    <w:p w14:paraId="0972608B" w14:textId="77777777" w:rsidR="00D54A66" w:rsidRPr="00D54A66" w:rsidRDefault="00D54A66" w:rsidP="00D54A66">
      <w:pPr>
        <w:pBdr>
          <w:top w:val="single" w:sz="4" w:space="1" w:color="auto"/>
        </w:pBdr>
        <w:spacing w:before="34" w:after="0" w:line="14" w:lineRule="exact"/>
        <w:jc w:val="center"/>
        <w:rPr>
          <w:rFonts w:eastAsia="Times New Roman"/>
          <w:szCs w:val="17"/>
        </w:rPr>
      </w:pPr>
    </w:p>
    <w:p w14:paraId="3913C976" w14:textId="77777777" w:rsidR="00D54A66" w:rsidRDefault="00D54A66" w:rsidP="00D54A66">
      <w:pPr>
        <w:pStyle w:val="GG-body"/>
        <w:spacing w:after="0"/>
      </w:pPr>
    </w:p>
    <w:p w14:paraId="017B444B" w14:textId="77777777" w:rsidR="00D54A66" w:rsidRPr="00B300B9" w:rsidRDefault="00D54A66" w:rsidP="00C136ED">
      <w:pPr>
        <w:pStyle w:val="Heading2"/>
      </w:pPr>
      <w:bookmarkStart w:id="35" w:name="_Toc162518895"/>
      <w:r w:rsidRPr="00B300B9">
        <w:t>Casino Act 1997</w:t>
      </w:r>
      <w:bookmarkEnd w:id="35"/>
    </w:p>
    <w:p w14:paraId="70F79728" w14:textId="77777777" w:rsidR="00D54A66" w:rsidRPr="00B300B9" w:rsidRDefault="00D54A66" w:rsidP="00D54A66">
      <w:pPr>
        <w:pStyle w:val="GG-Title2"/>
      </w:pPr>
      <w:r w:rsidRPr="00B300B9">
        <w:t>Section 3(1)</w:t>
      </w:r>
    </w:p>
    <w:p w14:paraId="656ED649" w14:textId="77777777" w:rsidR="00D54A66" w:rsidRPr="00B300B9" w:rsidRDefault="00D54A66" w:rsidP="00D54A66">
      <w:pPr>
        <w:pStyle w:val="GG-Title3"/>
      </w:pPr>
      <w:r w:rsidRPr="00B300B9">
        <w:t>Re-definition of Gaming Area</w:t>
      </w:r>
    </w:p>
    <w:p w14:paraId="681FA488" w14:textId="77777777" w:rsidR="00D54A66" w:rsidRPr="00B300B9" w:rsidRDefault="00D54A66" w:rsidP="00D54A66">
      <w:pPr>
        <w:rPr>
          <w:szCs w:val="17"/>
        </w:rPr>
      </w:pPr>
      <w:r w:rsidRPr="00B300B9">
        <w:rPr>
          <w:szCs w:val="17"/>
        </w:rPr>
        <w:t xml:space="preserve">TAKE notice that pursuant to Section 3(1) of the </w:t>
      </w:r>
      <w:r w:rsidRPr="00B300B9">
        <w:rPr>
          <w:i/>
          <w:iCs/>
          <w:szCs w:val="17"/>
        </w:rPr>
        <w:t xml:space="preserve">Casino Act 1997 </w:t>
      </w:r>
      <w:r w:rsidRPr="00B300B9">
        <w:rPr>
          <w:szCs w:val="17"/>
        </w:rPr>
        <w:t xml:space="preserve">(the Act), the </w:t>
      </w:r>
      <w:r w:rsidRPr="00B300B9">
        <w:rPr>
          <w:b/>
          <w:bCs/>
          <w:szCs w:val="17"/>
        </w:rPr>
        <w:t xml:space="preserve">gaming area </w:t>
      </w:r>
      <w:r w:rsidRPr="00B300B9">
        <w:rPr>
          <w:szCs w:val="17"/>
        </w:rPr>
        <w:t xml:space="preserve">(being a gaming area or </w:t>
      </w:r>
      <w:r w:rsidRPr="00B300B9">
        <w:rPr>
          <w:b/>
          <w:bCs/>
          <w:szCs w:val="17"/>
        </w:rPr>
        <w:t xml:space="preserve">premium gaming area </w:t>
      </w:r>
      <w:r w:rsidRPr="00B300B9">
        <w:rPr>
          <w:szCs w:val="17"/>
        </w:rPr>
        <w:t>within the casino premises as defined by the Act) will be re-defined by the Liquor and Gambling Commissioner.</w:t>
      </w:r>
    </w:p>
    <w:p w14:paraId="20F7D278" w14:textId="77777777" w:rsidR="00D54A66" w:rsidRPr="00B300B9" w:rsidRDefault="00D54A66" w:rsidP="00D54A66">
      <w:pPr>
        <w:rPr>
          <w:szCs w:val="17"/>
        </w:rPr>
      </w:pPr>
      <w:r w:rsidRPr="00B300B9">
        <w:rPr>
          <w:szCs w:val="17"/>
        </w:rPr>
        <w:t>The following plans indicate such parts of the casino premises (</w:t>
      </w:r>
      <w:r w:rsidRPr="00B300B9">
        <w:rPr>
          <w:i/>
          <w:iCs/>
          <w:szCs w:val="17"/>
        </w:rPr>
        <w:t>previously defined by her Excellency the Governor in Executive Council and depicted by a purple line for information purposes only</w:t>
      </w:r>
      <w:r w:rsidRPr="00B300B9">
        <w:rPr>
          <w:szCs w:val="17"/>
        </w:rPr>
        <w:t>) which are to be regarded as being a gaming area (</w:t>
      </w:r>
      <w:r w:rsidRPr="00B300B9">
        <w:rPr>
          <w:i/>
          <w:iCs/>
          <w:szCs w:val="17"/>
        </w:rPr>
        <w:t>defined and depicted by a green line</w:t>
      </w:r>
      <w:r w:rsidRPr="00B300B9">
        <w:rPr>
          <w:szCs w:val="17"/>
        </w:rPr>
        <w:t>), including those parts which are to be regarded as being a premium gaming area that are set aside for premium customers and are only accessible in accordance with Clause 8.7 of the Approved Licensing Agreement (</w:t>
      </w:r>
      <w:r w:rsidRPr="00B300B9">
        <w:rPr>
          <w:i/>
          <w:iCs/>
          <w:szCs w:val="17"/>
        </w:rPr>
        <w:t>defined and depicted by a yellow line</w:t>
      </w:r>
      <w:r w:rsidRPr="00B300B9">
        <w:rPr>
          <w:szCs w:val="17"/>
        </w:rPr>
        <w:t xml:space="preserve">). </w:t>
      </w:r>
    </w:p>
    <w:p w14:paraId="5E520FFF" w14:textId="77777777" w:rsidR="00D54A66" w:rsidRPr="00B300B9" w:rsidRDefault="00D54A66" w:rsidP="00D54A66">
      <w:pPr>
        <w:rPr>
          <w:szCs w:val="17"/>
        </w:rPr>
      </w:pPr>
      <w:r w:rsidRPr="00B300B9">
        <w:rPr>
          <w:szCs w:val="17"/>
        </w:rPr>
        <w:t xml:space="preserve">This notice takes effect on 4 April 2024. This notice supersedes any previous notices published to define or re-define a gaming area or a premium gaming area within the casino premises. </w:t>
      </w:r>
    </w:p>
    <w:p w14:paraId="0D3C91A4" w14:textId="77777777" w:rsidR="00D54A66" w:rsidRPr="00B300B9" w:rsidRDefault="00D54A66" w:rsidP="00D54A66">
      <w:pPr>
        <w:pStyle w:val="GG-SDated"/>
      </w:pPr>
      <w:r w:rsidRPr="00B300B9">
        <w:t>Dated: 28 March 2024</w:t>
      </w:r>
    </w:p>
    <w:p w14:paraId="67ABF88C" w14:textId="77777777" w:rsidR="00D54A66" w:rsidRPr="00B300B9" w:rsidRDefault="00D54A66" w:rsidP="00D54A66">
      <w:pPr>
        <w:pStyle w:val="GG-SName"/>
      </w:pPr>
      <w:r w:rsidRPr="00B300B9">
        <w:t>Fraser Stroud</w:t>
      </w:r>
    </w:p>
    <w:p w14:paraId="4B6B06FF" w14:textId="77777777" w:rsidR="00D54A66" w:rsidRDefault="00D54A66" w:rsidP="00D54A66">
      <w:pPr>
        <w:pStyle w:val="GG-Signature"/>
      </w:pPr>
      <w:r w:rsidRPr="00B300B9">
        <w:t>A/Liquor and Gambling Commissioner</w:t>
      </w:r>
    </w:p>
    <w:p w14:paraId="63F8534E" w14:textId="77777777" w:rsidR="00D54A66" w:rsidRDefault="00D54A66" w:rsidP="00D54A66">
      <w:pPr>
        <w:pStyle w:val="GG-Signature"/>
        <w:pBdr>
          <w:top w:val="single" w:sz="4" w:space="1" w:color="auto"/>
        </w:pBdr>
        <w:spacing w:before="100" w:after="80" w:line="14" w:lineRule="exact"/>
        <w:ind w:left="1080" w:right="1080"/>
        <w:jc w:val="center"/>
      </w:pPr>
    </w:p>
    <w:p w14:paraId="768F7E41" w14:textId="77777777" w:rsidR="00D54A66" w:rsidRDefault="00D54A66">
      <w:pPr>
        <w:spacing w:after="0" w:line="240" w:lineRule="auto"/>
        <w:jc w:val="left"/>
        <w:rPr>
          <w:b/>
          <w:bCs/>
        </w:rPr>
      </w:pPr>
      <w:r>
        <w:rPr>
          <w:b/>
          <w:bCs/>
        </w:rPr>
        <w:br w:type="page"/>
      </w:r>
    </w:p>
    <w:p w14:paraId="48A0BC0A" w14:textId="5AF33D42" w:rsidR="00D54A66" w:rsidRDefault="00D54A66" w:rsidP="00D54A66">
      <w:pPr>
        <w:jc w:val="center"/>
        <w:rPr>
          <w:b/>
          <w:bCs/>
        </w:rPr>
      </w:pPr>
      <w:r>
        <w:rPr>
          <w:b/>
          <w:bCs/>
        </w:rPr>
        <w:lastRenderedPageBreak/>
        <w:t>Plan A – Adelaide Casino – Approved Gaming Area – Level 1</w:t>
      </w:r>
    </w:p>
    <w:p w14:paraId="595AAA44" w14:textId="77777777" w:rsidR="00D54A66" w:rsidRPr="003C356B" w:rsidRDefault="00D54A66" w:rsidP="00D54A66">
      <w:pPr>
        <w:pStyle w:val="GG-body"/>
        <w:spacing w:line="240" w:lineRule="auto"/>
        <w:jc w:val="center"/>
      </w:pPr>
      <w:r w:rsidRPr="003C356B">
        <w:rPr>
          <w:rFonts w:ascii="Calibri" w:eastAsia="Calibri" w:hAnsi="Calibri"/>
          <w:noProof/>
          <w:kern w:val="2"/>
          <w:sz w:val="22"/>
          <w:szCs w:val="22"/>
          <w14:ligatures w14:val="standardContextual"/>
        </w:rPr>
        <w:drawing>
          <wp:inline distT="0" distB="0" distL="0" distR="0" wp14:anchorId="08E1123B" wp14:editId="3D85143C">
            <wp:extent cx="5731510" cy="3416300"/>
            <wp:effectExtent l="0" t="0" r="2540" b="0"/>
            <wp:docPr id="1107001969" name="Picture 1107001969"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print of a building&#10;&#10;Description automatically generated"/>
                    <pic:cNvPicPr/>
                  </pic:nvPicPr>
                  <pic:blipFill>
                    <a:blip r:embed="rId27"/>
                    <a:stretch>
                      <a:fillRect/>
                    </a:stretch>
                  </pic:blipFill>
                  <pic:spPr>
                    <a:xfrm>
                      <a:off x="0" y="0"/>
                      <a:ext cx="5731510" cy="3416300"/>
                    </a:xfrm>
                    <a:prstGeom prst="rect">
                      <a:avLst/>
                    </a:prstGeom>
                  </pic:spPr>
                </pic:pic>
              </a:graphicData>
            </a:graphic>
          </wp:inline>
        </w:drawing>
      </w:r>
    </w:p>
    <w:p w14:paraId="0642DC5B" w14:textId="4081F31B" w:rsidR="00D54A66" w:rsidRDefault="00D54A66" w:rsidP="00D54A66">
      <w:pPr>
        <w:spacing w:after="0" w:line="240" w:lineRule="auto"/>
        <w:jc w:val="left"/>
        <w:rPr>
          <w:b/>
          <w:bCs/>
        </w:rPr>
      </w:pPr>
    </w:p>
    <w:p w14:paraId="4E0C46E1" w14:textId="77777777" w:rsidR="00D54A66" w:rsidRDefault="00D54A66" w:rsidP="00D54A66">
      <w:pPr>
        <w:spacing w:before="120"/>
        <w:jc w:val="center"/>
        <w:rPr>
          <w:b/>
          <w:bCs/>
        </w:rPr>
      </w:pPr>
      <w:r>
        <w:rPr>
          <w:b/>
          <w:bCs/>
        </w:rPr>
        <w:t>Plan B – Adelaide Casino – Approved Gaming Area – Level 9</w:t>
      </w:r>
    </w:p>
    <w:p w14:paraId="48080BF1" w14:textId="77777777" w:rsidR="00D54A66" w:rsidRPr="003C356B" w:rsidRDefault="00D54A66" w:rsidP="00D54A66">
      <w:pPr>
        <w:pStyle w:val="GG-body"/>
        <w:spacing w:line="240" w:lineRule="auto"/>
      </w:pPr>
      <w:r w:rsidRPr="003C356B">
        <w:rPr>
          <w:rFonts w:ascii="Calibri" w:eastAsia="Calibri" w:hAnsi="Calibri"/>
          <w:noProof/>
          <w:kern w:val="2"/>
          <w:sz w:val="22"/>
          <w:szCs w:val="22"/>
          <w14:ligatures w14:val="standardContextual"/>
        </w:rPr>
        <w:drawing>
          <wp:inline distT="0" distB="0" distL="0" distR="0" wp14:anchorId="3566217B" wp14:editId="2A1F43CD">
            <wp:extent cx="5731510" cy="3854692"/>
            <wp:effectExtent l="0" t="0" r="2540" b="0"/>
            <wp:docPr id="9" name="Picture 9"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print of a building&#10;&#10;Description automatically generated"/>
                    <pic:cNvPicPr/>
                  </pic:nvPicPr>
                  <pic:blipFill rotWithShape="1">
                    <a:blip r:embed="rId28"/>
                    <a:srcRect t="681"/>
                    <a:stretch/>
                  </pic:blipFill>
                  <pic:spPr bwMode="auto">
                    <a:xfrm>
                      <a:off x="0" y="0"/>
                      <a:ext cx="5731510" cy="3854692"/>
                    </a:xfrm>
                    <a:prstGeom prst="rect">
                      <a:avLst/>
                    </a:prstGeom>
                    <a:ln>
                      <a:noFill/>
                    </a:ln>
                    <a:extLst>
                      <a:ext uri="{53640926-AAD7-44D8-BBD7-CCE9431645EC}">
                        <a14:shadowObscured xmlns:a14="http://schemas.microsoft.com/office/drawing/2010/main"/>
                      </a:ext>
                    </a:extLst>
                  </pic:spPr>
                </pic:pic>
              </a:graphicData>
            </a:graphic>
          </wp:inline>
        </w:drawing>
      </w:r>
    </w:p>
    <w:p w14:paraId="77BEED18" w14:textId="77777777" w:rsidR="00D54A66" w:rsidRDefault="00D54A66" w:rsidP="00D54A66">
      <w:pPr>
        <w:pStyle w:val="GG-Signature"/>
        <w:pBdr>
          <w:bottom w:val="single" w:sz="4" w:space="1" w:color="auto"/>
        </w:pBdr>
        <w:spacing w:line="52" w:lineRule="exact"/>
        <w:jc w:val="center"/>
      </w:pPr>
    </w:p>
    <w:p w14:paraId="729ABC09" w14:textId="77777777" w:rsidR="00D54A66" w:rsidRDefault="00D54A66" w:rsidP="00D54A66">
      <w:pPr>
        <w:pStyle w:val="GG-Signature"/>
        <w:pBdr>
          <w:top w:val="single" w:sz="4" w:space="1" w:color="auto"/>
        </w:pBdr>
        <w:spacing w:before="34" w:line="14" w:lineRule="exact"/>
        <w:jc w:val="center"/>
      </w:pPr>
    </w:p>
    <w:p w14:paraId="352C8B19" w14:textId="54581C63" w:rsidR="00D54A66" w:rsidRDefault="00D54A66">
      <w:pPr>
        <w:spacing w:after="0" w:line="240" w:lineRule="auto"/>
        <w:jc w:val="left"/>
        <w:rPr>
          <w:rFonts w:eastAsia="Times New Roman"/>
          <w:szCs w:val="17"/>
        </w:rPr>
      </w:pPr>
      <w:r>
        <w:br w:type="page"/>
      </w:r>
    </w:p>
    <w:p w14:paraId="1DBFDB7B" w14:textId="77777777" w:rsidR="00D54A66" w:rsidRPr="00D54A66" w:rsidRDefault="00D54A66" w:rsidP="00C136ED">
      <w:pPr>
        <w:pStyle w:val="Heading2"/>
      </w:pPr>
      <w:bookmarkStart w:id="36" w:name="_Toc162518896"/>
      <w:r w:rsidRPr="00D54A66">
        <w:lastRenderedPageBreak/>
        <w:t>Education and Children’s Services Regulations 2020</w:t>
      </w:r>
      <w:bookmarkEnd w:id="36"/>
    </w:p>
    <w:p w14:paraId="6453D0C7" w14:textId="77777777" w:rsidR="00D54A66" w:rsidRPr="00D54A66" w:rsidRDefault="00D54A66" w:rsidP="00D54A66">
      <w:pPr>
        <w:jc w:val="center"/>
        <w:rPr>
          <w:i/>
          <w:szCs w:val="17"/>
        </w:rPr>
      </w:pPr>
      <w:r w:rsidRPr="00D54A66">
        <w:rPr>
          <w:i/>
          <w:szCs w:val="17"/>
        </w:rPr>
        <w:t>Notice of Policy by the Minister for Education, Training and Skills</w:t>
      </w:r>
    </w:p>
    <w:p w14:paraId="7E7D4CFD" w14:textId="77777777" w:rsidR="00D54A66" w:rsidRPr="00D54A66" w:rsidRDefault="00D54A66" w:rsidP="00D54A66">
      <w:pPr>
        <w:tabs>
          <w:tab w:val="center" w:pos="4513"/>
          <w:tab w:val="right" w:pos="9026"/>
        </w:tabs>
        <w:jc w:val="left"/>
        <w:rPr>
          <w:szCs w:val="17"/>
        </w:rPr>
      </w:pPr>
      <w:r w:rsidRPr="00D54A66">
        <w:rPr>
          <w:szCs w:val="17"/>
        </w:rPr>
        <w:t xml:space="preserve">PURSUANT to </w:t>
      </w:r>
      <w:r w:rsidRPr="00D54A66">
        <w:rPr>
          <w:i/>
          <w:szCs w:val="17"/>
        </w:rPr>
        <w:t>Regulation 12(1)</w:t>
      </w:r>
      <w:r w:rsidRPr="00D54A66">
        <w:rPr>
          <w:szCs w:val="17"/>
        </w:rPr>
        <w:t xml:space="preserve"> of the </w:t>
      </w:r>
      <w:r w:rsidRPr="00D54A66">
        <w:rPr>
          <w:i/>
          <w:szCs w:val="17"/>
        </w:rPr>
        <w:t>Education and Children’s Services Regulations 2020</w:t>
      </w:r>
      <w:r w:rsidRPr="00D54A66">
        <w:rPr>
          <w:szCs w:val="17"/>
        </w:rPr>
        <w:t xml:space="preserve">, I, the Minister for Education, Training and Skills publish the following Capacity Management Plan for the purposes of the enrolment of a child at Felixstow Primary School: </w:t>
      </w:r>
    </w:p>
    <w:p w14:paraId="27FF78ED" w14:textId="77777777" w:rsidR="00D54A66" w:rsidRPr="00D54A66" w:rsidRDefault="00D54A66" w:rsidP="00D54A66">
      <w:pPr>
        <w:tabs>
          <w:tab w:val="center" w:pos="4513"/>
          <w:tab w:val="right" w:pos="9026"/>
        </w:tabs>
        <w:jc w:val="center"/>
        <w:rPr>
          <w:b/>
          <w:iCs/>
          <w:szCs w:val="17"/>
        </w:rPr>
      </w:pPr>
      <w:r w:rsidRPr="00D54A66">
        <w:rPr>
          <w:b/>
          <w:iCs/>
          <w:szCs w:val="17"/>
        </w:rPr>
        <w:t>CAPACITY MANAGEMENT PLAN</w:t>
      </w:r>
    </w:p>
    <w:p w14:paraId="0ECEEF0C" w14:textId="77777777" w:rsidR="00D54A66" w:rsidRPr="00D54A66" w:rsidRDefault="00D54A66" w:rsidP="00D54A66">
      <w:pPr>
        <w:tabs>
          <w:tab w:val="center" w:pos="4513"/>
          <w:tab w:val="right" w:pos="9026"/>
        </w:tabs>
        <w:jc w:val="center"/>
        <w:rPr>
          <w:i/>
          <w:iCs/>
          <w:szCs w:val="17"/>
        </w:rPr>
      </w:pPr>
      <w:r w:rsidRPr="00D54A66">
        <w:rPr>
          <w:i/>
          <w:szCs w:val="17"/>
        </w:rPr>
        <w:t>Felixstow Primary School</w:t>
      </w:r>
    </w:p>
    <w:p w14:paraId="33B555C2" w14:textId="77777777" w:rsidR="00D54A66" w:rsidRPr="00D54A66" w:rsidRDefault="00D54A66" w:rsidP="00D54A66">
      <w:pPr>
        <w:rPr>
          <w:szCs w:val="17"/>
        </w:rPr>
      </w:pPr>
      <w:r w:rsidRPr="00D54A66">
        <w:rPr>
          <w:szCs w:val="17"/>
        </w:rPr>
        <w:t>This Capacity Management Plan sets out the conditions for enrolment at Felixstow Primary School (“the school”).</w:t>
      </w:r>
    </w:p>
    <w:p w14:paraId="4EA7C85F" w14:textId="77777777" w:rsidR="00D54A66" w:rsidRPr="00D54A66" w:rsidRDefault="00D54A66" w:rsidP="00D54A66">
      <w:pPr>
        <w:jc w:val="left"/>
        <w:rPr>
          <w:b/>
          <w:szCs w:val="17"/>
        </w:rPr>
      </w:pPr>
      <w:r w:rsidRPr="00D54A66">
        <w:rPr>
          <w:b/>
          <w:szCs w:val="17"/>
        </w:rPr>
        <w:t xml:space="preserve">Felixstow Primary School zone </w:t>
      </w:r>
    </w:p>
    <w:p w14:paraId="15BEB6A3" w14:textId="77777777" w:rsidR="00D54A66" w:rsidRPr="00D54A66" w:rsidRDefault="00D54A66" w:rsidP="00D54A66">
      <w:pPr>
        <w:jc w:val="left"/>
        <w:rPr>
          <w:szCs w:val="17"/>
        </w:rPr>
      </w:pPr>
      <w:r w:rsidRPr="00D54A66">
        <w:rPr>
          <w:szCs w:val="17"/>
        </w:rPr>
        <w:t>A school zone is a defined area from which the school accepts its core intake of students. Felixstow Primary School operates a school zone within the area bounded by:</w:t>
      </w:r>
    </w:p>
    <w:p w14:paraId="507141B0" w14:textId="77777777" w:rsidR="00D54A66" w:rsidRPr="00D54A66" w:rsidRDefault="00D54A66" w:rsidP="00D54A66">
      <w:pPr>
        <w:jc w:val="left"/>
        <w:rPr>
          <w:szCs w:val="17"/>
        </w:rPr>
      </w:pPr>
      <w:r w:rsidRPr="00D54A66">
        <w:rPr>
          <w:szCs w:val="17"/>
        </w:rPr>
        <w:t xml:space="preserve">The River Torrens, Riverside Drive, Langman Grove, Cardigan Avenue, Payneham Road, </w:t>
      </w:r>
      <w:proofErr w:type="spellStart"/>
      <w:r w:rsidRPr="00D54A66">
        <w:rPr>
          <w:szCs w:val="17"/>
        </w:rPr>
        <w:t>Glynburn</w:t>
      </w:r>
      <w:proofErr w:type="spellEnd"/>
      <w:r w:rsidRPr="00D54A66">
        <w:rPr>
          <w:szCs w:val="17"/>
        </w:rPr>
        <w:t xml:space="preserve"> Road, Allen Avenue, Scott Street, Davis Road, Almond Avenue, </w:t>
      </w:r>
      <w:proofErr w:type="spellStart"/>
      <w:r w:rsidRPr="00D54A66">
        <w:rPr>
          <w:szCs w:val="17"/>
        </w:rPr>
        <w:t>Castres</w:t>
      </w:r>
      <w:proofErr w:type="spellEnd"/>
      <w:r w:rsidRPr="00D54A66">
        <w:rPr>
          <w:szCs w:val="17"/>
        </w:rPr>
        <w:t xml:space="preserve"> Street, Barnes Road, </w:t>
      </w:r>
      <w:proofErr w:type="spellStart"/>
      <w:r w:rsidRPr="00D54A66">
        <w:rPr>
          <w:szCs w:val="17"/>
        </w:rPr>
        <w:t>Castres</w:t>
      </w:r>
      <w:proofErr w:type="spellEnd"/>
      <w:r w:rsidRPr="00D54A66">
        <w:rPr>
          <w:szCs w:val="17"/>
        </w:rPr>
        <w:t xml:space="preserve"> Street, Avenue Road, Rosella Street, Portrush Road, Payneham Road and O G Road.</w:t>
      </w:r>
    </w:p>
    <w:p w14:paraId="23F1D8CD" w14:textId="277EC07F" w:rsidR="00D54A66" w:rsidRPr="00D54A66" w:rsidRDefault="00D54A66" w:rsidP="00D54A66">
      <w:pPr>
        <w:jc w:val="left"/>
        <w:rPr>
          <w:szCs w:val="17"/>
        </w:rPr>
      </w:pPr>
      <w:r w:rsidRPr="00D54A66">
        <w:rPr>
          <w:szCs w:val="17"/>
        </w:rPr>
        <w:t>An online map of the Felixstow Primary School zone and a search tool to indicate if an applicant’s home address is within the school zone is available at</w:t>
      </w:r>
      <w:r w:rsidR="006E1169">
        <w:rPr>
          <w:szCs w:val="17"/>
        </w:rPr>
        <w:t xml:space="preserve"> </w:t>
      </w:r>
      <w:hyperlink r:id="rId29" w:history="1">
        <w:r w:rsidRPr="00D54A66">
          <w:rPr>
            <w:color w:val="0000FF"/>
            <w:szCs w:val="17"/>
            <w:u w:val="single"/>
          </w:rPr>
          <w:t>www.education.sa.gov.au/findaschool</w:t>
        </w:r>
      </w:hyperlink>
      <w:r w:rsidRPr="00D54A66">
        <w:rPr>
          <w:szCs w:val="17"/>
        </w:rPr>
        <w:t>.</w:t>
      </w:r>
    </w:p>
    <w:p w14:paraId="1016FE7A" w14:textId="77777777" w:rsidR="00D54A66" w:rsidRPr="00D54A66" w:rsidRDefault="00D54A66" w:rsidP="00D54A66">
      <w:pPr>
        <w:autoSpaceDE w:val="0"/>
        <w:autoSpaceDN w:val="0"/>
        <w:adjustRightInd w:val="0"/>
        <w:jc w:val="left"/>
        <w:rPr>
          <w:b/>
          <w:color w:val="000000"/>
          <w:szCs w:val="17"/>
        </w:rPr>
      </w:pPr>
      <w:r w:rsidRPr="00D54A66">
        <w:rPr>
          <w:b/>
          <w:color w:val="000000"/>
          <w:szCs w:val="17"/>
        </w:rPr>
        <w:t xml:space="preserve">Student Enrolment Numbers </w:t>
      </w:r>
    </w:p>
    <w:p w14:paraId="5D2D452B" w14:textId="77777777" w:rsidR="00D54A66" w:rsidRPr="00D54A66" w:rsidRDefault="00D54A66" w:rsidP="00D54A66">
      <w:pPr>
        <w:jc w:val="left"/>
        <w:rPr>
          <w:szCs w:val="17"/>
        </w:rPr>
      </w:pPr>
      <w:r w:rsidRPr="00D54A66">
        <w:rPr>
          <w:szCs w:val="17"/>
        </w:rPr>
        <w:t xml:space="preserve">The number of students entering at </w:t>
      </w:r>
      <w:r w:rsidRPr="00D54A66">
        <w:rPr>
          <w:b/>
          <w:szCs w:val="17"/>
        </w:rPr>
        <w:t>reception</w:t>
      </w:r>
      <w:r w:rsidRPr="00D54A66">
        <w:rPr>
          <w:szCs w:val="17"/>
        </w:rPr>
        <w:t xml:space="preserve"> in any given year is limited to </w:t>
      </w:r>
      <w:r w:rsidRPr="00D54A66">
        <w:rPr>
          <w:b/>
          <w:szCs w:val="17"/>
        </w:rPr>
        <w:t xml:space="preserve">21 </w:t>
      </w:r>
      <w:r w:rsidRPr="00D54A66">
        <w:rPr>
          <w:szCs w:val="17"/>
        </w:rPr>
        <w:t xml:space="preserve">students. </w:t>
      </w:r>
    </w:p>
    <w:p w14:paraId="2CC35AF7" w14:textId="77777777" w:rsidR="00D54A66" w:rsidRPr="00D54A66" w:rsidRDefault="00D54A66" w:rsidP="00D54A66">
      <w:pPr>
        <w:jc w:val="left"/>
        <w:rPr>
          <w:b/>
          <w:szCs w:val="17"/>
          <w:highlight w:val="green"/>
        </w:rPr>
      </w:pPr>
      <w:r w:rsidRPr="00D54A66">
        <w:rPr>
          <w:b/>
          <w:szCs w:val="17"/>
        </w:rPr>
        <w:t>International Education Program</w:t>
      </w:r>
    </w:p>
    <w:p w14:paraId="5D856F20" w14:textId="77777777" w:rsidR="00D54A66" w:rsidRPr="00D54A66" w:rsidRDefault="00D54A66" w:rsidP="00D54A66">
      <w:pPr>
        <w:jc w:val="left"/>
        <w:rPr>
          <w:szCs w:val="17"/>
        </w:rPr>
      </w:pPr>
      <w:r w:rsidRPr="00D54A66">
        <w:rPr>
          <w:szCs w:val="17"/>
        </w:rPr>
        <w:t xml:space="preserve">If the total number of enrolments is under the school’s student enrolment ceiling, consideration can be given to offering international students enrolment at the school in the International Education Program. </w:t>
      </w:r>
    </w:p>
    <w:p w14:paraId="6304FDB5" w14:textId="77777777" w:rsidR="00D54A66" w:rsidRPr="00D54A66" w:rsidRDefault="00D54A66" w:rsidP="00D54A66">
      <w:pPr>
        <w:jc w:val="left"/>
        <w:rPr>
          <w:szCs w:val="17"/>
        </w:rPr>
      </w:pPr>
      <w:r w:rsidRPr="00D54A66">
        <w:rPr>
          <w:szCs w:val="17"/>
        </w:rPr>
        <w:t xml:space="preserve">The maximum number of students who can be offered enrolment at the school in the International Education Program in those circumstances is limited to </w:t>
      </w:r>
      <w:r w:rsidRPr="00D54A66">
        <w:rPr>
          <w:b/>
          <w:bCs/>
          <w:szCs w:val="17"/>
        </w:rPr>
        <w:t>10</w:t>
      </w:r>
      <w:r w:rsidRPr="00D54A66">
        <w:rPr>
          <w:szCs w:val="17"/>
        </w:rPr>
        <w:t xml:space="preserve"> students across years Reception to year 6.</w:t>
      </w:r>
    </w:p>
    <w:p w14:paraId="5185F5D9" w14:textId="77777777" w:rsidR="00D54A66" w:rsidRPr="00D54A66" w:rsidRDefault="00D54A66" w:rsidP="00D54A66">
      <w:pPr>
        <w:jc w:val="center"/>
        <w:rPr>
          <w:b/>
          <w:szCs w:val="17"/>
        </w:rPr>
      </w:pPr>
      <w:r w:rsidRPr="00D54A66">
        <w:rPr>
          <w:b/>
          <w:szCs w:val="17"/>
        </w:rPr>
        <w:t>Enrolment Criteria - By Year Level</w:t>
      </w:r>
    </w:p>
    <w:p w14:paraId="1B3571A8" w14:textId="77777777" w:rsidR="00D54A66" w:rsidRPr="00D54A66" w:rsidRDefault="00D54A66" w:rsidP="00D54A66">
      <w:pPr>
        <w:autoSpaceDE w:val="0"/>
        <w:autoSpaceDN w:val="0"/>
        <w:adjustRightInd w:val="0"/>
        <w:jc w:val="left"/>
        <w:rPr>
          <w:b/>
          <w:color w:val="000000"/>
          <w:szCs w:val="17"/>
        </w:rPr>
      </w:pPr>
      <w:r w:rsidRPr="00D54A66">
        <w:rPr>
          <w:b/>
          <w:color w:val="000000"/>
          <w:szCs w:val="17"/>
        </w:rPr>
        <w:t>YEAR LEVEL: RECEPTION</w:t>
      </w:r>
    </w:p>
    <w:p w14:paraId="6C55FC1E" w14:textId="77777777" w:rsidR="00D54A66" w:rsidRPr="00D54A66" w:rsidRDefault="00D54A66" w:rsidP="00D54A66">
      <w:pPr>
        <w:jc w:val="left"/>
        <w:rPr>
          <w:szCs w:val="17"/>
        </w:rPr>
      </w:pPr>
      <w:r w:rsidRPr="00D54A66">
        <w:rPr>
          <w:szCs w:val="17"/>
        </w:rPr>
        <w:t xml:space="preserve">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 </w:t>
      </w:r>
    </w:p>
    <w:p w14:paraId="39B5ECAE" w14:textId="77777777" w:rsidR="00D54A66" w:rsidRPr="00D54A66" w:rsidRDefault="00D54A66" w:rsidP="00D54A66">
      <w:pPr>
        <w:jc w:val="left"/>
        <w:rPr>
          <w:szCs w:val="17"/>
        </w:rPr>
      </w:pPr>
      <w:r w:rsidRPr="00D54A66">
        <w:rPr>
          <w:szCs w:val="17"/>
        </w:rPr>
        <w:t>The applicant must meet one of the following requirements to be eligible for a reception enrolment through the registration of interest process for the coming school year:</w:t>
      </w:r>
    </w:p>
    <w:p w14:paraId="1345AAB4" w14:textId="77777777" w:rsidR="00D54A66" w:rsidRPr="00D54A66" w:rsidRDefault="00D54A66" w:rsidP="007D3EFA">
      <w:pPr>
        <w:numPr>
          <w:ilvl w:val="0"/>
          <w:numId w:val="4"/>
        </w:numPr>
        <w:spacing w:after="0"/>
        <w:jc w:val="left"/>
        <w:rPr>
          <w:szCs w:val="17"/>
        </w:rPr>
      </w:pPr>
      <w:r w:rsidRPr="00D54A66">
        <w:rPr>
          <w:szCs w:val="17"/>
        </w:rPr>
        <w:t xml:space="preserve">the child is living in the Felixstow Primary School </w:t>
      </w:r>
      <w:proofErr w:type="gramStart"/>
      <w:r w:rsidRPr="00D54A66">
        <w:rPr>
          <w:szCs w:val="17"/>
        </w:rPr>
        <w:t>zone</w:t>
      </w:r>
      <w:proofErr w:type="gramEnd"/>
    </w:p>
    <w:p w14:paraId="72B2668C" w14:textId="77777777" w:rsidR="00D54A66" w:rsidRPr="00D54A66" w:rsidRDefault="00D54A66" w:rsidP="007D3EFA">
      <w:pPr>
        <w:numPr>
          <w:ilvl w:val="0"/>
          <w:numId w:val="4"/>
        </w:numPr>
        <w:spacing w:after="0"/>
        <w:jc w:val="left"/>
        <w:rPr>
          <w:szCs w:val="17"/>
        </w:rPr>
      </w:pPr>
      <w:r w:rsidRPr="00D54A66">
        <w:rPr>
          <w:szCs w:val="17"/>
        </w:rPr>
        <w:t xml:space="preserve">the child identifies as Aboriginal and/or Torres Strait Islander through the Enter for Success strategy. </w:t>
      </w:r>
    </w:p>
    <w:p w14:paraId="4114FAAD" w14:textId="77777777" w:rsidR="00D54A66" w:rsidRPr="00D54A66" w:rsidRDefault="00D54A66" w:rsidP="007D3EFA">
      <w:pPr>
        <w:numPr>
          <w:ilvl w:val="0"/>
          <w:numId w:val="4"/>
        </w:numPr>
        <w:jc w:val="left"/>
        <w:rPr>
          <w:szCs w:val="17"/>
        </w:rPr>
      </w:pPr>
      <w:r w:rsidRPr="00D54A66">
        <w:rPr>
          <w:szCs w:val="17"/>
        </w:rPr>
        <w:t xml:space="preserve">the child has been granted enrolment due to special or extenuating circumstances, including but not limited to a child in care where there is a custody or guardianship order made under the </w:t>
      </w:r>
      <w:r w:rsidRPr="00D54A66">
        <w:rPr>
          <w:i/>
          <w:iCs/>
          <w:szCs w:val="17"/>
        </w:rPr>
        <w:t>Children and Young People (Safety) Act 2017</w:t>
      </w:r>
      <w:r w:rsidRPr="00D54A66">
        <w:rPr>
          <w:szCs w:val="17"/>
        </w:rPr>
        <w:t>.</w:t>
      </w:r>
    </w:p>
    <w:p w14:paraId="5CE19563" w14:textId="77777777" w:rsidR="00D54A66" w:rsidRPr="00D54A66" w:rsidRDefault="00D54A66" w:rsidP="00D54A66">
      <w:pPr>
        <w:jc w:val="left"/>
        <w:rPr>
          <w:b/>
          <w:szCs w:val="17"/>
        </w:rPr>
      </w:pPr>
      <w:r w:rsidRPr="00D54A66">
        <w:rPr>
          <w:b/>
          <w:szCs w:val="17"/>
        </w:rPr>
        <w:t xml:space="preserve">Application for reception from prospective students living in the school </w:t>
      </w:r>
      <w:proofErr w:type="gramStart"/>
      <w:r w:rsidRPr="00D54A66">
        <w:rPr>
          <w:b/>
          <w:szCs w:val="17"/>
        </w:rPr>
        <w:t>zone</w:t>
      </w:r>
      <w:proofErr w:type="gramEnd"/>
      <w:r w:rsidRPr="00D54A66">
        <w:rPr>
          <w:b/>
          <w:szCs w:val="17"/>
        </w:rPr>
        <w:t xml:space="preserve"> </w:t>
      </w:r>
    </w:p>
    <w:p w14:paraId="552CEF4C" w14:textId="77777777" w:rsidR="00D54A66" w:rsidRPr="00D54A66" w:rsidRDefault="00D54A66" w:rsidP="00D54A66">
      <w:pPr>
        <w:jc w:val="left"/>
        <w:rPr>
          <w:szCs w:val="17"/>
        </w:rPr>
      </w:pPr>
      <w:bookmarkStart w:id="37" w:name="_Hlk149308759"/>
      <w:r w:rsidRPr="00D54A66">
        <w:rPr>
          <w:szCs w:val="17"/>
        </w:rPr>
        <w:t xml:space="preserve">Priority consideration will be given to applications for enrolment from parents of prospective reception students to attend the beginning of following school year (term 1) and mid-year of the same year (term 3), if they have been living inside the school zone prior to the end of </w:t>
      </w:r>
      <w:r w:rsidRPr="00D54A66">
        <w:rPr>
          <w:b/>
          <w:bCs/>
          <w:szCs w:val="17"/>
        </w:rPr>
        <w:t>week 10, term 2</w:t>
      </w:r>
      <w:r w:rsidRPr="00D54A66">
        <w:rPr>
          <w:szCs w:val="17"/>
        </w:rPr>
        <w:t xml:space="preserve"> and whose application is received by this date.</w:t>
      </w:r>
    </w:p>
    <w:p w14:paraId="37E52BDF" w14:textId="77777777" w:rsidR="00D54A66" w:rsidRPr="00D54A66" w:rsidRDefault="00D54A66" w:rsidP="00D54A66">
      <w:pPr>
        <w:jc w:val="left"/>
        <w:rPr>
          <w:szCs w:val="17"/>
        </w:rPr>
      </w:pPr>
      <w:r w:rsidRPr="00D54A66">
        <w:rPr>
          <w:szCs w:val="17"/>
        </w:rPr>
        <w:t xml:space="preserve">If more than </w:t>
      </w:r>
      <w:r w:rsidRPr="00D54A66">
        <w:rPr>
          <w:b/>
          <w:bCs/>
          <w:szCs w:val="17"/>
        </w:rPr>
        <w:t>21</w:t>
      </w:r>
      <w:r w:rsidRPr="00D54A66">
        <w:rPr>
          <w:szCs w:val="17"/>
        </w:rPr>
        <w:t xml:space="preserve"> applications for enrolment are received from parents living in the primary campus school zone, a priority order may be applied to applications and places will be offered based on whether any, all or a combination of the following applies:</w:t>
      </w:r>
    </w:p>
    <w:bookmarkEnd w:id="37"/>
    <w:p w14:paraId="6DD0EE1D" w14:textId="77777777" w:rsidR="00D54A66" w:rsidRPr="00D54A66" w:rsidRDefault="00D54A66" w:rsidP="007D3EFA">
      <w:pPr>
        <w:numPr>
          <w:ilvl w:val="0"/>
          <w:numId w:val="4"/>
        </w:numPr>
        <w:spacing w:after="0"/>
        <w:jc w:val="left"/>
        <w:rPr>
          <w:szCs w:val="17"/>
        </w:rPr>
      </w:pPr>
      <w:r w:rsidRPr="00D54A66">
        <w:rPr>
          <w:szCs w:val="17"/>
        </w:rPr>
        <w:t xml:space="preserve">the child has a sibling currently enrolled and will be attending the school in the same calendar </w:t>
      </w:r>
      <w:proofErr w:type="gramStart"/>
      <w:r w:rsidRPr="00D54A66">
        <w:rPr>
          <w:szCs w:val="17"/>
        </w:rPr>
        <w:t>year</w:t>
      </w:r>
      <w:proofErr w:type="gramEnd"/>
    </w:p>
    <w:p w14:paraId="034BC227" w14:textId="77777777" w:rsidR="00D54A66" w:rsidRPr="00D54A66" w:rsidRDefault="00D54A66" w:rsidP="007D3EFA">
      <w:pPr>
        <w:numPr>
          <w:ilvl w:val="0"/>
          <w:numId w:val="4"/>
        </w:numPr>
        <w:spacing w:after="0"/>
        <w:jc w:val="left"/>
        <w:rPr>
          <w:szCs w:val="17"/>
        </w:rPr>
      </w:pPr>
      <w:r w:rsidRPr="00D54A66">
        <w:rPr>
          <w:szCs w:val="17"/>
        </w:rPr>
        <w:t xml:space="preserve">the distance of the child’s residence from the school the length of time the child has lived in the school </w:t>
      </w:r>
      <w:proofErr w:type="gramStart"/>
      <w:r w:rsidRPr="00D54A66">
        <w:rPr>
          <w:szCs w:val="17"/>
        </w:rPr>
        <w:t>zone</w:t>
      </w:r>
      <w:proofErr w:type="gramEnd"/>
    </w:p>
    <w:p w14:paraId="0C641023" w14:textId="77777777" w:rsidR="00D54A66" w:rsidRPr="00D54A66" w:rsidRDefault="00D54A66" w:rsidP="007D3EFA">
      <w:pPr>
        <w:numPr>
          <w:ilvl w:val="0"/>
          <w:numId w:val="4"/>
        </w:numPr>
        <w:jc w:val="left"/>
        <w:rPr>
          <w:szCs w:val="17"/>
        </w:rPr>
      </w:pPr>
      <w:r w:rsidRPr="00D54A66">
        <w:rPr>
          <w:szCs w:val="17"/>
        </w:rPr>
        <w:t>other personal needs such as, transportation/location convenience, social/family links at the school.</w:t>
      </w:r>
    </w:p>
    <w:p w14:paraId="75CBCA82" w14:textId="77777777" w:rsidR="00D54A66" w:rsidRPr="00D54A66" w:rsidRDefault="00D54A66" w:rsidP="00D54A66">
      <w:pPr>
        <w:rPr>
          <w:szCs w:val="17"/>
        </w:rPr>
      </w:pPr>
      <w:bookmarkStart w:id="38" w:name="_Hlk136271226"/>
      <w:bookmarkStart w:id="39" w:name="_Hlk136612143"/>
      <w:r w:rsidRPr="00D54A66">
        <w:rPr>
          <w:szCs w:val="17"/>
        </w:rPr>
        <w:t xml:space="preserve">For applications for enrolment for the beginning of the following school year (term 1), the school will notify parents of the outcome of this process from </w:t>
      </w:r>
      <w:r w:rsidRPr="00D54A66">
        <w:rPr>
          <w:b/>
          <w:bCs/>
          <w:szCs w:val="17"/>
        </w:rPr>
        <w:t>week 2, term 3</w:t>
      </w:r>
      <w:r w:rsidRPr="00D54A66">
        <w:rPr>
          <w:szCs w:val="17"/>
        </w:rPr>
        <w:t xml:space="preserve">. For applications for enrolment to start mid-year of the following school year (term 3), the school will notify parents of the outcome of this process from </w:t>
      </w:r>
      <w:r w:rsidRPr="00D54A66">
        <w:rPr>
          <w:b/>
          <w:bCs/>
          <w:szCs w:val="17"/>
        </w:rPr>
        <w:t>week 4, term 1</w:t>
      </w:r>
      <w:r w:rsidRPr="00D54A66">
        <w:rPr>
          <w:szCs w:val="17"/>
        </w:rPr>
        <w:t xml:space="preserve"> of the same school year.</w:t>
      </w:r>
      <w:bookmarkEnd w:id="38"/>
      <w:bookmarkEnd w:id="39"/>
    </w:p>
    <w:p w14:paraId="2624CC1D" w14:textId="77777777" w:rsidR="00D54A66" w:rsidRPr="00D54A66" w:rsidRDefault="00D54A66" w:rsidP="00D54A66">
      <w:pPr>
        <w:rPr>
          <w:szCs w:val="17"/>
        </w:rPr>
      </w:pPr>
      <w:r w:rsidRPr="00D54A66">
        <w:rPr>
          <w:szCs w:val="17"/>
        </w:rPr>
        <w:t xml:space="preserve">Applicants not allocated to Felixstow Primary School will be placed on the enrolment register and the school will support the family to find an enrolment at a neighbouring school. </w:t>
      </w:r>
    </w:p>
    <w:p w14:paraId="6CB738A4" w14:textId="77777777" w:rsidR="00D54A66" w:rsidRPr="00D54A66" w:rsidRDefault="00D54A66" w:rsidP="00D54A66">
      <w:pPr>
        <w:rPr>
          <w:b/>
          <w:szCs w:val="17"/>
        </w:rPr>
      </w:pPr>
      <w:r w:rsidRPr="00D54A66">
        <w:rPr>
          <w:b/>
          <w:szCs w:val="17"/>
        </w:rPr>
        <w:t xml:space="preserve">Enter for Success Strategy reception </w:t>
      </w:r>
      <w:proofErr w:type="gramStart"/>
      <w:r w:rsidRPr="00D54A66">
        <w:rPr>
          <w:b/>
          <w:szCs w:val="17"/>
        </w:rPr>
        <w:t>students</w:t>
      </w:r>
      <w:proofErr w:type="gramEnd"/>
    </w:p>
    <w:p w14:paraId="4C04F00D" w14:textId="77777777" w:rsidR="00D54A66" w:rsidRPr="00D54A66" w:rsidRDefault="00D54A66" w:rsidP="00D54A66">
      <w:pPr>
        <w:jc w:val="left"/>
        <w:rPr>
          <w:szCs w:val="17"/>
        </w:rPr>
      </w:pPr>
      <w:r w:rsidRPr="00D54A66">
        <w:rPr>
          <w:szCs w:val="17"/>
        </w:rPr>
        <w:t xml:space="preserve">Through nominating Felixstow Primary School via the Enter for Success strategy, a child who identifies as Aboriginal and/ or Torres Strait Islander will automatically be offered a place at the school for the following year. </w:t>
      </w:r>
      <w:bookmarkStart w:id="40" w:name="_Hlk136605627"/>
      <w:r w:rsidRPr="00D54A66">
        <w:rPr>
          <w:szCs w:val="17"/>
        </w:rPr>
        <w:t xml:space="preserve">Families can lodge their application for Reception up to the end of </w:t>
      </w:r>
      <w:r w:rsidRPr="00D54A66">
        <w:rPr>
          <w:b/>
          <w:bCs/>
          <w:szCs w:val="17"/>
        </w:rPr>
        <w:t>term 4</w:t>
      </w:r>
      <w:r w:rsidRPr="00D54A66">
        <w:rPr>
          <w:szCs w:val="17"/>
        </w:rPr>
        <w:t xml:space="preserve"> to start at the beginning of the following school year (term 1), or up to the end of </w:t>
      </w:r>
      <w:r w:rsidRPr="00D54A66">
        <w:rPr>
          <w:b/>
          <w:bCs/>
          <w:szCs w:val="17"/>
        </w:rPr>
        <w:t>term 2</w:t>
      </w:r>
      <w:r w:rsidRPr="00D54A66">
        <w:rPr>
          <w:szCs w:val="17"/>
        </w:rPr>
        <w:t xml:space="preserve"> to commence mid-year of the same school year (term 3).</w:t>
      </w:r>
      <w:bookmarkEnd w:id="40"/>
    </w:p>
    <w:p w14:paraId="747A01F4" w14:textId="77777777" w:rsidR="00D54A66" w:rsidRPr="00D54A66" w:rsidRDefault="00D54A66" w:rsidP="00D54A66">
      <w:pPr>
        <w:jc w:val="left"/>
        <w:rPr>
          <w:b/>
          <w:szCs w:val="17"/>
        </w:rPr>
      </w:pPr>
      <w:r w:rsidRPr="00D54A66">
        <w:rPr>
          <w:b/>
          <w:szCs w:val="17"/>
        </w:rPr>
        <w:t xml:space="preserve">Late applications for reception from prospective students living in the school </w:t>
      </w:r>
      <w:proofErr w:type="gramStart"/>
      <w:r w:rsidRPr="00D54A66">
        <w:rPr>
          <w:b/>
          <w:szCs w:val="17"/>
        </w:rPr>
        <w:t>zone</w:t>
      </w:r>
      <w:proofErr w:type="gramEnd"/>
    </w:p>
    <w:p w14:paraId="07A9E8AD" w14:textId="77777777" w:rsidR="00D54A66" w:rsidRPr="00D54A66" w:rsidRDefault="00D54A66" w:rsidP="00D54A66">
      <w:pPr>
        <w:rPr>
          <w:szCs w:val="17"/>
        </w:rPr>
      </w:pPr>
      <w:bookmarkStart w:id="41" w:name="_Hlk149304044"/>
      <w:r w:rsidRPr="00D54A66">
        <w:rPr>
          <w:szCs w:val="17"/>
        </w:rPr>
        <w:t xml:space="preserve">Families who move into the primary campus school zone or who are already living in the primary campus school zone but lodge their application for enrolment after the end of </w:t>
      </w:r>
      <w:r w:rsidRPr="00D54A66">
        <w:rPr>
          <w:b/>
          <w:bCs/>
          <w:szCs w:val="17"/>
        </w:rPr>
        <w:t xml:space="preserve">week 10, term 2 </w:t>
      </w:r>
      <w:r w:rsidRPr="00D54A66">
        <w:rPr>
          <w:szCs w:val="17"/>
        </w:rPr>
        <w:t xml:space="preserve">will only have their applications considered if vacancies exist. </w:t>
      </w:r>
    </w:p>
    <w:bookmarkEnd w:id="41"/>
    <w:p w14:paraId="1C4FF237" w14:textId="77777777" w:rsidR="00D54A66" w:rsidRPr="00D54A66" w:rsidRDefault="00D54A66" w:rsidP="00D54A66">
      <w:pPr>
        <w:jc w:val="left"/>
        <w:rPr>
          <w:szCs w:val="17"/>
        </w:rPr>
      </w:pPr>
      <w:r w:rsidRPr="00D54A66">
        <w:rPr>
          <w:szCs w:val="17"/>
        </w:rPr>
        <w:t xml:space="preserve">If no vacancies exist, the applicants upon request, will be placed on the school’s enrolment register and the school will support the family to find an enrolment at a neighbouring school. </w:t>
      </w:r>
      <w:bookmarkStart w:id="42" w:name="_Hlk75869351"/>
    </w:p>
    <w:bookmarkEnd w:id="42"/>
    <w:p w14:paraId="420BF8C1" w14:textId="77777777" w:rsidR="00D54A66" w:rsidRPr="00D54A66" w:rsidRDefault="00D54A66" w:rsidP="00D54A66">
      <w:pPr>
        <w:jc w:val="left"/>
        <w:rPr>
          <w:b/>
          <w:szCs w:val="17"/>
        </w:rPr>
      </w:pPr>
      <w:r w:rsidRPr="00D54A66">
        <w:rPr>
          <w:b/>
          <w:szCs w:val="17"/>
        </w:rPr>
        <w:t>Intensive English Language Centre (IELC) Reception students</w:t>
      </w:r>
    </w:p>
    <w:p w14:paraId="6052D69C" w14:textId="77777777" w:rsidR="00D54A66" w:rsidRPr="00D54A66" w:rsidRDefault="00D54A66" w:rsidP="00D54A66">
      <w:pPr>
        <w:jc w:val="left"/>
        <w:rPr>
          <w:szCs w:val="17"/>
        </w:rPr>
      </w:pPr>
      <w:r w:rsidRPr="00D54A66">
        <w:rPr>
          <w:szCs w:val="17"/>
        </w:rPr>
        <w:t xml:space="preserve">Any Reception student offered enrolment at the school and who is eligible to attend an Intensive English Language Centre (IELC), will be able to attend an IELC for the agreed period and return to the school upon exit from the program. </w:t>
      </w:r>
    </w:p>
    <w:p w14:paraId="64FFF7FC" w14:textId="77777777" w:rsidR="00D54A66" w:rsidRPr="00D54A66" w:rsidRDefault="00D54A66" w:rsidP="00D54A66">
      <w:pPr>
        <w:spacing w:after="0" w:line="240" w:lineRule="auto"/>
        <w:jc w:val="left"/>
        <w:rPr>
          <w:b/>
          <w:szCs w:val="17"/>
        </w:rPr>
      </w:pPr>
      <w:r w:rsidRPr="00D54A66">
        <w:rPr>
          <w:b/>
          <w:szCs w:val="17"/>
        </w:rPr>
        <w:br w:type="page"/>
      </w:r>
    </w:p>
    <w:p w14:paraId="4AD96C2B" w14:textId="77777777" w:rsidR="00D54A66" w:rsidRPr="00D54A66" w:rsidRDefault="00D54A66" w:rsidP="00D54A66">
      <w:pPr>
        <w:jc w:val="left"/>
        <w:rPr>
          <w:b/>
          <w:szCs w:val="17"/>
        </w:rPr>
      </w:pPr>
      <w:r w:rsidRPr="00D54A66">
        <w:rPr>
          <w:b/>
          <w:szCs w:val="17"/>
        </w:rPr>
        <w:lastRenderedPageBreak/>
        <w:t>YEAR LEVELS: 1 TO 6</w:t>
      </w:r>
    </w:p>
    <w:p w14:paraId="12177D7F" w14:textId="77777777" w:rsidR="00D54A66" w:rsidRPr="00D54A66" w:rsidRDefault="00D54A66" w:rsidP="00D54A66">
      <w:pPr>
        <w:jc w:val="left"/>
        <w:rPr>
          <w:szCs w:val="17"/>
        </w:rPr>
      </w:pPr>
      <w:r w:rsidRPr="00D54A66">
        <w:rPr>
          <w:szCs w:val="17"/>
        </w:rPr>
        <w:t>Applications for enrolment from parents of prospective students living inside the school zone will be considered if vacancies exist.</w:t>
      </w:r>
    </w:p>
    <w:p w14:paraId="2A363CBE" w14:textId="77777777" w:rsidR="00D54A66" w:rsidRPr="00D54A66" w:rsidRDefault="00D54A66" w:rsidP="00D54A66">
      <w:pPr>
        <w:jc w:val="left"/>
        <w:rPr>
          <w:szCs w:val="17"/>
        </w:rPr>
      </w:pPr>
      <w:r w:rsidRPr="00D54A66">
        <w:rPr>
          <w:szCs w:val="17"/>
        </w:rPr>
        <w:t>If no vacancies exist, the applicant will be encouraged to remain at their current primary school, or the school will support the family to find an enrolment at a neighbouring school, and upon an applicant’s request placed on the school’s enrolment register.</w:t>
      </w:r>
    </w:p>
    <w:p w14:paraId="7DC50310" w14:textId="77777777" w:rsidR="00D54A66" w:rsidRPr="00D54A66" w:rsidRDefault="00D54A66" w:rsidP="00D54A66">
      <w:pPr>
        <w:jc w:val="left"/>
        <w:rPr>
          <w:szCs w:val="17"/>
        </w:rPr>
      </w:pPr>
      <w:r w:rsidRPr="00D54A66">
        <w:rPr>
          <w:szCs w:val="17"/>
        </w:rPr>
        <w:t xml:space="preserve">The school will notify parents of an applicant on the enrolment register by the end of </w:t>
      </w:r>
      <w:r w:rsidRPr="00D54A66">
        <w:rPr>
          <w:b/>
          <w:szCs w:val="17"/>
        </w:rPr>
        <w:t xml:space="preserve">week </w:t>
      </w:r>
      <w:r w:rsidRPr="00D54A66">
        <w:rPr>
          <w:b/>
          <w:bCs/>
          <w:szCs w:val="17"/>
        </w:rPr>
        <w:t>5</w:t>
      </w:r>
      <w:r w:rsidRPr="00D54A66">
        <w:rPr>
          <w:b/>
          <w:szCs w:val="17"/>
        </w:rPr>
        <w:t xml:space="preserve">, term 4 </w:t>
      </w:r>
      <w:r w:rsidRPr="00D54A66">
        <w:rPr>
          <w:szCs w:val="17"/>
        </w:rPr>
        <w:t>if a vacancy is available for their child to attend the following school year.</w:t>
      </w:r>
    </w:p>
    <w:p w14:paraId="0A1365F1" w14:textId="77777777" w:rsidR="00D54A66" w:rsidRPr="00D54A66" w:rsidRDefault="00D54A66" w:rsidP="00D54A66">
      <w:pPr>
        <w:jc w:val="left"/>
        <w:rPr>
          <w:szCs w:val="17"/>
        </w:rPr>
      </w:pPr>
      <w:r w:rsidRPr="00D54A66">
        <w:rPr>
          <w:szCs w:val="17"/>
        </w:rPr>
        <w:t>If there are more applicants on the enrolment register than places are available, places will be offered based on the child identifying as Aboriginal and/or Torres Strait Islander, has siblings at the school, the distance of the child’s residence from the school, the length of time the child has lived in the school zone, and other personal needs such as transportation/location convenience and social/family links to the school.</w:t>
      </w:r>
    </w:p>
    <w:p w14:paraId="253A7C09" w14:textId="77777777" w:rsidR="00D54A66" w:rsidRPr="00D54A66" w:rsidRDefault="00D54A66" w:rsidP="00D54A66">
      <w:pPr>
        <w:jc w:val="left"/>
        <w:rPr>
          <w:b/>
          <w:szCs w:val="17"/>
        </w:rPr>
      </w:pPr>
      <w:r w:rsidRPr="00D54A66">
        <w:rPr>
          <w:b/>
          <w:szCs w:val="17"/>
        </w:rPr>
        <w:t>Out of zone applications with siblings currently at the school</w:t>
      </w:r>
    </w:p>
    <w:p w14:paraId="4FB5228F" w14:textId="77777777" w:rsidR="00D54A66" w:rsidRPr="00D54A66" w:rsidRDefault="00D54A66" w:rsidP="00D54A66">
      <w:pPr>
        <w:jc w:val="left"/>
        <w:rPr>
          <w:szCs w:val="17"/>
        </w:rPr>
      </w:pPr>
      <w:r w:rsidRPr="00D54A66">
        <w:rPr>
          <w:szCs w:val="17"/>
        </w:rPr>
        <w:t xml:space="preserve">There is no automatic entry for siblings who live outside of the school zone to enrol in </w:t>
      </w:r>
      <w:r w:rsidRPr="00D54A66">
        <w:rPr>
          <w:b/>
          <w:bCs/>
          <w:szCs w:val="17"/>
        </w:rPr>
        <w:t xml:space="preserve">reception to year 6 </w:t>
      </w:r>
      <w:r w:rsidRPr="00D54A66">
        <w:rPr>
          <w:szCs w:val="17"/>
        </w:rPr>
        <w:t>at the school.</w:t>
      </w:r>
    </w:p>
    <w:p w14:paraId="72FBB81D" w14:textId="77777777" w:rsidR="00D54A66" w:rsidRPr="00D54A66" w:rsidRDefault="00D54A66" w:rsidP="00D54A66">
      <w:pPr>
        <w:jc w:val="center"/>
        <w:rPr>
          <w:b/>
          <w:szCs w:val="17"/>
        </w:rPr>
      </w:pPr>
      <w:r w:rsidRPr="00D54A66">
        <w:rPr>
          <w:b/>
          <w:szCs w:val="17"/>
        </w:rPr>
        <w:t>Enrolment Criteria – General</w:t>
      </w:r>
    </w:p>
    <w:p w14:paraId="3DD32D84" w14:textId="77777777" w:rsidR="00D54A66" w:rsidRPr="00D54A66" w:rsidRDefault="00D54A66" w:rsidP="00D54A66">
      <w:pPr>
        <w:jc w:val="left"/>
        <w:rPr>
          <w:b/>
          <w:szCs w:val="17"/>
        </w:rPr>
      </w:pPr>
      <w:r w:rsidRPr="00D54A66">
        <w:rPr>
          <w:b/>
          <w:szCs w:val="17"/>
        </w:rPr>
        <w:t>Special circumstances</w:t>
      </w:r>
    </w:p>
    <w:p w14:paraId="6985F9E4" w14:textId="77777777" w:rsidR="00D54A66" w:rsidRPr="00D54A66" w:rsidRDefault="00D54A66" w:rsidP="00D54A66">
      <w:pPr>
        <w:jc w:val="left"/>
        <w:rPr>
          <w:szCs w:val="17"/>
        </w:rPr>
      </w:pPr>
      <w:r w:rsidRPr="00D54A66">
        <w:rPr>
          <w:szCs w:val="17"/>
        </w:rPr>
        <w:t xml:space="preserve">Enrolment applications for special consideration based on compelling or unusual reasons, including but not limited to a child in care where there is custody or guardianship orders made under the </w:t>
      </w:r>
      <w:r w:rsidRPr="00D54A66">
        <w:rPr>
          <w:i/>
          <w:szCs w:val="17"/>
        </w:rPr>
        <w:t>Children and Young People (Safety) Act 2017</w:t>
      </w:r>
      <w:r w:rsidRPr="00D54A66">
        <w:rPr>
          <w:szCs w:val="17"/>
        </w:rPr>
        <w:t xml:space="preserve">, may be granted by the </w:t>
      </w:r>
      <w:proofErr w:type="gramStart"/>
      <w:r w:rsidRPr="00D54A66">
        <w:rPr>
          <w:szCs w:val="17"/>
        </w:rPr>
        <w:t>Principal</w:t>
      </w:r>
      <w:proofErr w:type="gramEnd"/>
      <w:r w:rsidRPr="00D54A66">
        <w:rPr>
          <w:szCs w:val="17"/>
        </w:rPr>
        <w:t xml:space="preserve"> in consultation with the Education Director. These applications will be assessed on a case-by-case basis. </w:t>
      </w:r>
    </w:p>
    <w:p w14:paraId="53D090F8" w14:textId="77777777" w:rsidR="00D54A66" w:rsidRPr="00D54A66" w:rsidRDefault="00D54A66" w:rsidP="00D54A66">
      <w:pPr>
        <w:jc w:val="center"/>
        <w:rPr>
          <w:b/>
          <w:szCs w:val="17"/>
        </w:rPr>
      </w:pPr>
      <w:r w:rsidRPr="00D54A66">
        <w:rPr>
          <w:b/>
          <w:szCs w:val="17"/>
        </w:rPr>
        <w:t>Enrolment Process</w:t>
      </w:r>
    </w:p>
    <w:p w14:paraId="03565E94" w14:textId="77777777" w:rsidR="00D54A66" w:rsidRPr="00D54A66" w:rsidRDefault="00D54A66" w:rsidP="00D54A66">
      <w:pPr>
        <w:rPr>
          <w:b/>
          <w:szCs w:val="17"/>
        </w:rPr>
      </w:pPr>
      <w:r w:rsidRPr="00D54A66">
        <w:rPr>
          <w:b/>
          <w:szCs w:val="17"/>
        </w:rPr>
        <w:t>Enrolment Register</w:t>
      </w:r>
    </w:p>
    <w:p w14:paraId="2376F722" w14:textId="77777777" w:rsidR="00D54A66" w:rsidRPr="00D54A66" w:rsidRDefault="00D54A66" w:rsidP="00D54A66">
      <w:pPr>
        <w:jc w:val="left"/>
        <w:rPr>
          <w:szCs w:val="17"/>
        </w:rPr>
      </w:pPr>
      <w:bookmarkStart w:id="43" w:name="_Hlk135036665"/>
      <w:r w:rsidRPr="00D54A66">
        <w:rPr>
          <w:szCs w:val="17"/>
        </w:rPr>
        <w:t xml:space="preserve">Parents whose child’s name has been placed on the enrolment register will be contacted by the school by the end of </w:t>
      </w:r>
      <w:r w:rsidRPr="00D54A66">
        <w:rPr>
          <w:b/>
          <w:bCs/>
          <w:szCs w:val="17"/>
        </w:rPr>
        <w:t>week 5, Term 4</w:t>
      </w:r>
      <w:r w:rsidRPr="00D54A66">
        <w:rPr>
          <w:szCs w:val="17"/>
        </w:rPr>
        <w:t xml:space="preserve"> if a vacancy is available for the following school year.</w:t>
      </w:r>
    </w:p>
    <w:bookmarkEnd w:id="43"/>
    <w:p w14:paraId="25F3A301" w14:textId="77777777" w:rsidR="00D54A66" w:rsidRPr="00D54A66" w:rsidRDefault="00D54A66" w:rsidP="00D54A66">
      <w:pPr>
        <w:rPr>
          <w:szCs w:val="17"/>
        </w:rPr>
      </w:pPr>
      <w:r w:rsidRPr="00D54A66">
        <w:rPr>
          <w:szCs w:val="17"/>
        </w:rPr>
        <w:t xml:space="preserve">The enrolment register will be reviewed and updated annually by the school. </w:t>
      </w:r>
    </w:p>
    <w:p w14:paraId="0EC11410" w14:textId="77777777" w:rsidR="00D54A66" w:rsidRPr="00D54A66" w:rsidRDefault="00D54A66" w:rsidP="00D54A66">
      <w:pPr>
        <w:rPr>
          <w:szCs w:val="17"/>
        </w:rPr>
      </w:pPr>
      <w:r w:rsidRPr="00D54A66">
        <w:rPr>
          <w:szCs w:val="17"/>
        </w:rPr>
        <w:t>The position that a child’s name appears on the register is confidential and will only be disclosed as required by law.</w:t>
      </w:r>
    </w:p>
    <w:p w14:paraId="202B7438" w14:textId="77777777" w:rsidR="00D54A66" w:rsidRPr="00D54A66" w:rsidRDefault="00D54A66" w:rsidP="00D54A66">
      <w:pPr>
        <w:rPr>
          <w:b/>
          <w:szCs w:val="17"/>
        </w:rPr>
      </w:pPr>
      <w:r w:rsidRPr="00D54A66">
        <w:rPr>
          <w:b/>
          <w:szCs w:val="17"/>
        </w:rPr>
        <w:t>Monitoring and enforcement</w:t>
      </w:r>
    </w:p>
    <w:p w14:paraId="3E1649FB" w14:textId="77777777" w:rsidR="00D54A66" w:rsidRPr="00D54A66" w:rsidRDefault="00D54A66" w:rsidP="00D54A66">
      <w:pPr>
        <w:rPr>
          <w:szCs w:val="17"/>
        </w:rPr>
      </w:pPr>
      <w:r w:rsidRPr="00D54A66">
        <w:rPr>
          <w:szCs w:val="17"/>
        </w:rPr>
        <w:t>It is the responsibility of the parents applying for enrolment to be able to verify to the satisfaction of the school that the information provided is true and factual.</w:t>
      </w:r>
    </w:p>
    <w:p w14:paraId="78210084" w14:textId="77777777" w:rsidR="00D54A66" w:rsidRPr="00D54A66" w:rsidRDefault="00D54A66" w:rsidP="00D54A66">
      <w:pPr>
        <w:jc w:val="left"/>
        <w:rPr>
          <w:szCs w:val="17"/>
        </w:rPr>
      </w:pPr>
      <w:r w:rsidRPr="00D54A66">
        <w:rPr>
          <w:szCs w:val="17"/>
        </w:rPr>
        <w:t xml:space="preserve">If a child was enrolled at the school </w:t>
      </w:r>
      <w:proofErr w:type="gramStart"/>
      <w:r w:rsidRPr="00D54A66">
        <w:rPr>
          <w:szCs w:val="17"/>
        </w:rPr>
        <w:t>on the basis of</w:t>
      </w:r>
      <w:proofErr w:type="gramEnd"/>
      <w:r w:rsidRPr="00D54A66">
        <w:rPr>
          <w:szCs w:val="17"/>
        </w:rPr>
        <w:t xml:space="preserve"> false or misleading information (including residential address) the Chief Executive may direct that the child be instead enrolled at another Government school pursuant to section 63(1) of the </w:t>
      </w:r>
      <w:r w:rsidRPr="00D54A66">
        <w:rPr>
          <w:i/>
          <w:szCs w:val="17"/>
        </w:rPr>
        <w:t xml:space="preserve">Education and Children’s Services Act 2019. </w:t>
      </w:r>
    </w:p>
    <w:p w14:paraId="251DBC18" w14:textId="77777777" w:rsidR="00D54A66" w:rsidRPr="00D54A66" w:rsidRDefault="00D54A66" w:rsidP="00D54A66">
      <w:pPr>
        <w:rPr>
          <w:szCs w:val="17"/>
        </w:rPr>
      </w:pPr>
      <w:r w:rsidRPr="00D54A66">
        <w:rPr>
          <w:szCs w:val="17"/>
        </w:rPr>
        <w:t xml:space="preserve">The </w:t>
      </w:r>
      <w:proofErr w:type="gramStart"/>
      <w:r w:rsidRPr="00D54A66">
        <w:rPr>
          <w:szCs w:val="17"/>
        </w:rPr>
        <w:t>Principal</w:t>
      </w:r>
      <w:proofErr w:type="gramEnd"/>
      <w:r w:rsidRPr="00D54A66">
        <w:rPr>
          <w:szCs w:val="17"/>
        </w:rPr>
        <w:t xml:space="preserve"> is responsible for the implementation of this Capacity Management Plan.</w:t>
      </w:r>
    </w:p>
    <w:p w14:paraId="00C5AD2E" w14:textId="77777777" w:rsidR="00D54A66" w:rsidRPr="00D54A66" w:rsidRDefault="00D54A66" w:rsidP="00D54A66">
      <w:pPr>
        <w:rPr>
          <w:szCs w:val="17"/>
        </w:rPr>
      </w:pPr>
      <w:r w:rsidRPr="00D54A66">
        <w:rPr>
          <w:szCs w:val="17"/>
        </w:rPr>
        <w:t>This Capacity Management Plan will be reviewed as required.</w:t>
      </w:r>
    </w:p>
    <w:p w14:paraId="3A9163A0" w14:textId="77777777" w:rsidR="00D54A66" w:rsidRPr="00D54A66" w:rsidRDefault="00D54A66" w:rsidP="00D54A66">
      <w:pPr>
        <w:spacing w:after="0"/>
        <w:rPr>
          <w:rFonts w:eastAsia="Times New Roman"/>
          <w:szCs w:val="17"/>
        </w:rPr>
      </w:pPr>
      <w:r w:rsidRPr="00D54A66">
        <w:rPr>
          <w:rFonts w:eastAsia="Times New Roman"/>
          <w:szCs w:val="17"/>
        </w:rPr>
        <w:t>Dated: 15 March 2024</w:t>
      </w:r>
    </w:p>
    <w:p w14:paraId="76A7C784"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 xml:space="preserve">Hon Blair Boyer MP </w:t>
      </w:r>
    </w:p>
    <w:p w14:paraId="1D9E08D1"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Minister for Education, Training and Skills</w:t>
      </w:r>
    </w:p>
    <w:p w14:paraId="52C50920" w14:textId="77777777" w:rsidR="00D54A66" w:rsidRPr="00D54A66" w:rsidRDefault="00D54A66" w:rsidP="00D54A66">
      <w:pPr>
        <w:pBdr>
          <w:top w:val="single" w:sz="4" w:space="1" w:color="auto"/>
        </w:pBdr>
        <w:spacing w:before="100" w:after="0" w:line="14" w:lineRule="exact"/>
        <w:jc w:val="center"/>
        <w:rPr>
          <w:szCs w:val="17"/>
        </w:rPr>
      </w:pPr>
    </w:p>
    <w:p w14:paraId="5345EA0A" w14:textId="77777777" w:rsidR="00D54A66" w:rsidRDefault="00D54A66" w:rsidP="00D54A66">
      <w:pPr>
        <w:pStyle w:val="GG-body"/>
        <w:spacing w:after="0"/>
      </w:pPr>
    </w:p>
    <w:p w14:paraId="5E630AC4" w14:textId="77777777" w:rsidR="00D54A66" w:rsidRPr="00D54A66" w:rsidRDefault="00D54A66" w:rsidP="00D54A66">
      <w:pPr>
        <w:jc w:val="center"/>
        <w:rPr>
          <w:caps/>
          <w:szCs w:val="17"/>
        </w:rPr>
      </w:pPr>
      <w:r w:rsidRPr="00D54A66">
        <w:rPr>
          <w:caps/>
          <w:szCs w:val="17"/>
        </w:rPr>
        <w:t>Education and Children’s Services Regulations 2020</w:t>
      </w:r>
    </w:p>
    <w:p w14:paraId="18A0D965" w14:textId="77777777" w:rsidR="00D54A66" w:rsidRPr="00D54A66" w:rsidRDefault="00D54A66" w:rsidP="00D54A66">
      <w:pPr>
        <w:jc w:val="center"/>
        <w:rPr>
          <w:i/>
          <w:szCs w:val="17"/>
        </w:rPr>
      </w:pPr>
      <w:r w:rsidRPr="00D54A66">
        <w:rPr>
          <w:i/>
          <w:szCs w:val="17"/>
        </w:rPr>
        <w:t>Notice of Revocation of Policy by the Minister for Education, Training and Skills</w:t>
      </w:r>
    </w:p>
    <w:p w14:paraId="6DC0C983" w14:textId="77777777" w:rsidR="00D54A66" w:rsidRPr="00D54A66" w:rsidRDefault="00D54A66" w:rsidP="00D54A66">
      <w:pPr>
        <w:tabs>
          <w:tab w:val="center" w:pos="4513"/>
          <w:tab w:val="right" w:pos="9026"/>
        </w:tabs>
        <w:rPr>
          <w:szCs w:val="17"/>
        </w:rPr>
      </w:pPr>
      <w:r w:rsidRPr="00D54A66">
        <w:rPr>
          <w:szCs w:val="17"/>
        </w:rPr>
        <w:t xml:space="preserve">PURSUANT to </w:t>
      </w:r>
      <w:r w:rsidRPr="00D54A66">
        <w:rPr>
          <w:i/>
          <w:szCs w:val="17"/>
        </w:rPr>
        <w:t>Regulation 12(3)</w:t>
      </w:r>
      <w:r w:rsidRPr="00D54A66">
        <w:rPr>
          <w:szCs w:val="17"/>
        </w:rPr>
        <w:t xml:space="preserve"> of the </w:t>
      </w:r>
      <w:r w:rsidRPr="00D54A66">
        <w:rPr>
          <w:i/>
          <w:szCs w:val="17"/>
        </w:rPr>
        <w:t>Education and Children’s Services Regulations 2020</w:t>
      </w:r>
      <w:r w:rsidRPr="00D54A66">
        <w:rPr>
          <w:szCs w:val="17"/>
        </w:rPr>
        <w:t xml:space="preserve">, I, the Minister for Education, Training and Skills revoke the </w:t>
      </w:r>
      <w:r w:rsidRPr="00D54A66">
        <w:rPr>
          <w:b/>
          <w:bCs/>
          <w:szCs w:val="17"/>
        </w:rPr>
        <w:t>Felixstow Primary School</w:t>
      </w:r>
      <w:r w:rsidRPr="00D54A66">
        <w:rPr>
          <w:szCs w:val="17"/>
        </w:rPr>
        <w:t xml:space="preserve"> Capacity Management Plan, published in the </w:t>
      </w:r>
      <w:r w:rsidRPr="00D54A66">
        <w:rPr>
          <w:i/>
          <w:iCs/>
          <w:szCs w:val="17"/>
        </w:rPr>
        <w:t>Gazette</w:t>
      </w:r>
      <w:r w:rsidRPr="00D54A66">
        <w:rPr>
          <w:szCs w:val="17"/>
        </w:rPr>
        <w:t xml:space="preserve"> on </w:t>
      </w:r>
      <w:r w:rsidRPr="00D54A66">
        <w:rPr>
          <w:b/>
          <w:bCs/>
          <w:szCs w:val="17"/>
        </w:rPr>
        <w:t>31 August 2023</w:t>
      </w:r>
      <w:r w:rsidRPr="00D54A66">
        <w:rPr>
          <w:szCs w:val="17"/>
        </w:rPr>
        <w:t xml:space="preserve">, effective </w:t>
      </w:r>
      <w:r w:rsidRPr="00D54A66">
        <w:rPr>
          <w:b/>
          <w:bCs/>
          <w:szCs w:val="17"/>
        </w:rPr>
        <w:t>29 April 2024.</w:t>
      </w:r>
      <w:r w:rsidRPr="00D54A66">
        <w:rPr>
          <w:szCs w:val="17"/>
        </w:rPr>
        <w:t xml:space="preserve"> </w:t>
      </w:r>
    </w:p>
    <w:p w14:paraId="17FF8DEB" w14:textId="77777777" w:rsidR="00D54A66" w:rsidRPr="00D54A66" w:rsidRDefault="00D54A66" w:rsidP="00D54A66">
      <w:pPr>
        <w:spacing w:after="0"/>
        <w:rPr>
          <w:rFonts w:eastAsia="Times New Roman"/>
          <w:szCs w:val="17"/>
        </w:rPr>
      </w:pPr>
      <w:r w:rsidRPr="00D54A66">
        <w:rPr>
          <w:rFonts w:eastAsia="Times New Roman"/>
          <w:szCs w:val="17"/>
        </w:rPr>
        <w:t>Dated: 15 March 2024</w:t>
      </w:r>
    </w:p>
    <w:p w14:paraId="41F4366E"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 xml:space="preserve">Hon Blair Boyer MP </w:t>
      </w:r>
    </w:p>
    <w:p w14:paraId="50D8ED6E"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Minister for Education, Training and Skills</w:t>
      </w:r>
    </w:p>
    <w:p w14:paraId="2D197C24" w14:textId="77777777" w:rsidR="00D54A66" w:rsidRPr="00D54A66" w:rsidRDefault="00D54A66" w:rsidP="00D54A66">
      <w:pPr>
        <w:pBdr>
          <w:top w:val="single" w:sz="4" w:space="1" w:color="auto"/>
        </w:pBdr>
        <w:spacing w:before="100" w:after="0" w:line="14" w:lineRule="exact"/>
        <w:jc w:val="center"/>
        <w:rPr>
          <w:szCs w:val="17"/>
        </w:rPr>
      </w:pPr>
    </w:p>
    <w:p w14:paraId="0384E536" w14:textId="77777777" w:rsidR="00D54A66" w:rsidRDefault="00D54A66" w:rsidP="00D54A66">
      <w:pPr>
        <w:pStyle w:val="GG-body"/>
        <w:spacing w:after="0"/>
      </w:pPr>
    </w:p>
    <w:p w14:paraId="38A175A0" w14:textId="77777777" w:rsidR="00D54A66" w:rsidRPr="00D54A66" w:rsidRDefault="00D54A66" w:rsidP="00D54A66">
      <w:pPr>
        <w:jc w:val="center"/>
        <w:rPr>
          <w:caps/>
          <w:szCs w:val="17"/>
        </w:rPr>
      </w:pPr>
      <w:r w:rsidRPr="00D54A66">
        <w:rPr>
          <w:caps/>
          <w:szCs w:val="17"/>
        </w:rPr>
        <w:t>Education and Children’s Services Regulations 2020</w:t>
      </w:r>
    </w:p>
    <w:p w14:paraId="252A3C77" w14:textId="77777777" w:rsidR="00D54A66" w:rsidRPr="00D54A66" w:rsidRDefault="00D54A66" w:rsidP="00D54A66">
      <w:pPr>
        <w:jc w:val="center"/>
        <w:rPr>
          <w:i/>
          <w:szCs w:val="17"/>
        </w:rPr>
      </w:pPr>
      <w:r w:rsidRPr="00D54A66">
        <w:rPr>
          <w:i/>
          <w:szCs w:val="17"/>
        </w:rPr>
        <w:t>Notice of Policy by the Minister for Education, Training and Skills</w:t>
      </w:r>
    </w:p>
    <w:p w14:paraId="605E63B1" w14:textId="77777777" w:rsidR="00D54A66" w:rsidRPr="00D54A66" w:rsidRDefault="00D54A66" w:rsidP="00D54A66">
      <w:pPr>
        <w:tabs>
          <w:tab w:val="center" w:pos="4513"/>
          <w:tab w:val="right" w:pos="9026"/>
        </w:tabs>
        <w:jc w:val="left"/>
        <w:rPr>
          <w:szCs w:val="17"/>
        </w:rPr>
      </w:pPr>
      <w:r w:rsidRPr="00D54A66">
        <w:rPr>
          <w:szCs w:val="17"/>
        </w:rPr>
        <w:t xml:space="preserve">PURSUANT to </w:t>
      </w:r>
      <w:r w:rsidRPr="00D54A66">
        <w:rPr>
          <w:i/>
          <w:szCs w:val="17"/>
        </w:rPr>
        <w:t>Regulation 12(1)</w:t>
      </w:r>
      <w:r w:rsidRPr="00D54A66">
        <w:rPr>
          <w:szCs w:val="17"/>
        </w:rPr>
        <w:t xml:space="preserve"> of the </w:t>
      </w:r>
      <w:r w:rsidRPr="00D54A66">
        <w:rPr>
          <w:i/>
          <w:szCs w:val="17"/>
        </w:rPr>
        <w:t>Education and Children’s Services Regulations 2020</w:t>
      </w:r>
      <w:r w:rsidRPr="00D54A66">
        <w:rPr>
          <w:szCs w:val="17"/>
        </w:rPr>
        <w:t xml:space="preserve">, I, the Minister for Education, Training and Skills publish the following Capacity Management Plan for the purposes of the enrolment of a child at Linden Park Primary School: </w:t>
      </w:r>
    </w:p>
    <w:p w14:paraId="20235B90" w14:textId="77777777" w:rsidR="00D54A66" w:rsidRPr="00D54A66" w:rsidRDefault="00D54A66" w:rsidP="00D54A66">
      <w:pPr>
        <w:tabs>
          <w:tab w:val="center" w:pos="4513"/>
          <w:tab w:val="right" w:pos="9026"/>
        </w:tabs>
        <w:jc w:val="center"/>
        <w:rPr>
          <w:b/>
          <w:iCs/>
          <w:szCs w:val="17"/>
        </w:rPr>
      </w:pPr>
      <w:r w:rsidRPr="00D54A66">
        <w:rPr>
          <w:b/>
          <w:iCs/>
          <w:szCs w:val="17"/>
        </w:rPr>
        <w:t>CAPACITY MANAGEMENT PLAN</w:t>
      </w:r>
    </w:p>
    <w:p w14:paraId="077C6A20" w14:textId="77777777" w:rsidR="00D54A66" w:rsidRPr="00D54A66" w:rsidRDefault="00D54A66" w:rsidP="00D54A66">
      <w:pPr>
        <w:tabs>
          <w:tab w:val="center" w:pos="4513"/>
          <w:tab w:val="right" w:pos="9026"/>
        </w:tabs>
        <w:jc w:val="center"/>
        <w:rPr>
          <w:i/>
          <w:iCs/>
          <w:szCs w:val="17"/>
        </w:rPr>
      </w:pPr>
      <w:r w:rsidRPr="00D54A66">
        <w:rPr>
          <w:i/>
          <w:szCs w:val="17"/>
        </w:rPr>
        <w:t>Linden Park Primary School</w:t>
      </w:r>
    </w:p>
    <w:p w14:paraId="4AFFF3B0" w14:textId="77777777" w:rsidR="00D54A66" w:rsidRPr="00D54A66" w:rsidRDefault="00D54A66" w:rsidP="00D54A66">
      <w:pPr>
        <w:rPr>
          <w:szCs w:val="17"/>
        </w:rPr>
      </w:pPr>
      <w:r w:rsidRPr="00D54A66">
        <w:rPr>
          <w:szCs w:val="17"/>
        </w:rPr>
        <w:t>This Capacity Management Plan sets out the conditions for enrolment at Linden Park Primary School (“the school”).</w:t>
      </w:r>
    </w:p>
    <w:p w14:paraId="58348B44" w14:textId="77777777" w:rsidR="00D54A66" w:rsidRPr="00D54A66" w:rsidRDefault="00D54A66" w:rsidP="00D54A66">
      <w:pPr>
        <w:jc w:val="left"/>
        <w:rPr>
          <w:b/>
          <w:szCs w:val="17"/>
        </w:rPr>
      </w:pPr>
      <w:r w:rsidRPr="00D54A66">
        <w:rPr>
          <w:b/>
          <w:szCs w:val="17"/>
        </w:rPr>
        <w:t xml:space="preserve">Linden Park Primary School zone </w:t>
      </w:r>
    </w:p>
    <w:p w14:paraId="72CF91DB" w14:textId="77777777" w:rsidR="00D54A66" w:rsidRPr="00D54A66" w:rsidRDefault="00D54A66" w:rsidP="00D54A66">
      <w:pPr>
        <w:jc w:val="left"/>
        <w:rPr>
          <w:szCs w:val="17"/>
        </w:rPr>
      </w:pPr>
      <w:r w:rsidRPr="00D54A66">
        <w:rPr>
          <w:szCs w:val="17"/>
        </w:rPr>
        <w:t>A school zone is a defined area from which the school accepts its core intake of students. Linden Park Primary School operates a school zone within the area bounded by:</w:t>
      </w:r>
    </w:p>
    <w:p w14:paraId="201B7CD1" w14:textId="77777777" w:rsidR="00D54A66" w:rsidRPr="00D54A66" w:rsidRDefault="00D54A66" w:rsidP="00D54A66">
      <w:pPr>
        <w:autoSpaceDE w:val="0"/>
        <w:autoSpaceDN w:val="0"/>
        <w:adjustRightInd w:val="0"/>
        <w:jc w:val="left"/>
        <w:rPr>
          <w:szCs w:val="17"/>
        </w:rPr>
      </w:pPr>
      <w:r w:rsidRPr="00D54A66">
        <w:rPr>
          <w:szCs w:val="17"/>
        </w:rPr>
        <w:t xml:space="preserve">Fullarton Road, east along Greenhill Road, north along Portrush Road, east along Stafford Grove, Alnwick Terrace, Wooler Street, cross over Tusmore Avenue, east along </w:t>
      </w:r>
      <w:proofErr w:type="spellStart"/>
      <w:r w:rsidRPr="00D54A66">
        <w:rPr>
          <w:szCs w:val="17"/>
        </w:rPr>
        <w:t>Statenborough</w:t>
      </w:r>
      <w:proofErr w:type="spellEnd"/>
      <w:r w:rsidRPr="00D54A66">
        <w:rPr>
          <w:szCs w:val="17"/>
        </w:rPr>
        <w:t xml:space="preserve"> Street, south along </w:t>
      </w:r>
      <w:proofErr w:type="spellStart"/>
      <w:r w:rsidRPr="00D54A66">
        <w:rPr>
          <w:szCs w:val="17"/>
        </w:rPr>
        <w:t>Glynburn</w:t>
      </w:r>
      <w:proofErr w:type="spellEnd"/>
      <w:r w:rsidRPr="00D54A66">
        <w:rPr>
          <w:szCs w:val="17"/>
        </w:rPr>
        <w:t xml:space="preserve"> Road, east along Dashwood Road, southeast along Bayview Crescent, then west along Sherwood Terrace, south along Hayward Drive, west along Seaview Drive and then Gill Terrace to old Toll Gate at start of South Eastern Freeway, then back down Glen Osmond Road to Fullarton Road, then north back to Greenhill Road.</w:t>
      </w:r>
    </w:p>
    <w:p w14:paraId="599013F3" w14:textId="77777777" w:rsidR="00D54A66" w:rsidRPr="00D54A66" w:rsidRDefault="00D54A66" w:rsidP="00D54A66">
      <w:pPr>
        <w:jc w:val="left"/>
        <w:rPr>
          <w:szCs w:val="17"/>
        </w:rPr>
      </w:pPr>
      <w:r w:rsidRPr="00D54A66">
        <w:rPr>
          <w:szCs w:val="17"/>
        </w:rPr>
        <w:t xml:space="preserve">An online map of the Linden Park Primary School zone and a search tool to indicate if an applicant’s home address is within the school zone is available at </w:t>
      </w:r>
      <w:hyperlink r:id="rId30" w:history="1">
        <w:r w:rsidRPr="00D54A66">
          <w:rPr>
            <w:color w:val="0000FF"/>
            <w:szCs w:val="17"/>
            <w:u w:val="single"/>
          </w:rPr>
          <w:t>www.education.sa.gov.au/findaschool</w:t>
        </w:r>
      </w:hyperlink>
      <w:r w:rsidRPr="00D54A66">
        <w:rPr>
          <w:szCs w:val="17"/>
        </w:rPr>
        <w:t xml:space="preserve">. </w:t>
      </w:r>
    </w:p>
    <w:p w14:paraId="075A29B2" w14:textId="77777777" w:rsidR="00D54A66" w:rsidRPr="00D54A66" w:rsidRDefault="00D54A66" w:rsidP="00D54A66">
      <w:pPr>
        <w:autoSpaceDE w:val="0"/>
        <w:autoSpaceDN w:val="0"/>
        <w:adjustRightInd w:val="0"/>
        <w:jc w:val="left"/>
        <w:rPr>
          <w:b/>
          <w:color w:val="000000"/>
          <w:szCs w:val="17"/>
        </w:rPr>
      </w:pPr>
      <w:r w:rsidRPr="00D54A66">
        <w:rPr>
          <w:b/>
          <w:color w:val="000000"/>
          <w:szCs w:val="17"/>
        </w:rPr>
        <w:t xml:space="preserve">Student Enrolment Numbers </w:t>
      </w:r>
    </w:p>
    <w:p w14:paraId="28FE5207" w14:textId="77777777" w:rsidR="00D54A66" w:rsidRPr="00D54A66" w:rsidRDefault="00D54A66" w:rsidP="00D54A66">
      <w:pPr>
        <w:jc w:val="left"/>
        <w:rPr>
          <w:szCs w:val="17"/>
        </w:rPr>
      </w:pPr>
      <w:r w:rsidRPr="00D54A66">
        <w:rPr>
          <w:szCs w:val="17"/>
        </w:rPr>
        <w:t xml:space="preserve">The number of students entering at </w:t>
      </w:r>
      <w:r w:rsidRPr="00D54A66">
        <w:rPr>
          <w:b/>
          <w:szCs w:val="17"/>
        </w:rPr>
        <w:t>reception</w:t>
      </w:r>
      <w:r w:rsidRPr="00D54A66">
        <w:rPr>
          <w:szCs w:val="17"/>
        </w:rPr>
        <w:t xml:space="preserve"> in any given year is limited to </w:t>
      </w:r>
      <w:r w:rsidRPr="00D54A66">
        <w:rPr>
          <w:b/>
          <w:bCs/>
          <w:szCs w:val="17"/>
        </w:rPr>
        <w:t xml:space="preserve">156 </w:t>
      </w:r>
      <w:r w:rsidRPr="00D54A66">
        <w:rPr>
          <w:szCs w:val="17"/>
        </w:rPr>
        <w:t xml:space="preserve">students. </w:t>
      </w:r>
    </w:p>
    <w:p w14:paraId="3F9DB182" w14:textId="77777777" w:rsidR="00D54A66" w:rsidRPr="00D54A66" w:rsidRDefault="00D54A66" w:rsidP="00D54A66">
      <w:pPr>
        <w:jc w:val="left"/>
        <w:rPr>
          <w:b/>
          <w:szCs w:val="17"/>
        </w:rPr>
      </w:pPr>
      <w:r w:rsidRPr="00D54A66">
        <w:rPr>
          <w:b/>
          <w:szCs w:val="17"/>
        </w:rPr>
        <w:lastRenderedPageBreak/>
        <w:t>International Education Program</w:t>
      </w:r>
    </w:p>
    <w:p w14:paraId="1FAF8F56" w14:textId="77777777" w:rsidR="00D54A66" w:rsidRPr="00D54A66" w:rsidRDefault="00D54A66" w:rsidP="00D54A66">
      <w:pPr>
        <w:jc w:val="left"/>
        <w:rPr>
          <w:szCs w:val="17"/>
        </w:rPr>
      </w:pPr>
      <w:r w:rsidRPr="00D54A66">
        <w:rPr>
          <w:szCs w:val="17"/>
        </w:rPr>
        <w:t>No International Education Program places will be offered at the school.</w:t>
      </w:r>
    </w:p>
    <w:p w14:paraId="2D1A982E" w14:textId="77777777" w:rsidR="00D54A66" w:rsidRPr="00D54A66" w:rsidRDefault="00D54A66" w:rsidP="00D54A66">
      <w:pPr>
        <w:jc w:val="center"/>
        <w:rPr>
          <w:b/>
          <w:szCs w:val="17"/>
        </w:rPr>
      </w:pPr>
      <w:r w:rsidRPr="00D54A66">
        <w:rPr>
          <w:b/>
          <w:szCs w:val="17"/>
        </w:rPr>
        <w:t>Enrolment Criteria - By Year Level</w:t>
      </w:r>
    </w:p>
    <w:p w14:paraId="704CF08E" w14:textId="77777777" w:rsidR="00D54A66" w:rsidRPr="00D54A66" w:rsidRDefault="00D54A66" w:rsidP="00D54A66">
      <w:pPr>
        <w:autoSpaceDE w:val="0"/>
        <w:autoSpaceDN w:val="0"/>
        <w:adjustRightInd w:val="0"/>
        <w:jc w:val="left"/>
        <w:rPr>
          <w:b/>
          <w:color w:val="000000"/>
          <w:szCs w:val="17"/>
        </w:rPr>
      </w:pPr>
      <w:r w:rsidRPr="00D54A66">
        <w:rPr>
          <w:b/>
          <w:color w:val="000000"/>
          <w:szCs w:val="17"/>
        </w:rPr>
        <w:t>YEAR LEVEL: RECEPTION</w:t>
      </w:r>
    </w:p>
    <w:p w14:paraId="52B55B3D" w14:textId="77777777" w:rsidR="00D54A66" w:rsidRPr="00D54A66" w:rsidRDefault="00D54A66" w:rsidP="00D54A66">
      <w:pPr>
        <w:jc w:val="left"/>
        <w:rPr>
          <w:szCs w:val="17"/>
        </w:rPr>
      </w:pPr>
      <w:r w:rsidRPr="00D54A66">
        <w:rPr>
          <w:szCs w:val="17"/>
        </w:rPr>
        <w:t xml:space="preserve">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 </w:t>
      </w:r>
    </w:p>
    <w:p w14:paraId="127A237B" w14:textId="77777777" w:rsidR="00D54A66" w:rsidRPr="00D54A66" w:rsidRDefault="00D54A66" w:rsidP="00D54A66">
      <w:pPr>
        <w:jc w:val="left"/>
        <w:rPr>
          <w:szCs w:val="17"/>
        </w:rPr>
      </w:pPr>
      <w:r w:rsidRPr="00D54A66">
        <w:rPr>
          <w:szCs w:val="17"/>
        </w:rPr>
        <w:t>The applicant must meet one of the following requirements to be eligible for a reception enrolment through the registration of interest process for the coming school year:</w:t>
      </w:r>
    </w:p>
    <w:p w14:paraId="72AFE3DF" w14:textId="77777777" w:rsidR="00D54A66" w:rsidRPr="00D54A66" w:rsidRDefault="00D54A66" w:rsidP="007D3EFA">
      <w:pPr>
        <w:numPr>
          <w:ilvl w:val="0"/>
          <w:numId w:val="4"/>
        </w:numPr>
        <w:spacing w:after="0"/>
        <w:jc w:val="left"/>
        <w:rPr>
          <w:szCs w:val="17"/>
        </w:rPr>
      </w:pPr>
      <w:r w:rsidRPr="00D54A66">
        <w:rPr>
          <w:szCs w:val="17"/>
        </w:rPr>
        <w:t xml:space="preserve">the child is living in the Linden Park Primary School </w:t>
      </w:r>
      <w:proofErr w:type="gramStart"/>
      <w:r w:rsidRPr="00D54A66">
        <w:rPr>
          <w:szCs w:val="17"/>
        </w:rPr>
        <w:t>zone</w:t>
      </w:r>
      <w:proofErr w:type="gramEnd"/>
    </w:p>
    <w:p w14:paraId="60C5D912" w14:textId="77777777" w:rsidR="00D54A66" w:rsidRPr="00D54A66" w:rsidRDefault="00D54A66" w:rsidP="007D3EFA">
      <w:pPr>
        <w:numPr>
          <w:ilvl w:val="0"/>
          <w:numId w:val="4"/>
        </w:numPr>
        <w:spacing w:after="0"/>
        <w:ind w:left="714" w:hanging="357"/>
        <w:jc w:val="left"/>
        <w:rPr>
          <w:szCs w:val="17"/>
        </w:rPr>
      </w:pPr>
      <w:r w:rsidRPr="00D54A66">
        <w:rPr>
          <w:szCs w:val="17"/>
        </w:rPr>
        <w:t xml:space="preserve">the child identifies as Aboriginal and/or Torres Strait Islander through the Enter for Success strategy. </w:t>
      </w:r>
    </w:p>
    <w:p w14:paraId="21257982" w14:textId="77777777" w:rsidR="00D54A66" w:rsidRPr="00D54A66" w:rsidRDefault="00D54A66" w:rsidP="007D3EFA">
      <w:pPr>
        <w:numPr>
          <w:ilvl w:val="0"/>
          <w:numId w:val="4"/>
        </w:numPr>
        <w:ind w:left="714" w:hanging="357"/>
        <w:jc w:val="left"/>
        <w:rPr>
          <w:szCs w:val="17"/>
        </w:rPr>
      </w:pPr>
      <w:r w:rsidRPr="00D54A66">
        <w:rPr>
          <w:szCs w:val="17"/>
        </w:rPr>
        <w:t xml:space="preserve">the child has been granted enrolment due to special or extenuating circumstances, including but not limited to a child in care where there is a custody or guardianship order made under the </w:t>
      </w:r>
      <w:r w:rsidRPr="00D54A66">
        <w:rPr>
          <w:i/>
          <w:iCs/>
          <w:szCs w:val="17"/>
        </w:rPr>
        <w:t>Children and Young People (Safety) Act 2017</w:t>
      </w:r>
      <w:r w:rsidRPr="00D54A66">
        <w:rPr>
          <w:szCs w:val="17"/>
        </w:rPr>
        <w:t>.</w:t>
      </w:r>
    </w:p>
    <w:p w14:paraId="35B32E45" w14:textId="77777777" w:rsidR="00D54A66" w:rsidRPr="00D54A66" w:rsidRDefault="00D54A66" w:rsidP="00D54A66">
      <w:pPr>
        <w:jc w:val="left"/>
        <w:rPr>
          <w:b/>
          <w:szCs w:val="17"/>
        </w:rPr>
      </w:pPr>
      <w:r w:rsidRPr="00D54A66">
        <w:rPr>
          <w:b/>
          <w:szCs w:val="17"/>
        </w:rPr>
        <w:t xml:space="preserve">Application for reception from prospective students living in the school </w:t>
      </w:r>
      <w:proofErr w:type="gramStart"/>
      <w:r w:rsidRPr="00D54A66">
        <w:rPr>
          <w:b/>
          <w:szCs w:val="17"/>
        </w:rPr>
        <w:t>zone</w:t>
      </w:r>
      <w:proofErr w:type="gramEnd"/>
      <w:r w:rsidRPr="00D54A66">
        <w:rPr>
          <w:b/>
          <w:szCs w:val="17"/>
        </w:rPr>
        <w:t xml:space="preserve"> </w:t>
      </w:r>
    </w:p>
    <w:p w14:paraId="3602CFD4" w14:textId="77777777" w:rsidR="00D54A66" w:rsidRPr="00D54A66" w:rsidRDefault="00D54A66" w:rsidP="00D54A66">
      <w:pPr>
        <w:jc w:val="left"/>
        <w:rPr>
          <w:szCs w:val="17"/>
        </w:rPr>
      </w:pPr>
      <w:bookmarkStart w:id="44" w:name="_Hlk134778168"/>
      <w:bookmarkStart w:id="45" w:name="_Hlk139625311"/>
      <w:r w:rsidRPr="00D54A66">
        <w:rPr>
          <w:szCs w:val="17"/>
        </w:rPr>
        <w:t xml:space="preserve">Priority consideration will be given to applications for enrolment from parents of prospective reception students to attend the beginning of following school year (term 1) and mid-year of the same year (term 3), if they have been living inside the school zone prior to the end of </w:t>
      </w:r>
      <w:r w:rsidRPr="00D54A66">
        <w:rPr>
          <w:b/>
          <w:bCs/>
          <w:szCs w:val="17"/>
        </w:rPr>
        <w:t>week 10, term 2</w:t>
      </w:r>
      <w:r w:rsidRPr="00D54A66">
        <w:rPr>
          <w:szCs w:val="17"/>
        </w:rPr>
        <w:t xml:space="preserve"> and whose application is received by this date.</w:t>
      </w:r>
    </w:p>
    <w:p w14:paraId="24EBCBCA" w14:textId="77777777" w:rsidR="00D54A66" w:rsidRPr="00D54A66" w:rsidRDefault="00D54A66" w:rsidP="00D54A66">
      <w:pPr>
        <w:jc w:val="left"/>
        <w:rPr>
          <w:szCs w:val="17"/>
        </w:rPr>
      </w:pPr>
      <w:r w:rsidRPr="00D54A66">
        <w:rPr>
          <w:szCs w:val="17"/>
        </w:rPr>
        <w:t xml:space="preserve">If more than </w:t>
      </w:r>
      <w:r w:rsidRPr="00D54A66">
        <w:rPr>
          <w:b/>
          <w:bCs/>
          <w:szCs w:val="17"/>
        </w:rPr>
        <w:t>156</w:t>
      </w:r>
      <w:r w:rsidRPr="00D54A66">
        <w:rPr>
          <w:szCs w:val="17"/>
        </w:rPr>
        <w:t xml:space="preserve"> applications for enrolment are received from parents living in the primary campus school zone, a priority order may be applied to applications and places will be offered based on whether any, all or a combination of the following applies:</w:t>
      </w:r>
    </w:p>
    <w:bookmarkEnd w:id="44"/>
    <w:bookmarkEnd w:id="45"/>
    <w:p w14:paraId="04F5BAB6" w14:textId="77777777" w:rsidR="00D54A66" w:rsidRPr="00D54A66" w:rsidRDefault="00D54A66" w:rsidP="007D3EFA">
      <w:pPr>
        <w:numPr>
          <w:ilvl w:val="0"/>
          <w:numId w:val="4"/>
        </w:numPr>
        <w:spacing w:after="0"/>
        <w:jc w:val="left"/>
        <w:rPr>
          <w:szCs w:val="17"/>
        </w:rPr>
      </w:pPr>
      <w:r w:rsidRPr="00D54A66">
        <w:rPr>
          <w:szCs w:val="17"/>
        </w:rPr>
        <w:t xml:space="preserve">the child has a sibling currently enrolled and will be attending the school in the same calendar </w:t>
      </w:r>
      <w:proofErr w:type="gramStart"/>
      <w:r w:rsidRPr="00D54A66">
        <w:rPr>
          <w:szCs w:val="17"/>
        </w:rPr>
        <w:t>year</w:t>
      </w:r>
      <w:proofErr w:type="gramEnd"/>
    </w:p>
    <w:p w14:paraId="62087FAD" w14:textId="77777777" w:rsidR="00D54A66" w:rsidRPr="00D54A66" w:rsidRDefault="00D54A66" w:rsidP="007D3EFA">
      <w:pPr>
        <w:numPr>
          <w:ilvl w:val="0"/>
          <w:numId w:val="4"/>
        </w:numPr>
        <w:spacing w:after="0"/>
        <w:jc w:val="left"/>
        <w:rPr>
          <w:szCs w:val="17"/>
        </w:rPr>
      </w:pPr>
      <w:r w:rsidRPr="00D54A66">
        <w:rPr>
          <w:szCs w:val="17"/>
        </w:rPr>
        <w:t>the distance of the child’s residence from the school</w:t>
      </w:r>
    </w:p>
    <w:p w14:paraId="7B170C73" w14:textId="77777777" w:rsidR="00D54A66" w:rsidRPr="00D54A66" w:rsidRDefault="00D54A66" w:rsidP="007D3EFA">
      <w:pPr>
        <w:numPr>
          <w:ilvl w:val="0"/>
          <w:numId w:val="4"/>
        </w:numPr>
        <w:spacing w:after="0"/>
        <w:jc w:val="left"/>
        <w:rPr>
          <w:szCs w:val="17"/>
        </w:rPr>
      </w:pPr>
      <w:r w:rsidRPr="00D54A66">
        <w:rPr>
          <w:szCs w:val="17"/>
        </w:rPr>
        <w:t xml:space="preserve">the length of time the child has lived in the school </w:t>
      </w:r>
      <w:proofErr w:type="gramStart"/>
      <w:r w:rsidRPr="00D54A66">
        <w:rPr>
          <w:szCs w:val="17"/>
        </w:rPr>
        <w:t>zone</w:t>
      </w:r>
      <w:proofErr w:type="gramEnd"/>
    </w:p>
    <w:p w14:paraId="3E459A9A" w14:textId="77777777" w:rsidR="00D54A66" w:rsidRPr="00D54A66" w:rsidRDefault="00D54A66" w:rsidP="007D3EFA">
      <w:pPr>
        <w:numPr>
          <w:ilvl w:val="0"/>
          <w:numId w:val="4"/>
        </w:numPr>
        <w:jc w:val="left"/>
        <w:rPr>
          <w:szCs w:val="17"/>
        </w:rPr>
      </w:pPr>
      <w:r w:rsidRPr="00D54A66">
        <w:rPr>
          <w:szCs w:val="17"/>
        </w:rPr>
        <w:t>other personal needs such as, transportation/location convenience, social/family links at the school.</w:t>
      </w:r>
    </w:p>
    <w:p w14:paraId="0F48E57B" w14:textId="77777777" w:rsidR="00D54A66" w:rsidRPr="00D54A66" w:rsidRDefault="00D54A66" w:rsidP="00D54A66">
      <w:pPr>
        <w:rPr>
          <w:bCs/>
          <w:szCs w:val="17"/>
        </w:rPr>
      </w:pPr>
      <w:bookmarkStart w:id="46" w:name="_Hlk134622252"/>
      <w:r w:rsidRPr="00D54A66">
        <w:rPr>
          <w:szCs w:val="17"/>
        </w:rPr>
        <w:t xml:space="preserve">For applications for enrolment for the beginning of the following school year (term 1), </w:t>
      </w:r>
      <w:r w:rsidRPr="00D54A66">
        <w:rPr>
          <w:bCs/>
          <w:szCs w:val="17"/>
        </w:rPr>
        <w:t xml:space="preserve">the school will notify parents of the outcome of this process from </w:t>
      </w:r>
      <w:r w:rsidRPr="00D54A66">
        <w:rPr>
          <w:b/>
          <w:szCs w:val="17"/>
        </w:rPr>
        <w:t xml:space="preserve">week 2, term 3. </w:t>
      </w:r>
      <w:r w:rsidRPr="00D54A66">
        <w:rPr>
          <w:szCs w:val="17"/>
        </w:rPr>
        <w:t xml:space="preserve">For applications for enrolment to start mid-year of the following school year (term 3), the school will notify parents of the outcome of this process from </w:t>
      </w:r>
      <w:r w:rsidRPr="00D54A66">
        <w:rPr>
          <w:b/>
          <w:bCs/>
          <w:szCs w:val="17"/>
        </w:rPr>
        <w:t>week 4, term 1</w:t>
      </w:r>
      <w:r w:rsidRPr="00D54A66">
        <w:rPr>
          <w:szCs w:val="17"/>
        </w:rPr>
        <w:t xml:space="preserve"> of the same school year.</w:t>
      </w:r>
    </w:p>
    <w:p w14:paraId="7A9869DC" w14:textId="77777777" w:rsidR="00D54A66" w:rsidRPr="00D54A66" w:rsidRDefault="00D54A66" w:rsidP="00D54A66">
      <w:pPr>
        <w:rPr>
          <w:szCs w:val="17"/>
        </w:rPr>
      </w:pPr>
      <w:r w:rsidRPr="00D54A66">
        <w:rPr>
          <w:szCs w:val="17"/>
        </w:rPr>
        <w:t xml:space="preserve">Applicants not allocated to Linden Park Primary School will be placed on the enrolment register and the school will support the family to </w:t>
      </w:r>
      <w:bookmarkStart w:id="47" w:name="_Hlk138168474"/>
      <w:r w:rsidRPr="00D54A66">
        <w:rPr>
          <w:szCs w:val="17"/>
        </w:rPr>
        <w:t>find an enrolment</w:t>
      </w:r>
      <w:bookmarkEnd w:id="47"/>
      <w:r w:rsidRPr="00D54A66">
        <w:rPr>
          <w:szCs w:val="17"/>
        </w:rPr>
        <w:t xml:space="preserve"> at a neighbouring school. </w:t>
      </w:r>
    </w:p>
    <w:bookmarkEnd w:id="46"/>
    <w:p w14:paraId="44221661" w14:textId="77777777" w:rsidR="00D54A66" w:rsidRPr="00D54A66" w:rsidRDefault="00D54A66" w:rsidP="00D54A66">
      <w:pPr>
        <w:rPr>
          <w:b/>
          <w:szCs w:val="17"/>
        </w:rPr>
      </w:pPr>
      <w:r w:rsidRPr="00D54A66">
        <w:rPr>
          <w:b/>
          <w:szCs w:val="17"/>
        </w:rPr>
        <w:t xml:space="preserve">Enter for Success Strategy reception </w:t>
      </w:r>
      <w:proofErr w:type="gramStart"/>
      <w:r w:rsidRPr="00D54A66">
        <w:rPr>
          <w:b/>
          <w:szCs w:val="17"/>
        </w:rPr>
        <w:t>students</w:t>
      </w:r>
      <w:proofErr w:type="gramEnd"/>
    </w:p>
    <w:p w14:paraId="6AC17202" w14:textId="77777777" w:rsidR="00D54A66" w:rsidRPr="00D54A66" w:rsidRDefault="00D54A66" w:rsidP="00D54A66">
      <w:pPr>
        <w:rPr>
          <w:szCs w:val="17"/>
        </w:rPr>
      </w:pPr>
      <w:r w:rsidRPr="00D54A66">
        <w:rPr>
          <w:szCs w:val="17"/>
        </w:rPr>
        <w:t xml:space="preserve">Through nominating Linden Park Primary School via the Enter for Success strategy, a child who identifies as Aboriginal and/ or Torres Strait Islander will be automatically offered a place at the school for the following year. Families can lodge their application for reception up to the end of </w:t>
      </w:r>
      <w:r w:rsidRPr="00D54A66">
        <w:rPr>
          <w:b/>
          <w:bCs/>
          <w:szCs w:val="17"/>
        </w:rPr>
        <w:t>term 4</w:t>
      </w:r>
      <w:r w:rsidRPr="00D54A66">
        <w:rPr>
          <w:szCs w:val="17"/>
        </w:rPr>
        <w:t xml:space="preserve"> to start at the beginning of the following school year (term 1), or up to the end of </w:t>
      </w:r>
      <w:r w:rsidRPr="00D54A66">
        <w:rPr>
          <w:b/>
          <w:bCs/>
          <w:szCs w:val="17"/>
        </w:rPr>
        <w:t>term 2</w:t>
      </w:r>
      <w:r w:rsidRPr="00D54A66">
        <w:rPr>
          <w:szCs w:val="17"/>
        </w:rPr>
        <w:t xml:space="preserve"> to commence mid-year of the same school year (term 3).</w:t>
      </w:r>
    </w:p>
    <w:p w14:paraId="1A3FB0B6" w14:textId="77777777" w:rsidR="00D54A66" w:rsidRPr="00D54A66" w:rsidRDefault="00D54A66" w:rsidP="00D54A66">
      <w:pPr>
        <w:rPr>
          <w:b/>
          <w:szCs w:val="17"/>
        </w:rPr>
      </w:pPr>
      <w:r w:rsidRPr="00D54A66">
        <w:rPr>
          <w:b/>
          <w:szCs w:val="17"/>
        </w:rPr>
        <w:t xml:space="preserve">Late applications for reception from prospective students living in the school </w:t>
      </w:r>
      <w:proofErr w:type="gramStart"/>
      <w:r w:rsidRPr="00D54A66">
        <w:rPr>
          <w:b/>
          <w:szCs w:val="17"/>
        </w:rPr>
        <w:t>zone</w:t>
      </w:r>
      <w:proofErr w:type="gramEnd"/>
    </w:p>
    <w:p w14:paraId="186B04DF" w14:textId="77777777" w:rsidR="00D54A66" w:rsidRPr="00D54A66" w:rsidRDefault="00D54A66" w:rsidP="00D54A66">
      <w:pPr>
        <w:rPr>
          <w:szCs w:val="17"/>
        </w:rPr>
      </w:pPr>
      <w:bookmarkStart w:id="48" w:name="_Hlk135037447"/>
      <w:r w:rsidRPr="00D54A66">
        <w:rPr>
          <w:szCs w:val="17"/>
        </w:rPr>
        <w:t xml:space="preserve">Families who move into the primary campus school zone or who are already living in the primary campus school zone but lodge their application for enrolment after the end of </w:t>
      </w:r>
      <w:r w:rsidRPr="00D54A66">
        <w:rPr>
          <w:b/>
          <w:bCs/>
          <w:szCs w:val="17"/>
        </w:rPr>
        <w:t>week 10, term 2</w:t>
      </w:r>
      <w:r w:rsidRPr="00D54A66">
        <w:rPr>
          <w:szCs w:val="17"/>
        </w:rPr>
        <w:t xml:space="preserve"> will only have their applications considered if vacancies exist. </w:t>
      </w:r>
    </w:p>
    <w:p w14:paraId="5CA68ED1" w14:textId="77777777" w:rsidR="00D54A66" w:rsidRPr="00D54A66" w:rsidRDefault="00D54A66" w:rsidP="00D54A66">
      <w:pPr>
        <w:jc w:val="left"/>
        <w:rPr>
          <w:szCs w:val="17"/>
        </w:rPr>
      </w:pPr>
      <w:r w:rsidRPr="00D54A66">
        <w:rPr>
          <w:szCs w:val="17"/>
        </w:rPr>
        <w:t xml:space="preserve">If no vacancies exist, the applicants upon request, will be placed on the school’s enrolment register and the school will support the family to find an enrolment at a neighbouring school. </w:t>
      </w:r>
    </w:p>
    <w:bookmarkEnd w:id="48"/>
    <w:p w14:paraId="7CC1BD6A" w14:textId="77777777" w:rsidR="00D54A66" w:rsidRPr="00D54A66" w:rsidRDefault="00D54A66" w:rsidP="00D54A66">
      <w:pPr>
        <w:rPr>
          <w:b/>
          <w:szCs w:val="17"/>
        </w:rPr>
      </w:pPr>
      <w:r w:rsidRPr="00D54A66">
        <w:rPr>
          <w:b/>
          <w:szCs w:val="17"/>
        </w:rPr>
        <w:t>Intensive English Language Centre (IELC) reception students</w:t>
      </w:r>
    </w:p>
    <w:p w14:paraId="2F8C9561" w14:textId="77777777" w:rsidR="00D54A66" w:rsidRPr="00D54A66" w:rsidRDefault="00D54A66" w:rsidP="00D54A66">
      <w:pPr>
        <w:jc w:val="left"/>
        <w:rPr>
          <w:b/>
          <w:szCs w:val="17"/>
        </w:rPr>
      </w:pPr>
      <w:r w:rsidRPr="00D54A66">
        <w:rPr>
          <w:szCs w:val="17"/>
        </w:rPr>
        <w:t xml:space="preserve">Any reception student offered enrolment at the school and who is eligible to attend an Intensive English Language Centre (IELC), will be able to attend an IELC </w:t>
      </w:r>
      <w:bookmarkStart w:id="49" w:name="_Hlk136593688"/>
      <w:r w:rsidRPr="00D54A66">
        <w:rPr>
          <w:szCs w:val="17"/>
        </w:rPr>
        <w:t>for the agreed period and return to the school upon exit from the program</w:t>
      </w:r>
      <w:bookmarkEnd w:id="49"/>
      <w:r w:rsidRPr="00D54A66">
        <w:rPr>
          <w:szCs w:val="17"/>
        </w:rPr>
        <w:t xml:space="preserve">. </w:t>
      </w:r>
    </w:p>
    <w:p w14:paraId="4A98F8AB" w14:textId="77777777" w:rsidR="00D54A66" w:rsidRPr="00D54A66" w:rsidRDefault="00D54A66" w:rsidP="00D54A66">
      <w:pPr>
        <w:jc w:val="left"/>
        <w:rPr>
          <w:b/>
          <w:szCs w:val="17"/>
        </w:rPr>
      </w:pPr>
      <w:r w:rsidRPr="00D54A66">
        <w:rPr>
          <w:b/>
          <w:szCs w:val="17"/>
        </w:rPr>
        <w:t xml:space="preserve">YEAR LEVELS: 1 TO 6 </w:t>
      </w:r>
    </w:p>
    <w:p w14:paraId="6988904F" w14:textId="77777777" w:rsidR="00D54A66" w:rsidRPr="00D54A66" w:rsidRDefault="00D54A66" w:rsidP="00D54A66">
      <w:pPr>
        <w:rPr>
          <w:szCs w:val="17"/>
        </w:rPr>
      </w:pPr>
      <w:r w:rsidRPr="00D54A66">
        <w:rPr>
          <w:szCs w:val="17"/>
        </w:rPr>
        <w:t>Applications for enrolment from parents of prospective students living inside the school zone will be considered if vacancies exist.</w:t>
      </w:r>
    </w:p>
    <w:p w14:paraId="37151EE3" w14:textId="77777777" w:rsidR="00D54A66" w:rsidRPr="00D54A66" w:rsidRDefault="00D54A66" w:rsidP="00D54A66">
      <w:pPr>
        <w:jc w:val="left"/>
        <w:rPr>
          <w:szCs w:val="17"/>
        </w:rPr>
      </w:pPr>
      <w:bookmarkStart w:id="50" w:name="_Hlk135037464"/>
      <w:r w:rsidRPr="00D54A66">
        <w:rPr>
          <w:szCs w:val="17"/>
        </w:rPr>
        <w:t>If no vacancies exist, the applicants will be encouraged to remain at their current primary school, or the school will support them to enrol at a neighbouring school, and upon an applicant’s request placed on the school’s enrolment register.</w:t>
      </w:r>
    </w:p>
    <w:bookmarkEnd w:id="50"/>
    <w:p w14:paraId="404EAB6E" w14:textId="77777777" w:rsidR="00D54A66" w:rsidRPr="00D54A66" w:rsidRDefault="00D54A66" w:rsidP="00D54A66">
      <w:pPr>
        <w:rPr>
          <w:szCs w:val="17"/>
        </w:rPr>
      </w:pPr>
      <w:r w:rsidRPr="00D54A66">
        <w:rPr>
          <w:szCs w:val="17"/>
        </w:rPr>
        <w:t xml:space="preserve">The school will notify parents by the end of </w:t>
      </w:r>
      <w:r w:rsidRPr="00D54A66">
        <w:rPr>
          <w:b/>
          <w:bCs/>
          <w:szCs w:val="17"/>
        </w:rPr>
        <w:t>week 5, term 4</w:t>
      </w:r>
      <w:r w:rsidRPr="00D54A66">
        <w:rPr>
          <w:szCs w:val="17"/>
        </w:rPr>
        <w:t xml:space="preserve"> if a vacancy is available for their child to attend the following school year.</w:t>
      </w:r>
    </w:p>
    <w:p w14:paraId="251360F2" w14:textId="77777777" w:rsidR="00D54A66" w:rsidRPr="00D54A66" w:rsidRDefault="00D54A66" w:rsidP="00D54A66">
      <w:pPr>
        <w:rPr>
          <w:b/>
          <w:szCs w:val="17"/>
        </w:rPr>
      </w:pPr>
      <w:bookmarkStart w:id="51" w:name="_Hlk138167913"/>
      <w:r w:rsidRPr="00D54A66">
        <w:rPr>
          <w:szCs w:val="17"/>
        </w:rPr>
        <w:t xml:space="preserve">If there are more applicants on the enrolment register than places are available, </w:t>
      </w:r>
      <w:bookmarkEnd w:id="51"/>
      <w:r w:rsidRPr="00D54A66">
        <w:rPr>
          <w:szCs w:val="17"/>
        </w:rPr>
        <w:t xml:space="preserve">places will be offered based on </w:t>
      </w:r>
      <w:bookmarkStart w:id="52" w:name="_Hlk136510586"/>
      <w:r w:rsidRPr="00D54A66">
        <w:rPr>
          <w:szCs w:val="17"/>
        </w:rPr>
        <w:t xml:space="preserve">the child identifying as Aboriginal and/or Torres Strait Islander, has </w:t>
      </w:r>
      <w:bookmarkEnd w:id="52"/>
      <w:r w:rsidRPr="00D54A66">
        <w:rPr>
          <w:szCs w:val="17"/>
        </w:rPr>
        <w:t>siblings at the school, the distance of the child’s residence from the school the length of time the child has lived in the school zone and other personal needs such as, transportation/location convenience and social/family links at the school.</w:t>
      </w:r>
    </w:p>
    <w:p w14:paraId="737AF06A" w14:textId="77777777" w:rsidR="00D54A66" w:rsidRPr="00D54A66" w:rsidRDefault="00D54A66" w:rsidP="00D54A66">
      <w:pPr>
        <w:rPr>
          <w:b/>
          <w:szCs w:val="17"/>
        </w:rPr>
      </w:pPr>
      <w:r w:rsidRPr="00D54A66">
        <w:rPr>
          <w:b/>
          <w:szCs w:val="17"/>
        </w:rPr>
        <w:t>Out of zone applications with siblings currently at the school</w:t>
      </w:r>
    </w:p>
    <w:p w14:paraId="4E65FDCE" w14:textId="77777777" w:rsidR="00D54A66" w:rsidRPr="00D54A66" w:rsidRDefault="00D54A66" w:rsidP="00D54A66">
      <w:pPr>
        <w:rPr>
          <w:szCs w:val="17"/>
        </w:rPr>
      </w:pPr>
      <w:r w:rsidRPr="00D54A66">
        <w:rPr>
          <w:szCs w:val="17"/>
        </w:rPr>
        <w:t xml:space="preserve">There is no automatic entry for siblings who live outside of the school zone to enrol in </w:t>
      </w:r>
      <w:r w:rsidRPr="00D54A66">
        <w:rPr>
          <w:b/>
          <w:bCs/>
          <w:szCs w:val="17"/>
        </w:rPr>
        <w:t>reception to year 6</w:t>
      </w:r>
      <w:r w:rsidRPr="00D54A66">
        <w:rPr>
          <w:szCs w:val="17"/>
        </w:rPr>
        <w:t xml:space="preserve"> at the school.</w:t>
      </w:r>
    </w:p>
    <w:p w14:paraId="39C6A5DF" w14:textId="77777777" w:rsidR="00D54A66" w:rsidRPr="00D54A66" w:rsidRDefault="00D54A66" w:rsidP="00D54A66">
      <w:pPr>
        <w:jc w:val="center"/>
        <w:rPr>
          <w:b/>
          <w:szCs w:val="17"/>
        </w:rPr>
      </w:pPr>
      <w:r w:rsidRPr="00D54A66">
        <w:rPr>
          <w:b/>
          <w:szCs w:val="17"/>
        </w:rPr>
        <w:t>Enrolment Criteria – General</w:t>
      </w:r>
    </w:p>
    <w:p w14:paraId="14D63448" w14:textId="77777777" w:rsidR="00D54A66" w:rsidRPr="00D54A66" w:rsidRDefault="00D54A66" w:rsidP="00D54A66">
      <w:pPr>
        <w:rPr>
          <w:b/>
          <w:szCs w:val="17"/>
        </w:rPr>
      </w:pPr>
      <w:r w:rsidRPr="00D54A66">
        <w:rPr>
          <w:b/>
          <w:szCs w:val="17"/>
        </w:rPr>
        <w:t>Special circumstances</w:t>
      </w:r>
    </w:p>
    <w:p w14:paraId="78A06094" w14:textId="77777777" w:rsidR="00D54A66" w:rsidRPr="00D54A66" w:rsidRDefault="00D54A66" w:rsidP="00D54A66">
      <w:pPr>
        <w:jc w:val="left"/>
        <w:rPr>
          <w:szCs w:val="17"/>
        </w:rPr>
      </w:pPr>
      <w:r w:rsidRPr="00D54A66">
        <w:rPr>
          <w:szCs w:val="17"/>
        </w:rPr>
        <w:t xml:space="preserve">Enrolment applications for special consideration based on compelling or unusual reasons, including but not limited to a child in care where there is custody or guardianship orders made under the </w:t>
      </w:r>
      <w:r w:rsidRPr="00D54A66">
        <w:rPr>
          <w:i/>
          <w:szCs w:val="17"/>
        </w:rPr>
        <w:t>Children and Young People (Safety) Act 2017</w:t>
      </w:r>
      <w:r w:rsidRPr="00D54A66">
        <w:rPr>
          <w:szCs w:val="17"/>
        </w:rPr>
        <w:t xml:space="preserve">, may be granted by the </w:t>
      </w:r>
      <w:proofErr w:type="gramStart"/>
      <w:r w:rsidRPr="00D54A66">
        <w:rPr>
          <w:szCs w:val="17"/>
        </w:rPr>
        <w:t>Principal</w:t>
      </w:r>
      <w:proofErr w:type="gramEnd"/>
      <w:r w:rsidRPr="00D54A66">
        <w:rPr>
          <w:szCs w:val="17"/>
        </w:rPr>
        <w:t xml:space="preserve"> in consultation with the Education Director. These applications will be assessed on a case-by-case basis. </w:t>
      </w:r>
    </w:p>
    <w:p w14:paraId="3BA61756" w14:textId="77777777" w:rsidR="00D54A66" w:rsidRPr="00D54A66" w:rsidRDefault="00D54A66" w:rsidP="00D54A66">
      <w:pPr>
        <w:jc w:val="center"/>
        <w:rPr>
          <w:b/>
          <w:szCs w:val="17"/>
        </w:rPr>
      </w:pPr>
      <w:r w:rsidRPr="00D54A66">
        <w:rPr>
          <w:b/>
          <w:szCs w:val="17"/>
        </w:rPr>
        <w:t>Enrolment Process</w:t>
      </w:r>
    </w:p>
    <w:p w14:paraId="6DDA0499" w14:textId="77777777" w:rsidR="00D54A66" w:rsidRPr="00D54A66" w:rsidRDefault="00D54A66" w:rsidP="00D54A66">
      <w:pPr>
        <w:jc w:val="left"/>
        <w:rPr>
          <w:b/>
          <w:szCs w:val="17"/>
        </w:rPr>
      </w:pPr>
      <w:r w:rsidRPr="00D54A66">
        <w:rPr>
          <w:b/>
          <w:szCs w:val="17"/>
        </w:rPr>
        <w:t>Enrolment Register</w:t>
      </w:r>
    </w:p>
    <w:p w14:paraId="5FEF50ED" w14:textId="77777777" w:rsidR="00D54A66" w:rsidRPr="00D54A66" w:rsidRDefault="00D54A66" w:rsidP="00D54A66">
      <w:pPr>
        <w:jc w:val="left"/>
        <w:rPr>
          <w:szCs w:val="17"/>
        </w:rPr>
      </w:pPr>
      <w:bookmarkStart w:id="53" w:name="_Hlk136593940"/>
      <w:r w:rsidRPr="00D54A66">
        <w:rPr>
          <w:szCs w:val="17"/>
        </w:rPr>
        <w:t xml:space="preserve">Parents whose child’s name has been placed on the enrolment register will be contacted by the school by the beginning of </w:t>
      </w:r>
      <w:r w:rsidRPr="00D54A66">
        <w:rPr>
          <w:b/>
          <w:bCs/>
          <w:szCs w:val="17"/>
        </w:rPr>
        <w:t>week 5, Term 4</w:t>
      </w:r>
      <w:r w:rsidRPr="00D54A66">
        <w:rPr>
          <w:szCs w:val="17"/>
        </w:rPr>
        <w:t xml:space="preserve"> if a vacancy is available for the following school year.</w:t>
      </w:r>
    </w:p>
    <w:bookmarkEnd w:id="53"/>
    <w:p w14:paraId="7B006AF0" w14:textId="77777777" w:rsidR="00D54A66" w:rsidRPr="00D54A66" w:rsidRDefault="00D54A66" w:rsidP="00D54A66">
      <w:pPr>
        <w:jc w:val="left"/>
        <w:rPr>
          <w:szCs w:val="17"/>
        </w:rPr>
      </w:pPr>
      <w:r w:rsidRPr="00D54A66">
        <w:rPr>
          <w:szCs w:val="17"/>
        </w:rPr>
        <w:t>The enrolment register will be reviewed and updated annually by the school.</w:t>
      </w:r>
    </w:p>
    <w:p w14:paraId="5A136708" w14:textId="77777777" w:rsidR="00D54A66" w:rsidRPr="00D54A66" w:rsidRDefault="00D54A66" w:rsidP="00D54A66">
      <w:pPr>
        <w:jc w:val="left"/>
        <w:rPr>
          <w:szCs w:val="17"/>
        </w:rPr>
      </w:pPr>
      <w:r w:rsidRPr="00D54A66">
        <w:rPr>
          <w:szCs w:val="17"/>
        </w:rPr>
        <w:t>The position that a child’s name appears on the register is confidential and will only be disclosed as required by law.</w:t>
      </w:r>
    </w:p>
    <w:p w14:paraId="356482D6" w14:textId="77777777" w:rsidR="00D54A66" w:rsidRPr="00D54A66" w:rsidRDefault="00D54A66" w:rsidP="00D54A66">
      <w:pPr>
        <w:jc w:val="left"/>
        <w:rPr>
          <w:b/>
          <w:szCs w:val="17"/>
        </w:rPr>
      </w:pPr>
      <w:r w:rsidRPr="00D54A66">
        <w:rPr>
          <w:b/>
          <w:szCs w:val="17"/>
        </w:rPr>
        <w:t>Monitoring and enforcement</w:t>
      </w:r>
    </w:p>
    <w:p w14:paraId="6BFC18EA" w14:textId="77777777" w:rsidR="00D54A66" w:rsidRPr="00D54A66" w:rsidRDefault="00D54A66" w:rsidP="00D54A66">
      <w:pPr>
        <w:jc w:val="left"/>
        <w:rPr>
          <w:szCs w:val="17"/>
        </w:rPr>
      </w:pPr>
      <w:r w:rsidRPr="00D54A66">
        <w:rPr>
          <w:szCs w:val="17"/>
        </w:rPr>
        <w:lastRenderedPageBreak/>
        <w:t>It is the responsibility of the parents applying for enrolment to be able to verify to the satisfaction of the school that the information provided is true and factual.</w:t>
      </w:r>
    </w:p>
    <w:p w14:paraId="4154CCA8" w14:textId="77777777" w:rsidR="00D54A66" w:rsidRPr="00D54A66" w:rsidRDefault="00D54A66" w:rsidP="00D54A66">
      <w:pPr>
        <w:jc w:val="left"/>
        <w:rPr>
          <w:szCs w:val="17"/>
        </w:rPr>
      </w:pPr>
      <w:r w:rsidRPr="00D54A66">
        <w:rPr>
          <w:szCs w:val="17"/>
        </w:rPr>
        <w:t xml:space="preserve">If a child was enrolled at the school </w:t>
      </w:r>
      <w:proofErr w:type="gramStart"/>
      <w:r w:rsidRPr="00D54A66">
        <w:rPr>
          <w:szCs w:val="17"/>
        </w:rPr>
        <w:t>on the basis of</w:t>
      </w:r>
      <w:proofErr w:type="gramEnd"/>
      <w:r w:rsidRPr="00D54A66">
        <w:rPr>
          <w:szCs w:val="17"/>
        </w:rPr>
        <w:t xml:space="preserve"> false or misleading information (including residential address) the Chief Executive may direct that the child be instead enrolled at another Government school pursuant to section 63(1) of the </w:t>
      </w:r>
      <w:r w:rsidRPr="00D54A66">
        <w:rPr>
          <w:i/>
          <w:szCs w:val="17"/>
        </w:rPr>
        <w:t xml:space="preserve">Education and Children’s Services Act 2019. </w:t>
      </w:r>
    </w:p>
    <w:p w14:paraId="6D3C286A" w14:textId="77777777" w:rsidR="00D54A66" w:rsidRPr="00D54A66" w:rsidRDefault="00D54A66" w:rsidP="00D54A66">
      <w:pPr>
        <w:jc w:val="left"/>
        <w:rPr>
          <w:szCs w:val="17"/>
        </w:rPr>
      </w:pPr>
      <w:r w:rsidRPr="00D54A66">
        <w:rPr>
          <w:szCs w:val="17"/>
        </w:rPr>
        <w:t xml:space="preserve">The </w:t>
      </w:r>
      <w:proofErr w:type="gramStart"/>
      <w:r w:rsidRPr="00D54A66">
        <w:rPr>
          <w:szCs w:val="17"/>
        </w:rPr>
        <w:t>Principal</w:t>
      </w:r>
      <w:proofErr w:type="gramEnd"/>
      <w:r w:rsidRPr="00D54A66">
        <w:rPr>
          <w:szCs w:val="17"/>
        </w:rPr>
        <w:t xml:space="preserve"> is responsible for the implementation of this Capacity Management Plan.</w:t>
      </w:r>
    </w:p>
    <w:p w14:paraId="37E74D1D" w14:textId="77777777" w:rsidR="00D54A66" w:rsidRPr="00D54A66" w:rsidRDefault="00D54A66" w:rsidP="00D54A66">
      <w:pPr>
        <w:jc w:val="left"/>
        <w:rPr>
          <w:szCs w:val="17"/>
        </w:rPr>
      </w:pPr>
      <w:r w:rsidRPr="00D54A66">
        <w:rPr>
          <w:szCs w:val="17"/>
        </w:rPr>
        <w:t>This Capacity Management Plan will be reviewed as required.</w:t>
      </w:r>
    </w:p>
    <w:p w14:paraId="3F862CE0" w14:textId="77777777" w:rsidR="00D54A66" w:rsidRPr="00D54A66" w:rsidRDefault="00D54A66" w:rsidP="00D54A66">
      <w:pPr>
        <w:spacing w:after="0"/>
        <w:rPr>
          <w:rFonts w:eastAsia="Times New Roman"/>
          <w:szCs w:val="17"/>
        </w:rPr>
      </w:pPr>
      <w:r w:rsidRPr="00D54A66">
        <w:rPr>
          <w:rFonts w:eastAsia="Times New Roman"/>
          <w:szCs w:val="17"/>
        </w:rPr>
        <w:t>Dated: 15 March 2024</w:t>
      </w:r>
    </w:p>
    <w:p w14:paraId="197450F7"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 xml:space="preserve">Hon Blair Boyer MP </w:t>
      </w:r>
    </w:p>
    <w:p w14:paraId="1E52C111"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Minister for Education, Training and Skills</w:t>
      </w:r>
    </w:p>
    <w:p w14:paraId="67C55887" w14:textId="77777777" w:rsidR="00D54A66" w:rsidRPr="00D54A66" w:rsidRDefault="00D54A66" w:rsidP="00D54A66">
      <w:pPr>
        <w:pBdr>
          <w:top w:val="single" w:sz="4" w:space="1" w:color="auto"/>
        </w:pBdr>
        <w:spacing w:before="100" w:after="0" w:line="14" w:lineRule="exact"/>
        <w:jc w:val="center"/>
        <w:rPr>
          <w:szCs w:val="17"/>
        </w:rPr>
      </w:pPr>
    </w:p>
    <w:p w14:paraId="121B46A8" w14:textId="77777777" w:rsidR="00D54A66" w:rsidRDefault="00D54A66" w:rsidP="00D54A66">
      <w:pPr>
        <w:pStyle w:val="GG-body"/>
        <w:spacing w:after="0"/>
      </w:pPr>
    </w:p>
    <w:p w14:paraId="0D58B4B3" w14:textId="77777777" w:rsidR="00D54A66" w:rsidRPr="00D54A66" w:rsidRDefault="00D54A66" w:rsidP="00D54A66">
      <w:pPr>
        <w:jc w:val="center"/>
        <w:rPr>
          <w:caps/>
          <w:szCs w:val="17"/>
        </w:rPr>
      </w:pPr>
      <w:r w:rsidRPr="00D54A66">
        <w:rPr>
          <w:caps/>
          <w:szCs w:val="17"/>
        </w:rPr>
        <w:t>Education and Children’s Services Regulations 2020</w:t>
      </w:r>
    </w:p>
    <w:p w14:paraId="1F18EE67" w14:textId="77777777" w:rsidR="00D54A66" w:rsidRPr="00D54A66" w:rsidRDefault="00D54A66" w:rsidP="00D54A66">
      <w:pPr>
        <w:jc w:val="center"/>
        <w:rPr>
          <w:i/>
          <w:szCs w:val="17"/>
        </w:rPr>
      </w:pPr>
      <w:r w:rsidRPr="00D54A66">
        <w:rPr>
          <w:i/>
          <w:szCs w:val="17"/>
        </w:rPr>
        <w:t>Notice of Revocation of Policy by the Minister for Education, Training and Skills</w:t>
      </w:r>
    </w:p>
    <w:p w14:paraId="1A7EA1D0" w14:textId="77777777" w:rsidR="00D54A66" w:rsidRPr="00D54A66" w:rsidRDefault="00D54A66" w:rsidP="00D54A66">
      <w:pPr>
        <w:tabs>
          <w:tab w:val="center" w:pos="4513"/>
          <w:tab w:val="right" w:pos="9026"/>
        </w:tabs>
        <w:rPr>
          <w:szCs w:val="17"/>
        </w:rPr>
      </w:pPr>
      <w:r w:rsidRPr="00D54A66">
        <w:rPr>
          <w:szCs w:val="17"/>
        </w:rPr>
        <w:t xml:space="preserve">PURSUANT to </w:t>
      </w:r>
      <w:r w:rsidRPr="00D54A66">
        <w:rPr>
          <w:i/>
          <w:szCs w:val="17"/>
        </w:rPr>
        <w:t>Regulation 12(3)</w:t>
      </w:r>
      <w:r w:rsidRPr="00D54A66">
        <w:rPr>
          <w:szCs w:val="17"/>
        </w:rPr>
        <w:t xml:space="preserve"> of the </w:t>
      </w:r>
      <w:r w:rsidRPr="00D54A66">
        <w:rPr>
          <w:i/>
          <w:szCs w:val="17"/>
        </w:rPr>
        <w:t>Education and Children’s Services Regulations 2020</w:t>
      </w:r>
      <w:r w:rsidRPr="00D54A66">
        <w:rPr>
          <w:szCs w:val="17"/>
        </w:rPr>
        <w:t xml:space="preserve">, I, the Minister for Education, Training and Skills revoke the </w:t>
      </w:r>
      <w:r w:rsidRPr="00D54A66">
        <w:rPr>
          <w:b/>
          <w:bCs/>
          <w:szCs w:val="17"/>
        </w:rPr>
        <w:t>Linden Park Primary School</w:t>
      </w:r>
      <w:r w:rsidRPr="00D54A66">
        <w:rPr>
          <w:szCs w:val="17"/>
        </w:rPr>
        <w:t xml:space="preserve"> Capacity Management Plan, published in the </w:t>
      </w:r>
      <w:r w:rsidRPr="00D54A66">
        <w:rPr>
          <w:i/>
          <w:iCs/>
          <w:szCs w:val="17"/>
        </w:rPr>
        <w:t>Gazette</w:t>
      </w:r>
      <w:r w:rsidRPr="00D54A66">
        <w:rPr>
          <w:szCs w:val="17"/>
        </w:rPr>
        <w:t xml:space="preserve"> on </w:t>
      </w:r>
      <w:r w:rsidRPr="00D54A66">
        <w:rPr>
          <w:b/>
          <w:bCs/>
          <w:szCs w:val="17"/>
        </w:rPr>
        <w:t>31 August 2023</w:t>
      </w:r>
      <w:r w:rsidRPr="00D54A66">
        <w:rPr>
          <w:szCs w:val="17"/>
        </w:rPr>
        <w:t xml:space="preserve">, effective </w:t>
      </w:r>
      <w:r w:rsidRPr="00D54A66">
        <w:rPr>
          <w:b/>
          <w:bCs/>
          <w:szCs w:val="17"/>
        </w:rPr>
        <w:t>29 April 2024.</w:t>
      </w:r>
      <w:r w:rsidRPr="00D54A66">
        <w:rPr>
          <w:szCs w:val="17"/>
        </w:rPr>
        <w:t xml:space="preserve"> </w:t>
      </w:r>
    </w:p>
    <w:p w14:paraId="07126B7A" w14:textId="77777777" w:rsidR="00D54A66" w:rsidRPr="00D54A66" w:rsidRDefault="00D54A66" w:rsidP="00D54A66">
      <w:pPr>
        <w:spacing w:after="0"/>
        <w:rPr>
          <w:rFonts w:eastAsia="Times New Roman"/>
          <w:szCs w:val="17"/>
        </w:rPr>
      </w:pPr>
      <w:r w:rsidRPr="00D54A66">
        <w:rPr>
          <w:rFonts w:eastAsia="Times New Roman"/>
          <w:szCs w:val="17"/>
        </w:rPr>
        <w:t>Dated: 15 March 2024</w:t>
      </w:r>
    </w:p>
    <w:p w14:paraId="68B1E2A9"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 xml:space="preserve">Hon Blair Boyer MP </w:t>
      </w:r>
    </w:p>
    <w:p w14:paraId="0B516835"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Minister for Education, Training and Skills</w:t>
      </w:r>
    </w:p>
    <w:p w14:paraId="4D176191" w14:textId="77777777" w:rsidR="00D54A66" w:rsidRPr="00D54A66" w:rsidRDefault="00D54A66" w:rsidP="00D54A66">
      <w:pPr>
        <w:pBdr>
          <w:top w:val="single" w:sz="4" w:space="1" w:color="auto"/>
        </w:pBdr>
        <w:spacing w:before="100" w:after="0" w:line="14" w:lineRule="exact"/>
        <w:jc w:val="center"/>
        <w:rPr>
          <w:szCs w:val="17"/>
        </w:rPr>
      </w:pPr>
    </w:p>
    <w:p w14:paraId="3312A1D0" w14:textId="77777777" w:rsidR="00D54A66" w:rsidRDefault="00D54A66" w:rsidP="00D54A66">
      <w:pPr>
        <w:pStyle w:val="GG-body"/>
        <w:spacing w:after="0"/>
      </w:pPr>
    </w:p>
    <w:p w14:paraId="094137F5" w14:textId="77777777" w:rsidR="00D54A66" w:rsidRPr="00D54A66" w:rsidRDefault="00D54A66" w:rsidP="00D54A66">
      <w:pPr>
        <w:jc w:val="center"/>
        <w:rPr>
          <w:caps/>
          <w:szCs w:val="17"/>
        </w:rPr>
      </w:pPr>
      <w:r w:rsidRPr="00D54A66">
        <w:rPr>
          <w:caps/>
          <w:szCs w:val="17"/>
        </w:rPr>
        <w:t>Education and Children’s Services Regulations 2020</w:t>
      </w:r>
    </w:p>
    <w:p w14:paraId="260C6C00" w14:textId="77777777" w:rsidR="00D54A66" w:rsidRPr="00D54A66" w:rsidRDefault="00D54A66" w:rsidP="00D54A66">
      <w:pPr>
        <w:jc w:val="center"/>
        <w:rPr>
          <w:i/>
          <w:szCs w:val="17"/>
        </w:rPr>
      </w:pPr>
      <w:r w:rsidRPr="00D54A66">
        <w:rPr>
          <w:i/>
          <w:szCs w:val="17"/>
        </w:rPr>
        <w:t>Notice of Policy by the Minister for Education, Training and Skills</w:t>
      </w:r>
    </w:p>
    <w:p w14:paraId="4598061B" w14:textId="77777777" w:rsidR="00D54A66" w:rsidRPr="00D54A66" w:rsidRDefault="00D54A66" w:rsidP="00D54A66">
      <w:pPr>
        <w:tabs>
          <w:tab w:val="center" w:pos="4513"/>
          <w:tab w:val="right" w:pos="9026"/>
        </w:tabs>
        <w:jc w:val="left"/>
        <w:rPr>
          <w:szCs w:val="17"/>
        </w:rPr>
      </w:pPr>
      <w:r w:rsidRPr="00D54A66">
        <w:rPr>
          <w:szCs w:val="17"/>
        </w:rPr>
        <w:t xml:space="preserve">PURSUANT to </w:t>
      </w:r>
      <w:r w:rsidRPr="00D54A66">
        <w:rPr>
          <w:i/>
          <w:szCs w:val="17"/>
        </w:rPr>
        <w:t>Regulation 12(1)</w:t>
      </w:r>
      <w:r w:rsidRPr="00D54A66">
        <w:rPr>
          <w:szCs w:val="17"/>
        </w:rPr>
        <w:t xml:space="preserve"> of the </w:t>
      </w:r>
      <w:r w:rsidRPr="00D54A66">
        <w:rPr>
          <w:i/>
          <w:szCs w:val="17"/>
        </w:rPr>
        <w:t>Education and Children’s Services Regulations 2020</w:t>
      </w:r>
      <w:r w:rsidRPr="00D54A66">
        <w:rPr>
          <w:szCs w:val="17"/>
        </w:rPr>
        <w:t xml:space="preserve">, I, the Minister for Education, Training and Skills publish the following Capacity Management Plan for the purposes of the enrolment of a child at Magill School: </w:t>
      </w:r>
    </w:p>
    <w:p w14:paraId="742F05EF" w14:textId="77777777" w:rsidR="00D54A66" w:rsidRPr="00D54A66" w:rsidRDefault="00D54A66" w:rsidP="00D54A66">
      <w:pPr>
        <w:tabs>
          <w:tab w:val="center" w:pos="4513"/>
          <w:tab w:val="right" w:pos="9026"/>
        </w:tabs>
        <w:jc w:val="center"/>
        <w:rPr>
          <w:b/>
          <w:iCs/>
          <w:szCs w:val="17"/>
        </w:rPr>
      </w:pPr>
      <w:r w:rsidRPr="00D54A66">
        <w:rPr>
          <w:b/>
          <w:iCs/>
          <w:szCs w:val="17"/>
        </w:rPr>
        <w:t>CAPACITY MANAGEMENT PLAN</w:t>
      </w:r>
    </w:p>
    <w:p w14:paraId="4B0390A5" w14:textId="77777777" w:rsidR="00D54A66" w:rsidRPr="00D54A66" w:rsidRDefault="00D54A66" w:rsidP="00D54A66">
      <w:pPr>
        <w:tabs>
          <w:tab w:val="center" w:pos="4513"/>
          <w:tab w:val="right" w:pos="9026"/>
        </w:tabs>
        <w:jc w:val="center"/>
        <w:rPr>
          <w:i/>
          <w:iCs/>
          <w:szCs w:val="17"/>
        </w:rPr>
      </w:pPr>
      <w:r w:rsidRPr="00D54A66">
        <w:rPr>
          <w:i/>
          <w:szCs w:val="17"/>
        </w:rPr>
        <w:t>Magill School</w:t>
      </w:r>
    </w:p>
    <w:p w14:paraId="62D0D64B" w14:textId="77777777" w:rsidR="00D54A66" w:rsidRPr="00D54A66" w:rsidRDefault="00D54A66" w:rsidP="00D54A66">
      <w:pPr>
        <w:rPr>
          <w:szCs w:val="17"/>
        </w:rPr>
      </w:pPr>
      <w:r w:rsidRPr="00D54A66">
        <w:rPr>
          <w:szCs w:val="17"/>
        </w:rPr>
        <w:t>This Capacity Management Plan sets out the conditions for enrolment at Magill School (“the school”).</w:t>
      </w:r>
    </w:p>
    <w:p w14:paraId="00B9D89C" w14:textId="77777777" w:rsidR="00D54A66" w:rsidRPr="00D54A66" w:rsidRDefault="00D54A66" w:rsidP="00D54A66">
      <w:pPr>
        <w:jc w:val="left"/>
        <w:rPr>
          <w:b/>
          <w:szCs w:val="17"/>
        </w:rPr>
      </w:pPr>
      <w:r w:rsidRPr="00D54A66">
        <w:rPr>
          <w:b/>
          <w:szCs w:val="17"/>
        </w:rPr>
        <w:t xml:space="preserve">Magill School zone </w:t>
      </w:r>
    </w:p>
    <w:p w14:paraId="74B79895" w14:textId="77777777" w:rsidR="00D54A66" w:rsidRPr="00D54A66" w:rsidRDefault="00D54A66" w:rsidP="00D54A66">
      <w:pPr>
        <w:jc w:val="left"/>
        <w:rPr>
          <w:szCs w:val="17"/>
        </w:rPr>
      </w:pPr>
      <w:r w:rsidRPr="00D54A66">
        <w:rPr>
          <w:szCs w:val="17"/>
        </w:rPr>
        <w:t>A school zone is a defined area from which the school accepts its core intake of students. Magill School operates a school zone within the area bounded by:</w:t>
      </w:r>
    </w:p>
    <w:p w14:paraId="42658A03" w14:textId="77777777" w:rsidR="00D54A66" w:rsidRPr="00D54A66" w:rsidRDefault="00D54A66" w:rsidP="00D54A66">
      <w:pPr>
        <w:jc w:val="left"/>
        <w:rPr>
          <w:color w:val="202020"/>
          <w:spacing w:val="-3"/>
          <w:szCs w:val="17"/>
          <w:shd w:val="clear" w:color="auto" w:fill="FFFFFF"/>
        </w:rPr>
      </w:pPr>
      <w:r w:rsidRPr="00D54A66">
        <w:rPr>
          <w:color w:val="202020"/>
          <w:spacing w:val="-3"/>
          <w:szCs w:val="17"/>
          <w:shd w:val="clear" w:color="auto" w:fill="FFFFFF"/>
        </w:rPr>
        <w:t xml:space="preserve">The western boundary of the Hills Face zone, the southern boundary of Rosslyn Park, Kensington Road, </w:t>
      </w:r>
      <w:proofErr w:type="spellStart"/>
      <w:r w:rsidRPr="00D54A66">
        <w:rPr>
          <w:color w:val="202020"/>
          <w:spacing w:val="-3"/>
          <w:szCs w:val="17"/>
          <w:shd w:val="clear" w:color="auto" w:fill="FFFFFF"/>
        </w:rPr>
        <w:t>Glynburn</w:t>
      </w:r>
      <w:proofErr w:type="spellEnd"/>
      <w:r w:rsidRPr="00D54A66">
        <w:rPr>
          <w:color w:val="202020"/>
          <w:spacing w:val="-3"/>
          <w:szCs w:val="17"/>
          <w:shd w:val="clear" w:color="auto" w:fill="FFFFFF"/>
        </w:rPr>
        <w:t xml:space="preserve"> Road, Arthur Street, St Bernards Road, Moules Road, Glen Stuart Road and Kintyre Road </w:t>
      </w:r>
    </w:p>
    <w:p w14:paraId="4C6C5A19" w14:textId="77777777" w:rsidR="00D54A66" w:rsidRPr="00D54A66" w:rsidRDefault="00D54A66" w:rsidP="00D54A66">
      <w:pPr>
        <w:jc w:val="left"/>
        <w:rPr>
          <w:color w:val="202020"/>
          <w:spacing w:val="-3"/>
          <w:szCs w:val="17"/>
          <w:shd w:val="clear" w:color="auto" w:fill="FFFFFF"/>
        </w:rPr>
      </w:pPr>
      <w:r w:rsidRPr="00D54A66">
        <w:rPr>
          <w:szCs w:val="17"/>
        </w:rPr>
        <w:t xml:space="preserve">An online map of the Magill School zone and a search tool to indicate if an applicant’s home address is within the school zone is available at </w:t>
      </w:r>
      <w:hyperlink r:id="rId31" w:history="1">
        <w:r w:rsidRPr="00D54A66">
          <w:rPr>
            <w:color w:val="0000FF"/>
            <w:szCs w:val="17"/>
            <w:u w:val="single"/>
          </w:rPr>
          <w:t>www.education.sa.gov.au/findaschool</w:t>
        </w:r>
      </w:hyperlink>
      <w:r w:rsidRPr="00D54A66">
        <w:rPr>
          <w:szCs w:val="17"/>
        </w:rPr>
        <w:t xml:space="preserve">. </w:t>
      </w:r>
    </w:p>
    <w:p w14:paraId="73C95615" w14:textId="77777777" w:rsidR="00D54A66" w:rsidRPr="00D54A66" w:rsidRDefault="00D54A66" w:rsidP="00D54A66">
      <w:pPr>
        <w:autoSpaceDE w:val="0"/>
        <w:autoSpaceDN w:val="0"/>
        <w:adjustRightInd w:val="0"/>
        <w:jc w:val="left"/>
        <w:rPr>
          <w:b/>
          <w:color w:val="000000"/>
          <w:szCs w:val="17"/>
        </w:rPr>
      </w:pPr>
      <w:r w:rsidRPr="00D54A66">
        <w:rPr>
          <w:b/>
          <w:color w:val="000000"/>
          <w:szCs w:val="17"/>
        </w:rPr>
        <w:t xml:space="preserve">Student Enrolment Numbers </w:t>
      </w:r>
    </w:p>
    <w:p w14:paraId="0DF85E24" w14:textId="77777777" w:rsidR="00D54A66" w:rsidRPr="00D54A66" w:rsidRDefault="00D54A66" w:rsidP="00D54A66">
      <w:pPr>
        <w:jc w:val="left"/>
        <w:rPr>
          <w:szCs w:val="17"/>
        </w:rPr>
      </w:pPr>
      <w:r w:rsidRPr="00D54A66">
        <w:rPr>
          <w:szCs w:val="17"/>
        </w:rPr>
        <w:t xml:space="preserve">The number of students entering at </w:t>
      </w:r>
      <w:r w:rsidRPr="00D54A66">
        <w:rPr>
          <w:b/>
          <w:szCs w:val="17"/>
        </w:rPr>
        <w:t>reception</w:t>
      </w:r>
      <w:r w:rsidRPr="00D54A66">
        <w:rPr>
          <w:szCs w:val="17"/>
        </w:rPr>
        <w:t xml:space="preserve"> in any given year is limited to </w:t>
      </w:r>
      <w:r w:rsidRPr="00D54A66">
        <w:rPr>
          <w:b/>
          <w:szCs w:val="17"/>
        </w:rPr>
        <w:t xml:space="preserve">144 </w:t>
      </w:r>
      <w:r w:rsidRPr="00D54A66">
        <w:rPr>
          <w:szCs w:val="17"/>
        </w:rPr>
        <w:t xml:space="preserve">students. </w:t>
      </w:r>
    </w:p>
    <w:p w14:paraId="0C403DF5" w14:textId="77777777" w:rsidR="00D54A66" w:rsidRPr="00D54A66" w:rsidRDefault="00D54A66" w:rsidP="00D54A66">
      <w:pPr>
        <w:jc w:val="left"/>
        <w:rPr>
          <w:b/>
          <w:szCs w:val="17"/>
        </w:rPr>
      </w:pPr>
      <w:r w:rsidRPr="00D54A66">
        <w:rPr>
          <w:b/>
          <w:szCs w:val="17"/>
        </w:rPr>
        <w:t>International Education Program</w:t>
      </w:r>
    </w:p>
    <w:p w14:paraId="1795A04C" w14:textId="77777777" w:rsidR="00D54A66" w:rsidRPr="00D54A66" w:rsidRDefault="00D54A66" w:rsidP="00D54A66">
      <w:pPr>
        <w:jc w:val="left"/>
        <w:rPr>
          <w:color w:val="000000"/>
          <w:szCs w:val="17"/>
        </w:rPr>
      </w:pPr>
      <w:bookmarkStart w:id="54" w:name="_Hlk75871978"/>
      <w:r w:rsidRPr="00D54A66">
        <w:rPr>
          <w:color w:val="000000"/>
          <w:szCs w:val="17"/>
        </w:rPr>
        <w:t>No International Education Program places will be offered at the school.</w:t>
      </w:r>
    </w:p>
    <w:bookmarkEnd w:id="54"/>
    <w:p w14:paraId="6233313D" w14:textId="77777777" w:rsidR="00D54A66" w:rsidRPr="00D54A66" w:rsidRDefault="00D54A66" w:rsidP="00D54A66">
      <w:pPr>
        <w:jc w:val="center"/>
        <w:rPr>
          <w:b/>
          <w:szCs w:val="17"/>
        </w:rPr>
      </w:pPr>
      <w:r w:rsidRPr="00D54A66">
        <w:rPr>
          <w:b/>
          <w:szCs w:val="17"/>
        </w:rPr>
        <w:t>Enrolment Criteria - By Year Level</w:t>
      </w:r>
    </w:p>
    <w:p w14:paraId="60F4E2C0" w14:textId="77777777" w:rsidR="00D54A66" w:rsidRPr="00D54A66" w:rsidRDefault="00D54A66" w:rsidP="00D54A66">
      <w:pPr>
        <w:autoSpaceDE w:val="0"/>
        <w:autoSpaceDN w:val="0"/>
        <w:adjustRightInd w:val="0"/>
        <w:jc w:val="left"/>
        <w:rPr>
          <w:b/>
          <w:color w:val="000000"/>
          <w:szCs w:val="17"/>
        </w:rPr>
      </w:pPr>
      <w:r w:rsidRPr="00D54A66">
        <w:rPr>
          <w:b/>
          <w:color w:val="000000"/>
          <w:szCs w:val="17"/>
        </w:rPr>
        <w:t>YEAR LEVEL: RECEPTION</w:t>
      </w:r>
    </w:p>
    <w:p w14:paraId="2DABC7AD" w14:textId="77777777" w:rsidR="00D54A66" w:rsidRPr="00D54A66" w:rsidRDefault="00D54A66" w:rsidP="00D54A66">
      <w:pPr>
        <w:jc w:val="left"/>
        <w:rPr>
          <w:szCs w:val="17"/>
        </w:rPr>
      </w:pPr>
      <w:r w:rsidRPr="00D54A66">
        <w:rPr>
          <w:szCs w:val="17"/>
        </w:rPr>
        <w:t xml:space="preserve">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 </w:t>
      </w:r>
    </w:p>
    <w:p w14:paraId="32180F37" w14:textId="77777777" w:rsidR="00D54A66" w:rsidRPr="00D54A66" w:rsidRDefault="00D54A66" w:rsidP="00D54A66">
      <w:pPr>
        <w:jc w:val="left"/>
        <w:rPr>
          <w:szCs w:val="17"/>
        </w:rPr>
      </w:pPr>
      <w:r w:rsidRPr="00D54A66">
        <w:rPr>
          <w:szCs w:val="17"/>
        </w:rPr>
        <w:t>The applicant must meet one of the following requirements to be eligible for a reception enrolment through the registration of interest process for the coming school year:</w:t>
      </w:r>
    </w:p>
    <w:p w14:paraId="600C82E0" w14:textId="77777777" w:rsidR="00D54A66" w:rsidRPr="00D54A66" w:rsidRDefault="00D54A66" w:rsidP="007D3EFA">
      <w:pPr>
        <w:numPr>
          <w:ilvl w:val="0"/>
          <w:numId w:val="4"/>
        </w:numPr>
        <w:spacing w:after="0"/>
        <w:jc w:val="left"/>
        <w:rPr>
          <w:szCs w:val="17"/>
        </w:rPr>
      </w:pPr>
      <w:r w:rsidRPr="00D54A66">
        <w:rPr>
          <w:szCs w:val="17"/>
        </w:rPr>
        <w:t xml:space="preserve">the child is living in the Magill Primary School </w:t>
      </w:r>
      <w:proofErr w:type="gramStart"/>
      <w:r w:rsidRPr="00D54A66">
        <w:rPr>
          <w:szCs w:val="17"/>
        </w:rPr>
        <w:t>zone</w:t>
      </w:r>
      <w:proofErr w:type="gramEnd"/>
    </w:p>
    <w:p w14:paraId="5B05B9AB" w14:textId="77777777" w:rsidR="00D54A66" w:rsidRPr="00D54A66" w:rsidRDefault="00D54A66" w:rsidP="007D3EFA">
      <w:pPr>
        <w:numPr>
          <w:ilvl w:val="0"/>
          <w:numId w:val="4"/>
        </w:numPr>
        <w:spacing w:after="0"/>
        <w:ind w:left="714" w:hanging="357"/>
        <w:jc w:val="left"/>
        <w:rPr>
          <w:szCs w:val="17"/>
        </w:rPr>
      </w:pPr>
      <w:r w:rsidRPr="00D54A66">
        <w:rPr>
          <w:szCs w:val="17"/>
        </w:rPr>
        <w:t xml:space="preserve">the child identifies as Aboriginal and/or Torres Strait Islander through the Enter for Success strategy. </w:t>
      </w:r>
    </w:p>
    <w:p w14:paraId="05B0BD5A" w14:textId="77777777" w:rsidR="00D54A66" w:rsidRPr="00D54A66" w:rsidRDefault="00D54A66" w:rsidP="007D3EFA">
      <w:pPr>
        <w:numPr>
          <w:ilvl w:val="0"/>
          <w:numId w:val="4"/>
        </w:numPr>
        <w:ind w:left="714" w:hanging="357"/>
        <w:jc w:val="left"/>
        <w:rPr>
          <w:szCs w:val="17"/>
        </w:rPr>
      </w:pPr>
      <w:r w:rsidRPr="00D54A66">
        <w:rPr>
          <w:szCs w:val="17"/>
        </w:rPr>
        <w:t xml:space="preserve">the child has been granted enrolment due to special or extenuating circumstances, including but not limited to a child in care where there is a custody or guardianship order made under the </w:t>
      </w:r>
      <w:r w:rsidRPr="00D54A66">
        <w:rPr>
          <w:i/>
          <w:iCs/>
          <w:szCs w:val="17"/>
        </w:rPr>
        <w:t>Children and Young People (Safety) Act 2017</w:t>
      </w:r>
      <w:r w:rsidRPr="00D54A66">
        <w:rPr>
          <w:szCs w:val="17"/>
        </w:rPr>
        <w:t>.</w:t>
      </w:r>
    </w:p>
    <w:p w14:paraId="685CCC35" w14:textId="77777777" w:rsidR="00D54A66" w:rsidRPr="00D54A66" w:rsidRDefault="00D54A66" w:rsidP="00D54A66">
      <w:pPr>
        <w:jc w:val="left"/>
        <w:rPr>
          <w:b/>
          <w:szCs w:val="17"/>
        </w:rPr>
      </w:pPr>
      <w:r w:rsidRPr="00D54A66">
        <w:rPr>
          <w:b/>
          <w:szCs w:val="17"/>
        </w:rPr>
        <w:t xml:space="preserve">Application for reception from prospective students living in the school </w:t>
      </w:r>
      <w:proofErr w:type="gramStart"/>
      <w:r w:rsidRPr="00D54A66">
        <w:rPr>
          <w:b/>
          <w:szCs w:val="17"/>
        </w:rPr>
        <w:t>zone</w:t>
      </w:r>
      <w:proofErr w:type="gramEnd"/>
      <w:r w:rsidRPr="00D54A66">
        <w:rPr>
          <w:b/>
          <w:szCs w:val="17"/>
        </w:rPr>
        <w:t xml:space="preserve"> </w:t>
      </w:r>
    </w:p>
    <w:p w14:paraId="4B12F507" w14:textId="77777777" w:rsidR="00D54A66" w:rsidRPr="00D54A66" w:rsidRDefault="00D54A66" w:rsidP="00D54A66">
      <w:pPr>
        <w:jc w:val="left"/>
        <w:rPr>
          <w:szCs w:val="17"/>
        </w:rPr>
      </w:pPr>
      <w:bookmarkStart w:id="55" w:name="_Hlk135041446"/>
      <w:r w:rsidRPr="00D54A66">
        <w:rPr>
          <w:szCs w:val="17"/>
        </w:rPr>
        <w:t xml:space="preserve">Priority consideration will be given to applications for enrolment from parents of prospective reception students to attend the beginning of following school year (term 1) and mid-year of the same year (term 3), if they have been living inside the school zone prior to the end of </w:t>
      </w:r>
      <w:r w:rsidRPr="00D54A66">
        <w:rPr>
          <w:b/>
          <w:bCs/>
          <w:szCs w:val="17"/>
        </w:rPr>
        <w:t>week 10, term 2</w:t>
      </w:r>
      <w:r w:rsidRPr="00D54A66">
        <w:rPr>
          <w:szCs w:val="17"/>
        </w:rPr>
        <w:t xml:space="preserve"> and whose application is received by this date.</w:t>
      </w:r>
    </w:p>
    <w:p w14:paraId="314EFD56" w14:textId="77777777" w:rsidR="00D54A66" w:rsidRPr="00D54A66" w:rsidRDefault="00D54A66" w:rsidP="00D54A66">
      <w:pPr>
        <w:jc w:val="left"/>
        <w:rPr>
          <w:szCs w:val="17"/>
        </w:rPr>
      </w:pPr>
      <w:r w:rsidRPr="00D54A66">
        <w:rPr>
          <w:szCs w:val="17"/>
        </w:rPr>
        <w:t xml:space="preserve">If more than </w:t>
      </w:r>
      <w:r w:rsidRPr="00D54A66">
        <w:rPr>
          <w:b/>
          <w:bCs/>
          <w:szCs w:val="17"/>
        </w:rPr>
        <w:t>144</w:t>
      </w:r>
      <w:r w:rsidRPr="00D54A66">
        <w:rPr>
          <w:szCs w:val="17"/>
        </w:rPr>
        <w:t xml:space="preserve"> applications for enrolment are received from parents living in the primary campus school zone, a priority order may be applied to applications and places will be offered based on whether any, all or a combination of the following applies:</w:t>
      </w:r>
    </w:p>
    <w:p w14:paraId="3E59A662" w14:textId="77777777" w:rsidR="00D54A66" w:rsidRPr="00D54A66" w:rsidRDefault="00D54A66" w:rsidP="007D3EFA">
      <w:pPr>
        <w:numPr>
          <w:ilvl w:val="0"/>
          <w:numId w:val="4"/>
        </w:numPr>
        <w:spacing w:after="0"/>
        <w:jc w:val="left"/>
        <w:rPr>
          <w:szCs w:val="17"/>
        </w:rPr>
      </w:pPr>
      <w:r w:rsidRPr="00D54A66">
        <w:rPr>
          <w:szCs w:val="17"/>
        </w:rPr>
        <w:t xml:space="preserve">the child has a sibling currently enrolled </w:t>
      </w:r>
      <w:bookmarkStart w:id="56" w:name="_Hlk135038004"/>
      <w:r w:rsidRPr="00D54A66">
        <w:rPr>
          <w:szCs w:val="17"/>
        </w:rPr>
        <w:t xml:space="preserve">and will be attending the school in the same calendar </w:t>
      </w:r>
      <w:proofErr w:type="gramStart"/>
      <w:r w:rsidRPr="00D54A66">
        <w:rPr>
          <w:szCs w:val="17"/>
        </w:rPr>
        <w:t>year</w:t>
      </w:r>
      <w:bookmarkEnd w:id="56"/>
      <w:proofErr w:type="gramEnd"/>
    </w:p>
    <w:p w14:paraId="1050C4C9" w14:textId="77777777" w:rsidR="00D54A66" w:rsidRPr="00D54A66" w:rsidRDefault="00D54A66" w:rsidP="007D3EFA">
      <w:pPr>
        <w:numPr>
          <w:ilvl w:val="0"/>
          <w:numId w:val="4"/>
        </w:numPr>
        <w:spacing w:after="0"/>
        <w:jc w:val="left"/>
        <w:rPr>
          <w:szCs w:val="17"/>
        </w:rPr>
      </w:pPr>
      <w:r w:rsidRPr="00D54A66">
        <w:rPr>
          <w:szCs w:val="17"/>
        </w:rPr>
        <w:t xml:space="preserve">the distance of the child’s residence from the school the length of time the child has lived in the school </w:t>
      </w:r>
      <w:proofErr w:type="gramStart"/>
      <w:r w:rsidRPr="00D54A66">
        <w:rPr>
          <w:szCs w:val="17"/>
        </w:rPr>
        <w:t>zone</w:t>
      </w:r>
      <w:proofErr w:type="gramEnd"/>
    </w:p>
    <w:p w14:paraId="059A1BEE" w14:textId="77777777" w:rsidR="00D54A66" w:rsidRPr="00D54A66" w:rsidRDefault="00D54A66" w:rsidP="007D3EFA">
      <w:pPr>
        <w:numPr>
          <w:ilvl w:val="0"/>
          <w:numId w:val="4"/>
        </w:numPr>
        <w:jc w:val="left"/>
        <w:rPr>
          <w:szCs w:val="17"/>
        </w:rPr>
      </w:pPr>
      <w:r w:rsidRPr="00D54A66">
        <w:rPr>
          <w:szCs w:val="17"/>
        </w:rPr>
        <w:t>other personal needs such as transportation/location convenience, social/family links at the school.</w:t>
      </w:r>
    </w:p>
    <w:p w14:paraId="042E22D3" w14:textId="77777777" w:rsidR="00D54A66" w:rsidRPr="00D54A66" w:rsidRDefault="00D54A66" w:rsidP="00D54A66">
      <w:pPr>
        <w:rPr>
          <w:szCs w:val="17"/>
        </w:rPr>
      </w:pPr>
      <w:r w:rsidRPr="00D54A66">
        <w:rPr>
          <w:szCs w:val="17"/>
        </w:rPr>
        <w:t xml:space="preserve">For applications for enrolment for the beginning of the following school year (term 1), the school will notify parents of the outcome of this process from </w:t>
      </w:r>
      <w:r w:rsidRPr="00D54A66">
        <w:rPr>
          <w:b/>
          <w:bCs/>
          <w:szCs w:val="17"/>
        </w:rPr>
        <w:t>week 2, term 3</w:t>
      </w:r>
      <w:r w:rsidRPr="00D54A66">
        <w:rPr>
          <w:szCs w:val="17"/>
        </w:rPr>
        <w:t xml:space="preserve">. For applications for enrolment to start mid-year of the following school year (term 3), the school will notify parents of the outcome of this process from </w:t>
      </w:r>
      <w:r w:rsidRPr="00D54A66">
        <w:rPr>
          <w:b/>
          <w:bCs/>
          <w:szCs w:val="17"/>
        </w:rPr>
        <w:t>week 4, term 1</w:t>
      </w:r>
      <w:r w:rsidRPr="00D54A66">
        <w:rPr>
          <w:szCs w:val="17"/>
        </w:rPr>
        <w:t xml:space="preserve"> of the same school year.</w:t>
      </w:r>
    </w:p>
    <w:p w14:paraId="78FAB651" w14:textId="48FCC410" w:rsidR="00D54A66" w:rsidRDefault="00D54A66" w:rsidP="00D54A66">
      <w:pPr>
        <w:rPr>
          <w:szCs w:val="17"/>
        </w:rPr>
      </w:pPr>
      <w:bookmarkStart w:id="57" w:name="_Hlk134778204"/>
      <w:bookmarkStart w:id="58" w:name="_Hlk135036579"/>
      <w:r w:rsidRPr="00D54A66">
        <w:rPr>
          <w:szCs w:val="17"/>
        </w:rPr>
        <w:t xml:space="preserve">Applicants not allocated to Magill Primary School will be placed on the enrolment register and the school will support the family to find an enrolment at a neighbouring school. </w:t>
      </w:r>
    </w:p>
    <w:p w14:paraId="23FA6F62" w14:textId="77777777" w:rsidR="00D54A66" w:rsidRDefault="00D54A66">
      <w:pPr>
        <w:spacing w:after="0" w:line="240" w:lineRule="auto"/>
        <w:jc w:val="left"/>
        <w:rPr>
          <w:szCs w:val="17"/>
        </w:rPr>
      </w:pPr>
      <w:r>
        <w:rPr>
          <w:szCs w:val="17"/>
        </w:rPr>
        <w:br w:type="page"/>
      </w:r>
    </w:p>
    <w:p w14:paraId="45312E12" w14:textId="77777777" w:rsidR="00D54A66" w:rsidRPr="00D54A66" w:rsidRDefault="00D54A66" w:rsidP="00D54A66">
      <w:pPr>
        <w:rPr>
          <w:b/>
          <w:szCs w:val="17"/>
        </w:rPr>
      </w:pPr>
      <w:bookmarkStart w:id="59" w:name="_Hlk136612164"/>
      <w:bookmarkEnd w:id="55"/>
      <w:bookmarkEnd w:id="57"/>
      <w:bookmarkEnd w:id="58"/>
      <w:r w:rsidRPr="00D54A66">
        <w:rPr>
          <w:b/>
          <w:szCs w:val="17"/>
        </w:rPr>
        <w:lastRenderedPageBreak/>
        <w:t xml:space="preserve">Enter for Success Strategy reception </w:t>
      </w:r>
      <w:proofErr w:type="gramStart"/>
      <w:r w:rsidRPr="00D54A66">
        <w:rPr>
          <w:b/>
          <w:szCs w:val="17"/>
        </w:rPr>
        <w:t>students</w:t>
      </w:r>
      <w:proofErr w:type="gramEnd"/>
    </w:p>
    <w:p w14:paraId="0AC15111" w14:textId="77777777" w:rsidR="00D54A66" w:rsidRPr="00D54A66" w:rsidRDefault="00D54A66" w:rsidP="00D54A66">
      <w:pPr>
        <w:jc w:val="left"/>
        <w:rPr>
          <w:b/>
          <w:szCs w:val="17"/>
        </w:rPr>
      </w:pPr>
      <w:r w:rsidRPr="00D54A66">
        <w:rPr>
          <w:szCs w:val="17"/>
        </w:rPr>
        <w:t xml:space="preserve">Through nominating Magill Primary School via the Enter for Success strategy a child who identifies as Aboriginal and/or Torres Strait Islander will automatically be offered a place at the school for the following year. </w:t>
      </w:r>
      <w:bookmarkEnd w:id="59"/>
      <w:r w:rsidRPr="00D54A66">
        <w:rPr>
          <w:szCs w:val="17"/>
        </w:rPr>
        <w:t xml:space="preserve">Families can lodge their application for reception up to the end of </w:t>
      </w:r>
      <w:r w:rsidRPr="00D54A66">
        <w:rPr>
          <w:b/>
          <w:bCs/>
          <w:szCs w:val="17"/>
        </w:rPr>
        <w:t>term 4</w:t>
      </w:r>
      <w:r w:rsidRPr="00D54A66">
        <w:rPr>
          <w:szCs w:val="17"/>
        </w:rPr>
        <w:t xml:space="preserve"> to start at the beginning of the following school year (term 1), or up to the end of </w:t>
      </w:r>
      <w:r w:rsidRPr="00D54A66">
        <w:rPr>
          <w:b/>
          <w:bCs/>
          <w:szCs w:val="17"/>
        </w:rPr>
        <w:t>term 2</w:t>
      </w:r>
      <w:r w:rsidRPr="00D54A66">
        <w:rPr>
          <w:szCs w:val="17"/>
        </w:rPr>
        <w:t xml:space="preserve"> to commence mid-year of the same school year (term 3).</w:t>
      </w:r>
    </w:p>
    <w:p w14:paraId="354FBB90" w14:textId="77777777" w:rsidR="00D54A66" w:rsidRPr="00D54A66" w:rsidRDefault="00D54A66" w:rsidP="00D54A66">
      <w:pPr>
        <w:rPr>
          <w:b/>
          <w:szCs w:val="17"/>
        </w:rPr>
      </w:pPr>
      <w:r w:rsidRPr="00D54A66">
        <w:rPr>
          <w:b/>
          <w:szCs w:val="17"/>
        </w:rPr>
        <w:t xml:space="preserve">Late applications for reception from prospective students living in the school </w:t>
      </w:r>
      <w:proofErr w:type="gramStart"/>
      <w:r w:rsidRPr="00D54A66">
        <w:rPr>
          <w:b/>
          <w:szCs w:val="17"/>
        </w:rPr>
        <w:t>zone</w:t>
      </w:r>
      <w:proofErr w:type="gramEnd"/>
    </w:p>
    <w:p w14:paraId="4EDB5A9A" w14:textId="77777777" w:rsidR="00D54A66" w:rsidRPr="00D54A66" w:rsidRDefault="00D54A66" w:rsidP="00D54A66">
      <w:pPr>
        <w:rPr>
          <w:szCs w:val="17"/>
        </w:rPr>
      </w:pPr>
      <w:r w:rsidRPr="00D54A66">
        <w:rPr>
          <w:szCs w:val="17"/>
        </w:rPr>
        <w:t xml:space="preserve">Families who move into the primary campus school zone or who are already living in the primary campus school zone but lodge their application for enrolment after the end of </w:t>
      </w:r>
      <w:r w:rsidRPr="00D54A66">
        <w:rPr>
          <w:b/>
          <w:bCs/>
          <w:szCs w:val="17"/>
        </w:rPr>
        <w:t xml:space="preserve">week 10, term 2 </w:t>
      </w:r>
      <w:r w:rsidRPr="00D54A66">
        <w:rPr>
          <w:szCs w:val="17"/>
        </w:rPr>
        <w:t xml:space="preserve">will only have their applications considered if vacancies exist. </w:t>
      </w:r>
    </w:p>
    <w:p w14:paraId="502FB73C" w14:textId="77777777" w:rsidR="00D54A66" w:rsidRPr="00D54A66" w:rsidRDefault="00D54A66" w:rsidP="00D54A66">
      <w:pPr>
        <w:jc w:val="left"/>
        <w:rPr>
          <w:szCs w:val="17"/>
        </w:rPr>
      </w:pPr>
      <w:r w:rsidRPr="00D54A66">
        <w:rPr>
          <w:szCs w:val="17"/>
        </w:rPr>
        <w:t xml:space="preserve">If no vacancies exist, the applicant upon request, will be placed on the school’s enrolment register and the school will support the family to find an enrolment at a neighbouring school. </w:t>
      </w:r>
    </w:p>
    <w:p w14:paraId="51956B36" w14:textId="77777777" w:rsidR="00D54A66" w:rsidRPr="00D54A66" w:rsidRDefault="00D54A66" w:rsidP="00D54A66">
      <w:pPr>
        <w:rPr>
          <w:b/>
          <w:szCs w:val="17"/>
        </w:rPr>
      </w:pPr>
      <w:r w:rsidRPr="00D54A66">
        <w:rPr>
          <w:b/>
          <w:szCs w:val="17"/>
        </w:rPr>
        <w:t>Intensive English Language Centre (IELC) Reception students</w:t>
      </w:r>
    </w:p>
    <w:p w14:paraId="6C3EDE77" w14:textId="77777777" w:rsidR="00D54A66" w:rsidRPr="00D54A66" w:rsidRDefault="00D54A66" w:rsidP="00D54A66">
      <w:pPr>
        <w:rPr>
          <w:szCs w:val="17"/>
        </w:rPr>
      </w:pPr>
      <w:r w:rsidRPr="00D54A66">
        <w:rPr>
          <w:szCs w:val="17"/>
        </w:rPr>
        <w:t>Any Reception student offered enrolment at the school and who is eligible to attend an Intensive English Language Centre (IELC), will be able to attend an IELC for the agreed period and return to the school upon exit from the program.</w:t>
      </w:r>
    </w:p>
    <w:p w14:paraId="42E971FE" w14:textId="77777777" w:rsidR="00D54A66" w:rsidRPr="00D54A66" w:rsidRDefault="00D54A66" w:rsidP="00D54A66">
      <w:pPr>
        <w:rPr>
          <w:b/>
          <w:szCs w:val="17"/>
        </w:rPr>
      </w:pPr>
      <w:r w:rsidRPr="00D54A66">
        <w:rPr>
          <w:b/>
          <w:szCs w:val="17"/>
        </w:rPr>
        <w:t>YEAR LEVELS: 1 TO 6</w:t>
      </w:r>
    </w:p>
    <w:p w14:paraId="10C6F35F" w14:textId="77777777" w:rsidR="00D54A66" w:rsidRPr="00D54A66" w:rsidRDefault="00D54A66" w:rsidP="00D54A66">
      <w:pPr>
        <w:jc w:val="left"/>
        <w:rPr>
          <w:szCs w:val="17"/>
        </w:rPr>
      </w:pPr>
      <w:r w:rsidRPr="00D54A66">
        <w:rPr>
          <w:szCs w:val="17"/>
        </w:rPr>
        <w:t>Applications for enrolment from parents of prospective students living inside the school zone will be considered if vacancies exist.</w:t>
      </w:r>
    </w:p>
    <w:p w14:paraId="3B732BAD" w14:textId="77777777" w:rsidR="00D54A66" w:rsidRPr="00D54A66" w:rsidRDefault="00D54A66" w:rsidP="00D54A66">
      <w:pPr>
        <w:jc w:val="left"/>
        <w:rPr>
          <w:szCs w:val="17"/>
        </w:rPr>
      </w:pPr>
      <w:bookmarkStart w:id="60" w:name="_Hlk134778332"/>
      <w:r w:rsidRPr="00D54A66">
        <w:rPr>
          <w:szCs w:val="17"/>
        </w:rPr>
        <w:t xml:space="preserve">If no vacancies exist, the applicants will be encouraged to remain at their current primary school, or the school will support them to </w:t>
      </w:r>
      <w:bookmarkStart w:id="61" w:name="_Hlk138169526"/>
      <w:r w:rsidRPr="00D54A66">
        <w:rPr>
          <w:szCs w:val="17"/>
        </w:rPr>
        <w:t xml:space="preserve">find an enrolment </w:t>
      </w:r>
      <w:bookmarkEnd w:id="61"/>
      <w:r w:rsidRPr="00D54A66">
        <w:rPr>
          <w:szCs w:val="17"/>
        </w:rPr>
        <w:t>at a neighbouring school, and upon an applicant’s request placed on the school’s enrolment register.</w:t>
      </w:r>
    </w:p>
    <w:p w14:paraId="4C5F4D1C" w14:textId="77777777" w:rsidR="00D54A66" w:rsidRPr="00D54A66" w:rsidRDefault="00D54A66" w:rsidP="00D54A66">
      <w:pPr>
        <w:jc w:val="left"/>
        <w:rPr>
          <w:szCs w:val="17"/>
        </w:rPr>
      </w:pPr>
      <w:r w:rsidRPr="00D54A66">
        <w:rPr>
          <w:szCs w:val="17"/>
        </w:rPr>
        <w:t xml:space="preserve">The school will notify parents </w:t>
      </w:r>
      <w:bookmarkStart w:id="62" w:name="_Hlk138169352"/>
      <w:r w:rsidRPr="00D54A66">
        <w:rPr>
          <w:szCs w:val="17"/>
        </w:rPr>
        <w:t xml:space="preserve">of an applicant on the enrolment register </w:t>
      </w:r>
      <w:bookmarkEnd w:id="62"/>
      <w:r w:rsidRPr="00D54A66">
        <w:rPr>
          <w:szCs w:val="17"/>
        </w:rPr>
        <w:t xml:space="preserve">by the end of </w:t>
      </w:r>
      <w:r w:rsidRPr="00D54A66">
        <w:rPr>
          <w:b/>
          <w:bCs/>
          <w:szCs w:val="17"/>
        </w:rPr>
        <w:t>week 5, term 4</w:t>
      </w:r>
      <w:r w:rsidRPr="00D54A66">
        <w:rPr>
          <w:szCs w:val="17"/>
        </w:rPr>
        <w:t xml:space="preserve"> if a vacancy is available for their child to attend the following school year.</w:t>
      </w:r>
    </w:p>
    <w:p w14:paraId="7F1E0D06" w14:textId="77777777" w:rsidR="00D54A66" w:rsidRPr="00D54A66" w:rsidRDefault="00D54A66" w:rsidP="00D54A66">
      <w:pPr>
        <w:jc w:val="left"/>
        <w:rPr>
          <w:szCs w:val="17"/>
        </w:rPr>
      </w:pPr>
      <w:bookmarkStart w:id="63" w:name="_Hlk138169424"/>
      <w:r w:rsidRPr="00D54A66">
        <w:rPr>
          <w:szCs w:val="17"/>
        </w:rPr>
        <w:t xml:space="preserve">If </w:t>
      </w:r>
      <w:bookmarkStart w:id="64" w:name="_Hlk138169372"/>
      <w:r w:rsidRPr="00D54A66">
        <w:rPr>
          <w:szCs w:val="17"/>
        </w:rPr>
        <w:t>there are more applicants on the enrolment register than places are available,</w:t>
      </w:r>
      <w:bookmarkEnd w:id="63"/>
      <w:r w:rsidRPr="00D54A66">
        <w:rPr>
          <w:szCs w:val="17"/>
        </w:rPr>
        <w:t xml:space="preserve"> </w:t>
      </w:r>
      <w:bookmarkEnd w:id="64"/>
      <w:r w:rsidRPr="00D54A66">
        <w:rPr>
          <w:szCs w:val="17"/>
        </w:rPr>
        <w:t>places will be offered based on the child identifying as Aboriginal and/or Torres Strait Islander, has siblings at the school, the distance of the child’s residence from the school, the length of time the child has lived in the school zone and other personal needs such as transportation/location convenience and social/family links to the school.</w:t>
      </w:r>
    </w:p>
    <w:bookmarkEnd w:id="60"/>
    <w:p w14:paraId="3EE6A7ED" w14:textId="77777777" w:rsidR="00D54A66" w:rsidRPr="00D54A66" w:rsidRDefault="00D54A66" w:rsidP="00D54A66">
      <w:pPr>
        <w:rPr>
          <w:b/>
          <w:szCs w:val="17"/>
        </w:rPr>
      </w:pPr>
      <w:r w:rsidRPr="00D54A66">
        <w:rPr>
          <w:b/>
          <w:szCs w:val="17"/>
        </w:rPr>
        <w:t>Out of zone applications with siblings currently at the school</w:t>
      </w:r>
    </w:p>
    <w:p w14:paraId="31C4F59B" w14:textId="77777777" w:rsidR="00D54A66" w:rsidRPr="00D54A66" w:rsidRDefault="00D54A66" w:rsidP="00D54A66">
      <w:pPr>
        <w:jc w:val="left"/>
        <w:rPr>
          <w:szCs w:val="17"/>
        </w:rPr>
      </w:pPr>
      <w:r w:rsidRPr="00D54A66">
        <w:rPr>
          <w:szCs w:val="17"/>
        </w:rPr>
        <w:t xml:space="preserve">There is no automatic entry for siblings who live outside of the school zone to enrol in </w:t>
      </w:r>
      <w:r w:rsidRPr="00D54A66">
        <w:rPr>
          <w:b/>
          <w:bCs/>
          <w:szCs w:val="17"/>
        </w:rPr>
        <w:t>reception to year 6</w:t>
      </w:r>
      <w:r w:rsidRPr="00D54A66">
        <w:rPr>
          <w:szCs w:val="17"/>
        </w:rPr>
        <w:t xml:space="preserve"> at the school.</w:t>
      </w:r>
    </w:p>
    <w:p w14:paraId="6C0F1239" w14:textId="77777777" w:rsidR="00D54A66" w:rsidRPr="00D54A66" w:rsidRDefault="00D54A66" w:rsidP="00D54A66">
      <w:pPr>
        <w:jc w:val="center"/>
        <w:rPr>
          <w:b/>
          <w:szCs w:val="17"/>
        </w:rPr>
      </w:pPr>
      <w:r w:rsidRPr="00D54A66">
        <w:rPr>
          <w:b/>
          <w:szCs w:val="17"/>
        </w:rPr>
        <w:t>Enrolment Criteria – General</w:t>
      </w:r>
    </w:p>
    <w:p w14:paraId="193B0986" w14:textId="77777777" w:rsidR="00D54A66" w:rsidRPr="00D54A66" w:rsidRDefault="00D54A66" w:rsidP="00D54A66">
      <w:pPr>
        <w:rPr>
          <w:b/>
          <w:szCs w:val="17"/>
        </w:rPr>
      </w:pPr>
      <w:r w:rsidRPr="00D54A66">
        <w:rPr>
          <w:b/>
          <w:szCs w:val="17"/>
        </w:rPr>
        <w:t>Special circumstances</w:t>
      </w:r>
    </w:p>
    <w:p w14:paraId="08E9140D" w14:textId="77777777" w:rsidR="00D54A66" w:rsidRPr="00D54A66" w:rsidRDefault="00D54A66" w:rsidP="00D54A66">
      <w:pPr>
        <w:jc w:val="left"/>
        <w:rPr>
          <w:szCs w:val="17"/>
        </w:rPr>
      </w:pPr>
      <w:r w:rsidRPr="00D54A66">
        <w:rPr>
          <w:szCs w:val="17"/>
        </w:rPr>
        <w:t xml:space="preserve">Enrolment applications for special consideration based on compelling or unusual reasons, including but not limited to a child in care where there is custody or guardianship orders made under the </w:t>
      </w:r>
      <w:r w:rsidRPr="00D54A66">
        <w:rPr>
          <w:i/>
          <w:szCs w:val="17"/>
        </w:rPr>
        <w:t>Children and Young People (Safety) Act 2017</w:t>
      </w:r>
      <w:r w:rsidRPr="00D54A66">
        <w:rPr>
          <w:szCs w:val="17"/>
        </w:rPr>
        <w:t xml:space="preserve">, may be granted by the </w:t>
      </w:r>
      <w:proofErr w:type="gramStart"/>
      <w:r w:rsidRPr="00D54A66">
        <w:rPr>
          <w:szCs w:val="17"/>
        </w:rPr>
        <w:t>Principal</w:t>
      </w:r>
      <w:proofErr w:type="gramEnd"/>
      <w:r w:rsidRPr="00D54A66">
        <w:rPr>
          <w:szCs w:val="17"/>
        </w:rPr>
        <w:t xml:space="preserve"> in consultation with the Education Director. These applications will be assessed on a case-by-case basis. </w:t>
      </w:r>
    </w:p>
    <w:p w14:paraId="70B2FD4D" w14:textId="77777777" w:rsidR="00D54A66" w:rsidRPr="00D54A66" w:rsidRDefault="00D54A66" w:rsidP="00D54A66">
      <w:pPr>
        <w:jc w:val="center"/>
        <w:rPr>
          <w:b/>
          <w:szCs w:val="17"/>
        </w:rPr>
      </w:pPr>
      <w:r w:rsidRPr="00D54A66">
        <w:rPr>
          <w:b/>
          <w:szCs w:val="17"/>
        </w:rPr>
        <w:t>Enrolment Process</w:t>
      </w:r>
    </w:p>
    <w:p w14:paraId="1DAC7739" w14:textId="77777777" w:rsidR="00D54A66" w:rsidRPr="00D54A66" w:rsidRDefault="00D54A66" w:rsidP="00D54A66">
      <w:pPr>
        <w:jc w:val="left"/>
        <w:rPr>
          <w:b/>
          <w:szCs w:val="17"/>
        </w:rPr>
      </w:pPr>
      <w:r w:rsidRPr="00D54A66">
        <w:rPr>
          <w:b/>
          <w:szCs w:val="17"/>
        </w:rPr>
        <w:t>Enrolment Register</w:t>
      </w:r>
    </w:p>
    <w:p w14:paraId="7C66901C" w14:textId="77777777" w:rsidR="00D54A66" w:rsidRPr="00D54A66" w:rsidRDefault="00D54A66" w:rsidP="00D54A66">
      <w:pPr>
        <w:jc w:val="left"/>
        <w:rPr>
          <w:szCs w:val="17"/>
        </w:rPr>
      </w:pPr>
      <w:r w:rsidRPr="00D54A66">
        <w:rPr>
          <w:szCs w:val="17"/>
        </w:rPr>
        <w:t xml:space="preserve">Parents whose child’s name has been placed on the enrolment register will be contacted by the school by the end of </w:t>
      </w:r>
      <w:r w:rsidRPr="00D54A66">
        <w:rPr>
          <w:b/>
          <w:bCs/>
          <w:szCs w:val="17"/>
        </w:rPr>
        <w:t>week 5, term 4</w:t>
      </w:r>
      <w:r w:rsidRPr="00D54A66">
        <w:rPr>
          <w:szCs w:val="17"/>
        </w:rPr>
        <w:t xml:space="preserve"> if a vacancy is available for the following school year.</w:t>
      </w:r>
    </w:p>
    <w:p w14:paraId="05B36A2D" w14:textId="77777777" w:rsidR="00D54A66" w:rsidRPr="00D54A66" w:rsidRDefault="00D54A66" w:rsidP="00D54A66">
      <w:pPr>
        <w:jc w:val="left"/>
        <w:rPr>
          <w:szCs w:val="17"/>
        </w:rPr>
      </w:pPr>
      <w:r w:rsidRPr="00D54A66">
        <w:rPr>
          <w:szCs w:val="17"/>
        </w:rPr>
        <w:t>The enrolment register will be reviewed and updated annually by the school.</w:t>
      </w:r>
    </w:p>
    <w:p w14:paraId="4EFCF852" w14:textId="77777777" w:rsidR="00D54A66" w:rsidRPr="00D54A66" w:rsidRDefault="00D54A66" w:rsidP="00D54A66">
      <w:pPr>
        <w:jc w:val="left"/>
        <w:rPr>
          <w:szCs w:val="17"/>
        </w:rPr>
      </w:pPr>
      <w:r w:rsidRPr="00D54A66">
        <w:rPr>
          <w:szCs w:val="17"/>
        </w:rPr>
        <w:t>The position that a child’s name appears on the register is confidential and will only be disclosed as required by law.</w:t>
      </w:r>
    </w:p>
    <w:p w14:paraId="59CF2F90" w14:textId="77777777" w:rsidR="00D54A66" w:rsidRPr="00D54A66" w:rsidRDefault="00D54A66" w:rsidP="00D54A66">
      <w:pPr>
        <w:jc w:val="left"/>
        <w:rPr>
          <w:b/>
          <w:szCs w:val="17"/>
        </w:rPr>
      </w:pPr>
      <w:r w:rsidRPr="00D54A66">
        <w:rPr>
          <w:b/>
          <w:szCs w:val="17"/>
        </w:rPr>
        <w:t>Monitoring and enforcement</w:t>
      </w:r>
    </w:p>
    <w:p w14:paraId="7C6095FA" w14:textId="77777777" w:rsidR="00D54A66" w:rsidRPr="00D54A66" w:rsidRDefault="00D54A66" w:rsidP="00D54A66">
      <w:pPr>
        <w:jc w:val="left"/>
        <w:rPr>
          <w:szCs w:val="17"/>
        </w:rPr>
      </w:pPr>
      <w:r w:rsidRPr="00D54A66">
        <w:rPr>
          <w:szCs w:val="17"/>
        </w:rPr>
        <w:t>It is the responsibility of the parents applying for enrolment to be able to verify to the satisfaction of the school that the information provided is true and factual.</w:t>
      </w:r>
    </w:p>
    <w:p w14:paraId="2066A2E4" w14:textId="77777777" w:rsidR="00D54A66" w:rsidRPr="00D54A66" w:rsidRDefault="00D54A66" w:rsidP="00D54A66">
      <w:pPr>
        <w:jc w:val="left"/>
        <w:rPr>
          <w:szCs w:val="17"/>
        </w:rPr>
      </w:pPr>
      <w:r w:rsidRPr="00D54A66">
        <w:rPr>
          <w:szCs w:val="17"/>
        </w:rPr>
        <w:t xml:space="preserve">If a child was enrolled at the school </w:t>
      </w:r>
      <w:proofErr w:type="gramStart"/>
      <w:r w:rsidRPr="00D54A66">
        <w:rPr>
          <w:szCs w:val="17"/>
        </w:rPr>
        <w:t>on the basis of</w:t>
      </w:r>
      <w:proofErr w:type="gramEnd"/>
      <w:r w:rsidRPr="00D54A66">
        <w:rPr>
          <w:szCs w:val="17"/>
        </w:rPr>
        <w:t xml:space="preserve"> false or misleading information (including residential address) the Chief Executive may direct that the child be instead enrolled at another Government school pursuant to section 63(1) of the </w:t>
      </w:r>
      <w:r w:rsidRPr="00D54A66">
        <w:rPr>
          <w:i/>
          <w:szCs w:val="17"/>
        </w:rPr>
        <w:t xml:space="preserve">Education and Children’s Services Act 2019. </w:t>
      </w:r>
    </w:p>
    <w:p w14:paraId="1C83BD1A" w14:textId="77777777" w:rsidR="00D54A66" w:rsidRPr="00D54A66" w:rsidRDefault="00D54A66" w:rsidP="00D54A66">
      <w:pPr>
        <w:jc w:val="left"/>
        <w:rPr>
          <w:szCs w:val="17"/>
        </w:rPr>
      </w:pPr>
      <w:r w:rsidRPr="00D54A66">
        <w:rPr>
          <w:szCs w:val="17"/>
        </w:rPr>
        <w:t xml:space="preserve">The </w:t>
      </w:r>
      <w:proofErr w:type="gramStart"/>
      <w:r w:rsidRPr="00D54A66">
        <w:rPr>
          <w:szCs w:val="17"/>
        </w:rPr>
        <w:t>Principal</w:t>
      </w:r>
      <w:proofErr w:type="gramEnd"/>
      <w:r w:rsidRPr="00D54A66">
        <w:rPr>
          <w:szCs w:val="17"/>
        </w:rPr>
        <w:t xml:space="preserve"> is responsible for the implementation of this Capacity Management Plan.</w:t>
      </w:r>
    </w:p>
    <w:p w14:paraId="04FA51BC" w14:textId="77777777" w:rsidR="00D54A66" w:rsidRPr="00D54A66" w:rsidRDefault="00D54A66" w:rsidP="00D54A66">
      <w:pPr>
        <w:jc w:val="left"/>
        <w:rPr>
          <w:szCs w:val="17"/>
        </w:rPr>
      </w:pPr>
      <w:r w:rsidRPr="00D54A66">
        <w:rPr>
          <w:szCs w:val="17"/>
        </w:rPr>
        <w:t>This Capacity Management Plan will be reviewed as required.</w:t>
      </w:r>
    </w:p>
    <w:p w14:paraId="121E511F" w14:textId="77777777" w:rsidR="00D54A66" w:rsidRPr="00D54A66" w:rsidRDefault="00D54A66" w:rsidP="00D54A66">
      <w:pPr>
        <w:spacing w:after="0"/>
        <w:rPr>
          <w:rFonts w:eastAsia="Times New Roman"/>
          <w:szCs w:val="17"/>
        </w:rPr>
      </w:pPr>
      <w:r w:rsidRPr="00D54A66">
        <w:rPr>
          <w:rFonts w:eastAsia="Times New Roman"/>
          <w:szCs w:val="17"/>
        </w:rPr>
        <w:t>Dated: 15 March 2024</w:t>
      </w:r>
    </w:p>
    <w:p w14:paraId="301AD21A"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 xml:space="preserve">Hon Blair Boyer MP </w:t>
      </w:r>
    </w:p>
    <w:p w14:paraId="0FFAFFFF"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Minister for Education, Training and Skills</w:t>
      </w:r>
    </w:p>
    <w:p w14:paraId="2B3B973B" w14:textId="77777777" w:rsidR="00D54A66" w:rsidRPr="00D54A66" w:rsidRDefault="00D54A66" w:rsidP="00D54A66">
      <w:pPr>
        <w:pBdr>
          <w:top w:val="single" w:sz="4" w:space="1" w:color="auto"/>
        </w:pBdr>
        <w:spacing w:before="100" w:after="0" w:line="14" w:lineRule="exact"/>
        <w:jc w:val="center"/>
        <w:rPr>
          <w:szCs w:val="17"/>
        </w:rPr>
      </w:pPr>
    </w:p>
    <w:p w14:paraId="44F5C036" w14:textId="77777777" w:rsidR="00D54A66" w:rsidRDefault="00D54A66" w:rsidP="00D54A66">
      <w:pPr>
        <w:pStyle w:val="GG-body"/>
        <w:spacing w:after="0"/>
      </w:pPr>
    </w:p>
    <w:p w14:paraId="0C042756" w14:textId="77777777" w:rsidR="00D54A66" w:rsidRPr="00D54A66" w:rsidRDefault="00D54A66" w:rsidP="00D54A66">
      <w:pPr>
        <w:jc w:val="center"/>
        <w:rPr>
          <w:caps/>
          <w:szCs w:val="17"/>
        </w:rPr>
      </w:pPr>
      <w:r w:rsidRPr="00D54A66">
        <w:rPr>
          <w:caps/>
          <w:szCs w:val="17"/>
        </w:rPr>
        <w:t>Education and Children’s Services Regulations 2020</w:t>
      </w:r>
    </w:p>
    <w:p w14:paraId="1665BFFF" w14:textId="77777777" w:rsidR="00D54A66" w:rsidRPr="00D54A66" w:rsidRDefault="00D54A66" w:rsidP="00D54A66">
      <w:pPr>
        <w:jc w:val="center"/>
        <w:rPr>
          <w:i/>
          <w:szCs w:val="17"/>
        </w:rPr>
      </w:pPr>
      <w:r w:rsidRPr="00D54A66">
        <w:rPr>
          <w:i/>
          <w:szCs w:val="17"/>
        </w:rPr>
        <w:t>Notice of Revocation of Policy by the Minister for Education, Training and Skills</w:t>
      </w:r>
    </w:p>
    <w:p w14:paraId="5883647D" w14:textId="77777777" w:rsidR="00D54A66" w:rsidRPr="00D54A66" w:rsidRDefault="00D54A66" w:rsidP="00D54A66">
      <w:pPr>
        <w:tabs>
          <w:tab w:val="center" w:pos="4513"/>
          <w:tab w:val="right" w:pos="9026"/>
        </w:tabs>
        <w:rPr>
          <w:szCs w:val="17"/>
        </w:rPr>
      </w:pPr>
      <w:r w:rsidRPr="00D54A66">
        <w:rPr>
          <w:szCs w:val="17"/>
        </w:rPr>
        <w:t xml:space="preserve">PURSUANT to </w:t>
      </w:r>
      <w:r w:rsidRPr="00D54A66">
        <w:rPr>
          <w:i/>
          <w:szCs w:val="17"/>
        </w:rPr>
        <w:t>Regulation 12(3)</w:t>
      </w:r>
      <w:r w:rsidRPr="00D54A66">
        <w:rPr>
          <w:szCs w:val="17"/>
        </w:rPr>
        <w:t xml:space="preserve"> of the </w:t>
      </w:r>
      <w:r w:rsidRPr="00D54A66">
        <w:rPr>
          <w:i/>
          <w:szCs w:val="17"/>
        </w:rPr>
        <w:t>Education and Children’s Services Regulations 2020</w:t>
      </w:r>
      <w:r w:rsidRPr="00D54A66">
        <w:rPr>
          <w:szCs w:val="17"/>
        </w:rPr>
        <w:t xml:space="preserve">, I, the Minister for Education, Training and Skills revoke the </w:t>
      </w:r>
      <w:r w:rsidRPr="00D54A66">
        <w:rPr>
          <w:b/>
          <w:bCs/>
          <w:szCs w:val="17"/>
        </w:rPr>
        <w:t>Magill School</w:t>
      </w:r>
      <w:r w:rsidRPr="00D54A66">
        <w:rPr>
          <w:szCs w:val="17"/>
        </w:rPr>
        <w:t xml:space="preserve"> Capacity Management Plan, published in the </w:t>
      </w:r>
      <w:r w:rsidRPr="00D54A66">
        <w:rPr>
          <w:i/>
          <w:iCs/>
          <w:szCs w:val="17"/>
        </w:rPr>
        <w:t>Gazette</w:t>
      </w:r>
      <w:r w:rsidRPr="00D54A66">
        <w:rPr>
          <w:szCs w:val="17"/>
        </w:rPr>
        <w:t xml:space="preserve"> on </w:t>
      </w:r>
      <w:r w:rsidRPr="00D54A66">
        <w:rPr>
          <w:b/>
          <w:bCs/>
          <w:szCs w:val="17"/>
        </w:rPr>
        <w:t>31 August 2023</w:t>
      </w:r>
      <w:r w:rsidRPr="00D54A66">
        <w:rPr>
          <w:szCs w:val="17"/>
        </w:rPr>
        <w:t xml:space="preserve">, effective </w:t>
      </w:r>
      <w:r w:rsidRPr="00D54A66">
        <w:rPr>
          <w:b/>
          <w:bCs/>
          <w:szCs w:val="17"/>
        </w:rPr>
        <w:t>29 April 2024.</w:t>
      </w:r>
      <w:r w:rsidRPr="00D54A66">
        <w:rPr>
          <w:szCs w:val="17"/>
        </w:rPr>
        <w:t xml:space="preserve"> </w:t>
      </w:r>
    </w:p>
    <w:p w14:paraId="43B2FADC" w14:textId="77777777" w:rsidR="00D54A66" w:rsidRPr="00D54A66" w:rsidRDefault="00D54A66" w:rsidP="00D54A66">
      <w:pPr>
        <w:spacing w:after="0"/>
        <w:rPr>
          <w:rFonts w:eastAsia="Times New Roman"/>
          <w:szCs w:val="17"/>
        </w:rPr>
      </w:pPr>
      <w:r w:rsidRPr="00D54A66">
        <w:rPr>
          <w:rFonts w:eastAsia="Times New Roman"/>
          <w:szCs w:val="17"/>
        </w:rPr>
        <w:t>Dated: 15 March 2024</w:t>
      </w:r>
    </w:p>
    <w:p w14:paraId="444E8F88"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 xml:space="preserve">Hon Blair Boyer MP </w:t>
      </w:r>
    </w:p>
    <w:p w14:paraId="14E5246F"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Minister for Education, Training and Skills</w:t>
      </w:r>
    </w:p>
    <w:p w14:paraId="35B36980" w14:textId="77777777" w:rsidR="00D54A66" w:rsidRPr="00D54A66" w:rsidRDefault="00D54A66" w:rsidP="00D54A66">
      <w:pPr>
        <w:pBdr>
          <w:top w:val="single" w:sz="4" w:space="1" w:color="auto"/>
        </w:pBdr>
        <w:spacing w:before="100" w:after="0" w:line="14" w:lineRule="exact"/>
        <w:jc w:val="center"/>
        <w:rPr>
          <w:szCs w:val="17"/>
        </w:rPr>
      </w:pPr>
    </w:p>
    <w:p w14:paraId="7CE7A4CF" w14:textId="05D6238F" w:rsidR="00C4634E" w:rsidRDefault="00C4634E">
      <w:pPr>
        <w:spacing w:after="0" w:line="240" w:lineRule="auto"/>
        <w:jc w:val="left"/>
        <w:rPr>
          <w:rFonts w:eastAsia="Times New Roman"/>
          <w:szCs w:val="17"/>
        </w:rPr>
      </w:pPr>
      <w:r>
        <w:br w:type="page"/>
      </w:r>
    </w:p>
    <w:p w14:paraId="2334EA07" w14:textId="77777777" w:rsidR="00D54A66" w:rsidRPr="00D54A66" w:rsidRDefault="00D54A66" w:rsidP="00D54A66">
      <w:pPr>
        <w:jc w:val="center"/>
        <w:rPr>
          <w:caps/>
          <w:szCs w:val="17"/>
        </w:rPr>
      </w:pPr>
      <w:r w:rsidRPr="00D54A66">
        <w:rPr>
          <w:caps/>
          <w:szCs w:val="17"/>
        </w:rPr>
        <w:lastRenderedPageBreak/>
        <w:t>Education and Children’s Services Regulations 2020</w:t>
      </w:r>
    </w:p>
    <w:p w14:paraId="4002E217" w14:textId="77777777" w:rsidR="00D54A66" w:rsidRPr="00D54A66" w:rsidRDefault="00D54A66" w:rsidP="00D54A66">
      <w:pPr>
        <w:jc w:val="center"/>
        <w:rPr>
          <w:i/>
          <w:szCs w:val="17"/>
        </w:rPr>
      </w:pPr>
      <w:r w:rsidRPr="00D54A66">
        <w:rPr>
          <w:i/>
          <w:szCs w:val="17"/>
        </w:rPr>
        <w:t>Notice of Policy by the Minister for Education, Training and Skills</w:t>
      </w:r>
    </w:p>
    <w:p w14:paraId="49A85423" w14:textId="77777777" w:rsidR="00D54A66" w:rsidRPr="00D54A66" w:rsidRDefault="00D54A66" w:rsidP="00D54A66">
      <w:pPr>
        <w:tabs>
          <w:tab w:val="center" w:pos="4513"/>
          <w:tab w:val="right" w:pos="9026"/>
        </w:tabs>
        <w:jc w:val="left"/>
        <w:rPr>
          <w:szCs w:val="17"/>
        </w:rPr>
      </w:pPr>
      <w:r w:rsidRPr="00D54A66">
        <w:rPr>
          <w:szCs w:val="17"/>
        </w:rPr>
        <w:t xml:space="preserve">PURSUANT to </w:t>
      </w:r>
      <w:r w:rsidRPr="00D54A66">
        <w:rPr>
          <w:i/>
          <w:szCs w:val="17"/>
        </w:rPr>
        <w:t>Regulation 12(1)</w:t>
      </w:r>
      <w:r w:rsidRPr="00D54A66">
        <w:rPr>
          <w:szCs w:val="17"/>
        </w:rPr>
        <w:t xml:space="preserve"> of the </w:t>
      </w:r>
      <w:r w:rsidRPr="00D54A66">
        <w:rPr>
          <w:i/>
          <w:szCs w:val="17"/>
        </w:rPr>
        <w:t>Education and Children’s Services Regulations 2020</w:t>
      </w:r>
      <w:r w:rsidRPr="00D54A66">
        <w:rPr>
          <w:szCs w:val="17"/>
        </w:rPr>
        <w:t xml:space="preserve">, I, the Minister for Education, Training and Skills publish the following Capacity Management Plan for the purposes of the enrolment of a child at Mawson Lakes School: </w:t>
      </w:r>
    </w:p>
    <w:p w14:paraId="59B09D01" w14:textId="77777777" w:rsidR="00D54A66" w:rsidRPr="00D54A66" w:rsidRDefault="00D54A66" w:rsidP="00D54A66">
      <w:pPr>
        <w:tabs>
          <w:tab w:val="center" w:pos="4513"/>
          <w:tab w:val="right" w:pos="9026"/>
        </w:tabs>
        <w:jc w:val="center"/>
        <w:rPr>
          <w:b/>
          <w:iCs/>
          <w:szCs w:val="17"/>
        </w:rPr>
      </w:pPr>
      <w:r w:rsidRPr="00D54A66">
        <w:rPr>
          <w:b/>
          <w:iCs/>
          <w:szCs w:val="17"/>
        </w:rPr>
        <w:t>CAPACITY MANAGEMENT PLAN</w:t>
      </w:r>
    </w:p>
    <w:p w14:paraId="6784047B" w14:textId="77777777" w:rsidR="00D54A66" w:rsidRPr="00D54A66" w:rsidRDefault="00D54A66" w:rsidP="00D54A66">
      <w:pPr>
        <w:tabs>
          <w:tab w:val="center" w:pos="4513"/>
          <w:tab w:val="right" w:pos="9026"/>
        </w:tabs>
        <w:jc w:val="center"/>
        <w:rPr>
          <w:i/>
          <w:iCs/>
          <w:szCs w:val="17"/>
        </w:rPr>
      </w:pPr>
      <w:r w:rsidRPr="00D54A66">
        <w:rPr>
          <w:i/>
          <w:iCs/>
          <w:szCs w:val="17"/>
        </w:rPr>
        <w:t>Mawson Lakes School</w:t>
      </w:r>
    </w:p>
    <w:p w14:paraId="4EACC9B6" w14:textId="77777777" w:rsidR="00D54A66" w:rsidRPr="00D54A66" w:rsidRDefault="00D54A66" w:rsidP="00D54A66">
      <w:pPr>
        <w:rPr>
          <w:szCs w:val="17"/>
        </w:rPr>
      </w:pPr>
      <w:r w:rsidRPr="00D54A66">
        <w:rPr>
          <w:szCs w:val="17"/>
        </w:rPr>
        <w:t>This Capacity Management Plan sets out the conditions for enrolment at Mawson Lakes School (“the school”).</w:t>
      </w:r>
    </w:p>
    <w:p w14:paraId="55C31B97" w14:textId="77777777" w:rsidR="00D54A66" w:rsidRPr="00D54A66" w:rsidRDefault="00D54A66" w:rsidP="00D54A66">
      <w:pPr>
        <w:jc w:val="left"/>
        <w:rPr>
          <w:b/>
          <w:szCs w:val="17"/>
        </w:rPr>
      </w:pPr>
      <w:r w:rsidRPr="00D54A66">
        <w:rPr>
          <w:b/>
          <w:szCs w:val="17"/>
        </w:rPr>
        <w:t xml:space="preserve">Mawson Lakes School zone </w:t>
      </w:r>
    </w:p>
    <w:p w14:paraId="39064CD8" w14:textId="77777777" w:rsidR="00D54A66" w:rsidRPr="00D54A66" w:rsidRDefault="00D54A66" w:rsidP="00D54A66">
      <w:pPr>
        <w:jc w:val="left"/>
        <w:rPr>
          <w:szCs w:val="17"/>
        </w:rPr>
      </w:pPr>
      <w:r w:rsidRPr="00D54A66">
        <w:rPr>
          <w:szCs w:val="17"/>
        </w:rPr>
        <w:t xml:space="preserve">A school zone is a defined area from which the school accepts its core intake of students. Mawson Lakes School operates a school zone within the suburb boundary of Mawson Lakes. </w:t>
      </w:r>
    </w:p>
    <w:p w14:paraId="41BEBDE8" w14:textId="77777777" w:rsidR="00D54A66" w:rsidRPr="00D54A66" w:rsidRDefault="00D54A66" w:rsidP="00D54A66">
      <w:pPr>
        <w:jc w:val="left"/>
        <w:rPr>
          <w:szCs w:val="17"/>
        </w:rPr>
      </w:pPr>
      <w:r w:rsidRPr="00D54A66">
        <w:rPr>
          <w:szCs w:val="17"/>
        </w:rPr>
        <w:t xml:space="preserve">An online map of the Mawson Lakes School zone and a search tool to indicate if an applicant’s home address is within the school zone is available at </w:t>
      </w:r>
      <w:hyperlink r:id="rId32" w:history="1">
        <w:r w:rsidRPr="00D54A66">
          <w:rPr>
            <w:color w:val="0000FF"/>
            <w:szCs w:val="17"/>
            <w:u w:val="single"/>
          </w:rPr>
          <w:t>www.education.sa.gov.au/findaschool</w:t>
        </w:r>
      </w:hyperlink>
      <w:r w:rsidRPr="00D54A66">
        <w:rPr>
          <w:szCs w:val="17"/>
        </w:rPr>
        <w:t xml:space="preserve">. </w:t>
      </w:r>
    </w:p>
    <w:p w14:paraId="4D88330A" w14:textId="77777777" w:rsidR="00D54A66" w:rsidRPr="00D54A66" w:rsidRDefault="00D54A66" w:rsidP="00D54A66">
      <w:pPr>
        <w:adjustRightInd w:val="0"/>
        <w:jc w:val="left"/>
        <w:rPr>
          <w:b/>
          <w:color w:val="000000"/>
          <w:szCs w:val="17"/>
        </w:rPr>
      </w:pPr>
      <w:r w:rsidRPr="00D54A66">
        <w:rPr>
          <w:b/>
          <w:color w:val="000000"/>
          <w:szCs w:val="17"/>
        </w:rPr>
        <w:t>Student Enrolment Numbers</w:t>
      </w:r>
    </w:p>
    <w:p w14:paraId="7D1AE497" w14:textId="77777777" w:rsidR="00D54A66" w:rsidRPr="00D54A66" w:rsidRDefault="00D54A66" w:rsidP="00D54A66">
      <w:pPr>
        <w:jc w:val="left"/>
        <w:rPr>
          <w:szCs w:val="17"/>
        </w:rPr>
      </w:pPr>
      <w:r w:rsidRPr="00D54A66">
        <w:rPr>
          <w:szCs w:val="17"/>
        </w:rPr>
        <w:t xml:space="preserve">The number of students entering at </w:t>
      </w:r>
      <w:r w:rsidRPr="00D54A66">
        <w:rPr>
          <w:b/>
          <w:szCs w:val="17"/>
        </w:rPr>
        <w:t>reception</w:t>
      </w:r>
      <w:r w:rsidRPr="00D54A66">
        <w:rPr>
          <w:szCs w:val="17"/>
        </w:rPr>
        <w:t xml:space="preserve"> in any given year is limited to </w:t>
      </w:r>
      <w:r w:rsidRPr="00D54A66">
        <w:rPr>
          <w:b/>
          <w:szCs w:val="17"/>
        </w:rPr>
        <w:t xml:space="preserve">156 </w:t>
      </w:r>
      <w:r w:rsidRPr="00D54A66">
        <w:rPr>
          <w:szCs w:val="17"/>
        </w:rPr>
        <w:t xml:space="preserve">students. </w:t>
      </w:r>
    </w:p>
    <w:p w14:paraId="0BC06C85" w14:textId="77777777" w:rsidR="00D54A66" w:rsidRPr="00D54A66" w:rsidRDefault="00D54A66" w:rsidP="00D54A66">
      <w:pPr>
        <w:adjustRightInd w:val="0"/>
        <w:jc w:val="left"/>
        <w:rPr>
          <w:b/>
          <w:color w:val="000000"/>
          <w:szCs w:val="17"/>
        </w:rPr>
      </w:pPr>
      <w:r w:rsidRPr="00D54A66">
        <w:rPr>
          <w:b/>
          <w:color w:val="000000"/>
          <w:szCs w:val="17"/>
        </w:rPr>
        <w:t>International Education Program</w:t>
      </w:r>
    </w:p>
    <w:p w14:paraId="700FE0F0" w14:textId="77777777" w:rsidR="00D54A66" w:rsidRPr="00D54A66" w:rsidRDefault="00D54A66" w:rsidP="00D54A66">
      <w:pPr>
        <w:jc w:val="left"/>
        <w:rPr>
          <w:szCs w:val="17"/>
        </w:rPr>
      </w:pPr>
      <w:bookmarkStart w:id="65" w:name="_Hlk75871958"/>
      <w:r w:rsidRPr="00D54A66">
        <w:rPr>
          <w:szCs w:val="17"/>
        </w:rPr>
        <w:t>No International Education Program places will be offered at the school.</w:t>
      </w:r>
      <w:bookmarkEnd w:id="65"/>
    </w:p>
    <w:p w14:paraId="2C3540FD" w14:textId="77777777" w:rsidR="00D54A66" w:rsidRPr="00D54A66" w:rsidRDefault="00D54A66" w:rsidP="00D54A66">
      <w:pPr>
        <w:jc w:val="center"/>
        <w:rPr>
          <w:b/>
          <w:szCs w:val="17"/>
        </w:rPr>
      </w:pPr>
      <w:r w:rsidRPr="00D54A66">
        <w:rPr>
          <w:b/>
          <w:szCs w:val="17"/>
        </w:rPr>
        <w:t>Enrolment Criteria - By Year Level</w:t>
      </w:r>
    </w:p>
    <w:p w14:paraId="120AEFAC" w14:textId="77777777" w:rsidR="00D54A66" w:rsidRPr="00D54A66" w:rsidRDefault="00D54A66" w:rsidP="00D54A66">
      <w:pPr>
        <w:autoSpaceDE w:val="0"/>
        <w:autoSpaceDN w:val="0"/>
        <w:adjustRightInd w:val="0"/>
        <w:jc w:val="left"/>
        <w:rPr>
          <w:b/>
          <w:color w:val="000000"/>
          <w:szCs w:val="17"/>
        </w:rPr>
      </w:pPr>
      <w:r w:rsidRPr="00D54A66">
        <w:rPr>
          <w:b/>
          <w:color w:val="000000"/>
          <w:szCs w:val="17"/>
        </w:rPr>
        <w:t>YEAR LEVEL: RECEPTION</w:t>
      </w:r>
    </w:p>
    <w:p w14:paraId="48995115" w14:textId="77777777" w:rsidR="00D54A66" w:rsidRPr="00D54A66" w:rsidRDefault="00D54A66" w:rsidP="00D54A66">
      <w:pPr>
        <w:jc w:val="left"/>
        <w:rPr>
          <w:szCs w:val="17"/>
        </w:rPr>
      </w:pPr>
      <w:bookmarkStart w:id="66" w:name="_Hlk138415592"/>
      <w:r w:rsidRPr="00D54A66">
        <w:rPr>
          <w:szCs w:val="17"/>
        </w:rPr>
        <w:t xml:space="preserve">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 </w:t>
      </w:r>
    </w:p>
    <w:p w14:paraId="3CC863ED" w14:textId="77777777" w:rsidR="00D54A66" w:rsidRPr="00D54A66" w:rsidRDefault="00D54A66" w:rsidP="00D54A66">
      <w:pPr>
        <w:jc w:val="left"/>
        <w:rPr>
          <w:szCs w:val="17"/>
        </w:rPr>
      </w:pPr>
      <w:r w:rsidRPr="00D54A66">
        <w:rPr>
          <w:szCs w:val="17"/>
        </w:rPr>
        <w:t>The applicant must meet one of the following requirements to be eligible for a reception enrolment through the registration of interest process for the coming school year:</w:t>
      </w:r>
    </w:p>
    <w:p w14:paraId="6EAE5802" w14:textId="77777777" w:rsidR="00D54A66" w:rsidRPr="00D54A66" w:rsidRDefault="00D54A66" w:rsidP="007D3EFA">
      <w:pPr>
        <w:numPr>
          <w:ilvl w:val="0"/>
          <w:numId w:val="4"/>
        </w:numPr>
        <w:spacing w:after="0"/>
        <w:jc w:val="left"/>
        <w:rPr>
          <w:szCs w:val="17"/>
        </w:rPr>
      </w:pPr>
      <w:r w:rsidRPr="00D54A66">
        <w:rPr>
          <w:szCs w:val="17"/>
        </w:rPr>
        <w:t xml:space="preserve">the child is living in the Mawson Lakes School </w:t>
      </w:r>
      <w:proofErr w:type="gramStart"/>
      <w:r w:rsidRPr="00D54A66">
        <w:rPr>
          <w:szCs w:val="17"/>
        </w:rPr>
        <w:t>zone</w:t>
      </w:r>
      <w:proofErr w:type="gramEnd"/>
    </w:p>
    <w:p w14:paraId="3173278F" w14:textId="77777777" w:rsidR="00D54A66" w:rsidRPr="00D54A66" w:rsidRDefault="00D54A66" w:rsidP="007D3EFA">
      <w:pPr>
        <w:numPr>
          <w:ilvl w:val="0"/>
          <w:numId w:val="4"/>
        </w:numPr>
        <w:spacing w:after="0"/>
        <w:ind w:left="714" w:hanging="357"/>
        <w:jc w:val="left"/>
        <w:rPr>
          <w:szCs w:val="17"/>
        </w:rPr>
      </w:pPr>
      <w:r w:rsidRPr="00D54A66">
        <w:rPr>
          <w:szCs w:val="17"/>
        </w:rPr>
        <w:t xml:space="preserve">the child identifies as Aboriginal and/or Torres Strait Islander through the Enter for Success strategy. </w:t>
      </w:r>
    </w:p>
    <w:p w14:paraId="29C162E8" w14:textId="77777777" w:rsidR="00D54A66" w:rsidRPr="00D54A66" w:rsidRDefault="00D54A66" w:rsidP="007D3EFA">
      <w:pPr>
        <w:numPr>
          <w:ilvl w:val="0"/>
          <w:numId w:val="4"/>
        </w:numPr>
        <w:ind w:left="714" w:hanging="357"/>
        <w:jc w:val="left"/>
        <w:rPr>
          <w:szCs w:val="17"/>
        </w:rPr>
      </w:pPr>
      <w:r w:rsidRPr="00D54A66">
        <w:rPr>
          <w:szCs w:val="17"/>
        </w:rPr>
        <w:t xml:space="preserve">the child has been granted enrolment due to special or extenuating circumstances, including but not limited to a child in care where there is a custody or guardianship order made under the </w:t>
      </w:r>
      <w:r w:rsidRPr="00D54A66">
        <w:rPr>
          <w:i/>
          <w:iCs/>
          <w:szCs w:val="17"/>
        </w:rPr>
        <w:t>Children and Young People (Safety) Act 2017</w:t>
      </w:r>
      <w:r w:rsidRPr="00D54A66">
        <w:rPr>
          <w:szCs w:val="17"/>
        </w:rPr>
        <w:t>.</w:t>
      </w:r>
      <w:bookmarkEnd w:id="66"/>
    </w:p>
    <w:p w14:paraId="7AFC1C78" w14:textId="77777777" w:rsidR="00D54A66" w:rsidRPr="00D54A66" w:rsidRDefault="00D54A66" w:rsidP="00D54A66">
      <w:pPr>
        <w:jc w:val="left"/>
        <w:rPr>
          <w:b/>
          <w:szCs w:val="17"/>
        </w:rPr>
      </w:pPr>
      <w:r w:rsidRPr="00D54A66">
        <w:rPr>
          <w:b/>
          <w:szCs w:val="17"/>
        </w:rPr>
        <w:t xml:space="preserve">Application for reception from prospective students living in the school </w:t>
      </w:r>
      <w:proofErr w:type="gramStart"/>
      <w:r w:rsidRPr="00D54A66">
        <w:rPr>
          <w:b/>
          <w:szCs w:val="17"/>
        </w:rPr>
        <w:t>zone</w:t>
      </w:r>
      <w:proofErr w:type="gramEnd"/>
      <w:r w:rsidRPr="00D54A66">
        <w:rPr>
          <w:b/>
          <w:szCs w:val="17"/>
        </w:rPr>
        <w:t xml:space="preserve"> </w:t>
      </w:r>
    </w:p>
    <w:p w14:paraId="34DD1EA8" w14:textId="77777777" w:rsidR="00D54A66" w:rsidRPr="00D54A66" w:rsidRDefault="00D54A66" w:rsidP="00D54A66">
      <w:pPr>
        <w:jc w:val="left"/>
        <w:rPr>
          <w:szCs w:val="17"/>
        </w:rPr>
      </w:pPr>
      <w:r w:rsidRPr="00D54A66">
        <w:rPr>
          <w:szCs w:val="17"/>
        </w:rPr>
        <w:t xml:space="preserve">Priority consideration will be given to applications for enrolment from parents of prospective reception students to attend the beginning of following school year (term 1) and mid-year of the same year (term 3), if they have been living inside the school zone prior to the end of </w:t>
      </w:r>
      <w:r w:rsidRPr="00D54A66">
        <w:rPr>
          <w:b/>
          <w:bCs/>
          <w:szCs w:val="17"/>
        </w:rPr>
        <w:t>week 10, term 2</w:t>
      </w:r>
      <w:r w:rsidRPr="00D54A66">
        <w:rPr>
          <w:szCs w:val="17"/>
        </w:rPr>
        <w:t xml:space="preserve"> and whose application is received by this date.</w:t>
      </w:r>
    </w:p>
    <w:p w14:paraId="21EDDEA3" w14:textId="77777777" w:rsidR="00D54A66" w:rsidRPr="00D54A66" w:rsidRDefault="00D54A66" w:rsidP="00D54A66">
      <w:pPr>
        <w:jc w:val="left"/>
        <w:rPr>
          <w:szCs w:val="17"/>
        </w:rPr>
      </w:pPr>
      <w:r w:rsidRPr="00D54A66">
        <w:rPr>
          <w:szCs w:val="17"/>
        </w:rPr>
        <w:t xml:space="preserve">If more than </w:t>
      </w:r>
      <w:r w:rsidRPr="00D54A66">
        <w:rPr>
          <w:b/>
          <w:bCs/>
          <w:szCs w:val="17"/>
        </w:rPr>
        <w:t>156</w:t>
      </w:r>
      <w:r w:rsidRPr="00D54A66">
        <w:rPr>
          <w:szCs w:val="17"/>
        </w:rPr>
        <w:t xml:space="preserve"> applications for enrolment are received from parents living in the primary campus school zone, a priority order may be applied to applications and places will be offered based on whether any, all or a combination of the following applies:</w:t>
      </w:r>
    </w:p>
    <w:p w14:paraId="3D82D142" w14:textId="77777777" w:rsidR="00D54A66" w:rsidRPr="00D54A66" w:rsidRDefault="00D54A66" w:rsidP="007D3EFA">
      <w:pPr>
        <w:numPr>
          <w:ilvl w:val="0"/>
          <w:numId w:val="4"/>
        </w:numPr>
        <w:spacing w:after="0"/>
        <w:ind w:left="714" w:hanging="357"/>
        <w:jc w:val="left"/>
        <w:rPr>
          <w:szCs w:val="17"/>
        </w:rPr>
      </w:pPr>
      <w:r w:rsidRPr="00D54A66">
        <w:rPr>
          <w:szCs w:val="17"/>
        </w:rPr>
        <w:t>the child has a sibling currently enrolled at the school and will be attending the school in the same calendar year,</w:t>
      </w:r>
    </w:p>
    <w:p w14:paraId="5EA293BC" w14:textId="77777777" w:rsidR="00D54A66" w:rsidRPr="00D54A66" w:rsidRDefault="00D54A66" w:rsidP="007D3EFA">
      <w:pPr>
        <w:numPr>
          <w:ilvl w:val="0"/>
          <w:numId w:val="4"/>
        </w:numPr>
        <w:spacing w:after="0"/>
        <w:ind w:left="714" w:hanging="357"/>
        <w:jc w:val="left"/>
        <w:rPr>
          <w:szCs w:val="17"/>
        </w:rPr>
      </w:pPr>
      <w:r w:rsidRPr="00D54A66">
        <w:rPr>
          <w:szCs w:val="17"/>
        </w:rPr>
        <w:t>the distance of the child’s residence from the school</w:t>
      </w:r>
    </w:p>
    <w:p w14:paraId="1E0A8D6F" w14:textId="77777777" w:rsidR="00D54A66" w:rsidRPr="00D54A66" w:rsidRDefault="00D54A66" w:rsidP="007D3EFA">
      <w:pPr>
        <w:numPr>
          <w:ilvl w:val="0"/>
          <w:numId w:val="4"/>
        </w:numPr>
        <w:spacing w:after="0"/>
        <w:ind w:left="714" w:hanging="357"/>
        <w:jc w:val="left"/>
        <w:rPr>
          <w:szCs w:val="17"/>
        </w:rPr>
      </w:pPr>
      <w:r w:rsidRPr="00D54A66">
        <w:rPr>
          <w:szCs w:val="17"/>
        </w:rPr>
        <w:t xml:space="preserve">the length of time the child has lived in the school </w:t>
      </w:r>
      <w:proofErr w:type="gramStart"/>
      <w:r w:rsidRPr="00D54A66">
        <w:rPr>
          <w:szCs w:val="17"/>
        </w:rPr>
        <w:t>zone</w:t>
      </w:r>
      <w:proofErr w:type="gramEnd"/>
    </w:p>
    <w:p w14:paraId="15E091A6" w14:textId="77777777" w:rsidR="00D54A66" w:rsidRPr="00D54A66" w:rsidRDefault="00D54A66" w:rsidP="007D3EFA">
      <w:pPr>
        <w:numPr>
          <w:ilvl w:val="0"/>
          <w:numId w:val="4"/>
        </w:numPr>
        <w:spacing w:after="0"/>
        <w:ind w:left="714" w:hanging="357"/>
        <w:jc w:val="left"/>
        <w:rPr>
          <w:szCs w:val="17"/>
        </w:rPr>
      </w:pPr>
      <w:r w:rsidRPr="00D54A66">
        <w:rPr>
          <w:szCs w:val="17"/>
        </w:rPr>
        <w:t xml:space="preserve">the child’s family has been relocated to the school zone by the defence </w:t>
      </w:r>
      <w:proofErr w:type="gramStart"/>
      <w:r w:rsidRPr="00D54A66">
        <w:rPr>
          <w:szCs w:val="17"/>
        </w:rPr>
        <w:t>force;</w:t>
      </w:r>
      <w:proofErr w:type="gramEnd"/>
      <w:r w:rsidRPr="00D54A66">
        <w:rPr>
          <w:szCs w:val="17"/>
        </w:rPr>
        <w:t xml:space="preserve"> </w:t>
      </w:r>
    </w:p>
    <w:p w14:paraId="63405B3A" w14:textId="77777777" w:rsidR="00D54A66" w:rsidRPr="00D54A66" w:rsidRDefault="00D54A66" w:rsidP="007D3EFA">
      <w:pPr>
        <w:numPr>
          <w:ilvl w:val="0"/>
          <w:numId w:val="4"/>
        </w:numPr>
        <w:ind w:left="714" w:hanging="357"/>
        <w:jc w:val="left"/>
        <w:rPr>
          <w:szCs w:val="17"/>
        </w:rPr>
      </w:pPr>
      <w:r w:rsidRPr="00D54A66">
        <w:rPr>
          <w:szCs w:val="17"/>
        </w:rPr>
        <w:t>other personal needs such as transportation/location convenience, social/family links at the school.</w:t>
      </w:r>
      <w:bookmarkStart w:id="67" w:name="_Hlk134609331"/>
    </w:p>
    <w:p w14:paraId="36F8BCAD" w14:textId="77777777" w:rsidR="00D54A66" w:rsidRPr="00D54A66" w:rsidRDefault="00D54A66" w:rsidP="00D54A66">
      <w:pPr>
        <w:rPr>
          <w:szCs w:val="17"/>
        </w:rPr>
      </w:pPr>
      <w:bookmarkStart w:id="68" w:name="_Hlk138415666"/>
      <w:r w:rsidRPr="00D54A66">
        <w:rPr>
          <w:szCs w:val="17"/>
        </w:rPr>
        <w:t xml:space="preserve">For applications for enrolment for the beginning of the following school year (term 1), </w:t>
      </w:r>
      <w:bookmarkEnd w:id="68"/>
      <w:r w:rsidRPr="00D54A66">
        <w:rPr>
          <w:szCs w:val="17"/>
        </w:rPr>
        <w:t xml:space="preserve">the school will notify parents of the outcome of this process from </w:t>
      </w:r>
      <w:r w:rsidRPr="00D54A66">
        <w:rPr>
          <w:b/>
          <w:bCs/>
          <w:szCs w:val="17"/>
        </w:rPr>
        <w:t>week 2, term 3</w:t>
      </w:r>
      <w:r w:rsidRPr="00D54A66">
        <w:rPr>
          <w:szCs w:val="17"/>
        </w:rPr>
        <w:t xml:space="preserve">. </w:t>
      </w:r>
      <w:bookmarkStart w:id="69" w:name="_Hlk138415675"/>
      <w:r w:rsidRPr="00D54A66">
        <w:rPr>
          <w:szCs w:val="17"/>
        </w:rPr>
        <w:t xml:space="preserve">For applications for enrolment to start mid-year of the following school year (term 3), the school will notify parents of the outcome of this process from </w:t>
      </w:r>
      <w:r w:rsidRPr="00D54A66">
        <w:rPr>
          <w:b/>
          <w:bCs/>
          <w:szCs w:val="17"/>
        </w:rPr>
        <w:t>week 4, term 1</w:t>
      </w:r>
      <w:r w:rsidRPr="00D54A66">
        <w:rPr>
          <w:szCs w:val="17"/>
        </w:rPr>
        <w:t xml:space="preserve"> of the same school year.</w:t>
      </w:r>
      <w:bookmarkEnd w:id="69"/>
    </w:p>
    <w:p w14:paraId="7F6B154E" w14:textId="77777777" w:rsidR="00D54A66" w:rsidRPr="00D54A66" w:rsidRDefault="00D54A66" w:rsidP="00D54A66">
      <w:pPr>
        <w:rPr>
          <w:szCs w:val="17"/>
        </w:rPr>
      </w:pPr>
      <w:r w:rsidRPr="00D54A66">
        <w:rPr>
          <w:szCs w:val="17"/>
        </w:rPr>
        <w:t xml:space="preserve">Applicants not allocated to Mawson Lakes School will be placed on the enrolment register and the school will support the family to </w:t>
      </w:r>
      <w:bookmarkStart w:id="70" w:name="_Hlk138415719"/>
      <w:r w:rsidRPr="00D54A66">
        <w:rPr>
          <w:szCs w:val="17"/>
        </w:rPr>
        <w:t xml:space="preserve">find an enrolment </w:t>
      </w:r>
      <w:bookmarkEnd w:id="70"/>
      <w:r w:rsidRPr="00D54A66">
        <w:rPr>
          <w:szCs w:val="17"/>
        </w:rPr>
        <w:t>at a neighbouring school.</w:t>
      </w:r>
    </w:p>
    <w:p w14:paraId="4A1D5715" w14:textId="77777777" w:rsidR="00D54A66" w:rsidRPr="00D54A66" w:rsidRDefault="00D54A66" w:rsidP="00D54A66">
      <w:pPr>
        <w:rPr>
          <w:b/>
          <w:szCs w:val="17"/>
        </w:rPr>
      </w:pPr>
      <w:bookmarkStart w:id="71" w:name="_Hlk136510380"/>
      <w:r w:rsidRPr="00D54A66">
        <w:rPr>
          <w:b/>
          <w:szCs w:val="17"/>
        </w:rPr>
        <w:t xml:space="preserve">Enter for Success Strategy reception </w:t>
      </w:r>
      <w:proofErr w:type="gramStart"/>
      <w:r w:rsidRPr="00D54A66">
        <w:rPr>
          <w:b/>
          <w:szCs w:val="17"/>
        </w:rPr>
        <w:t>students</w:t>
      </w:r>
      <w:proofErr w:type="gramEnd"/>
    </w:p>
    <w:p w14:paraId="62A2A34F" w14:textId="77777777" w:rsidR="00D54A66" w:rsidRPr="00D54A66" w:rsidRDefault="00D54A66" w:rsidP="00D54A66">
      <w:pPr>
        <w:rPr>
          <w:szCs w:val="17"/>
        </w:rPr>
      </w:pPr>
      <w:bookmarkStart w:id="72" w:name="_Hlk138168483"/>
      <w:r w:rsidRPr="00D54A66">
        <w:rPr>
          <w:szCs w:val="17"/>
        </w:rPr>
        <w:t xml:space="preserve">Through nominating Mawson Lakes School via the Enter for Success strategy a child who identifies as Aboriginal and/or Torres Strait Islander will automatically be offered a place at the school for the following year. </w:t>
      </w:r>
      <w:bookmarkStart w:id="73" w:name="_Hlk138415815"/>
      <w:r w:rsidRPr="00D54A66">
        <w:rPr>
          <w:szCs w:val="17"/>
        </w:rPr>
        <w:t xml:space="preserve">Families can lodge their application for reception up to the end of </w:t>
      </w:r>
      <w:r w:rsidRPr="00D54A66">
        <w:rPr>
          <w:b/>
          <w:bCs/>
          <w:szCs w:val="17"/>
        </w:rPr>
        <w:t>term 4</w:t>
      </w:r>
      <w:r w:rsidRPr="00D54A66">
        <w:rPr>
          <w:szCs w:val="17"/>
        </w:rPr>
        <w:t xml:space="preserve"> to start at the beginning of the following school year (term 1), or up to the end of </w:t>
      </w:r>
      <w:r w:rsidRPr="00D54A66">
        <w:rPr>
          <w:b/>
          <w:bCs/>
          <w:szCs w:val="17"/>
        </w:rPr>
        <w:t>term 2</w:t>
      </w:r>
      <w:r w:rsidRPr="00D54A66">
        <w:rPr>
          <w:szCs w:val="17"/>
        </w:rPr>
        <w:t xml:space="preserve"> to commence mid-year of the same school year (term 3).</w:t>
      </w:r>
      <w:bookmarkEnd w:id="73"/>
    </w:p>
    <w:bookmarkEnd w:id="67"/>
    <w:bookmarkEnd w:id="71"/>
    <w:bookmarkEnd w:id="72"/>
    <w:p w14:paraId="145FF002" w14:textId="77777777" w:rsidR="00D54A66" w:rsidRPr="00D54A66" w:rsidRDefault="00D54A66" w:rsidP="00D54A66">
      <w:pPr>
        <w:rPr>
          <w:b/>
          <w:szCs w:val="17"/>
        </w:rPr>
      </w:pPr>
      <w:r w:rsidRPr="00D54A66">
        <w:rPr>
          <w:b/>
          <w:szCs w:val="17"/>
        </w:rPr>
        <w:t xml:space="preserve">Late applications for reception from prospective students living in the school </w:t>
      </w:r>
      <w:proofErr w:type="gramStart"/>
      <w:r w:rsidRPr="00D54A66">
        <w:rPr>
          <w:b/>
          <w:szCs w:val="17"/>
        </w:rPr>
        <w:t>zone</w:t>
      </w:r>
      <w:proofErr w:type="gramEnd"/>
    </w:p>
    <w:p w14:paraId="3F873C31" w14:textId="77777777" w:rsidR="00D54A66" w:rsidRPr="00D54A66" w:rsidRDefault="00D54A66" w:rsidP="00D54A66">
      <w:pPr>
        <w:rPr>
          <w:szCs w:val="17"/>
        </w:rPr>
      </w:pPr>
      <w:bookmarkStart w:id="74" w:name="_Hlk136510409"/>
      <w:r w:rsidRPr="00D54A66">
        <w:rPr>
          <w:szCs w:val="17"/>
        </w:rPr>
        <w:t xml:space="preserve">Families who move into the primary campus school zone or who are already living in the primary campus school zone but lodge their application for enrolment after the end of </w:t>
      </w:r>
      <w:r w:rsidRPr="00D54A66">
        <w:rPr>
          <w:b/>
          <w:bCs/>
          <w:szCs w:val="17"/>
        </w:rPr>
        <w:t xml:space="preserve">week 10, term 2 </w:t>
      </w:r>
      <w:r w:rsidRPr="00D54A66">
        <w:rPr>
          <w:szCs w:val="17"/>
        </w:rPr>
        <w:t xml:space="preserve">will only have their applications considered if vacancies exist. </w:t>
      </w:r>
    </w:p>
    <w:bookmarkEnd w:id="74"/>
    <w:p w14:paraId="421CF7DF" w14:textId="77777777" w:rsidR="00D54A66" w:rsidRPr="00D54A66" w:rsidRDefault="00D54A66" w:rsidP="00D54A66">
      <w:pPr>
        <w:jc w:val="left"/>
        <w:rPr>
          <w:szCs w:val="17"/>
        </w:rPr>
      </w:pPr>
      <w:r w:rsidRPr="00D54A66">
        <w:rPr>
          <w:szCs w:val="17"/>
        </w:rPr>
        <w:t xml:space="preserve">If no vacancies exist, the applicant upon request, will be placed on the school’s enrolment register and the school will support the family to </w:t>
      </w:r>
      <w:bookmarkStart w:id="75" w:name="_Hlk138415867"/>
      <w:bookmarkStart w:id="76" w:name="_Hlk138168526"/>
      <w:r w:rsidRPr="00D54A66">
        <w:rPr>
          <w:szCs w:val="17"/>
        </w:rPr>
        <w:t>find an enrolment</w:t>
      </w:r>
      <w:bookmarkEnd w:id="75"/>
      <w:r w:rsidRPr="00D54A66">
        <w:rPr>
          <w:szCs w:val="17"/>
        </w:rPr>
        <w:t xml:space="preserve"> </w:t>
      </w:r>
      <w:bookmarkEnd w:id="76"/>
      <w:r w:rsidRPr="00D54A66">
        <w:rPr>
          <w:szCs w:val="17"/>
        </w:rPr>
        <w:t xml:space="preserve">at a neighbouring school. </w:t>
      </w:r>
    </w:p>
    <w:p w14:paraId="6C5DF835" w14:textId="77777777" w:rsidR="00D54A66" w:rsidRPr="00D54A66" w:rsidRDefault="00D54A66" w:rsidP="00D54A66">
      <w:pPr>
        <w:rPr>
          <w:b/>
          <w:szCs w:val="17"/>
        </w:rPr>
      </w:pPr>
      <w:r w:rsidRPr="00D54A66">
        <w:rPr>
          <w:b/>
          <w:szCs w:val="17"/>
        </w:rPr>
        <w:t>Intensive English Language Centre (IELC) reception students</w:t>
      </w:r>
    </w:p>
    <w:p w14:paraId="6C07ED0E" w14:textId="77777777" w:rsidR="00D54A66" w:rsidRPr="00D54A66" w:rsidRDefault="00D54A66" w:rsidP="00D54A66">
      <w:pPr>
        <w:jc w:val="left"/>
        <w:rPr>
          <w:szCs w:val="17"/>
        </w:rPr>
      </w:pPr>
      <w:r w:rsidRPr="00D54A66">
        <w:rPr>
          <w:szCs w:val="17"/>
        </w:rPr>
        <w:t xml:space="preserve">Any reception student offered enrolment at the school and who is eligible to attend an Intensive English Language Centre (IELC), will be able to attend an IELC </w:t>
      </w:r>
      <w:bookmarkStart w:id="77" w:name="_Hlk136510528"/>
      <w:r w:rsidRPr="00D54A66">
        <w:rPr>
          <w:szCs w:val="17"/>
        </w:rPr>
        <w:t>for the agreed period and return to the school upon exit from the program</w:t>
      </w:r>
      <w:bookmarkEnd w:id="77"/>
      <w:r w:rsidRPr="00D54A66">
        <w:rPr>
          <w:szCs w:val="17"/>
        </w:rPr>
        <w:t>.</w:t>
      </w:r>
    </w:p>
    <w:p w14:paraId="071E3032" w14:textId="77777777" w:rsidR="00D54A66" w:rsidRPr="00D54A66" w:rsidRDefault="00D54A66" w:rsidP="00D54A66">
      <w:pPr>
        <w:rPr>
          <w:b/>
          <w:szCs w:val="17"/>
        </w:rPr>
      </w:pPr>
      <w:r w:rsidRPr="00D54A66">
        <w:rPr>
          <w:b/>
          <w:szCs w:val="17"/>
        </w:rPr>
        <w:t xml:space="preserve">YEAR LEVELS: 1 TO 6 </w:t>
      </w:r>
    </w:p>
    <w:p w14:paraId="2C2B9641" w14:textId="77777777" w:rsidR="00D54A66" w:rsidRPr="00D54A66" w:rsidRDefault="00D54A66" w:rsidP="00D54A66">
      <w:pPr>
        <w:rPr>
          <w:szCs w:val="17"/>
        </w:rPr>
      </w:pPr>
      <w:r w:rsidRPr="00D54A66">
        <w:rPr>
          <w:szCs w:val="17"/>
        </w:rPr>
        <w:t>Applications for enrolment from parents of prospective students living inside the school zone will be considered if vacancies exist.</w:t>
      </w:r>
    </w:p>
    <w:p w14:paraId="1F2FF5E9" w14:textId="77777777" w:rsidR="00D54A66" w:rsidRPr="00D54A66" w:rsidRDefault="00D54A66" w:rsidP="00D54A66">
      <w:pPr>
        <w:jc w:val="left"/>
        <w:rPr>
          <w:szCs w:val="17"/>
        </w:rPr>
      </w:pPr>
      <w:r w:rsidRPr="00D54A66">
        <w:rPr>
          <w:szCs w:val="17"/>
        </w:rPr>
        <w:t xml:space="preserve">If no vacancies exist, the applicant will be encouraged to remain at their current primary school, or the school will support them to </w:t>
      </w:r>
      <w:bookmarkStart w:id="78" w:name="_Hlk138167890"/>
      <w:r w:rsidRPr="00D54A66">
        <w:rPr>
          <w:szCs w:val="17"/>
        </w:rPr>
        <w:t>find an enrolment</w:t>
      </w:r>
      <w:bookmarkEnd w:id="78"/>
      <w:r w:rsidRPr="00D54A66">
        <w:rPr>
          <w:szCs w:val="17"/>
        </w:rPr>
        <w:t xml:space="preserve"> at a neighbouring school, and upon an applicant’s request placed on the school’s enrolment register.</w:t>
      </w:r>
    </w:p>
    <w:p w14:paraId="0DF9AB43" w14:textId="77777777" w:rsidR="00D54A66" w:rsidRPr="00D54A66" w:rsidRDefault="00D54A66" w:rsidP="00D54A66">
      <w:pPr>
        <w:rPr>
          <w:szCs w:val="17"/>
        </w:rPr>
      </w:pPr>
      <w:bookmarkStart w:id="79" w:name="_Hlk138167783"/>
      <w:bookmarkStart w:id="80" w:name="_Hlk138168608"/>
      <w:r w:rsidRPr="00D54A66">
        <w:rPr>
          <w:szCs w:val="17"/>
        </w:rPr>
        <w:t xml:space="preserve">The school will notify parents of an applicant on the enrolment register by the end of </w:t>
      </w:r>
      <w:r w:rsidRPr="00D54A66">
        <w:rPr>
          <w:b/>
          <w:bCs/>
          <w:szCs w:val="17"/>
        </w:rPr>
        <w:t>week 5, term 4</w:t>
      </w:r>
      <w:r w:rsidRPr="00D54A66">
        <w:rPr>
          <w:szCs w:val="17"/>
        </w:rPr>
        <w:t xml:space="preserve"> if a vacancy is available for their child to attend the following school year.</w:t>
      </w:r>
    </w:p>
    <w:p w14:paraId="3E2BE4FC" w14:textId="77777777" w:rsidR="00D54A66" w:rsidRPr="00D54A66" w:rsidRDefault="00D54A66" w:rsidP="00D54A66">
      <w:pPr>
        <w:rPr>
          <w:szCs w:val="17"/>
        </w:rPr>
      </w:pPr>
      <w:bookmarkStart w:id="81" w:name="_Hlk138415939"/>
      <w:bookmarkEnd w:id="79"/>
      <w:r w:rsidRPr="00D54A66">
        <w:rPr>
          <w:szCs w:val="17"/>
        </w:rPr>
        <w:t xml:space="preserve">If there are more applicants on the enrolment register than places are available, places will be offered based on the child identifying as Aboriginal and/or Torres Strait Islander, has siblings at the school, the distance of the child’s residence from the school the length of time </w:t>
      </w:r>
      <w:r w:rsidRPr="00D54A66">
        <w:rPr>
          <w:szCs w:val="17"/>
        </w:rPr>
        <w:lastRenderedPageBreak/>
        <w:t>the child has lived in the school zone and other personal needs such as, transportation/location convenience and social/family links at the school.</w:t>
      </w:r>
    </w:p>
    <w:bookmarkEnd w:id="80"/>
    <w:bookmarkEnd w:id="81"/>
    <w:p w14:paraId="34FC6181" w14:textId="77777777" w:rsidR="00D54A66" w:rsidRPr="00D54A66" w:rsidRDefault="00D54A66" w:rsidP="00D54A66">
      <w:pPr>
        <w:rPr>
          <w:b/>
          <w:szCs w:val="17"/>
        </w:rPr>
      </w:pPr>
      <w:r w:rsidRPr="00D54A66">
        <w:rPr>
          <w:b/>
          <w:szCs w:val="17"/>
        </w:rPr>
        <w:t>Out of zone applications with siblings currently at the school</w:t>
      </w:r>
    </w:p>
    <w:p w14:paraId="5135500E" w14:textId="77777777" w:rsidR="00D54A66" w:rsidRPr="00D54A66" w:rsidRDefault="00D54A66" w:rsidP="00D54A66">
      <w:pPr>
        <w:jc w:val="left"/>
        <w:rPr>
          <w:szCs w:val="17"/>
        </w:rPr>
      </w:pPr>
      <w:r w:rsidRPr="00D54A66">
        <w:rPr>
          <w:szCs w:val="17"/>
        </w:rPr>
        <w:t xml:space="preserve">There is no automatic entry for siblings who live outside of the school zone to enrol in </w:t>
      </w:r>
      <w:r w:rsidRPr="00D54A66">
        <w:rPr>
          <w:b/>
          <w:bCs/>
          <w:szCs w:val="17"/>
        </w:rPr>
        <w:t xml:space="preserve">reception to year 6 </w:t>
      </w:r>
      <w:r w:rsidRPr="00D54A66">
        <w:rPr>
          <w:szCs w:val="17"/>
        </w:rPr>
        <w:t>at the school.</w:t>
      </w:r>
    </w:p>
    <w:p w14:paraId="054CF9CA" w14:textId="77777777" w:rsidR="00D54A66" w:rsidRPr="00D54A66" w:rsidRDefault="00D54A66" w:rsidP="00D54A66">
      <w:pPr>
        <w:jc w:val="center"/>
        <w:rPr>
          <w:b/>
          <w:szCs w:val="17"/>
        </w:rPr>
      </w:pPr>
      <w:r w:rsidRPr="00D54A66">
        <w:rPr>
          <w:b/>
          <w:szCs w:val="17"/>
        </w:rPr>
        <w:t>Enrolment Criteria – General</w:t>
      </w:r>
    </w:p>
    <w:p w14:paraId="75175F8B" w14:textId="77777777" w:rsidR="00D54A66" w:rsidRPr="00D54A66" w:rsidRDefault="00D54A66" w:rsidP="00D54A66">
      <w:pPr>
        <w:rPr>
          <w:b/>
          <w:szCs w:val="17"/>
        </w:rPr>
      </w:pPr>
      <w:r w:rsidRPr="00D54A66">
        <w:rPr>
          <w:b/>
          <w:szCs w:val="17"/>
        </w:rPr>
        <w:t>Special circumstances</w:t>
      </w:r>
    </w:p>
    <w:p w14:paraId="1CB95B4C" w14:textId="77777777" w:rsidR="00D54A66" w:rsidRPr="00D54A66" w:rsidRDefault="00D54A66" w:rsidP="00D54A66">
      <w:pPr>
        <w:jc w:val="left"/>
        <w:rPr>
          <w:szCs w:val="17"/>
        </w:rPr>
      </w:pPr>
      <w:r w:rsidRPr="00D54A66">
        <w:rPr>
          <w:szCs w:val="17"/>
        </w:rPr>
        <w:t xml:space="preserve">Enrolment applications for special consideration based on compelling or unusual reasons, including but not limited to a child in care where there is custody or guardianship orders made under the </w:t>
      </w:r>
      <w:r w:rsidRPr="00D54A66">
        <w:rPr>
          <w:i/>
          <w:szCs w:val="17"/>
        </w:rPr>
        <w:t>Children and Young People (Safety) Act 2017</w:t>
      </w:r>
      <w:r w:rsidRPr="00D54A66">
        <w:rPr>
          <w:szCs w:val="17"/>
        </w:rPr>
        <w:t xml:space="preserve">, may be granted by the </w:t>
      </w:r>
      <w:proofErr w:type="gramStart"/>
      <w:r w:rsidRPr="00D54A66">
        <w:rPr>
          <w:szCs w:val="17"/>
        </w:rPr>
        <w:t>Principal</w:t>
      </w:r>
      <w:proofErr w:type="gramEnd"/>
      <w:r w:rsidRPr="00D54A66">
        <w:rPr>
          <w:szCs w:val="17"/>
        </w:rPr>
        <w:t xml:space="preserve"> in consultation with the Education Director. These applications will be assessed on a case-by-case basis. </w:t>
      </w:r>
    </w:p>
    <w:p w14:paraId="0DF03992" w14:textId="77777777" w:rsidR="00D54A66" w:rsidRPr="00D54A66" w:rsidRDefault="00D54A66" w:rsidP="00D54A66">
      <w:pPr>
        <w:jc w:val="center"/>
        <w:rPr>
          <w:b/>
          <w:szCs w:val="17"/>
        </w:rPr>
      </w:pPr>
      <w:r w:rsidRPr="00D54A66">
        <w:rPr>
          <w:b/>
          <w:szCs w:val="17"/>
        </w:rPr>
        <w:t>Enrolment Process</w:t>
      </w:r>
    </w:p>
    <w:p w14:paraId="53DD4A0A" w14:textId="77777777" w:rsidR="00D54A66" w:rsidRPr="00D54A66" w:rsidRDefault="00D54A66" w:rsidP="00D54A66">
      <w:pPr>
        <w:jc w:val="left"/>
        <w:rPr>
          <w:b/>
          <w:szCs w:val="17"/>
        </w:rPr>
      </w:pPr>
      <w:r w:rsidRPr="00D54A66">
        <w:rPr>
          <w:b/>
          <w:szCs w:val="17"/>
        </w:rPr>
        <w:t>Enrolment Register</w:t>
      </w:r>
    </w:p>
    <w:p w14:paraId="6B6E3DB8" w14:textId="77777777" w:rsidR="00D54A66" w:rsidRPr="00D54A66" w:rsidRDefault="00D54A66" w:rsidP="00D54A66">
      <w:pPr>
        <w:rPr>
          <w:szCs w:val="17"/>
        </w:rPr>
      </w:pPr>
      <w:bookmarkStart w:id="82" w:name="_Hlk136510687"/>
      <w:r w:rsidRPr="00D54A66">
        <w:rPr>
          <w:szCs w:val="17"/>
        </w:rPr>
        <w:t xml:space="preserve">Parents whose child’s name has been placed on the enrolment register will be contacted by the school by the beginning of </w:t>
      </w:r>
      <w:r w:rsidRPr="00D54A66">
        <w:rPr>
          <w:b/>
          <w:bCs/>
          <w:szCs w:val="17"/>
        </w:rPr>
        <w:t>week 5, term 4</w:t>
      </w:r>
      <w:r w:rsidRPr="00D54A66">
        <w:rPr>
          <w:szCs w:val="17"/>
        </w:rPr>
        <w:t xml:space="preserve"> if a vacancy is available for the following school year.</w:t>
      </w:r>
    </w:p>
    <w:bookmarkEnd w:id="82"/>
    <w:p w14:paraId="7F429EBF" w14:textId="77777777" w:rsidR="00D54A66" w:rsidRPr="00D54A66" w:rsidRDefault="00D54A66" w:rsidP="00D54A66">
      <w:pPr>
        <w:jc w:val="left"/>
        <w:rPr>
          <w:szCs w:val="17"/>
        </w:rPr>
      </w:pPr>
      <w:r w:rsidRPr="00D54A66">
        <w:rPr>
          <w:szCs w:val="17"/>
        </w:rPr>
        <w:t xml:space="preserve">The enrolment register will be reviewed and updated annually by the school.  </w:t>
      </w:r>
    </w:p>
    <w:p w14:paraId="39D0FC99" w14:textId="77777777" w:rsidR="00D54A66" w:rsidRPr="00D54A66" w:rsidRDefault="00D54A66" w:rsidP="00D54A66">
      <w:pPr>
        <w:jc w:val="left"/>
        <w:rPr>
          <w:szCs w:val="17"/>
        </w:rPr>
      </w:pPr>
      <w:r w:rsidRPr="00D54A66">
        <w:rPr>
          <w:szCs w:val="17"/>
        </w:rPr>
        <w:t>The position that a child’s name appears on the register is confidential and will only be disclosed as required by law.</w:t>
      </w:r>
    </w:p>
    <w:p w14:paraId="21775320" w14:textId="77777777" w:rsidR="00D54A66" w:rsidRPr="00D54A66" w:rsidRDefault="00D54A66" w:rsidP="00D54A66">
      <w:pPr>
        <w:jc w:val="left"/>
        <w:rPr>
          <w:b/>
          <w:szCs w:val="17"/>
        </w:rPr>
      </w:pPr>
      <w:r w:rsidRPr="00D54A66">
        <w:rPr>
          <w:b/>
          <w:szCs w:val="17"/>
        </w:rPr>
        <w:t>Monitoring and enforcement</w:t>
      </w:r>
    </w:p>
    <w:p w14:paraId="79BCA86C" w14:textId="77777777" w:rsidR="00D54A66" w:rsidRPr="00D54A66" w:rsidRDefault="00D54A66" w:rsidP="00D54A66">
      <w:pPr>
        <w:jc w:val="left"/>
        <w:rPr>
          <w:szCs w:val="17"/>
        </w:rPr>
      </w:pPr>
      <w:r w:rsidRPr="00D54A66">
        <w:rPr>
          <w:szCs w:val="17"/>
        </w:rPr>
        <w:t>It is the responsibility of the parents applying for enrolment to be able to verify to the satisfaction of the school that the information provided is true and factual.</w:t>
      </w:r>
    </w:p>
    <w:p w14:paraId="5596211B" w14:textId="77777777" w:rsidR="00D54A66" w:rsidRPr="00D54A66" w:rsidRDefault="00D54A66" w:rsidP="00D54A66">
      <w:pPr>
        <w:jc w:val="left"/>
        <w:rPr>
          <w:szCs w:val="17"/>
        </w:rPr>
      </w:pPr>
      <w:r w:rsidRPr="00D54A66">
        <w:rPr>
          <w:szCs w:val="17"/>
        </w:rPr>
        <w:t xml:space="preserve">If a child was enrolled at the school </w:t>
      </w:r>
      <w:proofErr w:type="gramStart"/>
      <w:r w:rsidRPr="00D54A66">
        <w:rPr>
          <w:szCs w:val="17"/>
        </w:rPr>
        <w:t>on the basis of</w:t>
      </w:r>
      <w:proofErr w:type="gramEnd"/>
      <w:r w:rsidRPr="00D54A66">
        <w:rPr>
          <w:szCs w:val="17"/>
        </w:rPr>
        <w:t xml:space="preserve"> false or misleading information (including residential address) the Chief Executive may direct that the child be instead enrolled at another Government school pursuant to section 63(1) of the </w:t>
      </w:r>
      <w:r w:rsidRPr="00D54A66">
        <w:rPr>
          <w:i/>
          <w:szCs w:val="17"/>
        </w:rPr>
        <w:t xml:space="preserve">Education and Children’s Services Act 2019. </w:t>
      </w:r>
    </w:p>
    <w:p w14:paraId="7B80FBF8" w14:textId="77777777" w:rsidR="00D54A66" w:rsidRPr="00D54A66" w:rsidRDefault="00D54A66" w:rsidP="00D54A66">
      <w:pPr>
        <w:jc w:val="left"/>
        <w:rPr>
          <w:szCs w:val="17"/>
        </w:rPr>
      </w:pPr>
      <w:r w:rsidRPr="00D54A66">
        <w:rPr>
          <w:szCs w:val="17"/>
        </w:rPr>
        <w:t xml:space="preserve">The </w:t>
      </w:r>
      <w:proofErr w:type="gramStart"/>
      <w:r w:rsidRPr="00D54A66">
        <w:rPr>
          <w:szCs w:val="17"/>
        </w:rPr>
        <w:t>Principal</w:t>
      </w:r>
      <w:proofErr w:type="gramEnd"/>
      <w:r w:rsidRPr="00D54A66">
        <w:rPr>
          <w:szCs w:val="17"/>
        </w:rPr>
        <w:t xml:space="preserve"> is responsible for the implementation of this Capacity Management Plan. </w:t>
      </w:r>
    </w:p>
    <w:p w14:paraId="1E4F6044" w14:textId="77777777" w:rsidR="00D54A66" w:rsidRPr="00D54A66" w:rsidRDefault="00D54A66" w:rsidP="00D54A66">
      <w:pPr>
        <w:jc w:val="left"/>
        <w:rPr>
          <w:szCs w:val="17"/>
        </w:rPr>
      </w:pPr>
      <w:r w:rsidRPr="00D54A66">
        <w:rPr>
          <w:szCs w:val="17"/>
        </w:rPr>
        <w:t>This Capacity Management Plan will be reviewed as required.</w:t>
      </w:r>
    </w:p>
    <w:p w14:paraId="662CDE40" w14:textId="77777777" w:rsidR="00D54A66" w:rsidRPr="00D54A66" w:rsidRDefault="00D54A66" w:rsidP="00D54A66">
      <w:pPr>
        <w:spacing w:after="0"/>
        <w:rPr>
          <w:rFonts w:eastAsia="Times New Roman"/>
          <w:szCs w:val="17"/>
        </w:rPr>
      </w:pPr>
      <w:r w:rsidRPr="00D54A66">
        <w:rPr>
          <w:rFonts w:eastAsia="Times New Roman"/>
          <w:szCs w:val="17"/>
        </w:rPr>
        <w:t>Dated: 15 March 2024</w:t>
      </w:r>
    </w:p>
    <w:p w14:paraId="62573D60" w14:textId="77777777" w:rsidR="00D54A66" w:rsidRPr="00D54A66" w:rsidRDefault="00D54A66" w:rsidP="00D54A66">
      <w:pPr>
        <w:spacing w:after="0"/>
        <w:jc w:val="right"/>
        <w:rPr>
          <w:rFonts w:eastAsia="Times New Roman"/>
          <w:smallCaps/>
          <w:szCs w:val="20"/>
        </w:rPr>
      </w:pPr>
      <w:r w:rsidRPr="00D54A66">
        <w:rPr>
          <w:rFonts w:eastAsia="Times New Roman"/>
          <w:smallCaps/>
          <w:szCs w:val="20"/>
        </w:rPr>
        <w:t xml:space="preserve">Hon Blair Boyer MP </w:t>
      </w:r>
    </w:p>
    <w:p w14:paraId="47DA7CF1" w14:textId="77777777" w:rsidR="00D54A66" w:rsidRPr="00D54A66" w:rsidRDefault="00D54A66" w:rsidP="00D54A66">
      <w:pPr>
        <w:spacing w:after="0" w:line="240" w:lineRule="auto"/>
        <w:jc w:val="right"/>
        <w:rPr>
          <w:rFonts w:eastAsia="Times New Roman"/>
          <w:szCs w:val="17"/>
        </w:rPr>
      </w:pPr>
      <w:r w:rsidRPr="00D54A66">
        <w:rPr>
          <w:rFonts w:eastAsia="Times New Roman"/>
          <w:szCs w:val="17"/>
        </w:rPr>
        <w:t>Minister for Education, Training and Skills</w:t>
      </w:r>
    </w:p>
    <w:p w14:paraId="23F80710" w14:textId="77777777" w:rsidR="00D54A66" w:rsidRPr="00D54A66" w:rsidRDefault="00D54A66" w:rsidP="00D54A66">
      <w:pPr>
        <w:pBdr>
          <w:top w:val="single" w:sz="4" w:space="1" w:color="auto"/>
        </w:pBdr>
        <w:spacing w:before="100" w:after="0" w:line="14" w:lineRule="exact"/>
        <w:jc w:val="center"/>
        <w:rPr>
          <w:szCs w:val="17"/>
        </w:rPr>
      </w:pPr>
    </w:p>
    <w:p w14:paraId="6AAAAECE" w14:textId="77777777" w:rsidR="00D54A66" w:rsidRDefault="00D54A66" w:rsidP="00D54A66">
      <w:pPr>
        <w:pStyle w:val="GG-body"/>
        <w:spacing w:after="0"/>
      </w:pPr>
    </w:p>
    <w:p w14:paraId="04A1D2A7" w14:textId="77777777" w:rsidR="00C4634E" w:rsidRPr="00C4634E" w:rsidRDefault="00C4634E" w:rsidP="00C4634E">
      <w:pPr>
        <w:jc w:val="center"/>
        <w:rPr>
          <w:caps/>
          <w:szCs w:val="17"/>
        </w:rPr>
      </w:pPr>
      <w:r w:rsidRPr="00C4634E">
        <w:rPr>
          <w:caps/>
          <w:szCs w:val="17"/>
        </w:rPr>
        <w:t>Education and Children’s Services Regulations 2020</w:t>
      </w:r>
    </w:p>
    <w:p w14:paraId="4F1B063E" w14:textId="77777777" w:rsidR="00C4634E" w:rsidRPr="00C4634E" w:rsidRDefault="00C4634E" w:rsidP="00C4634E">
      <w:pPr>
        <w:jc w:val="center"/>
        <w:rPr>
          <w:i/>
          <w:szCs w:val="17"/>
        </w:rPr>
      </w:pPr>
      <w:r w:rsidRPr="00C4634E">
        <w:rPr>
          <w:i/>
          <w:szCs w:val="17"/>
        </w:rPr>
        <w:t>Notice of Revocation of Policy by the Minister for Education, Training and Skills</w:t>
      </w:r>
    </w:p>
    <w:p w14:paraId="5ACB4D7E" w14:textId="77777777" w:rsidR="00C4634E" w:rsidRPr="00C4634E" w:rsidRDefault="00C4634E" w:rsidP="00C4634E">
      <w:pPr>
        <w:tabs>
          <w:tab w:val="center" w:pos="4513"/>
          <w:tab w:val="right" w:pos="9026"/>
        </w:tabs>
        <w:rPr>
          <w:szCs w:val="17"/>
        </w:rPr>
      </w:pPr>
      <w:r w:rsidRPr="00C4634E">
        <w:rPr>
          <w:szCs w:val="17"/>
        </w:rPr>
        <w:t xml:space="preserve">PURSUANT to </w:t>
      </w:r>
      <w:r w:rsidRPr="00C4634E">
        <w:rPr>
          <w:i/>
          <w:szCs w:val="17"/>
        </w:rPr>
        <w:t>Regulation 12(3)</w:t>
      </w:r>
      <w:r w:rsidRPr="00C4634E">
        <w:rPr>
          <w:szCs w:val="17"/>
        </w:rPr>
        <w:t xml:space="preserve"> of the </w:t>
      </w:r>
      <w:r w:rsidRPr="00C4634E">
        <w:rPr>
          <w:i/>
          <w:szCs w:val="17"/>
        </w:rPr>
        <w:t>Education and Children’s Services Regulations 2020</w:t>
      </w:r>
      <w:r w:rsidRPr="00C4634E">
        <w:rPr>
          <w:szCs w:val="17"/>
        </w:rPr>
        <w:t xml:space="preserve">, I, the Minister for Education, Training and Skills revoke the </w:t>
      </w:r>
      <w:r w:rsidRPr="00C4634E">
        <w:rPr>
          <w:b/>
          <w:bCs/>
          <w:szCs w:val="17"/>
        </w:rPr>
        <w:t>Mawson Lakes School</w:t>
      </w:r>
      <w:r w:rsidRPr="00C4634E">
        <w:rPr>
          <w:szCs w:val="17"/>
        </w:rPr>
        <w:t xml:space="preserve"> Capacity Management Plan, published in the </w:t>
      </w:r>
      <w:r w:rsidRPr="00C4634E">
        <w:rPr>
          <w:i/>
          <w:iCs/>
          <w:szCs w:val="17"/>
        </w:rPr>
        <w:t>Gazette</w:t>
      </w:r>
      <w:r w:rsidRPr="00C4634E">
        <w:rPr>
          <w:szCs w:val="17"/>
        </w:rPr>
        <w:t xml:space="preserve"> on </w:t>
      </w:r>
      <w:r w:rsidRPr="00C4634E">
        <w:rPr>
          <w:b/>
          <w:bCs/>
          <w:szCs w:val="17"/>
        </w:rPr>
        <w:t>31 August 2023</w:t>
      </w:r>
      <w:r w:rsidRPr="00C4634E">
        <w:rPr>
          <w:szCs w:val="17"/>
        </w:rPr>
        <w:t xml:space="preserve">, effective </w:t>
      </w:r>
      <w:r w:rsidRPr="00C4634E">
        <w:rPr>
          <w:b/>
          <w:bCs/>
          <w:szCs w:val="17"/>
        </w:rPr>
        <w:t>29 April 2024.</w:t>
      </w:r>
      <w:r w:rsidRPr="00C4634E">
        <w:rPr>
          <w:szCs w:val="17"/>
        </w:rPr>
        <w:t xml:space="preserve"> </w:t>
      </w:r>
    </w:p>
    <w:p w14:paraId="4468B3DD" w14:textId="77777777" w:rsidR="00C4634E" w:rsidRPr="00C4634E" w:rsidRDefault="00C4634E" w:rsidP="00C4634E">
      <w:pPr>
        <w:spacing w:after="0"/>
        <w:rPr>
          <w:rFonts w:eastAsia="Times New Roman"/>
          <w:szCs w:val="17"/>
        </w:rPr>
      </w:pPr>
      <w:r w:rsidRPr="00C4634E">
        <w:rPr>
          <w:rFonts w:eastAsia="Times New Roman"/>
          <w:szCs w:val="17"/>
        </w:rPr>
        <w:t>Dated: 15 March 2024</w:t>
      </w:r>
    </w:p>
    <w:p w14:paraId="7FC8FDFF" w14:textId="77777777" w:rsidR="00C4634E" w:rsidRPr="00C4634E" w:rsidRDefault="00C4634E" w:rsidP="00C4634E">
      <w:pPr>
        <w:spacing w:after="0"/>
        <w:jc w:val="right"/>
        <w:rPr>
          <w:rFonts w:eastAsia="Times New Roman"/>
          <w:smallCaps/>
          <w:szCs w:val="20"/>
        </w:rPr>
      </w:pPr>
      <w:r w:rsidRPr="00C4634E">
        <w:rPr>
          <w:rFonts w:eastAsia="Times New Roman"/>
          <w:smallCaps/>
          <w:szCs w:val="20"/>
        </w:rPr>
        <w:t xml:space="preserve">Hon Blair Boyer MP </w:t>
      </w:r>
    </w:p>
    <w:p w14:paraId="5CC5223C" w14:textId="77777777" w:rsidR="00C4634E" w:rsidRPr="00C4634E" w:rsidRDefault="00C4634E" w:rsidP="00C4634E">
      <w:pPr>
        <w:spacing w:after="0" w:line="240" w:lineRule="auto"/>
        <w:jc w:val="right"/>
        <w:rPr>
          <w:rFonts w:eastAsia="Times New Roman"/>
          <w:szCs w:val="17"/>
        </w:rPr>
      </w:pPr>
      <w:r w:rsidRPr="00C4634E">
        <w:rPr>
          <w:rFonts w:eastAsia="Times New Roman"/>
          <w:szCs w:val="17"/>
        </w:rPr>
        <w:t>Minister for Education, Training and Skills</w:t>
      </w:r>
    </w:p>
    <w:p w14:paraId="11BF48B8" w14:textId="77777777" w:rsidR="00C4634E" w:rsidRPr="00C4634E" w:rsidRDefault="00C4634E" w:rsidP="00C4634E">
      <w:pPr>
        <w:pBdr>
          <w:top w:val="single" w:sz="4" w:space="1" w:color="auto"/>
        </w:pBdr>
        <w:spacing w:before="100" w:after="0" w:line="14" w:lineRule="exact"/>
        <w:jc w:val="center"/>
        <w:rPr>
          <w:szCs w:val="17"/>
        </w:rPr>
      </w:pPr>
    </w:p>
    <w:p w14:paraId="36D5873A" w14:textId="77777777" w:rsidR="00C4634E" w:rsidRDefault="00C4634E" w:rsidP="00D54A66">
      <w:pPr>
        <w:pStyle w:val="GG-body"/>
        <w:spacing w:after="0"/>
      </w:pPr>
    </w:p>
    <w:p w14:paraId="38E14188" w14:textId="77777777" w:rsidR="00C4634E" w:rsidRPr="00C4634E" w:rsidRDefault="00C4634E" w:rsidP="00C4634E">
      <w:pPr>
        <w:jc w:val="center"/>
        <w:rPr>
          <w:caps/>
          <w:szCs w:val="17"/>
        </w:rPr>
      </w:pPr>
      <w:r w:rsidRPr="00C4634E">
        <w:rPr>
          <w:caps/>
          <w:szCs w:val="17"/>
        </w:rPr>
        <w:t>Education and Children’s Services Regulations 2020</w:t>
      </w:r>
    </w:p>
    <w:p w14:paraId="349BBF5F" w14:textId="77777777" w:rsidR="00C4634E" w:rsidRPr="00C4634E" w:rsidRDefault="00C4634E" w:rsidP="00C4634E">
      <w:pPr>
        <w:jc w:val="center"/>
        <w:rPr>
          <w:i/>
          <w:szCs w:val="17"/>
        </w:rPr>
      </w:pPr>
      <w:r w:rsidRPr="00C4634E">
        <w:rPr>
          <w:i/>
          <w:szCs w:val="17"/>
        </w:rPr>
        <w:t>Notice of Policy by the Minister for Education, Training and Skills</w:t>
      </w:r>
    </w:p>
    <w:p w14:paraId="5609657E" w14:textId="77777777" w:rsidR="00C4634E" w:rsidRPr="00C4634E" w:rsidRDefault="00C4634E" w:rsidP="00C4634E">
      <w:pPr>
        <w:tabs>
          <w:tab w:val="center" w:pos="4513"/>
          <w:tab w:val="right" w:pos="9026"/>
        </w:tabs>
        <w:jc w:val="left"/>
        <w:rPr>
          <w:szCs w:val="17"/>
        </w:rPr>
      </w:pPr>
      <w:r w:rsidRPr="00C4634E">
        <w:rPr>
          <w:szCs w:val="17"/>
        </w:rPr>
        <w:t xml:space="preserve">PURSUANT to </w:t>
      </w:r>
      <w:r w:rsidRPr="00C4634E">
        <w:rPr>
          <w:i/>
          <w:szCs w:val="17"/>
        </w:rPr>
        <w:t>Regulation 12(1)</w:t>
      </w:r>
      <w:r w:rsidRPr="00C4634E">
        <w:rPr>
          <w:szCs w:val="17"/>
        </w:rPr>
        <w:t xml:space="preserve"> of the </w:t>
      </w:r>
      <w:r w:rsidRPr="00C4634E">
        <w:rPr>
          <w:i/>
          <w:szCs w:val="17"/>
        </w:rPr>
        <w:t>Education and Children’s Services Regulations 2020</w:t>
      </w:r>
      <w:r w:rsidRPr="00C4634E">
        <w:rPr>
          <w:szCs w:val="17"/>
        </w:rPr>
        <w:t xml:space="preserve">, I, the Minister for Education, Training and Skills publish the following Capacity Management Plan for the purposes of the enrolment of a child at North Adelaide Primary School: </w:t>
      </w:r>
    </w:p>
    <w:p w14:paraId="418785A4" w14:textId="77777777" w:rsidR="00C4634E" w:rsidRPr="00C4634E" w:rsidRDefault="00C4634E" w:rsidP="00C4634E">
      <w:pPr>
        <w:tabs>
          <w:tab w:val="center" w:pos="4513"/>
          <w:tab w:val="right" w:pos="9026"/>
        </w:tabs>
        <w:jc w:val="center"/>
        <w:rPr>
          <w:b/>
          <w:iCs/>
          <w:szCs w:val="17"/>
        </w:rPr>
      </w:pPr>
      <w:r w:rsidRPr="00C4634E">
        <w:rPr>
          <w:b/>
          <w:iCs/>
          <w:szCs w:val="17"/>
        </w:rPr>
        <w:t>CAPACITY MANAGEMENT PLAN</w:t>
      </w:r>
    </w:p>
    <w:p w14:paraId="071EA984" w14:textId="77777777" w:rsidR="00C4634E" w:rsidRPr="00C4634E" w:rsidRDefault="00C4634E" w:rsidP="00C4634E">
      <w:pPr>
        <w:tabs>
          <w:tab w:val="center" w:pos="4513"/>
          <w:tab w:val="right" w:pos="9026"/>
        </w:tabs>
        <w:jc w:val="center"/>
        <w:rPr>
          <w:i/>
          <w:iCs/>
          <w:szCs w:val="17"/>
        </w:rPr>
      </w:pPr>
      <w:r w:rsidRPr="00C4634E">
        <w:rPr>
          <w:i/>
          <w:iCs/>
          <w:szCs w:val="17"/>
        </w:rPr>
        <w:t>North Adelaide Primary School</w:t>
      </w:r>
    </w:p>
    <w:p w14:paraId="3E59E4A0" w14:textId="77777777" w:rsidR="00C4634E" w:rsidRPr="00C4634E" w:rsidRDefault="00C4634E" w:rsidP="00C4634E">
      <w:pPr>
        <w:rPr>
          <w:szCs w:val="17"/>
        </w:rPr>
      </w:pPr>
      <w:r w:rsidRPr="00C4634E">
        <w:rPr>
          <w:szCs w:val="17"/>
        </w:rPr>
        <w:t>This Capacity Management Plan sets out the conditions for enrolment at North Adelaide Primary School (“the school”).</w:t>
      </w:r>
    </w:p>
    <w:p w14:paraId="19A4A665" w14:textId="77777777" w:rsidR="00C4634E" w:rsidRPr="00C4634E" w:rsidRDefault="00C4634E" w:rsidP="00C4634E">
      <w:pPr>
        <w:jc w:val="left"/>
        <w:rPr>
          <w:b/>
          <w:szCs w:val="17"/>
        </w:rPr>
      </w:pPr>
      <w:r w:rsidRPr="00C4634E">
        <w:rPr>
          <w:b/>
          <w:szCs w:val="17"/>
        </w:rPr>
        <w:t xml:space="preserve">North Adelaide Primary School zone </w:t>
      </w:r>
    </w:p>
    <w:p w14:paraId="5C90231E" w14:textId="77777777" w:rsidR="00C4634E" w:rsidRPr="00C4634E" w:rsidRDefault="00C4634E" w:rsidP="00C4634E">
      <w:pPr>
        <w:jc w:val="left"/>
        <w:rPr>
          <w:szCs w:val="17"/>
        </w:rPr>
      </w:pPr>
      <w:r w:rsidRPr="00C4634E">
        <w:rPr>
          <w:szCs w:val="17"/>
        </w:rPr>
        <w:t>A school zone is a defined area from which the school accepts its core intake of students. North Adelaide Primary School operates a school zone within the area bounded by:</w:t>
      </w:r>
    </w:p>
    <w:p w14:paraId="20A0191B" w14:textId="77777777" w:rsidR="00C4634E" w:rsidRPr="00C4634E" w:rsidRDefault="00C4634E" w:rsidP="00C4634E">
      <w:pPr>
        <w:jc w:val="left"/>
        <w:rPr>
          <w:szCs w:val="17"/>
        </w:rPr>
      </w:pPr>
      <w:r w:rsidRPr="00C4634E">
        <w:rPr>
          <w:szCs w:val="17"/>
        </w:rPr>
        <w:t xml:space="preserve">Clifton Street, Richman Avenue, Da Costa Avenue, Main North Road, Nottage Terrace, Northcote Terrace, Park Road, River </w:t>
      </w:r>
      <w:proofErr w:type="gramStart"/>
      <w:r w:rsidRPr="00C4634E">
        <w:rPr>
          <w:szCs w:val="17"/>
        </w:rPr>
        <w:t>Torrens</w:t>
      </w:r>
      <w:proofErr w:type="gramEnd"/>
      <w:r w:rsidRPr="00C4634E">
        <w:rPr>
          <w:szCs w:val="17"/>
        </w:rPr>
        <w:t xml:space="preserve"> and Gawler railway line.</w:t>
      </w:r>
    </w:p>
    <w:p w14:paraId="38EFE72B" w14:textId="77777777" w:rsidR="00C4634E" w:rsidRPr="00C4634E" w:rsidRDefault="00C4634E" w:rsidP="00C4634E">
      <w:pPr>
        <w:jc w:val="left"/>
        <w:rPr>
          <w:szCs w:val="17"/>
        </w:rPr>
      </w:pPr>
      <w:r w:rsidRPr="00C4634E">
        <w:rPr>
          <w:szCs w:val="17"/>
        </w:rPr>
        <w:t xml:space="preserve">An online map of the North Adelaide Primary School zone and a search tool to indicate if an applicant’s home address is within the school zone is available at </w:t>
      </w:r>
      <w:hyperlink r:id="rId33" w:history="1">
        <w:r w:rsidRPr="00C4634E">
          <w:rPr>
            <w:color w:val="0000FF"/>
            <w:szCs w:val="17"/>
            <w:u w:val="single"/>
          </w:rPr>
          <w:t>www.education.sa.gov.au/findaschool</w:t>
        </w:r>
      </w:hyperlink>
      <w:r w:rsidRPr="00C4634E">
        <w:rPr>
          <w:szCs w:val="17"/>
        </w:rPr>
        <w:t xml:space="preserve">. </w:t>
      </w:r>
    </w:p>
    <w:p w14:paraId="66842599" w14:textId="77777777" w:rsidR="00C4634E" w:rsidRPr="00C4634E" w:rsidRDefault="00C4634E" w:rsidP="00C4634E">
      <w:pPr>
        <w:autoSpaceDE w:val="0"/>
        <w:autoSpaceDN w:val="0"/>
        <w:adjustRightInd w:val="0"/>
        <w:jc w:val="left"/>
        <w:rPr>
          <w:b/>
          <w:color w:val="000000"/>
          <w:szCs w:val="17"/>
        </w:rPr>
      </w:pPr>
      <w:r w:rsidRPr="00C4634E">
        <w:rPr>
          <w:b/>
          <w:color w:val="000000"/>
          <w:szCs w:val="17"/>
        </w:rPr>
        <w:t xml:space="preserve">Student Enrolment Numbers </w:t>
      </w:r>
    </w:p>
    <w:p w14:paraId="76A35BA2" w14:textId="77777777" w:rsidR="00C4634E" w:rsidRPr="00C4634E" w:rsidRDefault="00C4634E" w:rsidP="00C4634E">
      <w:pPr>
        <w:jc w:val="left"/>
        <w:rPr>
          <w:szCs w:val="17"/>
        </w:rPr>
      </w:pPr>
      <w:r w:rsidRPr="00C4634E">
        <w:rPr>
          <w:szCs w:val="17"/>
        </w:rPr>
        <w:t xml:space="preserve">The number of students entering at </w:t>
      </w:r>
      <w:r w:rsidRPr="00C4634E">
        <w:rPr>
          <w:b/>
          <w:szCs w:val="17"/>
        </w:rPr>
        <w:t>reception</w:t>
      </w:r>
      <w:r w:rsidRPr="00C4634E">
        <w:rPr>
          <w:szCs w:val="17"/>
        </w:rPr>
        <w:t xml:space="preserve"> in any given year is limited to </w:t>
      </w:r>
      <w:r w:rsidRPr="00C4634E">
        <w:rPr>
          <w:b/>
          <w:szCs w:val="17"/>
        </w:rPr>
        <w:t xml:space="preserve">50 </w:t>
      </w:r>
      <w:r w:rsidRPr="00C4634E">
        <w:rPr>
          <w:szCs w:val="17"/>
        </w:rPr>
        <w:t xml:space="preserve">students. </w:t>
      </w:r>
    </w:p>
    <w:p w14:paraId="73FF5C1F" w14:textId="77777777" w:rsidR="00C4634E" w:rsidRPr="00C4634E" w:rsidRDefault="00C4634E" w:rsidP="00C4634E">
      <w:pPr>
        <w:jc w:val="left"/>
        <w:rPr>
          <w:b/>
          <w:bCs/>
          <w:szCs w:val="17"/>
        </w:rPr>
      </w:pPr>
      <w:r w:rsidRPr="00C4634E">
        <w:rPr>
          <w:b/>
          <w:bCs/>
          <w:szCs w:val="17"/>
        </w:rPr>
        <w:t>International Education Program</w:t>
      </w:r>
    </w:p>
    <w:p w14:paraId="267DFE49" w14:textId="77777777" w:rsidR="00C4634E" w:rsidRPr="00C4634E" w:rsidRDefault="00C4634E" w:rsidP="00C4634E">
      <w:pPr>
        <w:jc w:val="left"/>
        <w:rPr>
          <w:szCs w:val="17"/>
        </w:rPr>
      </w:pPr>
      <w:r w:rsidRPr="00C4634E">
        <w:rPr>
          <w:szCs w:val="17"/>
        </w:rPr>
        <w:t>No International Education Program places will be offered at the school.</w:t>
      </w:r>
    </w:p>
    <w:p w14:paraId="4A90F516" w14:textId="77777777" w:rsidR="00C4634E" w:rsidRPr="00C4634E" w:rsidRDefault="00C4634E" w:rsidP="00C4634E">
      <w:pPr>
        <w:jc w:val="center"/>
        <w:rPr>
          <w:b/>
          <w:szCs w:val="17"/>
        </w:rPr>
      </w:pPr>
      <w:r w:rsidRPr="00C4634E">
        <w:rPr>
          <w:b/>
          <w:szCs w:val="17"/>
        </w:rPr>
        <w:t>Enrolment Criteria - By Year Level</w:t>
      </w:r>
    </w:p>
    <w:p w14:paraId="36171A2B" w14:textId="77777777" w:rsidR="00C4634E" w:rsidRPr="00C4634E" w:rsidRDefault="00C4634E" w:rsidP="00C4634E">
      <w:pPr>
        <w:autoSpaceDE w:val="0"/>
        <w:autoSpaceDN w:val="0"/>
        <w:adjustRightInd w:val="0"/>
        <w:jc w:val="left"/>
        <w:rPr>
          <w:b/>
          <w:color w:val="000000"/>
          <w:szCs w:val="17"/>
        </w:rPr>
      </w:pPr>
      <w:r w:rsidRPr="00C4634E">
        <w:rPr>
          <w:b/>
          <w:color w:val="000000"/>
          <w:szCs w:val="17"/>
        </w:rPr>
        <w:t>YEAR LEVEL: RECEPTION</w:t>
      </w:r>
    </w:p>
    <w:p w14:paraId="2F53C0E8" w14:textId="77777777" w:rsidR="00C4634E" w:rsidRPr="00C4634E" w:rsidRDefault="00C4634E" w:rsidP="00C4634E">
      <w:pPr>
        <w:jc w:val="left"/>
        <w:rPr>
          <w:szCs w:val="17"/>
        </w:rPr>
      </w:pPr>
      <w:r w:rsidRPr="00C4634E">
        <w:rPr>
          <w:szCs w:val="17"/>
        </w:rPr>
        <w:t xml:space="preserve">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 </w:t>
      </w:r>
    </w:p>
    <w:p w14:paraId="3B1C6397" w14:textId="77777777" w:rsidR="00C4634E" w:rsidRPr="00C4634E" w:rsidRDefault="00C4634E" w:rsidP="00C4634E">
      <w:pPr>
        <w:jc w:val="left"/>
        <w:rPr>
          <w:szCs w:val="17"/>
        </w:rPr>
      </w:pPr>
      <w:r w:rsidRPr="00C4634E">
        <w:rPr>
          <w:szCs w:val="17"/>
        </w:rPr>
        <w:t>The applicant must meet one of the following requirements to be eligible for a reception enrolment through the registration of interest process for the coming school year:</w:t>
      </w:r>
    </w:p>
    <w:p w14:paraId="4B25737E" w14:textId="77777777" w:rsidR="00C4634E" w:rsidRPr="00C4634E" w:rsidRDefault="00C4634E" w:rsidP="007D3EFA">
      <w:pPr>
        <w:numPr>
          <w:ilvl w:val="0"/>
          <w:numId w:val="4"/>
        </w:numPr>
        <w:spacing w:after="0"/>
        <w:jc w:val="left"/>
        <w:rPr>
          <w:szCs w:val="17"/>
        </w:rPr>
      </w:pPr>
      <w:r w:rsidRPr="00C4634E">
        <w:rPr>
          <w:szCs w:val="17"/>
        </w:rPr>
        <w:t xml:space="preserve">the child is living in the North Adelaide Primary School </w:t>
      </w:r>
      <w:proofErr w:type="gramStart"/>
      <w:r w:rsidRPr="00C4634E">
        <w:rPr>
          <w:szCs w:val="17"/>
        </w:rPr>
        <w:t>zone</w:t>
      </w:r>
      <w:proofErr w:type="gramEnd"/>
    </w:p>
    <w:p w14:paraId="76CC883B" w14:textId="77777777" w:rsidR="00C4634E" w:rsidRPr="00C4634E" w:rsidRDefault="00C4634E" w:rsidP="007D3EFA">
      <w:pPr>
        <w:numPr>
          <w:ilvl w:val="0"/>
          <w:numId w:val="4"/>
        </w:numPr>
        <w:spacing w:after="0"/>
        <w:ind w:left="714" w:hanging="357"/>
        <w:jc w:val="left"/>
        <w:rPr>
          <w:szCs w:val="17"/>
        </w:rPr>
      </w:pPr>
      <w:r w:rsidRPr="00C4634E">
        <w:rPr>
          <w:szCs w:val="17"/>
        </w:rPr>
        <w:t xml:space="preserve">the child identifies as Aboriginal and/or Torres Strait Islander through the Enter for Success strategy. </w:t>
      </w:r>
    </w:p>
    <w:p w14:paraId="1F932903" w14:textId="77777777" w:rsidR="00C4634E" w:rsidRPr="00C4634E" w:rsidRDefault="00C4634E" w:rsidP="007D3EFA">
      <w:pPr>
        <w:numPr>
          <w:ilvl w:val="0"/>
          <w:numId w:val="4"/>
        </w:numPr>
        <w:ind w:left="714" w:hanging="357"/>
        <w:jc w:val="left"/>
        <w:rPr>
          <w:szCs w:val="17"/>
        </w:rPr>
      </w:pPr>
      <w:r w:rsidRPr="00C4634E">
        <w:rPr>
          <w:szCs w:val="17"/>
        </w:rPr>
        <w:lastRenderedPageBreak/>
        <w:t xml:space="preserve">the child has been granted enrolment due to special or extenuating circumstances, including but not limited to a child in care where there is a custody or guardianship order made under the </w:t>
      </w:r>
      <w:r w:rsidRPr="00C4634E">
        <w:rPr>
          <w:i/>
          <w:iCs/>
          <w:szCs w:val="17"/>
        </w:rPr>
        <w:t>Children and Young People (Safety) Act 2017</w:t>
      </w:r>
      <w:r w:rsidRPr="00C4634E">
        <w:rPr>
          <w:szCs w:val="17"/>
        </w:rPr>
        <w:t>.</w:t>
      </w:r>
    </w:p>
    <w:p w14:paraId="6B990904" w14:textId="77777777" w:rsidR="00C4634E" w:rsidRPr="00C4634E" w:rsidRDefault="00C4634E" w:rsidP="00C4634E">
      <w:pPr>
        <w:jc w:val="left"/>
        <w:rPr>
          <w:b/>
          <w:szCs w:val="17"/>
        </w:rPr>
      </w:pPr>
      <w:r w:rsidRPr="00C4634E">
        <w:rPr>
          <w:b/>
          <w:szCs w:val="17"/>
        </w:rPr>
        <w:t xml:space="preserve">Application for reception from prospective students living in the school </w:t>
      </w:r>
      <w:proofErr w:type="gramStart"/>
      <w:r w:rsidRPr="00C4634E">
        <w:rPr>
          <w:b/>
          <w:szCs w:val="17"/>
        </w:rPr>
        <w:t>zone</w:t>
      </w:r>
      <w:proofErr w:type="gramEnd"/>
      <w:r w:rsidRPr="00C4634E">
        <w:rPr>
          <w:b/>
          <w:szCs w:val="17"/>
        </w:rPr>
        <w:t xml:space="preserve"> </w:t>
      </w:r>
    </w:p>
    <w:p w14:paraId="68FBCFBE" w14:textId="77777777" w:rsidR="00C4634E" w:rsidRPr="00C4634E" w:rsidRDefault="00C4634E" w:rsidP="00C4634E">
      <w:pPr>
        <w:jc w:val="left"/>
        <w:rPr>
          <w:szCs w:val="17"/>
        </w:rPr>
      </w:pPr>
      <w:r w:rsidRPr="00C4634E">
        <w:rPr>
          <w:szCs w:val="17"/>
        </w:rPr>
        <w:t xml:space="preserve">Priority consideration will be given to applications for enrolment from parents of prospective reception students to attend the beginning of following school year (term 1) and mid-year of the same year (term 3), if they have been living inside the school zone prior to the end of </w:t>
      </w:r>
      <w:r w:rsidRPr="00C4634E">
        <w:rPr>
          <w:b/>
          <w:bCs/>
          <w:szCs w:val="17"/>
        </w:rPr>
        <w:t>week 10, term 2</w:t>
      </w:r>
      <w:r w:rsidRPr="00C4634E">
        <w:rPr>
          <w:szCs w:val="17"/>
        </w:rPr>
        <w:t xml:space="preserve"> and whose application is received by this date.</w:t>
      </w:r>
    </w:p>
    <w:p w14:paraId="1F5D9E71" w14:textId="77777777" w:rsidR="00C4634E" w:rsidRPr="00C4634E" w:rsidRDefault="00C4634E" w:rsidP="00C4634E">
      <w:pPr>
        <w:jc w:val="left"/>
        <w:rPr>
          <w:b/>
          <w:bCs/>
          <w:szCs w:val="17"/>
        </w:rPr>
      </w:pPr>
      <w:r w:rsidRPr="00C4634E">
        <w:rPr>
          <w:szCs w:val="17"/>
        </w:rPr>
        <w:t xml:space="preserve">If more than </w:t>
      </w:r>
      <w:r w:rsidRPr="00C4634E">
        <w:rPr>
          <w:b/>
          <w:bCs/>
          <w:szCs w:val="17"/>
        </w:rPr>
        <w:t>50</w:t>
      </w:r>
      <w:r w:rsidRPr="00C4634E">
        <w:rPr>
          <w:szCs w:val="17"/>
        </w:rPr>
        <w:t xml:space="preserve"> applications for enrolment are received from parents living in the primary campus school zone, a priority order may be applied to applications and places will be offered based on whether any, all or a combination of the following applies:</w:t>
      </w:r>
    </w:p>
    <w:p w14:paraId="65941689" w14:textId="77777777" w:rsidR="00C4634E" w:rsidRPr="00C4634E" w:rsidRDefault="00C4634E" w:rsidP="007D3EFA">
      <w:pPr>
        <w:numPr>
          <w:ilvl w:val="0"/>
          <w:numId w:val="4"/>
        </w:numPr>
        <w:spacing w:after="0"/>
        <w:jc w:val="left"/>
        <w:rPr>
          <w:szCs w:val="17"/>
        </w:rPr>
      </w:pPr>
      <w:r w:rsidRPr="00C4634E">
        <w:rPr>
          <w:szCs w:val="17"/>
        </w:rPr>
        <w:t xml:space="preserve">the child has siblings currently enrolled at the school and will be attending the school in the same calendar </w:t>
      </w:r>
      <w:proofErr w:type="gramStart"/>
      <w:r w:rsidRPr="00C4634E">
        <w:rPr>
          <w:szCs w:val="17"/>
        </w:rPr>
        <w:t>year</w:t>
      </w:r>
      <w:proofErr w:type="gramEnd"/>
    </w:p>
    <w:p w14:paraId="7D317C87" w14:textId="77777777" w:rsidR="00C4634E" w:rsidRPr="00C4634E" w:rsidRDefault="00C4634E" w:rsidP="007D3EFA">
      <w:pPr>
        <w:numPr>
          <w:ilvl w:val="0"/>
          <w:numId w:val="4"/>
        </w:numPr>
        <w:spacing w:after="0"/>
        <w:jc w:val="left"/>
        <w:rPr>
          <w:szCs w:val="17"/>
        </w:rPr>
      </w:pPr>
      <w:r w:rsidRPr="00C4634E">
        <w:rPr>
          <w:szCs w:val="17"/>
        </w:rPr>
        <w:t>the distance of the child’s residence from the school</w:t>
      </w:r>
    </w:p>
    <w:p w14:paraId="6E83436C" w14:textId="77777777" w:rsidR="00C4634E" w:rsidRPr="00C4634E" w:rsidRDefault="00C4634E" w:rsidP="007D3EFA">
      <w:pPr>
        <w:numPr>
          <w:ilvl w:val="0"/>
          <w:numId w:val="4"/>
        </w:numPr>
        <w:spacing w:after="0"/>
        <w:jc w:val="left"/>
        <w:rPr>
          <w:szCs w:val="17"/>
        </w:rPr>
      </w:pPr>
      <w:r w:rsidRPr="00C4634E">
        <w:rPr>
          <w:szCs w:val="17"/>
        </w:rPr>
        <w:t xml:space="preserve">the length of time the child has lived in the school </w:t>
      </w:r>
      <w:proofErr w:type="gramStart"/>
      <w:r w:rsidRPr="00C4634E">
        <w:rPr>
          <w:szCs w:val="17"/>
        </w:rPr>
        <w:t>zone</w:t>
      </w:r>
      <w:proofErr w:type="gramEnd"/>
    </w:p>
    <w:p w14:paraId="3CBE7428" w14:textId="77777777" w:rsidR="00C4634E" w:rsidRPr="00C4634E" w:rsidRDefault="00C4634E" w:rsidP="007D3EFA">
      <w:pPr>
        <w:numPr>
          <w:ilvl w:val="0"/>
          <w:numId w:val="4"/>
        </w:numPr>
        <w:jc w:val="left"/>
        <w:rPr>
          <w:szCs w:val="17"/>
        </w:rPr>
      </w:pPr>
      <w:r w:rsidRPr="00C4634E">
        <w:rPr>
          <w:szCs w:val="17"/>
        </w:rPr>
        <w:t>other personal needs such as transportation/location convenience, social/family links at the school.</w:t>
      </w:r>
    </w:p>
    <w:p w14:paraId="717AE7FD" w14:textId="77777777" w:rsidR="00C4634E" w:rsidRPr="00C4634E" w:rsidRDefault="00C4634E" w:rsidP="00C4634E">
      <w:pPr>
        <w:rPr>
          <w:szCs w:val="17"/>
        </w:rPr>
      </w:pPr>
      <w:r w:rsidRPr="00C4634E">
        <w:rPr>
          <w:szCs w:val="17"/>
        </w:rPr>
        <w:t xml:space="preserve">For applications for enrolment for the beginning of the following school year (term 1), the school will notify parents of the outcome of this process from </w:t>
      </w:r>
      <w:r w:rsidRPr="00C4634E">
        <w:rPr>
          <w:b/>
          <w:bCs/>
          <w:szCs w:val="17"/>
        </w:rPr>
        <w:t>week 2, term 3</w:t>
      </w:r>
      <w:r w:rsidRPr="00C4634E">
        <w:rPr>
          <w:szCs w:val="17"/>
        </w:rPr>
        <w:t xml:space="preserve">. For applications for enrolment to start mid-year of the following school year (term 3), the school will notify parents of the outcome of this process from </w:t>
      </w:r>
      <w:r w:rsidRPr="00C4634E">
        <w:rPr>
          <w:b/>
          <w:bCs/>
          <w:szCs w:val="17"/>
        </w:rPr>
        <w:t>week 4, term 1</w:t>
      </w:r>
      <w:r w:rsidRPr="00C4634E">
        <w:rPr>
          <w:szCs w:val="17"/>
        </w:rPr>
        <w:t xml:space="preserve"> of the same school year.</w:t>
      </w:r>
    </w:p>
    <w:p w14:paraId="1322BD5D" w14:textId="77777777" w:rsidR="00C4634E" w:rsidRPr="00C4634E" w:rsidRDefault="00C4634E" w:rsidP="00C4634E">
      <w:pPr>
        <w:rPr>
          <w:szCs w:val="17"/>
        </w:rPr>
      </w:pPr>
      <w:r w:rsidRPr="00C4634E">
        <w:rPr>
          <w:szCs w:val="17"/>
        </w:rPr>
        <w:t xml:space="preserve">Applicants not allocated to North Adelaide Primary School will be placed on the enrolment register and the school will support the family to find an enrolment at a neighbouring school. </w:t>
      </w:r>
    </w:p>
    <w:p w14:paraId="36C7545B" w14:textId="77777777" w:rsidR="00C4634E" w:rsidRPr="00C4634E" w:rsidRDefault="00C4634E" w:rsidP="00C4634E">
      <w:pPr>
        <w:rPr>
          <w:b/>
          <w:szCs w:val="17"/>
        </w:rPr>
      </w:pPr>
      <w:r w:rsidRPr="00C4634E">
        <w:rPr>
          <w:b/>
          <w:szCs w:val="17"/>
        </w:rPr>
        <w:t xml:space="preserve">Enter for Success Strategy reception </w:t>
      </w:r>
      <w:proofErr w:type="gramStart"/>
      <w:r w:rsidRPr="00C4634E">
        <w:rPr>
          <w:b/>
          <w:szCs w:val="17"/>
        </w:rPr>
        <w:t>students</w:t>
      </w:r>
      <w:proofErr w:type="gramEnd"/>
    </w:p>
    <w:p w14:paraId="17FBEA0C" w14:textId="77777777" w:rsidR="00C4634E" w:rsidRPr="00C4634E" w:rsidRDefault="00C4634E" w:rsidP="00C4634E">
      <w:pPr>
        <w:rPr>
          <w:szCs w:val="17"/>
        </w:rPr>
      </w:pPr>
      <w:r w:rsidRPr="00C4634E">
        <w:rPr>
          <w:szCs w:val="17"/>
        </w:rPr>
        <w:t xml:space="preserve">Through nominating North Adelaide Primary School via the Enter for Success strategy a child who identifies as Aboriginal and/or Torres Strait Islander will automatically be offered a place at the school for the following year. Families can lodge their application for reception up to the end of </w:t>
      </w:r>
      <w:r w:rsidRPr="00C4634E">
        <w:rPr>
          <w:b/>
          <w:bCs/>
          <w:szCs w:val="17"/>
        </w:rPr>
        <w:t>term 4</w:t>
      </w:r>
      <w:r w:rsidRPr="00C4634E">
        <w:rPr>
          <w:szCs w:val="17"/>
        </w:rPr>
        <w:t xml:space="preserve"> to start at the beginning of the following school year (term 1), or up to the end of </w:t>
      </w:r>
      <w:r w:rsidRPr="00C4634E">
        <w:rPr>
          <w:b/>
          <w:bCs/>
          <w:szCs w:val="17"/>
        </w:rPr>
        <w:t>term 2</w:t>
      </w:r>
      <w:r w:rsidRPr="00C4634E">
        <w:rPr>
          <w:szCs w:val="17"/>
        </w:rPr>
        <w:t xml:space="preserve"> to commence mid-year of the same school year (term 3).</w:t>
      </w:r>
    </w:p>
    <w:p w14:paraId="364E90AC" w14:textId="77777777" w:rsidR="00C4634E" w:rsidRPr="00C4634E" w:rsidRDefault="00C4634E" w:rsidP="00C4634E">
      <w:pPr>
        <w:rPr>
          <w:b/>
          <w:szCs w:val="17"/>
        </w:rPr>
      </w:pPr>
      <w:r w:rsidRPr="00C4634E">
        <w:rPr>
          <w:b/>
          <w:szCs w:val="17"/>
        </w:rPr>
        <w:t xml:space="preserve">Late applications for reception from prospective students living in the school </w:t>
      </w:r>
      <w:proofErr w:type="gramStart"/>
      <w:r w:rsidRPr="00C4634E">
        <w:rPr>
          <w:b/>
          <w:szCs w:val="17"/>
        </w:rPr>
        <w:t>zone</w:t>
      </w:r>
      <w:proofErr w:type="gramEnd"/>
    </w:p>
    <w:p w14:paraId="7F10E6CE" w14:textId="77777777" w:rsidR="00C4634E" w:rsidRPr="00C4634E" w:rsidRDefault="00C4634E" w:rsidP="00C4634E">
      <w:pPr>
        <w:rPr>
          <w:szCs w:val="17"/>
        </w:rPr>
      </w:pPr>
      <w:r w:rsidRPr="00C4634E">
        <w:rPr>
          <w:szCs w:val="17"/>
        </w:rPr>
        <w:t xml:space="preserve">Families who move into the primary campus school zone or who are already living in the primary campus school zone but lodge their application for enrolment after the end of </w:t>
      </w:r>
      <w:r w:rsidRPr="00C4634E">
        <w:rPr>
          <w:b/>
          <w:bCs/>
          <w:szCs w:val="17"/>
        </w:rPr>
        <w:t xml:space="preserve">week 10, term 2 </w:t>
      </w:r>
      <w:r w:rsidRPr="00C4634E">
        <w:rPr>
          <w:szCs w:val="17"/>
        </w:rPr>
        <w:t xml:space="preserve">will only have their applications considered if vacancies exist. </w:t>
      </w:r>
    </w:p>
    <w:p w14:paraId="46736240" w14:textId="77777777" w:rsidR="00C4634E" w:rsidRPr="00C4634E" w:rsidRDefault="00C4634E" w:rsidP="00C4634E">
      <w:pPr>
        <w:jc w:val="left"/>
        <w:rPr>
          <w:szCs w:val="17"/>
        </w:rPr>
      </w:pPr>
      <w:r w:rsidRPr="00C4634E">
        <w:rPr>
          <w:szCs w:val="17"/>
        </w:rPr>
        <w:t xml:space="preserve">If no vacancies exist, the applicant upon request, will be placed on the school’s enrolment register and the school will support the family to find an enrolment at a neighbouring school. </w:t>
      </w:r>
    </w:p>
    <w:p w14:paraId="538CFD00" w14:textId="77777777" w:rsidR="00C4634E" w:rsidRPr="00C4634E" w:rsidRDefault="00C4634E" w:rsidP="00C4634E">
      <w:pPr>
        <w:rPr>
          <w:b/>
          <w:szCs w:val="17"/>
        </w:rPr>
      </w:pPr>
      <w:r w:rsidRPr="00C4634E">
        <w:rPr>
          <w:b/>
          <w:szCs w:val="17"/>
        </w:rPr>
        <w:t>Intensive English Language Centre (IELC) reception students</w:t>
      </w:r>
    </w:p>
    <w:p w14:paraId="62D2DB57" w14:textId="77777777" w:rsidR="00C4634E" w:rsidRPr="00C4634E" w:rsidRDefault="00C4634E" w:rsidP="00C4634E">
      <w:pPr>
        <w:jc w:val="left"/>
        <w:rPr>
          <w:b/>
          <w:szCs w:val="17"/>
        </w:rPr>
      </w:pPr>
      <w:r w:rsidRPr="00C4634E">
        <w:rPr>
          <w:szCs w:val="17"/>
        </w:rPr>
        <w:t>Any reception student offered enrolment at the school and who is eligible to attend an Intensive English Language Centre (IELC), will be able to attend an IELC for the agreed period and return to the school upon exit from the program.</w:t>
      </w:r>
    </w:p>
    <w:p w14:paraId="4E35797D" w14:textId="77777777" w:rsidR="00C4634E" w:rsidRPr="00C4634E" w:rsidRDefault="00C4634E" w:rsidP="00C4634E">
      <w:pPr>
        <w:rPr>
          <w:b/>
          <w:szCs w:val="17"/>
        </w:rPr>
      </w:pPr>
      <w:proofErr w:type="gramStart"/>
      <w:r w:rsidRPr="00C4634E">
        <w:rPr>
          <w:b/>
          <w:szCs w:val="17"/>
        </w:rPr>
        <w:t>]YEAR</w:t>
      </w:r>
      <w:proofErr w:type="gramEnd"/>
      <w:r w:rsidRPr="00C4634E">
        <w:rPr>
          <w:b/>
          <w:szCs w:val="17"/>
        </w:rPr>
        <w:t xml:space="preserve"> LEVELS: 1 TO 6 </w:t>
      </w:r>
    </w:p>
    <w:p w14:paraId="748284ED" w14:textId="77777777" w:rsidR="00C4634E" w:rsidRPr="00C4634E" w:rsidRDefault="00C4634E" w:rsidP="00C4634E">
      <w:pPr>
        <w:rPr>
          <w:szCs w:val="17"/>
        </w:rPr>
      </w:pPr>
      <w:r w:rsidRPr="00C4634E">
        <w:rPr>
          <w:szCs w:val="17"/>
        </w:rPr>
        <w:t>Applications for enrolment from parents of prospective students living inside the school zone will be considered if vacancies exist.</w:t>
      </w:r>
    </w:p>
    <w:p w14:paraId="4E32741A" w14:textId="77777777" w:rsidR="00C4634E" w:rsidRPr="00C4634E" w:rsidRDefault="00C4634E" w:rsidP="00C4634E">
      <w:pPr>
        <w:jc w:val="left"/>
        <w:rPr>
          <w:szCs w:val="17"/>
        </w:rPr>
      </w:pPr>
      <w:r w:rsidRPr="00C4634E">
        <w:rPr>
          <w:szCs w:val="17"/>
        </w:rPr>
        <w:t>If no vacancies exist, the applicant will be encouraged to remain at their current primary school, or the school will support them to find an enrolment at a neighbouring school, and upon an applicant’s request placed on the school’s enrolment register.</w:t>
      </w:r>
    </w:p>
    <w:p w14:paraId="009CFAF7" w14:textId="77777777" w:rsidR="00C4634E" w:rsidRPr="00C4634E" w:rsidRDefault="00C4634E" w:rsidP="00C4634E">
      <w:pPr>
        <w:rPr>
          <w:szCs w:val="17"/>
        </w:rPr>
      </w:pPr>
      <w:r w:rsidRPr="00C4634E">
        <w:rPr>
          <w:szCs w:val="17"/>
        </w:rPr>
        <w:t xml:space="preserve">The school will notify parents of an applicant on the enrolment register by the end of </w:t>
      </w:r>
      <w:r w:rsidRPr="00C4634E">
        <w:rPr>
          <w:b/>
          <w:bCs/>
          <w:szCs w:val="17"/>
        </w:rPr>
        <w:t>week 5, term 4</w:t>
      </w:r>
      <w:r w:rsidRPr="00C4634E">
        <w:rPr>
          <w:szCs w:val="17"/>
        </w:rPr>
        <w:t xml:space="preserve"> if a vacancy is available for their child to attend the following school year.</w:t>
      </w:r>
    </w:p>
    <w:p w14:paraId="44319BA4" w14:textId="77777777" w:rsidR="00C4634E" w:rsidRPr="00C4634E" w:rsidRDefault="00C4634E" w:rsidP="00C4634E">
      <w:pPr>
        <w:rPr>
          <w:szCs w:val="17"/>
        </w:rPr>
      </w:pPr>
      <w:r w:rsidRPr="00C4634E">
        <w:rPr>
          <w:szCs w:val="17"/>
        </w:rPr>
        <w:t>If there are more applicants on the enrolment register than places are available, places will be offered based on the child identifying as Aboriginal and/or Torres Strait Islander, has siblings at the school, the distance of the child’s residence from the school the length of time the child has lived in the school zone and other personal needs such as, transportation/location convenience and social/family links at the school.</w:t>
      </w:r>
    </w:p>
    <w:p w14:paraId="3E2CBF9A" w14:textId="77777777" w:rsidR="00C4634E" w:rsidRPr="00C4634E" w:rsidRDefault="00C4634E" w:rsidP="00C4634E">
      <w:pPr>
        <w:rPr>
          <w:b/>
          <w:szCs w:val="17"/>
        </w:rPr>
      </w:pPr>
      <w:r w:rsidRPr="00C4634E">
        <w:rPr>
          <w:b/>
          <w:szCs w:val="17"/>
        </w:rPr>
        <w:t>Out of zone applications with siblings currently at the school</w:t>
      </w:r>
    </w:p>
    <w:p w14:paraId="55BF5102" w14:textId="77777777" w:rsidR="00C4634E" w:rsidRPr="00C4634E" w:rsidRDefault="00C4634E" w:rsidP="00C4634E">
      <w:pPr>
        <w:jc w:val="left"/>
        <w:rPr>
          <w:szCs w:val="17"/>
        </w:rPr>
      </w:pPr>
      <w:r w:rsidRPr="00C4634E">
        <w:rPr>
          <w:szCs w:val="17"/>
        </w:rPr>
        <w:t xml:space="preserve">There is no automatic entry for siblings who live outside of the school zone to enrol in </w:t>
      </w:r>
      <w:r w:rsidRPr="00C4634E">
        <w:rPr>
          <w:b/>
          <w:bCs/>
          <w:szCs w:val="17"/>
        </w:rPr>
        <w:t xml:space="preserve">reception to year 6 </w:t>
      </w:r>
      <w:r w:rsidRPr="00C4634E">
        <w:rPr>
          <w:szCs w:val="17"/>
        </w:rPr>
        <w:t>at the school.</w:t>
      </w:r>
    </w:p>
    <w:p w14:paraId="2793A04E" w14:textId="77777777" w:rsidR="00C4634E" w:rsidRPr="00C4634E" w:rsidRDefault="00C4634E" w:rsidP="00C4634E">
      <w:pPr>
        <w:jc w:val="center"/>
        <w:rPr>
          <w:b/>
          <w:szCs w:val="17"/>
        </w:rPr>
      </w:pPr>
      <w:r w:rsidRPr="00C4634E">
        <w:rPr>
          <w:b/>
          <w:szCs w:val="17"/>
        </w:rPr>
        <w:t>Enrolment Criteria – General</w:t>
      </w:r>
    </w:p>
    <w:p w14:paraId="65799D5C" w14:textId="77777777" w:rsidR="00C4634E" w:rsidRPr="00C4634E" w:rsidRDefault="00C4634E" w:rsidP="00C4634E">
      <w:pPr>
        <w:rPr>
          <w:b/>
          <w:szCs w:val="17"/>
        </w:rPr>
      </w:pPr>
      <w:r w:rsidRPr="00C4634E">
        <w:rPr>
          <w:b/>
          <w:szCs w:val="17"/>
        </w:rPr>
        <w:t>Special circumstances</w:t>
      </w:r>
    </w:p>
    <w:p w14:paraId="0596C823" w14:textId="77777777" w:rsidR="00C4634E" w:rsidRPr="00C4634E" w:rsidRDefault="00C4634E" w:rsidP="00C4634E">
      <w:pPr>
        <w:jc w:val="left"/>
        <w:rPr>
          <w:szCs w:val="17"/>
        </w:rPr>
      </w:pPr>
      <w:r w:rsidRPr="00C4634E">
        <w:rPr>
          <w:szCs w:val="17"/>
        </w:rPr>
        <w:t xml:space="preserve">Enrolment applications for special consideration based on compelling or unusual reasons, including but not limited to a child in care where there is custody or guardianship orders made under the </w:t>
      </w:r>
      <w:r w:rsidRPr="00C4634E">
        <w:rPr>
          <w:i/>
          <w:szCs w:val="17"/>
        </w:rPr>
        <w:t>Children and Young People (Safety) Act 2017</w:t>
      </w:r>
      <w:r w:rsidRPr="00C4634E">
        <w:rPr>
          <w:szCs w:val="17"/>
        </w:rPr>
        <w:t xml:space="preserve">, may be granted by the </w:t>
      </w:r>
      <w:proofErr w:type="gramStart"/>
      <w:r w:rsidRPr="00C4634E">
        <w:rPr>
          <w:szCs w:val="17"/>
        </w:rPr>
        <w:t>Principal</w:t>
      </w:r>
      <w:proofErr w:type="gramEnd"/>
      <w:r w:rsidRPr="00C4634E">
        <w:rPr>
          <w:szCs w:val="17"/>
        </w:rPr>
        <w:t xml:space="preserve"> in consultation with the Education Director. These applications will be assessed on a case-by-case basis. </w:t>
      </w:r>
    </w:p>
    <w:p w14:paraId="0488A7E8" w14:textId="77777777" w:rsidR="00C4634E" w:rsidRPr="00C4634E" w:rsidRDefault="00C4634E" w:rsidP="00C4634E">
      <w:pPr>
        <w:jc w:val="center"/>
        <w:rPr>
          <w:b/>
          <w:szCs w:val="17"/>
        </w:rPr>
      </w:pPr>
      <w:r w:rsidRPr="00C4634E">
        <w:rPr>
          <w:b/>
          <w:szCs w:val="17"/>
        </w:rPr>
        <w:t>Enrolment Process</w:t>
      </w:r>
    </w:p>
    <w:p w14:paraId="099E23CF" w14:textId="77777777" w:rsidR="00C4634E" w:rsidRPr="00C4634E" w:rsidRDefault="00C4634E" w:rsidP="00C4634E">
      <w:pPr>
        <w:jc w:val="left"/>
        <w:rPr>
          <w:b/>
          <w:szCs w:val="17"/>
        </w:rPr>
      </w:pPr>
      <w:r w:rsidRPr="00C4634E">
        <w:rPr>
          <w:b/>
          <w:szCs w:val="17"/>
        </w:rPr>
        <w:t>Enrolment Register</w:t>
      </w:r>
    </w:p>
    <w:p w14:paraId="12D07C57" w14:textId="77777777" w:rsidR="00C4634E" w:rsidRPr="00C4634E" w:rsidRDefault="00C4634E" w:rsidP="00C4634E">
      <w:pPr>
        <w:rPr>
          <w:szCs w:val="17"/>
        </w:rPr>
      </w:pPr>
      <w:r w:rsidRPr="00C4634E">
        <w:rPr>
          <w:szCs w:val="17"/>
        </w:rPr>
        <w:t xml:space="preserve">Parents whose child’s name has been placed on the enrolment register will be contacted by the school by the beginning of </w:t>
      </w:r>
      <w:r w:rsidRPr="00C4634E">
        <w:rPr>
          <w:b/>
          <w:bCs/>
          <w:szCs w:val="17"/>
        </w:rPr>
        <w:t>week 5, term 4</w:t>
      </w:r>
      <w:r w:rsidRPr="00C4634E">
        <w:rPr>
          <w:szCs w:val="17"/>
        </w:rPr>
        <w:t xml:space="preserve"> if a vacancy is available for the following school year.</w:t>
      </w:r>
    </w:p>
    <w:p w14:paraId="633EDBA9" w14:textId="77777777" w:rsidR="00C4634E" w:rsidRPr="00C4634E" w:rsidRDefault="00C4634E" w:rsidP="00C4634E">
      <w:pPr>
        <w:jc w:val="left"/>
        <w:rPr>
          <w:szCs w:val="17"/>
        </w:rPr>
      </w:pPr>
      <w:r w:rsidRPr="00C4634E">
        <w:rPr>
          <w:szCs w:val="17"/>
        </w:rPr>
        <w:t>The enrolment register will be reviewed and updated annually by the school.</w:t>
      </w:r>
    </w:p>
    <w:p w14:paraId="7D7DDC39" w14:textId="77777777" w:rsidR="00C4634E" w:rsidRPr="00C4634E" w:rsidRDefault="00C4634E" w:rsidP="00C4634E">
      <w:pPr>
        <w:jc w:val="left"/>
        <w:rPr>
          <w:szCs w:val="17"/>
        </w:rPr>
      </w:pPr>
      <w:r w:rsidRPr="00C4634E">
        <w:rPr>
          <w:szCs w:val="17"/>
        </w:rPr>
        <w:t>The position that a child’s name appears on the register is confidential and will only be disclosed as required by law.</w:t>
      </w:r>
    </w:p>
    <w:p w14:paraId="6076843F" w14:textId="77777777" w:rsidR="00C4634E" w:rsidRPr="00C4634E" w:rsidRDefault="00C4634E" w:rsidP="00C4634E">
      <w:pPr>
        <w:jc w:val="left"/>
        <w:rPr>
          <w:b/>
          <w:szCs w:val="17"/>
        </w:rPr>
      </w:pPr>
      <w:r w:rsidRPr="00C4634E">
        <w:rPr>
          <w:b/>
          <w:szCs w:val="17"/>
        </w:rPr>
        <w:t>Monitoring and enforcement</w:t>
      </w:r>
    </w:p>
    <w:p w14:paraId="3DBC435F" w14:textId="77777777" w:rsidR="00C4634E" w:rsidRPr="00C4634E" w:rsidRDefault="00C4634E" w:rsidP="00C4634E">
      <w:pPr>
        <w:jc w:val="left"/>
        <w:rPr>
          <w:szCs w:val="17"/>
        </w:rPr>
      </w:pPr>
      <w:r w:rsidRPr="00C4634E">
        <w:rPr>
          <w:szCs w:val="17"/>
        </w:rPr>
        <w:t>It is the responsibility of the parents applying for enrolment to be able to verify to the satisfaction of the school that the information provided is true and factual.</w:t>
      </w:r>
    </w:p>
    <w:p w14:paraId="7A716F39" w14:textId="77777777" w:rsidR="00C4634E" w:rsidRPr="00C4634E" w:rsidRDefault="00C4634E" w:rsidP="00C4634E">
      <w:pPr>
        <w:jc w:val="left"/>
        <w:rPr>
          <w:szCs w:val="17"/>
        </w:rPr>
      </w:pPr>
      <w:r w:rsidRPr="00C4634E">
        <w:rPr>
          <w:szCs w:val="17"/>
        </w:rPr>
        <w:t xml:space="preserve">If a child was enrolled at the school </w:t>
      </w:r>
      <w:proofErr w:type="gramStart"/>
      <w:r w:rsidRPr="00C4634E">
        <w:rPr>
          <w:szCs w:val="17"/>
        </w:rPr>
        <w:t>on the basis of</w:t>
      </w:r>
      <w:proofErr w:type="gramEnd"/>
      <w:r w:rsidRPr="00C4634E">
        <w:rPr>
          <w:szCs w:val="17"/>
        </w:rPr>
        <w:t xml:space="preserve"> false or misleading information (including residential address) the Chief Executive may direct that the child be instead enrolled at another Government school pursuant to section 63(1) of the </w:t>
      </w:r>
      <w:r w:rsidRPr="00C4634E">
        <w:rPr>
          <w:i/>
          <w:szCs w:val="17"/>
        </w:rPr>
        <w:t xml:space="preserve">Education and Children’s Services Act 2019. </w:t>
      </w:r>
    </w:p>
    <w:p w14:paraId="6CC4C422" w14:textId="77777777" w:rsidR="00C4634E" w:rsidRPr="00C4634E" w:rsidRDefault="00C4634E" w:rsidP="00C4634E">
      <w:pPr>
        <w:jc w:val="left"/>
        <w:rPr>
          <w:szCs w:val="17"/>
        </w:rPr>
      </w:pPr>
      <w:r w:rsidRPr="00C4634E">
        <w:rPr>
          <w:szCs w:val="17"/>
        </w:rPr>
        <w:t xml:space="preserve">The </w:t>
      </w:r>
      <w:proofErr w:type="gramStart"/>
      <w:r w:rsidRPr="00C4634E">
        <w:rPr>
          <w:szCs w:val="17"/>
        </w:rPr>
        <w:t>Principal</w:t>
      </w:r>
      <w:proofErr w:type="gramEnd"/>
      <w:r w:rsidRPr="00C4634E">
        <w:rPr>
          <w:szCs w:val="17"/>
        </w:rPr>
        <w:t xml:space="preserve"> is responsible for the implementation of this Capacity Management Plan.</w:t>
      </w:r>
    </w:p>
    <w:p w14:paraId="53A531E1" w14:textId="77777777" w:rsidR="00C4634E" w:rsidRPr="00C4634E" w:rsidRDefault="00C4634E" w:rsidP="00C4634E">
      <w:pPr>
        <w:jc w:val="left"/>
        <w:rPr>
          <w:szCs w:val="17"/>
        </w:rPr>
      </w:pPr>
      <w:r w:rsidRPr="00C4634E">
        <w:rPr>
          <w:szCs w:val="17"/>
        </w:rPr>
        <w:t>This Capacity Management Plan will be reviewed as required.</w:t>
      </w:r>
    </w:p>
    <w:p w14:paraId="03776360" w14:textId="77777777" w:rsidR="00C4634E" w:rsidRPr="00C4634E" w:rsidRDefault="00C4634E" w:rsidP="00C4634E">
      <w:pPr>
        <w:spacing w:after="0"/>
        <w:rPr>
          <w:rFonts w:eastAsia="Times New Roman"/>
          <w:szCs w:val="17"/>
        </w:rPr>
      </w:pPr>
      <w:r w:rsidRPr="00C4634E">
        <w:rPr>
          <w:rFonts w:eastAsia="Times New Roman"/>
          <w:szCs w:val="17"/>
        </w:rPr>
        <w:t>Dated: 15 March 2024</w:t>
      </w:r>
    </w:p>
    <w:p w14:paraId="162C1D2A" w14:textId="77777777" w:rsidR="00C4634E" w:rsidRPr="00C4634E" w:rsidRDefault="00C4634E" w:rsidP="00C4634E">
      <w:pPr>
        <w:spacing w:after="0"/>
        <w:jc w:val="right"/>
        <w:rPr>
          <w:rFonts w:eastAsia="Times New Roman"/>
          <w:smallCaps/>
          <w:szCs w:val="20"/>
        </w:rPr>
      </w:pPr>
      <w:r w:rsidRPr="00C4634E">
        <w:rPr>
          <w:rFonts w:eastAsia="Times New Roman"/>
          <w:smallCaps/>
          <w:szCs w:val="20"/>
        </w:rPr>
        <w:t xml:space="preserve">Hon Blair Boyer MP </w:t>
      </w:r>
    </w:p>
    <w:p w14:paraId="35678C15" w14:textId="77777777" w:rsidR="00C4634E" w:rsidRPr="00C4634E" w:rsidRDefault="00C4634E" w:rsidP="00C4634E">
      <w:pPr>
        <w:spacing w:after="0" w:line="240" w:lineRule="auto"/>
        <w:jc w:val="right"/>
        <w:rPr>
          <w:rFonts w:eastAsia="Times New Roman"/>
          <w:szCs w:val="17"/>
        </w:rPr>
      </w:pPr>
      <w:r w:rsidRPr="00C4634E">
        <w:rPr>
          <w:rFonts w:eastAsia="Times New Roman"/>
          <w:szCs w:val="17"/>
        </w:rPr>
        <w:t>Minister for Education, Training and Skills</w:t>
      </w:r>
    </w:p>
    <w:p w14:paraId="6075C177" w14:textId="77777777" w:rsidR="00C4634E" w:rsidRPr="00C4634E" w:rsidRDefault="00C4634E" w:rsidP="00C4634E">
      <w:pPr>
        <w:pBdr>
          <w:top w:val="single" w:sz="4" w:space="1" w:color="auto"/>
        </w:pBdr>
        <w:spacing w:before="100" w:after="0" w:line="14" w:lineRule="exact"/>
        <w:jc w:val="center"/>
        <w:rPr>
          <w:szCs w:val="17"/>
        </w:rPr>
      </w:pPr>
    </w:p>
    <w:p w14:paraId="37C59BF4" w14:textId="77777777" w:rsidR="00C4634E" w:rsidRPr="00C4634E" w:rsidRDefault="00C4634E" w:rsidP="00C4634E">
      <w:pPr>
        <w:jc w:val="center"/>
        <w:rPr>
          <w:caps/>
          <w:szCs w:val="17"/>
        </w:rPr>
      </w:pPr>
      <w:r w:rsidRPr="00C4634E">
        <w:rPr>
          <w:caps/>
          <w:szCs w:val="17"/>
        </w:rPr>
        <w:lastRenderedPageBreak/>
        <w:t>Education and Children’s Services Regulations 2020</w:t>
      </w:r>
    </w:p>
    <w:p w14:paraId="32FCA03B" w14:textId="77777777" w:rsidR="00C4634E" w:rsidRPr="00C4634E" w:rsidRDefault="00C4634E" w:rsidP="00C4634E">
      <w:pPr>
        <w:jc w:val="center"/>
        <w:rPr>
          <w:i/>
          <w:szCs w:val="17"/>
        </w:rPr>
      </w:pPr>
      <w:r w:rsidRPr="00C4634E">
        <w:rPr>
          <w:i/>
          <w:szCs w:val="17"/>
        </w:rPr>
        <w:t>Notice of Revocation of Policy by the Minister for Education, Training and Skills</w:t>
      </w:r>
    </w:p>
    <w:p w14:paraId="209BC0F1" w14:textId="77777777" w:rsidR="00C4634E" w:rsidRPr="00C4634E" w:rsidRDefault="00C4634E" w:rsidP="00C4634E">
      <w:pPr>
        <w:tabs>
          <w:tab w:val="center" w:pos="4513"/>
          <w:tab w:val="right" w:pos="9026"/>
        </w:tabs>
        <w:rPr>
          <w:szCs w:val="17"/>
        </w:rPr>
      </w:pPr>
      <w:r w:rsidRPr="00C4634E">
        <w:rPr>
          <w:szCs w:val="17"/>
        </w:rPr>
        <w:t xml:space="preserve">PURSUANT to </w:t>
      </w:r>
      <w:r w:rsidRPr="00C4634E">
        <w:rPr>
          <w:i/>
          <w:szCs w:val="17"/>
        </w:rPr>
        <w:t>Regulation 12(3)</w:t>
      </w:r>
      <w:r w:rsidRPr="00C4634E">
        <w:rPr>
          <w:szCs w:val="17"/>
        </w:rPr>
        <w:t xml:space="preserve"> of the </w:t>
      </w:r>
      <w:r w:rsidRPr="00C4634E">
        <w:rPr>
          <w:i/>
          <w:szCs w:val="17"/>
        </w:rPr>
        <w:t>Education and Children’s Services Regulations 2020</w:t>
      </w:r>
      <w:r w:rsidRPr="00C4634E">
        <w:rPr>
          <w:szCs w:val="17"/>
        </w:rPr>
        <w:t xml:space="preserve">, I, the Minister for Education, Training and Skills revoke the </w:t>
      </w:r>
      <w:r w:rsidRPr="00C4634E">
        <w:rPr>
          <w:b/>
          <w:bCs/>
          <w:szCs w:val="17"/>
        </w:rPr>
        <w:t>North Adelaide Primary School</w:t>
      </w:r>
      <w:r w:rsidRPr="00C4634E">
        <w:rPr>
          <w:szCs w:val="17"/>
        </w:rPr>
        <w:t xml:space="preserve"> Capacity Management Plan, published in the </w:t>
      </w:r>
      <w:r w:rsidRPr="00C4634E">
        <w:rPr>
          <w:i/>
          <w:iCs/>
          <w:szCs w:val="17"/>
        </w:rPr>
        <w:t>Gazette</w:t>
      </w:r>
      <w:r w:rsidRPr="00C4634E">
        <w:rPr>
          <w:szCs w:val="17"/>
        </w:rPr>
        <w:t xml:space="preserve"> on </w:t>
      </w:r>
      <w:r w:rsidRPr="00C4634E">
        <w:rPr>
          <w:b/>
          <w:bCs/>
          <w:szCs w:val="17"/>
        </w:rPr>
        <w:t>31 August 2023</w:t>
      </w:r>
      <w:r w:rsidRPr="00C4634E">
        <w:rPr>
          <w:szCs w:val="17"/>
        </w:rPr>
        <w:t xml:space="preserve">, effective </w:t>
      </w:r>
      <w:r w:rsidRPr="00C4634E">
        <w:rPr>
          <w:b/>
          <w:bCs/>
          <w:szCs w:val="17"/>
        </w:rPr>
        <w:t>29 April 2024.</w:t>
      </w:r>
      <w:r w:rsidRPr="00C4634E">
        <w:rPr>
          <w:szCs w:val="17"/>
        </w:rPr>
        <w:t xml:space="preserve"> </w:t>
      </w:r>
    </w:p>
    <w:p w14:paraId="1245984C" w14:textId="77777777" w:rsidR="00C4634E" w:rsidRPr="00C4634E" w:rsidRDefault="00C4634E" w:rsidP="00C4634E">
      <w:pPr>
        <w:spacing w:after="0"/>
        <w:rPr>
          <w:rFonts w:eastAsia="Times New Roman"/>
          <w:szCs w:val="17"/>
        </w:rPr>
      </w:pPr>
      <w:r w:rsidRPr="00C4634E">
        <w:rPr>
          <w:rFonts w:eastAsia="Times New Roman"/>
          <w:szCs w:val="17"/>
        </w:rPr>
        <w:t>Dated: 15 March 2024</w:t>
      </w:r>
    </w:p>
    <w:p w14:paraId="12F05EAC" w14:textId="77777777" w:rsidR="00C4634E" w:rsidRPr="00C4634E" w:rsidRDefault="00C4634E" w:rsidP="00C4634E">
      <w:pPr>
        <w:spacing w:after="0"/>
        <w:jc w:val="right"/>
        <w:rPr>
          <w:rFonts w:eastAsia="Times New Roman"/>
          <w:smallCaps/>
          <w:szCs w:val="20"/>
        </w:rPr>
      </w:pPr>
      <w:r w:rsidRPr="00C4634E">
        <w:rPr>
          <w:rFonts w:eastAsia="Times New Roman"/>
          <w:smallCaps/>
          <w:szCs w:val="20"/>
        </w:rPr>
        <w:t xml:space="preserve">Hon Blair Boyer MP </w:t>
      </w:r>
    </w:p>
    <w:p w14:paraId="2A6CB5C4" w14:textId="77777777" w:rsidR="00C4634E" w:rsidRPr="00C4634E" w:rsidRDefault="00C4634E" w:rsidP="00C4634E">
      <w:pPr>
        <w:spacing w:after="0" w:line="240" w:lineRule="auto"/>
        <w:jc w:val="right"/>
        <w:rPr>
          <w:rFonts w:eastAsia="Times New Roman"/>
          <w:szCs w:val="17"/>
        </w:rPr>
      </w:pPr>
      <w:r w:rsidRPr="00C4634E">
        <w:rPr>
          <w:rFonts w:eastAsia="Times New Roman"/>
          <w:szCs w:val="17"/>
        </w:rPr>
        <w:t>Minister for Education, Training and Skills</w:t>
      </w:r>
    </w:p>
    <w:p w14:paraId="2785EC68" w14:textId="77777777" w:rsidR="00C4634E" w:rsidRPr="00C4634E" w:rsidRDefault="00C4634E" w:rsidP="00C4634E">
      <w:pPr>
        <w:pBdr>
          <w:top w:val="single" w:sz="4" w:space="1" w:color="auto"/>
        </w:pBdr>
        <w:spacing w:before="100" w:after="0" w:line="14" w:lineRule="exact"/>
        <w:jc w:val="center"/>
        <w:rPr>
          <w:szCs w:val="17"/>
        </w:rPr>
      </w:pPr>
    </w:p>
    <w:p w14:paraId="612B1656" w14:textId="77777777" w:rsidR="00C4634E" w:rsidRDefault="00C4634E" w:rsidP="00D54A66">
      <w:pPr>
        <w:pStyle w:val="GG-body"/>
        <w:spacing w:after="0"/>
      </w:pPr>
    </w:p>
    <w:p w14:paraId="0C60341C" w14:textId="77777777" w:rsidR="00C4634E" w:rsidRDefault="00C4634E" w:rsidP="00C136ED">
      <w:pPr>
        <w:pStyle w:val="Heading2"/>
        <w:rPr>
          <w:i/>
        </w:rPr>
      </w:pPr>
      <w:bookmarkStart w:id="83" w:name="_Toc162518897"/>
      <w:r w:rsidRPr="003D5D3C">
        <w:t>EDUCATION AND CHILDREN’S SERVICES REGULATIONS 2020</w:t>
      </w:r>
      <w:bookmarkEnd w:id="83"/>
    </w:p>
    <w:p w14:paraId="61BBD88E" w14:textId="77777777" w:rsidR="00C4634E" w:rsidRPr="007277F6" w:rsidRDefault="00C4634E" w:rsidP="00C4634E">
      <w:pPr>
        <w:pStyle w:val="GG-Title2"/>
      </w:pPr>
      <w:r>
        <w:t>Corrigendum</w:t>
      </w:r>
    </w:p>
    <w:p w14:paraId="7E6FBD3D" w14:textId="77777777" w:rsidR="00C4634E" w:rsidRDefault="00C4634E" w:rsidP="00C4634E">
      <w:pPr>
        <w:pStyle w:val="GG-Title3"/>
      </w:pPr>
      <w:r w:rsidRPr="003D5D3C">
        <w:t xml:space="preserve">Notice of Policy by the Minister for Education, Training and Skills </w:t>
      </w:r>
    </w:p>
    <w:p w14:paraId="1FBBBE74" w14:textId="77777777" w:rsidR="00C4634E" w:rsidRPr="00E01E82" w:rsidRDefault="00C4634E" w:rsidP="00C4634E">
      <w:pPr>
        <w:pStyle w:val="GG-body"/>
      </w:pPr>
      <w:r w:rsidRPr="00E01E82">
        <w:t>In the</w:t>
      </w:r>
      <w:r w:rsidRPr="00E01E82">
        <w:rPr>
          <w:i/>
          <w:iCs/>
        </w:rPr>
        <w:t xml:space="preserve"> South Australian Government Gazette</w:t>
      </w:r>
      <w:r w:rsidRPr="00E01E82">
        <w:t xml:space="preserve"> No.19, dated 21 March 2024, regarding the notice Burnside Primary School on page 481, there was an error with the image and should be replaced with the following: </w:t>
      </w:r>
    </w:p>
    <w:p w14:paraId="00863432" w14:textId="77777777" w:rsidR="00C4634E" w:rsidRDefault="00C4634E" w:rsidP="00C4634E">
      <w:pPr>
        <w:pStyle w:val="GG-body"/>
        <w:spacing w:line="240" w:lineRule="auto"/>
      </w:pPr>
      <w:r w:rsidRPr="0020755F">
        <w:rPr>
          <w:iCs/>
          <w:noProof/>
        </w:rPr>
        <w:drawing>
          <wp:inline distT="0" distB="0" distL="0" distR="0" wp14:anchorId="157929F0" wp14:editId="3597FA43">
            <wp:extent cx="5943600" cy="4122420"/>
            <wp:effectExtent l="0" t="0" r="0" b="0"/>
            <wp:docPr id="1613328264" name="Picture 1613328264" descr="A map of a school z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28264" name="Picture 1613328264" descr="A map of a school zone&#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5943600" cy="4122420"/>
                    </a:xfrm>
                    <a:prstGeom prst="rect">
                      <a:avLst/>
                    </a:prstGeom>
                  </pic:spPr>
                </pic:pic>
              </a:graphicData>
            </a:graphic>
          </wp:inline>
        </w:drawing>
      </w:r>
    </w:p>
    <w:p w14:paraId="378D23A7" w14:textId="77777777" w:rsidR="00C4634E" w:rsidRDefault="00C4634E" w:rsidP="00C4634E">
      <w:pPr>
        <w:pStyle w:val="GG-body"/>
        <w:pBdr>
          <w:bottom w:val="single" w:sz="4" w:space="1" w:color="auto"/>
        </w:pBdr>
        <w:spacing w:after="0" w:line="52" w:lineRule="exact"/>
        <w:jc w:val="center"/>
        <w:rPr>
          <w:color w:val="17365D"/>
          <w:sz w:val="22"/>
          <w:szCs w:val="22"/>
        </w:rPr>
      </w:pPr>
    </w:p>
    <w:p w14:paraId="3C9D8E11" w14:textId="77777777" w:rsidR="00C4634E" w:rsidRDefault="00C4634E" w:rsidP="00C4634E">
      <w:pPr>
        <w:pStyle w:val="GG-body"/>
        <w:pBdr>
          <w:top w:val="single" w:sz="4" w:space="1" w:color="auto"/>
        </w:pBdr>
        <w:spacing w:before="34" w:after="0" w:line="14" w:lineRule="exact"/>
        <w:jc w:val="center"/>
        <w:rPr>
          <w:color w:val="17365D"/>
          <w:sz w:val="22"/>
          <w:szCs w:val="22"/>
        </w:rPr>
      </w:pPr>
    </w:p>
    <w:p w14:paraId="7DC1CB66" w14:textId="77777777" w:rsidR="00C4634E" w:rsidRDefault="00C4634E" w:rsidP="00D54A66">
      <w:pPr>
        <w:pStyle w:val="GG-body"/>
        <w:spacing w:after="0"/>
      </w:pPr>
    </w:p>
    <w:p w14:paraId="6D0D90C0" w14:textId="77777777" w:rsidR="00C4634E" w:rsidRPr="00C4634E" w:rsidRDefault="00C4634E" w:rsidP="00C136ED">
      <w:pPr>
        <w:pStyle w:val="Heading2"/>
      </w:pPr>
      <w:bookmarkStart w:id="84" w:name="_Toc162518898"/>
      <w:r w:rsidRPr="00C4634E">
        <w:t>Environment Protection Act 1993</w:t>
      </w:r>
      <w:bookmarkEnd w:id="84"/>
    </w:p>
    <w:p w14:paraId="3C7704DF" w14:textId="77777777" w:rsidR="00C4634E" w:rsidRPr="00C4634E" w:rsidRDefault="00C4634E" w:rsidP="00C4634E">
      <w:pPr>
        <w:jc w:val="center"/>
        <w:rPr>
          <w:i/>
          <w:szCs w:val="17"/>
        </w:rPr>
      </w:pPr>
      <w:r w:rsidRPr="00C4634E">
        <w:rPr>
          <w:i/>
          <w:szCs w:val="17"/>
        </w:rPr>
        <w:t>Prohibition on Taking Water affected by Site Contamination</w:t>
      </w:r>
    </w:p>
    <w:p w14:paraId="3D02A0E0" w14:textId="77777777" w:rsidR="00C4634E" w:rsidRPr="00C4634E" w:rsidRDefault="00C4634E" w:rsidP="00C4634E">
      <w:pPr>
        <w:rPr>
          <w:rFonts w:eastAsia="Times New Roman"/>
          <w:szCs w:val="17"/>
        </w:rPr>
      </w:pPr>
      <w:r w:rsidRPr="00C4634E">
        <w:rPr>
          <w:rFonts w:eastAsia="Times New Roman"/>
          <w:szCs w:val="17"/>
        </w:rPr>
        <w:t xml:space="preserve">I, REBECCA ANNE HUGHES, Manager Site Contamination and Delegate of the Environment Protection Authority (‘the Authority’), being satisfied that site contamination exists that affects or threatens groundwater and that action is necessary pursuant to section 103S of the </w:t>
      </w:r>
      <w:r w:rsidRPr="00C4634E">
        <w:rPr>
          <w:rFonts w:eastAsia="Times New Roman"/>
          <w:i/>
          <w:szCs w:val="17"/>
        </w:rPr>
        <w:t xml:space="preserve">Environment Protection Act 1993 </w:t>
      </w:r>
      <w:r w:rsidRPr="00C4634E">
        <w:rPr>
          <w:rFonts w:eastAsia="Times New Roman"/>
          <w:szCs w:val="17"/>
        </w:rPr>
        <w:t>to prevent actual or potential harm to human health or safety</w:t>
      </w:r>
      <w:r w:rsidRPr="00C4634E">
        <w:rPr>
          <w:rFonts w:eastAsia="Times New Roman"/>
          <w:i/>
          <w:szCs w:val="17"/>
        </w:rPr>
        <w:t xml:space="preserve"> </w:t>
      </w:r>
      <w:r w:rsidRPr="00C4634E">
        <w:rPr>
          <w:rFonts w:eastAsia="Times New Roman"/>
          <w:szCs w:val="17"/>
        </w:rPr>
        <w:t>hereby prohibit the taking of groundwater (as defined below) within the area specified in the map to this notice, other than for environmental assessment or environmental monitoring purposes or as approved in writing by the Authority.</w:t>
      </w:r>
    </w:p>
    <w:p w14:paraId="28E27E41" w14:textId="77777777" w:rsidR="00C4634E" w:rsidRPr="00C4634E" w:rsidRDefault="00C4634E" w:rsidP="00C4634E">
      <w:pPr>
        <w:rPr>
          <w:rFonts w:eastAsia="Times New Roman"/>
          <w:szCs w:val="17"/>
        </w:rPr>
      </w:pPr>
      <w:r w:rsidRPr="00C4634E">
        <w:rPr>
          <w:rFonts w:eastAsia="Times New Roman"/>
          <w:szCs w:val="17"/>
        </w:rPr>
        <w:t>This Notice relates to groundwater in:</w:t>
      </w:r>
    </w:p>
    <w:p w14:paraId="14124507" w14:textId="77777777" w:rsidR="00C4634E" w:rsidRPr="00C4634E" w:rsidRDefault="00C4634E" w:rsidP="007D3EFA">
      <w:pPr>
        <w:numPr>
          <w:ilvl w:val="1"/>
          <w:numId w:val="5"/>
        </w:numPr>
        <w:ind w:left="567" w:hanging="283"/>
        <w:rPr>
          <w:rFonts w:eastAsia="Times New Roman"/>
          <w:szCs w:val="17"/>
        </w:rPr>
      </w:pPr>
      <w:r w:rsidRPr="00C4634E">
        <w:rPr>
          <w:rFonts w:eastAsia="Times New Roman"/>
          <w:szCs w:val="17"/>
        </w:rPr>
        <w:t xml:space="preserve">The </w:t>
      </w:r>
      <w:proofErr w:type="spellStart"/>
      <w:r w:rsidRPr="00C4634E">
        <w:rPr>
          <w:rFonts w:eastAsia="Times New Roman"/>
          <w:szCs w:val="17"/>
        </w:rPr>
        <w:t>watertable</w:t>
      </w:r>
      <w:proofErr w:type="spellEnd"/>
      <w:r w:rsidRPr="00C4634E">
        <w:rPr>
          <w:rFonts w:eastAsia="Times New Roman"/>
          <w:szCs w:val="17"/>
        </w:rPr>
        <w:t xml:space="preserve"> aquifer and any deeper water bearing zones hydraulically connected to the </w:t>
      </w:r>
      <w:proofErr w:type="spellStart"/>
      <w:r w:rsidRPr="00C4634E">
        <w:rPr>
          <w:rFonts w:eastAsia="Times New Roman"/>
          <w:szCs w:val="17"/>
        </w:rPr>
        <w:t>watertable</w:t>
      </w:r>
      <w:proofErr w:type="spellEnd"/>
      <w:r w:rsidRPr="00C4634E">
        <w:rPr>
          <w:rFonts w:eastAsia="Times New Roman"/>
          <w:szCs w:val="17"/>
        </w:rPr>
        <w:t xml:space="preserve"> aquifer, being the body of groundwater 0 to approximately 30 metres below ground surface within the specified area (see map)</w:t>
      </w:r>
    </w:p>
    <w:p w14:paraId="1BEEE6FA" w14:textId="77777777" w:rsidR="00C4634E" w:rsidRPr="00C4634E" w:rsidRDefault="00C4634E" w:rsidP="00C4634E">
      <w:pPr>
        <w:rPr>
          <w:rFonts w:eastAsia="Times New Roman"/>
          <w:szCs w:val="17"/>
        </w:rPr>
      </w:pPr>
      <w:r w:rsidRPr="00C4634E">
        <w:rPr>
          <w:rFonts w:eastAsia="Times New Roman"/>
          <w:szCs w:val="17"/>
        </w:rPr>
        <w:t>The site contamination affecting the groundwater is in the form of petroleum hydrocarbons which represent actual or potential harm to human health or safety. This prohibition becomes official upon the gazettal of this notice.</w:t>
      </w:r>
    </w:p>
    <w:p w14:paraId="371FB899" w14:textId="77777777" w:rsidR="00C4634E" w:rsidRPr="00C4634E" w:rsidRDefault="00C4634E" w:rsidP="00C4634E">
      <w:pPr>
        <w:spacing w:after="0"/>
        <w:rPr>
          <w:rFonts w:eastAsia="Times New Roman"/>
          <w:szCs w:val="17"/>
        </w:rPr>
      </w:pPr>
      <w:r w:rsidRPr="00C4634E">
        <w:rPr>
          <w:rFonts w:eastAsia="Times New Roman"/>
          <w:szCs w:val="17"/>
        </w:rPr>
        <w:t>Dated: 28 March 2024</w:t>
      </w:r>
    </w:p>
    <w:p w14:paraId="56F98CC3" w14:textId="77777777" w:rsidR="00C4634E" w:rsidRPr="00C4634E" w:rsidRDefault="00C4634E" w:rsidP="00C4634E">
      <w:pPr>
        <w:spacing w:after="0"/>
        <w:jc w:val="right"/>
        <w:rPr>
          <w:rFonts w:eastAsia="Times New Roman"/>
          <w:smallCaps/>
          <w:szCs w:val="20"/>
        </w:rPr>
      </w:pPr>
      <w:r w:rsidRPr="00C4634E">
        <w:rPr>
          <w:rFonts w:eastAsia="Times New Roman"/>
          <w:smallCaps/>
          <w:szCs w:val="20"/>
        </w:rPr>
        <w:t>R. Hughes</w:t>
      </w:r>
    </w:p>
    <w:p w14:paraId="3E9A041C" w14:textId="77777777" w:rsidR="00C4634E" w:rsidRPr="00C4634E" w:rsidRDefault="00C4634E" w:rsidP="00C4634E">
      <w:pPr>
        <w:spacing w:after="0"/>
        <w:jc w:val="right"/>
        <w:rPr>
          <w:rFonts w:eastAsia="Times New Roman"/>
          <w:szCs w:val="17"/>
        </w:rPr>
      </w:pPr>
      <w:r w:rsidRPr="00C4634E">
        <w:rPr>
          <w:rFonts w:eastAsia="Times New Roman"/>
          <w:szCs w:val="17"/>
        </w:rPr>
        <w:t>Manager Site Contamination</w:t>
      </w:r>
    </w:p>
    <w:p w14:paraId="359C75E6" w14:textId="77777777" w:rsidR="00C4634E" w:rsidRPr="00C4634E" w:rsidRDefault="00C4634E" w:rsidP="00C4634E">
      <w:pPr>
        <w:spacing w:after="0"/>
        <w:jc w:val="right"/>
        <w:rPr>
          <w:rFonts w:eastAsia="Times New Roman"/>
          <w:szCs w:val="17"/>
        </w:rPr>
      </w:pPr>
      <w:r w:rsidRPr="00C4634E">
        <w:rPr>
          <w:rFonts w:eastAsia="Times New Roman"/>
          <w:szCs w:val="17"/>
        </w:rPr>
        <w:t>Environment Protection Authority</w:t>
      </w:r>
    </w:p>
    <w:p w14:paraId="4E63B638" w14:textId="77777777" w:rsidR="00C4634E" w:rsidRPr="00C4634E" w:rsidRDefault="00C4634E" w:rsidP="00C4634E">
      <w:pPr>
        <w:pBdr>
          <w:top w:val="single" w:sz="4" w:space="1" w:color="auto"/>
        </w:pBdr>
        <w:spacing w:before="100" w:line="14" w:lineRule="exact"/>
        <w:ind w:left="1080" w:right="1080"/>
        <w:jc w:val="center"/>
        <w:rPr>
          <w:rFonts w:eastAsia="Times New Roman"/>
          <w:szCs w:val="17"/>
        </w:rPr>
      </w:pPr>
    </w:p>
    <w:p w14:paraId="62526EFD" w14:textId="77777777" w:rsidR="00C4634E" w:rsidRPr="00C4634E" w:rsidRDefault="00C4634E" w:rsidP="00C463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C4634E">
        <w:rPr>
          <w:rFonts w:eastAsia="Times New Roman"/>
          <w:noProof/>
          <w:szCs w:val="17"/>
        </w:rPr>
        <w:lastRenderedPageBreak/>
        <w:drawing>
          <wp:inline distT="0" distB="0" distL="0" distR="0" wp14:anchorId="0DBBA3B1" wp14:editId="2268A59F">
            <wp:extent cx="5910491" cy="8493878"/>
            <wp:effectExtent l="0" t="0" r="0" b="2540"/>
            <wp:docPr id="165030498"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0498" name="Picture 1" descr="A map of the country&#10;&#10;Description automatically generated"/>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938451" cy="8534058"/>
                    </a:xfrm>
                    <a:prstGeom prst="rect">
                      <a:avLst/>
                    </a:prstGeom>
                    <a:noFill/>
                    <a:ln>
                      <a:noFill/>
                    </a:ln>
                    <a:extLst>
                      <a:ext uri="{53640926-AAD7-44D8-BBD7-CCE9431645EC}">
                        <a14:shadowObscured xmlns:a14="http://schemas.microsoft.com/office/drawing/2010/main"/>
                      </a:ext>
                    </a:extLst>
                  </pic:spPr>
                </pic:pic>
              </a:graphicData>
            </a:graphic>
          </wp:inline>
        </w:drawing>
      </w:r>
    </w:p>
    <w:p w14:paraId="0F78C84A" w14:textId="77777777" w:rsidR="00C4634E" w:rsidRPr="00C4634E" w:rsidRDefault="00C4634E" w:rsidP="00C4634E">
      <w:pPr>
        <w:pBdr>
          <w:bottom w:val="single" w:sz="4" w:space="1" w:color="auto"/>
        </w:pBdr>
        <w:spacing w:after="0" w:line="52" w:lineRule="exact"/>
        <w:jc w:val="center"/>
        <w:rPr>
          <w:rFonts w:eastAsia="Times New Roman"/>
          <w:szCs w:val="17"/>
        </w:rPr>
      </w:pPr>
    </w:p>
    <w:p w14:paraId="27A87356" w14:textId="77777777" w:rsidR="00C4634E" w:rsidRPr="00C4634E" w:rsidRDefault="00C4634E" w:rsidP="00C4634E">
      <w:pPr>
        <w:pBdr>
          <w:top w:val="single" w:sz="4" w:space="1" w:color="auto"/>
        </w:pBdr>
        <w:spacing w:before="34" w:after="0" w:line="14" w:lineRule="exact"/>
        <w:jc w:val="center"/>
        <w:rPr>
          <w:rFonts w:eastAsia="Times New Roman"/>
          <w:szCs w:val="17"/>
        </w:rPr>
      </w:pPr>
    </w:p>
    <w:p w14:paraId="045D636B" w14:textId="77777777" w:rsidR="00C4634E" w:rsidRPr="00C4634E" w:rsidRDefault="00C4634E" w:rsidP="00C463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17FA36AE" w14:textId="77777777" w:rsidR="0026131E" w:rsidRDefault="0026131E" w:rsidP="00C136ED">
      <w:pPr>
        <w:pStyle w:val="Heading2"/>
        <w:rPr>
          <w:smallCaps/>
        </w:rPr>
      </w:pPr>
      <w:bookmarkStart w:id="85" w:name="_Toc162518899"/>
      <w:bookmarkStart w:id="86" w:name="_Toc162447516"/>
      <w:r>
        <w:rPr>
          <w:smallCaps/>
        </w:rPr>
        <w:lastRenderedPageBreak/>
        <w:t xml:space="preserve">Fisheries </w:t>
      </w:r>
      <w:r w:rsidRPr="009E32D0">
        <w:t xml:space="preserve">MANAGEMENT (PRAWN FISHERIES) REGULATIONS </w:t>
      </w:r>
      <w:r>
        <w:rPr>
          <w:smallCaps/>
        </w:rPr>
        <w:t>2017</w:t>
      </w:r>
      <w:bookmarkEnd w:id="85"/>
    </w:p>
    <w:p w14:paraId="75108281" w14:textId="42A8A05E" w:rsidR="0026131E" w:rsidRPr="005827C7" w:rsidRDefault="0026131E" w:rsidP="0026131E">
      <w:pPr>
        <w:pStyle w:val="GG-Title3"/>
        <w:rPr>
          <w:bCs/>
          <w:iCs/>
        </w:rPr>
      </w:pPr>
      <w:r w:rsidRPr="009E32D0">
        <w:rPr>
          <w:bCs/>
          <w:iCs/>
          <w:lang w:val="en-US"/>
        </w:rPr>
        <w:t xml:space="preserve">April 2024 </w:t>
      </w:r>
      <w:r w:rsidR="003A472A">
        <w:rPr>
          <w:bCs/>
          <w:iCs/>
          <w:lang w:val="en-US"/>
        </w:rPr>
        <w:t>F</w:t>
      </w:r>
      <w:r w:rsidRPr="009E32D0">
        <w:rPr>
          <w:bCs/>
          <w:iCs/>
          <w:lang w:val="en-US"/>
        </w:rPr>
        <w:t>ishing for the West Coast Prawn Fishery</w:t>
      </w:r>
    </w:p>
    <w:p w14:paraId="156B9224" w14:textId="77777777" w:rsidR="0026131E" w:rsidRDefault="0026131E" w:rsidP="0026131E">
      <w:pPr>
        <w:pStyle w:val="GG-body"/>
        <w:rPr>
          <w:smallCaps/>
        </w:rPr>
      </w:pPr>
      <w:r w:rsidRPr="009E32D0">
        <w:rPr>
          <w:lang w:val="en-US"/>
        </w:rPr>
        <w:t xml:space="preserve">TAKE notice that pursuant to regulation 10 of the </w:t>
      </w:r>
      <w:r w:rsidRPr="009E32D0">
        <w:rPr>
          <w:i/>
          <w:lang w:val="en-US"/>
        </w:rPr>
        <w:t xml:space="preserve">Fisheries Management (Prawn Fisheries) Regulations 2017, </w:t>
      </w:r>
      <w:r w:rsidRPr="009E32D0">
        <w:rPr>
          <w:lang w:val="en-US"/>
        </w:rPr>
        <w:t xml:space="preserve">the notice dated 22 September 2023 on page 3296 of the </w:t>
      </w:r>
      <w:r w:rsidRPr="006111D3">
        <w:rPr>
          <w:i/>
          <w:iCs/>
          <w:lang w:val="en-US"/>
        </w:rPr>
        <w:t>South Australian Government Gazette</w:t>
      </w:r>
      <w:r w:rsidRPr="009E32D0">
        <w:rPr>
          <w:lang w:val="en-US"/>
        </w:rPr>
        <w:t xml:space="preserve"> of 28 September 2023, prohibiting fishing activities in the West Coast Prawn Fishery is HEREBY varied such that it will not be unlawful for a person fishing pursuant to a West Coast Prawn Fishery </w:t>
      </w:r>
      <w:proofErr w:type="spellStart"/>
      <w:r w:rsidRPr="009E32D0">
        <w:rPr>
          <w:lang w:val="en-US"/>
        </w:rPr>
        <w:t>licence</w:t>
      </w:r>
      <w:proofErr w:type="spellEnd"/>
      <w:r w:rsidRPr="009E32D0">
        <w:rPr>
          <w:lang w:val="en-US"/>
        </w:rPr>
        <w:t xml:space="preserve"> to use prawn trawl nets in the areas specified in Schedule 1, during the period specified in Schedule 2, and under the conditions specified in Schedule 3</w:t>
      </w:r>
      <w:r>
        <w:t>.</w:t>
      </w:r>
    </w:p>
    <w:p w14:paraId="5AD22B8B" w14:textId="77777777" w:rsidR="0026131E" w:rsidRDefault="0026131E" w:rsidP="0026131E">
      <w:pPr>
        <w:pStyle w:val="GG-body"/>
        <w:jc w:val="center"/>
        <w:rPr>
          <w:smallCaps/>
        </w:rPr>
      </w:pPr>
      <w:r w:rsidRPr="0018324E">
        <w:rPr>
          <w:smallCaps/>
        </w:rPr>
        <w:t>Schedul</w:t>
      </w:r>
      <w:r>
        <w:rPr>
          <w:smallCaps/>
        </w:rPr>
        <w:t>e 1</w:t>
      </w:r>
    </w:p>
    <w:p w14:paraId="4BDD63BD" w14:textId="77777777" w:rsidR="0026131E" w:rsidRDefault="0026131E" w:rsidP="0026131E">
      <w:pPr>
        <w:pStyle w:val="GG-body"/>
        <w:rPr>
          <w:bCs/>
          <w:lang w:val="en-US"/>
        </w:rPr>
      </w:pPr>
      <w:r w:rsidRPr="009E32D0">
        <w:rPr>
          <w:bCs/>
          <w:lang w:val="en-US"/>
        </w:rPr>
        <w:t xml:space="preserve">The waters of the West Coast Prawn Fishery excluding </w:t>
      </w:r>
      <w:proofErr w:type="spellStart"/>
      <w:r w:rsidRPr="009E32D0">
        <w:rPr>
          <w:bCs/>
          <w:lang w:val="en-US"/>
        </w:rPr>
        <w:t>Ceduna</w:t>
      </w:r>
      <w:proofErr w:type="spellEnd"/>
      <w:r w:rsidRPr="009E32D0">
        <w:rPr>
          <w:bCs/>
          <w:lang w:val="en-US"/>
        </w:rPr>
        <w:t xml:space="preserve"> as defined in the West Coast Prawn Fishery Harvest Strategy</w:t>
      </w:r>
      <w:r>
        <w:rPr>
          <w:bCs/>
          <w:lang w:val="en-US"/>
        </w:rPr>
        <w:t>.</w:t>
      </w:r>
    </w:p>
    <w:p w14:paraId="07482740" w14:textId="77777777" w:rsidR="0026131E" w:rsidRDefault="0026131E" w:rsidP="0026131E">
      <w:pPr>
        <w:pStyle w:val="GG-body"/>
        <w:jc w:val="center"/>
        <w:rPr>
          <w:smallCaps/>
        </w:rPr>
      </w:pPr>
      <w:r w:rsidRPr="0018324E">
        <w:rPr>
          <w:smallCaps/>
        </w:rPr>
        <w:t>Schedul</w:t>
      </w:r>
      <w:r>
        <w:rPr>
          <w:smallCaps/>
        </w:rPr>
        <w:t>e 2</w:t>
      </w:r>
    </w:p>
    <w:p w14:paraId="761670B4" w14:textId="77777777" w:rsidR="0026131E" w:rsidRPr="009E32D0" w:rsidRDefault="0026131E" w:rsidP="0026131E">
      <w:pPr>
        <w:pStyle w:val="GG-body"/>
        <w:rPr>
          <w:rFonts w:eastAsia="Arial"/>
          <w:lang w:val="en-US"/>
        </w:rPr>
      </w:pPr>
      <w:r w:rsidRPr="009E32D0">
        <w:rPr>
          <w:rFonts w:eastAsia="Arial"/>
          <w:lang w:val="en-US"/>
        </w:rPr>
        <w:t>Commencing</w:t>
      </w:r>
      <w:r w:rsidRPr="009E32D0">
        <w:rPr>
          <w:rFonts w:eastAsia="Arial"/>
          <w:spacing w:val="30"/>
          <w:lang w:val="en-US"/>
        </w:rPr>
        <w:t xml:space="preserve"> </w:t>
      </w:r>
      <w:r w:rsidRPr="009E32D0">
        <w:rPr>
          <w:rFonts w:eastAsia="Arial"/>
          <w:lang w:val="en-US"/>
        </w:rPr>
        <w:t>at</w:t>
      </w:r>
      <w:r w:rsidRPr="009E32D0">
        <w:rPr>
          <w:rFonts w:eastAsia="Arial"/>
          <w:spacing w:val="-4"/>
          <w:lang w:val="en-US"/>
        </w:rPr>
        <w:t xml:space="preserve"> </w:t>
      </w:r>
      <w:r w:rsidRPr="009E32D0">
        <w:rPr>
          <w:rFonts w:eastAsia="Arial"/>
          <w:lang w:val="en-US"/>
        </w:rPr>
        <w:t>sunset</w:t>
      </w:r>
      <w:r w:rsidRPr="009E32D0">
        <w:rPr>
          <w:rFonts w:eastAsia="Arial"/>
          <w:spacing w:val="16"/>
          <w:lang w:val="en-US"/>
        </w:rPr>
        <w:t xml:space="preserve"> </w:t>
      </w:r>
      <w:r w:rsidRPr="009E32D0">
        <w:rPr>
          <w:rFonts w:eastAsia="Arial"/>
          <w:lang w:val="en-US"/>
        </w:rPr>
        <w:t>on</w:t>
      </w:r>
      <w:r w:rsidRPr="009E32D0">
        <w:rPr>
          <w:rFonts w:eastAsia="Arial"/>
          <w:spacing w:val="13"/>
          <w:lang w:val="en-US"/>
        </w:rPr>
        <w:t xml:space="preserve"> 4 April</w:t>
      </w:r>
      <w:r w:rsidRPr="009E32D0">
        <w:rPr>
          <w:rFonts w:eastAsia="Arial"/>
          <w:lang w:val="en-US"/>
        </w:rPr>
        <w:t xml:space="preserve"> 2024</w:t>
      </w:r>
      <w:r w:rsidRPr="009E32D0">
        <w:rPr>
          <w:rFonts w:eastAsia="Arial"/>
          <w:spacing w:val="17"/>
          <w:lang w:val="en-US"/>
        </w:rPr>
        <w:t xml:space="preserve"> </w:t>
      </w:r>
      <w:r w:rsidRPr="009E32D0">
        <w:rPr>
          <w:rFonts w:eastAsia="Arial"/>
          <w:lang w:val="en-US"/>
        </w:rPr>
        <w:t>and</w:t>
      </w:r>
      <w:r w:rsidRPr="009E32D0">
        <w:rPr>
          <w:rFonts w:eastAsia="Arial"/>
          <w:spacing w:val="2"/>
          <w:lang w:val="en-US"/>
        </w:rPr>
        <w:t xml:space="preserve"> </w:t>
      </w:r>
      <w:r w:rsidRPr="009E32D0">
        <w:rPr>
          <w:rFonts w:eastAsia="Arial"/>
          <w:lang w:val="en-US"/>
        </w:rPr>
        <w:t>ending</w:t>
      </w:r>
      <w:r w:rsidRPr="009E32D0">
        <w:rPr>
          <w:rFonts w:eastAsia="Arial"/>
          <w:spacing w:val="17"/>
          <w:lang w:val="en-US"/>
        </w:rPr>
        <w:t xml:space="preserve"> </w:t>
      </w:r>
      <w:r w:rsidRPr="009E32D0">
        <w:rPr>
          <w:rFonts w:eastAsia="Arial"/>
          <w:lang w:val="en-US"/>
        </w:rPr>
        <w:t>at</w:t>
      </w:r>
      <w:r w:rsidRPr="009E32D0">
        <w:rPr>
          <w:rFonts w:eastAsia="Arial"/>
          <w:spacing w:val="-8"/>
          <w:lang w:val="en-US"/>
        </w:rPr>
        <w:t xml:space="preserve"> </w:t>
      </w:r>
      <w:r w:rsidRPr="009E32D0">
        <w:rPr>
          <w:rFonts w:eastAsia="Arial"/>
          <w:lang w:val="en-US"/>
        </w:rPr>
        <w:t>sunrise</w:t>
      </w:r>
      <w:r w:rsidRPr="009E32D0">
        <w:rPr>
          <w:rFonts w:eastAsia="Arial"/>
          <w:spacing w:val="22"/>
          <w:lang w:val="en-US"/>
        </w:rPr>
        <w:t xml:space="preserve"> </w:t>
      </w:r>
      <w:r w:rsidRPr="009E32D0">
        <w:rPr>
          <w:rFonts w:eastAsia="Arial"/>
          <w:lang w:val="en-US"/>
        </w:rPr>
        <w:t>on</w:t>
      </w:r>
      <w:r w:rsidRPr="009E32D0">
        <w:rPr>
          <w:rFonts w:eastAsia="Arial"/>
          <w:spacing w:val="9"/>
          <w:lang w:val="en-US"/>
        </w:rPr>
        <w:t xml:space="preserve"> 18 April</w:t>
      </w:r>
      <w:r w:rsidRPr="009E32D0">
        <w:rPr>
          <w:rFonts w:eastAsia="Arial"/>
          <w:lang w:val="en-US"/>
        </w:rPr>
        <w:t xml:space="preserve"> 2024.</w:t>
      </w:r>
    </w:p>
    <w:p w14:paraId="55EE9AE8" w14:textId="77777777" w:rsidR="0026131E" w:rsidRDefault="0026131E" w:rsidP="0026131E">
      <w:pPr>
        <w:pStyle w:val="GG-body"/>
        <w:jc w:val="center"/>
        <w:rPr>
          <w:smallCaps/>
        </w:rPr>
      </w:pPr>
      <w:r w:rsidRPr="0018324E">
        <w:rPr>
          <w:smallCaps/>
        </w:rPr>
        <w:t>Schedul</w:t>
      </w:r>
      <w:r>
        <w:rPr>
          <w:smallCaps/>
        </w:rPr>
        <w:t>e 3</w:t>
      </w:r>
    </w:p>
    <w:p w14:paraId="3DB99750" w14:textId="77777777" w:rsidR="0026131E" w:rsidRPr="009E32D0" w:rsidRDefault="0026131E" w:rsidP="007D3EFA">
      <w:pPr>
        <w:widowControl w:val="0"/>
        <w:numPr>
          <w:ilvl w:val="0"/>
          <w:numId w:val="8"/>
        </w:numPr>
        <w:tabs>
          <w:tab w:val="left" w:pos="604"/>
          <w:tab w:val="left" w:pos="9639"/>
          <w:tab w:val="left" w:pos="9781"/>
        </w:tabs>
        <w:ind w:left="284" w:hanging="284"/>
        <w:rPr>
          <w:rFonts w:eastAsia="Arial"/>
          <w:szCs w:val="17"/>
          <w:lang w:val="en-US"/>
        </w:rPr>
      </w:pPr>
      <w:r w:rsidRPr="009E32D0">
        <w:rPr>
          <w:rFonts w:eastAsia="Arial"/>
          <w:szCs w:val="17"/>
          <w:lang w:val="en-US"/>
        </w:rPr>
        <w:t>Each</w:t>
      </w:r>
      <w:r w:rsidRPr="009E32D0">
        <w:rPr>
          <w:rFonts w:eastAsia="Arial"/>
          <w:spacing w:val="8"/>
          <w:szCs w:val="17"/>
          <w:lang w:val="en-US"/>
        </w:rPr>
        <w:t xml:space="preserve"> </w:t>
      </w:r>
      <w:proofErr w:type="spellStart"/>
      <w:r w:rsidRPr="009E32D0">
        <w:rPr>
          <w:rFonts w:eastAsia="Arial"/>
          <w:szCs w:val="17"/>
          <w:lang w:val="en-US"/>
        </w:rPr>
        <w:t>licence</w:t>
      </w:r>
      <w:proofErr w:type="spellEnd"/>
      <w:r w:rsidRPr="009E32D0">
        <w:rPr>
          <w:rFonts w:eastAsia="Arial"/>
          <w:spacing w:val="18"/>
          <w:szCs w:val="17"/>
          <w:lang w:val="en-US"/>
        </w:rPr>
        <w:t xml:space="preserve"> </w:t>
      </w:r>
      <w:r w:rsidRPr="009E32D0">
        <w:rPr>
          <w:rFonts w:eastAsia="Arial"/>
          <w:szCs w:val="17"/>
          <w:lang w:val="en-US"/>
        </w:rPr>
        <w:t xml:space="preserve">holder of a fishing </w:t>
      </w:r>
      <w:proofErr w:type="spellStart"/>
      <w:r w:rsidRPr="009E32D0">
        <w:rPr>
          <w:rFonts w:eastAsia="Arial"/>
          <w:szCs w:val="17"/>
          <w:lang w:val="en-US"/>
        </w:rPr>
        <w:t>licence</w:t>
      </w:r>
      <w:proofErr w:type="spellEnd"/>
      <w:r w:rsidRPr="009E32D0">
        <w:rPr>
          <w:rFonts w:eastAsia="Arial"/>
          <w:szCs w:val="17"/>
          <w:lang w:val="en-US"/>
        </w:rPr>
        <w:t xml:space="preserve"> undertaking fishing activities pursuant to this notice</w:t>
      </w:r>
      <w:r w:rsidRPr="009E32D0">
        <w:rPr>
          <w:rFonts w:eastAsia="Arial"/>
          <w:spacing w:val="11"/>
          <w:szCs w:val="17"/>
          <w:lang w:val="en-US"/>
        </w:rPr>
        <w:t xml:space="preserve"> </w:t>
      </w:r>
      <w:r w:rsidRPr="009E32D0">
        <w:rPr>
          <w:rFonts w:eastAsia="Arial"/>
          <w:szCs w:val="17"/>
          <w:lang w:val="en-US"/>
        </w:rPr>
        <w:t>must</w:t>
      </w:r>
      <w:r w:rsidRPr="009E32D0">
        <w:rPr>
          <w:rFonts w:eastAsia="Arial"/>
          <w:spacing w:val="52"/>
          <w:szCs w:val="17"/>
          <w:lang w:val="en-US"/>
        </w:rPr>
        <w:t xml:space="preserve"> </w:t>
      </w:r>
      <w:r w:rsidRPr="009E32D0">
        <w:rPr>
          <w:rFonts w:eastAsia="Arial"/>
          <w:szCs w:val="17"/>
          <w:lang w:val="en-US"/>
        </w:rPr>
        <w:t>ensure</w:t>
      </w:r>
      <w:r w:rsidRPr="009E32D0">
        <w:rPr>
          <w:rFonts w:eastAsia="Arial"/>
          <w:spacing w:val="64"/>
          <w:szCs w:val="17"/>
          <w:lang w:val="en-US"/>
        </w:rPr>
        <w:t xml:space="preserve"> </w:t>
      </w:r>
      <w:r w:rsidRPr="009E32D0">
        <w:rPr>
          <w:rFonts w:eastAsia="Arial"/>
          <w:szCs w:val="17"/>
          <w:lang w:val="en-US"/>
        </w:rPr>
        <w:t>that</w:t>
      </w:r>
      <w:r w:rsidRPr="009E32D0">
        <w:rPr>
          <w:rFonts w:eastAsia="Arial"/>
          <w:spacing w:val="9"/>
          <w:szCs w:val="17"/>
          <w:lang w:val="en-US"/>
        </w:rPr>
        <w:t xml:space="preserve"> </w:t>
      </w:r>
      <w:r w:rsidRPr="009E32D0">
        <w:rPr>
          <w:rFonts w:eastAsia="Arial"/>
          <w:szCs w:val="17"/>
          <w:lang w:val="en-US"/>
        </w:rPr>
        <w:t>a</w:t>
      </w:r>
      <w:r w:rsidRPr="009E32D0">
        <w:rPr>
          <w:rFonts w:eastAsia="Arial"/>
          <w:spacing w:val="10"/>
          <w:szCs w:val="17"/>
          <w:lang w:val="en-US"/>
        </w:rPr>
        <w:t xml:space="preserve"> </w:t>
      </w:r>
      <w:r w:rsidRPr="009E32D0">
        <w:rPr>
          <w:rFonts w:eastAsia="Arial"/>
          <w:szCs w:val="17"/>
          <w:lang w:val="en-US"/>
        </w:rPr>
        <w:t>representative</w:t>
      </w:r>
      <w:r w:rsidRPr="009E32D0">
        <w:rPr>
          <w:rFonts w:eastAsia="Arial"/>
          <w:spacing w:val="32"/>
          <w:szCs w:val="17"/>
          <w:lang w:val="en-US"/>
        </w:rPr>
        <w:t xml:space="preserve"> </w:t>
      </w:r>
      <w:r w:rsidRPr="009E32D0">
        <w:rPr>
          <w:rFonts w:eastAsia="Arial"/>
          <w:szCs w:val="17"/>
          <w:lang w:val="en-US"/>
        </w:rPr>
        <w:t>sample</w:t>
      </w:r>
      <w:r w:rsidRPr="009E32D0">
        <w:rPr>
          <w:rFonts w:eastAsia="Arial"/>
          <w:spacing w:val="21"/>
          <w:szCs w:val="17"/>
          <w:lang w:val="en-US"/>
        </w:rPr>
        <w:t xml:space="preserve"> </w:t>
      </w:r>
      <w:r w:rsidRPr="009E32D0">
        <w:rPr>
          <w:rFonts w:eastAsia="Arial"/>
          <w:szCs w:val="17"/>
          <w:lang w:val="en-US"/>
        </w:rPr>
        <w:t>of</w:t>
      </w:r>
      <w:r w:rsidRPr="009E32D0">
        <w:rPr>
          <w:rFonts w:eastAsia="Arial"/>
          <w:spacing w:val="2"/>
          <w:szCs w:val="17"/>
          <w:lang w:val="en-US"/>
        </w:rPr>
        <w:t xml:space="preserve"> </w:t>
      </w:r>
      <w:r w:rsidRPr="009E32D0">
        <w:rPr>
          <w:rFonts w:eastAsia="Arial"/>
          <w:szCs w:val="17"/>
          <w:lang w:val="en-US"/>
        </w:rPr>
        <w:t>catch</w:t>
      </w:r>
      <w:r w:rsidRPr="009E32D0">
        <w:rPr>
          <w:rFonts w:eastAsia="Arial"/>
          <w:spacing w:val="20"/>
          <w:szCs w:val="17"/>
          <w:lang w:val="en-US"/>
        </w:rPr>
        <w:t xml:space="preserve"> </w:t>
      </w:r>
      <w:r w:rsidRPr="009E32D0">
        <w:rPr>
          <w:rFonts w:eastAsia="Arial"/>
          <w:szCs w:val="17"/>
          <w:lang w:val="en-US"/>
        </w:rPr>
        <w:t>(a 'bucket</w:t>
      </w:r>
      <w:r w:rsidRPr="009E32D0">
        <w:rPr>
          <w:rFonts w:eastAsia="Arial"/>
          <w:spacing w:val="-1"/>
          <w:szCs w:val="17"/>
          <w:lang w:val="en-US"/>
        </w:rPr>
        <w:t xml:space="preserve"> </w:t>
      </w:r>
      <w:r w:rsidRPr="009E32D0">
        <w:rPr>
          <w:rFonts w:eastAsia="Arial"/>
          <w:szCs w:val="17"/>
          <w:lang w:val="en-US"/>
        </w:rPr>
        <w:t>count')</w:t>
      </w:r>
      <w:r w:rsidRPr="009E32D0">
        <w:rPr>
          <w:rFonts w:eastAsia="Arial"/>
          <w:spacing w:val="26"/>
          <w:szCs w:val="17"/>
          <w:lang w:val="en-US"/>
        </w:rPr>
        <w:t xml:space="preserve"> </w:t>
      </w:r>
      <w:r w:rsidRPr="009E32D0">
        <w:rPr>
          <w:rFonts w:eastAsia="Arial"/>
          <w:szCs w:val="17"/>
          <w:lang w:val="en-US"/>
        </w:rPr>
        <w:t>is</w:t>
      </w:r>
      <w:r w:rsidRPr="009E32D0">
        <w:rPr>
          <w:rFonts w:eastAsia="Arial"/>
          <w:spacing w:val="-35"/>
          <w:szCs w:val="17"/>
          <w:lang w:val="en-US"/>
        </w:rPr>
        <w:t xml:space="preserve"> </w:t>
      </w:r>
      <w:r w:rsidRPr="009E32D0">
        <w:rPr>
          <w:rFonts w:eastAsia="Arial"/>
          <w:szCs w:val="17"/>
          <w:lang w:val="en-US"/>
        </w:rPr>
        <w:t>taken</w:t>
      </w:r>
      <w:r w:rsidRPr="009E32D0">
        <w:rPr>
          <w:rFonts w:eastAsia="Arial"/>
          <w:spacing w:val="12"/>
          <w:szCs w:val="17"/>
          <w:lang w:val="en-US"/>
        </w:rPr>
        <w:t xml:space="preserve"> </w:t>
      </w:r>
      <w:r w:rsidRPr="009E32D0">
        <w:rPr>
          <w:rFonts w:eastAsia="Arial"/>
          <w:szCs w:val="17"/>
          <w:lang w:val="en-US"/>
        </w:rPr>
        <w:t>at</w:t>
      </w:r>
      <w:r w:rsidRPr="009E32D0">
        <w:rPr>
          <w:rFonts w:eastAsia="Arial"/>
          <w:spacing w:val="2"/>
          <w:szCs w:val="17"/>
          <w:lang w:val="en-US"/>
        </w:rPr>
        <w:t xml:space="preserve"> </w:t>
      </w:r>
      <w:r w:rsidRPr="009E32D0">
        <w:rPr>
          <w:rFonts w:eastAsia="Arial"/>
          <w:szCs w:val="17"/>
          <w:lang w:val="en-US"/>
        </w:rPr>
        <w:t>least</w:t>
      </w:r>
      <w:r w:rsidRPr="009E32D0">
        <w:rPr>
          <w:rFonts w:eastAsia="Arial"/>
          <w:spacing w:val="-3"/>
          <w:szCs w:val="17"/>
          <w:lang w:val="en-US"/>
        </w:rPr>
        <w:t xml:space="preserve"> </w:t>
      </w:r>
      <w:r w:rsidRPr="009E32D0">
        <w:rPr>
          <w:rFonts w:eastAsia="Arial"/>
          <w:szCs w:val="17"/>
          <w:lang w:val="en-US"/>
        </w:rPr>
        <w:t>3</w:t>
      </w:r>
      <w:r w:rsidRPr="009E32D0">
        <w:rPr>
          <w:rFonts w:eastAsia="Arial"/>
          <w:spacing w:val="-18"/>
          <w:szCs w:val="17"/>
          <w:lang w:val="en-US"/>
        </w:rPr>
        <w:t xml:space="preserve"> </w:t>
      </w:r>
      <w:r w:rsidRPr="009E32D0">
        <w:rPr>
          <w:rFonts w:eastAsia="Arial"/>
          <w:szCs w:val="17"/>
          <w:lang w:val="en-US"/>
        </w:rPr>
        <w:t>times</w:t>
      </w:r>
      <w:r w:rsidRPr="009E32D0">
        <w:rPr>
          <w:rFonts w:eastAsia="Arial"/>
          <w:spacing w:val="23"/>
          <w:szCs w:val="17"/>
          <w:lang w:val="en-US"/>
        </w:rPr>
        <w:t xml:space="preserve"> </w:t>
      </w:r>
      <w:r w:rsidRPr="009E32D0">
        <w:rPr>
          <w:rFonts w:eastAsia="Arial"/>
          <w:szCs w:val="17"/>
          <w:lang w:val="en-US"/>
        </w:rPr>
        <w:t>per night</w:t>
      </w:r>
      <w:r w:rsidRPr="009E32D0">
        <w:rPr>
          <w:rFonts w:eastAsia="Arial"/>
          <w:spacing w:val="-9"/>
          <w:szCs w:val="17"/>
          <w:lang w:val="en-US"/>
        </w:rPr>
        <w:t xml:space="preserve"> </w:t>
      </w:r>
      <w:r w:rsidRPr="009E32D0">
        <w:rPr>
          <w:rFonts w:eastAsia="Arial"/>
          <w:szCs w:val="17"/>
          <w:lang w:val="en-US"/>
        </w:rPr>
        <w:t>during</w:t>
      </w:r>
      <w:r w:rsidRPr="009E32D0">
        <w:rPr>
          <w:rFonts w:eastAsia="Arial"/>
          <w:spacing w:val="-1"/>
          <w:szCs w:val="17"/>
          <w:lang w:val="en-US"/>
        </w:rPr>
        <w:t xml:space="preserve"> </w:t>
      </w:r>
      <w:r w:rsidRPr="009E32D0">
        <w:rPr>
          <w:rFonts w:eastAsia="Arial"/>
          <w:szCs w:val="17"/>
          <w:lang w:val="en-US"/>
        </w:rPr>
        <w:t>the</w:t>
      </w:r>
      <w:r w:rsidRPr="009E32D0">
        <w:rPr>
          <w:rFonts w:eastAsia="Arial"/>
          <w:spacing w:val="-11"/>
          <w:szCs w:val="17"/>
          <w:lang w:val="en-US"/>
        </w:rPr>
        <w:t xml:space="preserve"> </w:t>
      </w:r>
      <w:r w:rsidRPr="009E32D0">
        <w:rPr>
          <w:rFonts w:eastAsia="Arial"/>
          <w:szCs w:val="17"/>
          <w:lang w:val="en-US"/>
        </w:rPr>
        <w:t>fishing</w:t>
      </w:r>
      <w:r w:rsidRPr="009E32D0">
        <w:rPr>
          <w:rFonts w:eastAsia="Arial"/>
          <w:spacing w:val="18"/>
          <w:szCs w:val="17"/>
          <w:lang w:val="en-US"/>
        </w:rPr>
        <w:t xml:space="preserve"> </w:t>
      </w:r>
      <w:r w:rsidRPr="009E32D0">
        <w:rPr>
          <w:rFonts w:eastAsia="Arial"/>
          <w:szCs w:val="17"/>
          <w:lang w:val="en-US"/>
        </w:rPr>
        <w:t>activity.</w:t>
      </w:r>
    </w:p>
    <w:p w14:paraId="13EEBA85" w14:textId="77777777" w:rsidR="0026131E" w:rsidRPr="009E32D0" w:rsidRDefault="0026131E" w:rsidP="007D3EFA">
      <w:pPr>
        <w:widowControl w:val="0"/>
        <w:numPr>
          <w:ilvl w:val="0"/>
          <w:numId w:val="8"/>
        </w:numPr>
        <w:tabs>
          <w:tab w:val="left" w:pos="599"/>
        </w:tabs>
        <w:ind w:left="284" w:hanging="284"/>
        <w:rPr>
          <w:rFonts w:eastAsia="Arial"/>
          <w:szCs w:val="17"/>
          <w:lang w:val="en-US"/>
        </w:rPr>
      </w:pPr>
      <w:r w:rsidRPr="009E32D0">
        <w:rPr>
          <w:rFonts w:eastAsia="Arial"/>
          <w:szCs w:val="17"/>
          <w:lang w:val="en-US"/>
        </w:rPr>
        <w:t>Each</w:t>
      </w:r>
      <w:r w:rsidRPr="009E32D0">
        <w:rPr>
          <w:rFonts w:eastAsia="Arial"/>
          <w:spacing w:val="8"/>
          <w:szCs w:val="17"/>
          <w:lang w:val="en-US"/>
        </w:rPr>
        <w:t xml:space="preserve"> </w:t>
      </w:r>
      <w:r w:rsidRPr="009E32D0">
        <w:rPr>
          <w:rFonts w:eastAsia="Arial"/>
          <w:szCs w:val="17"/>
          <w:lang w:val="en-US"/>
        </w:rPr>
        <w:t>'bucket</w:t>
      </w:r>
      <w:r w:rsidRPr="009E32D0">
        <w:rPr>
          <w:rFonts w:eastAsia="Arial"/>
          <w:spacing w:val="35"/>
          <w:szCs w:val="17"/>
          <w:lang w:val="en-US"/>
        </w:rPr>
        <w:t xml:space="preserve"> </w:t>
      </w:r>
      <w:r w:rsidRPr="009E32D0">
        <w:rPr>
          <w:rFonts w:eastAsia="Arial"/>
          <w:szCs w:val="17"/>
          <w:lang w:val="en-US"/>
        </w:rPr>
        <w:t>count'</w:t>
      </w:r>
      <w:r w:rsidRPr="009E32D0">
        <w:rPr>
          <w:rFonts w:eastAsia="Arial"/>
          <w:spacing w:val="32"/>
          <w:szCs w:val="17"/>
          <w:lang w:val="en-US"/>
        </w:rPr>
        <w:t xml:space="preserve"> </w:t>
      </w:r>
      <w:r w:rsidRPr="009E32D0">
        <w:rPr>
          <w:rFonts w:eastAsia="Arial"/>
          <w:szCs w:val="17"/>
          <w:lang w:val="en-US"/>
        </w:rPr>
        <w:t>sample</w:t>
      </w:r>
      <w:r w:rsidRPr="009E32D0">
        <w:rPr>
          <w:rFonts w:eastAsia="Arial"/>
          <w:spacing w:val="42"/>
          <w:szCs w:val="17"/>
          <w:lang w:val="en-US"/>
        </w:rPr>
        <w:t xml:space="preserve"> </w:t>
      </w:r>
      <w:r w:rsidRPr="009E32D0">
        <w:rPr>
          <w:rFonts w:eastAsia="Arial"/>
          <w:szCs w:val="17"/>
          <w:lang w:val="en-US"/>
        </w:rPr>
        <w:t>must</w:t>
      </w:r>
      <w:r w:rsidRPr="009E32D0">
        <w:rPr>
          <w:rFonts w:eastAsia="Arial"/>
          <w:spacing w:val="24"/>
          <w:szCs w:val="17"/>
          <w:lang w:val="en-US"/>
        </w:rPr>
        <w:t xml:space="preserve"> </w:t>
      </w:r>
      <w:r w:rsidRPr="009E32D0">
        <w:rPr>
          <w:rFonts w:eastAsia="Arial"/>
          <w:szCs w:val="17"/>
          <w:lang w:val="en-US"/>
        </w:rPr>
        <w:t>be</w:t>
      </w:r>
      <w:r w:rsidRPr="009E32D0">
        <w:rPr>
          <w:rFonts w:eastAsia="Arial"/>
          <w:spacing w:val="2"/>
          <w:szCs w:val="17"/>
          <w:lang w:val="en-US"/>
        </w:rPr>
        <w:t xml:space="preserve"> </w:t>
      </w:r>
      <w:r w:rsidRPr="009E32D0">
        <w:rPr>
          <w:rFonts w:eastAsia="Arial"/>
          <w:szCs w:val="17"/>
          <w:lang w:val="en-US"/>
        </w:rPr>
        <w:t>accurately</w:t>
      </w:r>
      <w:r w:rsidRPr="009E32D0">
        <w:rPr>
          <w:rFonts w:eastAsia="Arial"/>
          <w:spacing w:val="27"/>
          <w:szCs w:val="17"/>
          <w:lang w:val="en-US"/>
        </w:rPr>
        <w:t xml:space="preserve"> </w:t>
      </w:r>
      <w:r w:rsidRPr="009E32D0">
        <w:rPr>
          <w:rFonts w:eastAsia="Arial"/>
          <w:szCs w:val="17"/>
          <w:lang w:val="en-US"/>
        </w:rPr>
        <w:t>weighed</w:t>
      </w:r>
      <w:r w:rsidRPr="009E32D0">
        <w:rPr>
          <w:rFonts w:eastAsia="Arial"/>
          <w:spacing w:val="40"/>
          <w:szCs w:val="17"/>
          <w:lang w:val="en-US"/>
        </w:rPr>
        <w:t xml:space="preserve"> </w:t>
      </w:r>
      <w:r w:rsidRPr="009E32D0">
        <w:rPr>
          <w:rFonts w:eastAsia="Arial"/>
          <w:szCs w:val="17"/>
          <w:lang w:val="en-US"/>
        </w:rPr>
        <w:t>to</w:t>
      </w:r>
      <w:r w:rsidRPr="009E32D0">
        <w:rPr>
          <w:rFonts w:eastAsia="Arial"/>
          <w:spacing w:val="20"/>
          <w:szCs w:val="17"/>
          <w:lang w:val="en-US"/>
        </w:rPr>
        <w:t xml:space="preserve"> </w:t>
      </w:r>
      <w:r w:rsidRPr="009E32D0">
        <w:rPr>
          <w:rFonts w:eastAsia="Arial"/>
          <w:szCs w:val="17"/>
          <w:lang w:val="en-US"/>
        </w:rPr>
        <w:t>7kg</w:t>
      </w:r>
      <w:r w:rsidRPr="009E32D0">
        <w:rPr>
          <w:rFonts w:eastAsia="Arial"/>
          <w:spacing w:val="-3"/>
          <w:szCs w:val="17"/>
          <w:lang w:val="en-US"/>
        </w:rPr>
        <w:t xml:space="preserve"> </w:t>
      </w:r>
      <w:r w:rsidRPr="009E32D0">
        <w:rPr>
          <w:rFonts w:eastAsia="Arial"/>
          <w:szCs w:val="17"/>
          <w:lang w:val="en-US"/>
        </w:rPr>
        <w:t>where</w:t>
      </w:r>
      <w:r w:rsidRPr="009E32D0">
        <w:rPr>
          <w:rFonts w:eastAsia="Arial"/>
          <w:spacing w:val="61"/>
          <w:szCs w:val="17"/>
          <w:lang w:val="en-US"/>
        </w:rPr>
        <w:t xml:space="preserve"> </w:t>
      </w:r>
      <w:r w:rsidRPr="009E32D0">
        <w:rPr>
          <w:rFonts w:eastAsia="Arial"/>
          <w:szCs w:val="17"/>
          <w:lang w:val="en-US"/>
        </w:rPr>
        <w:t>possible</w:t>
      </w:r>
      <w:r w:rsidRPr="009E32D0">
        <w:rPr>
          <w:rFonts w:eastAsia="Arial"/>
          <w:w w:val="99"/>
          <w:szCs w:val="17"/>
          <w:lang w:val="en-US"/>
        </w:rPr>
        <w:t xml:space="preserve"> </w:t>
      </w:r>
      <w:r w:rsidRPr="009E32D0">
        <w:rPr>
          <w:rFonts w:eastAsia="Arial"/>
          <w:szCs w:val="17"/>
          <w:lang w:val="en-US"/>
        </w:rPr>
        <w:t>and</w:t>
      </w:r>
      <w:r w:rsidRPr="009E32D0">
        <w:rPr>
          <w:rFonts w:eastAsia="Arial"/>
          <w:spacing w:val="11"/>
          <w:szCs w:val="17"/>
          <w:lang w:val="en-US"/>
        </w:rPr>
        <w:t xml:space="preserve"> </w:t>
      </w:r>
      <w:r w:rsidRPr="009E32D0">
        <w:rPr>
          <w:rFonts w:eastAsia="Arial"/>
          <w:szCs w:val="17"/>
          <w:lang w:val="en-US"/>
        </w:rPr>
        <w:t>the</w:t>
      </w:r>
      <w:r w:rsidRPr="009E32D0">
        <w:rPr>
          <w:rFonts w:eastAsia="Arial"/>
          <w:spacing w:val="25"/>
          <w:szCs w:val="17"/>
          <w:lang w:val="en-US"/>
        </w:rPr>
        <w:t xml:space="preserve"> </w:t>
      </w:r>
      <w:r w:rsidRPr="009E32D0">
        <w:rPr>
          <w:rFonts w:eastAsia="Arial"/>
          <w:szCs w:val="17"/>
          <w:lang w:val="en-US"/>
        </w:rPr>
        <w:t>total</w:t>
      </w:r>
      <w:r w:rsidRPr="009E32D0">
        <w:rPr>
          <w:rFonts w:eastAsia="Arial"/>
          <w:spacing w:val="52"/>
          <w:szCs w:val="17"/>
          <w:lang w:val="en-US"/>
        </w:rPr>
        <w:t xml:space="preserve"> </w:t>
      </w:r>
      <w:r w:rsidRPr="009E32D0">
        <w:rPr>
          <w:rFonts w:eastAsia="Arial"/>
          <w:szCs w:val="17"/>
          <w:lang w:val="en-US"/>
        </w:rPr>
        <w:t>number</w:t>
      </w:r>
      <w:r w:rsidRPr="009E32D0">
        <w:rPr>
          <w:rFonts w:eastAsia="Arial"/>
          <w:spacing w:val="41"/>
          <w:szCs w:val="17"/>
          <w:lang w:val="en-US"/>
        </w:rPr>
        <w:t xml:space="preserve"> </w:t>
      </w:r>
      <w:r w:rsidRPr="009E32D0">
        <w:rPr>
          <w:rFonts w:eastAsia="Arial"/>
          <w:szCs w:val="17"/>
          <w:lang w:val="en-US"/>
        </w:rPr>
        <w:t>of</w:t>
      </w:r>
      <w:r w:rsidRPr="009E32D0">
        <w:rPr>
          <w:rFonts w:eastAsia="Arial"/>
          <w:spacing w:val="50"/>
          <w:szCs w:val="17"/>
          <w:lang w:val="en-US"/>
        </w:rPr>
        <w:t xml:space="preserve"> </w:t>
      </w:r>
      <w:r w:rsidRPr="009E32D0">
        <w:rPr>
          <w:rFonts w:eastAsia="Arial"/>
          <w:szCs w:val="17"/>
          <w:lang w:val="en-US"/>
        </w:rPr>
        <w:t>prawns</w:t>
      </w:r>
      <w:r w:rsidRPr="009E32D0">
        <w:rPr>
          <w:rFonts w:eastAsia="Arial"/>
          <w:spacing w:val="44"/>
          <w:szCs w:val="17"/>
          <w:lang w:val="en-US"/>
        </w:rPr>
        <w:t xml:space="preserve"> </w:t>
      </w:r>
      <w:r w:rsidRPr="009E32D0">
        <w:rPr>
          <w:rFonts w:eastAsia="Arial"/>
          <w:szCs w:val="17"/>
          <w:lang w:val="en-US"/>
        </w:rPr>
        <w:t>contained</w:t>
      </w:r>
      <w:r w:rsidRPr="009E32D0">
        <w:rPr>
          <w:rFonts w:eastAsia="Arial"/>
          <w:spacing w:val="11"/>
          <w:szCs w:val="17"/>
          <w:lang w:val="en-US"/>
        </w:rPr>
        <w:t xml:space="preserve"> </w:t>
      </w:r>
      <w:r w:rsidRPr="009E32D0">
        <w:rPr>
          <w:rFonts w:eastAsia="Arial"/>
          <w:szCs w:val="17"/>
          <w:lang w:val="en-US"/>
        </w:rPr>
        <w:t>in</w:t>
      </w:r>
      <w:r w:rsidRPr="009E32D0">
        <w:rPr>
          <w:rFonts w:eastAsia="Arial"/>
          <w:spacing w:val="2"/>
          <w:szCs w:val="17"/>
          <w:lang w:val="en-US"/>
        </w:rPr>
        <w:t xml:space="preserve"> </w:t>
      </w:r>
      <w:r w:rsidRPr="009E32D0">
        <w:rPr>
          <w:rFonts w:eastAsia="Arial"/>
          <w:szCs w:val="17"/>
          <w:lang w:val="en-US"/>
        </w:rPr>
        <w:t>the</w:t>
      </w:r>
      <w:r w:rsidRPr="009E32D0">
        <w:rPr>
          <w:rFonts w:eastAsia="Arial"/>
          <w:spacing w:val="51"/>
          <w:szCs w:val="17"/>
          <w:lang w:val="en-US"/>
        </w:rPr>
        <w:t xml:space="preserve"> </w:t>
      </w:r>
      <w:r w:rsidRPr="009E32D0">
        <w:rPr>
          <w:rFonts w:eastAsia="Arial"/>
          <w:szCs w:val="17"/>
          <w:lang w:val="en-US"/>
        </w:rPr>
        <w:t>bucket</w:t>
      </w:r>
      <w:r w:rsidRPr="009E32D0">
        <w:rPr>
          <w:rFonts w:eastAsia="Arial"/>
          <w:spacing w:val="53"/>
          <w:szCs w:val="17"/>
          <w:lang w:val="en-US"/>
        </w:rPr>
        <w:t xml:space="preserve"> </w:t>
      </w:r>
      <w:r w:rsidRPr="009E32D0">
        <w:rPr>
          <w:rFonts w:eastAsia="Arial"/>
          <w:szCs w:val="17"/>
          <w:lang w:val="en-US"/>
        </w:rPr>
        <w:t>must</w:t>
      </w:r>
      <w:r w:rsidRPr="009E32D0">
        <w:rPr>
          <w:rFonts w:eastAsia="Arial"/>
          <w:spacing w:val="40"/>
          <w:szCs w:val="17"/>
          <w:lang w:val="en-US"/>
        </w:rPr>
        <w:t xml:space="preserve"> </w:t>
      </w:r>
      <w:r w:rsidRPr="009E32D0">
        <w:rPr>
          <w:rFonts w:eastAsia="Arial"/>
          <w:szCs w:val="17"/>
          <w:lang w:val="en-US"/>
        </w:rPr>
        <w:t>be</w:t>
      </w:r>
      <w:r w:rsidRPr="009E32D0">
        <w:rPr>
          <w:rFonts w:eastAsia="Arial"/>
          <w:spacing w:val="32"/>
          <w:szCs w:val="17"/>
          <w:lang w:val="en-US"/>
        </w:rPr>
        <w:t xml:space="preserve"> </w:t>
      </w:r>
      <w:r w:rsidRPr="009E32D0">
        <w:rPr>
          <w:rFonts w:eastAsia="Arial"/>
          <w:szCs w:val="17"/>
          <w:lang w:val="en-US"/>
        </w:rPr>
        <w:t>recorded</w:t>
      </w:r>
      <w:r w:rsidRPr="009E32D0">
        <w:rPr>
          <w:rFonts w:eastAsia="Arial"/>
          <w:spacing w:val="48"/>
          <w:szCs w:val="17"/>
          <w:lang w:val="en-US"/>
        </w:rPr>
        <w:t xml:space="preserve"> </w:t>
      </w:r>
      <w:r w:rsidRPr="009E32D0">
        <w:rPr>
          <w:rFonts w:eastAsia="Arial"/>
          <w:szCs w:val="17"/>
          <w:lang w:val="en-US"/>
        </w:rPr>
        <w:t>on</w:t>
      </w:r>
      <w:r w:rsidRPr="009E32D0">
        <w:rPr>
          <w:rFonts w:eastAsia="Arial"/>
          <w:w w:val="101"/>
          <w:szCs w:val="17"/>
          <w:lang w:val="en-US"/>
        </w:rPr>
        <w:t xml:space="preserve"> </w:t>
      </w:r>
      <w:r w:rsidRPr="009E32D0">
        <w:rPr>
          <w:rFonts w:eastAsia="Arial"/>
          <w:szCs w:val="17"/>
          <w:lang w:val="en-US"/>
        </w:rPr>
        <w:t>the</w:t>
      </w:r>
      <w:r w:rsidRPr="009E32D0">
        <w:rPr>
          <w:rFonts w:eastAsia="Arial"/>
          <w:spacing w:val="18"/>
          <w:szCs w:val="17"/>
          <w:lang w:val="en-US"/>
        </w:rPr>
        <w:t xml:space="preserve"> </w:t>
      </w:r>
      <w:r w:rsidRPr="009E32D0">
        <w:rPr>
          <w:rFonts w:eastAsia="Arial"/>
          <w:szCs w:val="17"/>
          <w:lang w:val="en-US"/>
        </w:rPr>
        <w:t>daily</w:t>
      </w:r>
      <w:r w:rsidRPr="009E32D0">
        <w:rPr>
          <w:rFonts w:eastAsia="Arial"/>
          <w:spacing w:val="2"/>
          <w:szCs w:val="17"/>
          <w:lang w:val="en-US"/>
        </w:rPr>
        <w:t xml:space="preserve"> </w:t>
      </w:r>
      <w:r w:rsidRPr="009E32D0">
        <w:rPr>
          <w:rFonts w:eastAsia="Arial"/>
          <w:szCs w:val="17"/>
          <w:lang w:val="en-US"/>
        </w:rPr>
        <w:t>catch and</w:t>
      </w:r>
      <w:r w:rsidRPr="009E32D0">
        <w:rPr>
          <w:rFonts w:eastAsia="Arial"/>
          <w:spacing w:val="-1"/>
          <w:szCs w:val="17"/>
          <w:lang w:val="en-US"/>
        </w:rPr>
        <w:t xml:space="preserve"> </w:t>
      </w:r>
      <w:r w:rsidRPr="009E32D0">
        <w:rPr>
          <w:rFonts w:eastAsia="Arial"/>
          <w:szCs w:val="17"/>
          <w:lang w:val="en-US"/>
        </w:rPr>
        <w:t>effort</w:t>
      </w:r>
      <w:r w:rsidRPr="009E32D0">
        <w:rPr>
          <w:rFonts w:eastAsia="Arial"/>
          <w:spacing w:val="14"/>
          <w:szCs w:val="17"/>
          <w:lang w:val="en-US"/>
        </w:rPr>
        <w:t xml:space="preserve"> </w:t>
      </w:r>
      <w:r w:rsidRPr="009E32D0">
        <w:rPr>
          <w:rFonts w:eastAsia="Arial"/>
          <w:szCs w:val="17"/>
          <w:lang w:val="en-US"/>
        </w:rPr>
        <w:t>return.</w:t>
      </w:r>
    </w:p>
    <w:p w14:paraId="48764DB8" w14:textId="77777777" w:rsidR="0026131E" w:rsidRPr="009E32D0" w:rsidRDefault="0026131E" w:rsidP="007D3EFA">
      <w:pPr>
        <w:widowControl w:val="0"/>
        <w:numPr>
          <w:ilvl w:val="0"/>
          <w:numId w:val="8"/>
        </w:numPr>
        <w:tabs>
          <w:tab w:val="left" w:pos="613"/>
        </w:tabs>
        <w:ind w:left="284" w:hanging="284"/>
        <w:rPr>
          <w:rFonts w:eastAsia="Arial"/>
          <w:szCs w:val="17"/>
          <w:lang w:val="en-US"/>
        </w:rPr>
      </w:pPr>
      <w:r w:rsidRPr="009E32D0">
        <w:rPr>
          <w:rFonts w:eastAsia="Arial"/>
          <w:szCs w:val="17"/>
          <w:lang w:val="en-US"/>
        </w:rPr>
        <w:t>Fishing</w:t>
      </w:r>
      <w:r w:rsidRPr="009E32D0">
        <w:rPr>
          <w:rFonts w:eastAsia="Arial"/>
          <w:spacing w:val="1"/>
          <w:szCs w:val="17"/>
          <w:lang w:val="en-US"/>
        </w:rPr>
        <w:t xml:space="preserve"> </w:t>
      </w:r>
      <w:r w:rsidRPr="009E32D0">
        <w:rPr>
          <w:rFonts w:eastAsia="Arial"/>
          <w:szCs w:val="17"/>
          <w:lang w:val="en-US"/>
        </w:rPr>
        <w:t>must</w:t>
      </w:r>
      <w:r w:rsidRPr="009E32D0">
        <w:rPr>
          <w:rFonts w:eastAsia="Arial"/>
          <w:spacing w:val="-7"/>
          <w:szCs w:val="17"/>
          <w:lang w:val="en-US"/>
        </w:rPr>
        <w:t xml:space="preserve"> </w:t>
      </w:r>
      <w:r w:rsidRPr="009E32D0">
        <w:rPr>
          <w:rFonts w:eastAsia="Arial"/>
          <w:szCs w:val="17"/>
          <w:lang w:val="en-US"/>
        </w:rPr>
        <w:t>cease</w:t>
      </w:r>
      <w:r w:rsidRPr="009E32D0">
        <w:rPr>
          <w:rFonts w:eastAsia="Arial"/>
          <w:spacing w:val="10"/>
          <w:szCs w:val="17"/>
          <w:lang w:val="en-US"/>
        </w:rPr>
        <w:t xml:space="preserve"> </w:t>
      </w:r>
      <w:r w:rsidRPr="009E32D0">
        <w:rPr>
          <w:rFonts w:eastAsia="Arial"/>
          <w:szCs w:val="17"/>
          <w:lang w:val="en-US"/>
        </w:rPr>
        <w:t>if</w:t>
      </w:r>
      <w:r w:rsidRPr="009E32D0">
        <w:rPr>
          <w:rFonts w:eastAsia="Arial"/>
          <w:spacing w:val="-24"/>
          <w:szCs w:val="17"/>
          <w:lang w:val="en-US"/>
        </w:rPr>
        <w:t xml:space="preserve"> </w:t>
      </w:r>
      <w:r w:rsidRPr="009E32D0">
        <w:rPr>
          <w:rFonts w:eastAsia="Arial"/>
          <w:szCs w:val="17"/>
          <w:lang w:val="en-US"/>
        </w:rPr>
        <w:t>one</w:t>
      </w:r>
      <w:r w:rsidRPr="009E32D0">
        <w:rPr>
          <w:rFonts w:eastAsia="Arial"/>
          <w:spacing w:val="-8"/>
          <w:szCs w:val="17"/>
          <w:lang w:val="en-US"/>
        </w:rPr>
        <w:t xml:space="preserve"> </w:t>
      </w:r>
      <w:r w:rsidRPr="009E32D0">
        <w:rPr>
          <w:rFonts w:eastAsia="Arial"/>
          <w:szCs w:val="17"/>
          <w:lang w:val="en-US"/>
        </w:rPr>
        <w:t>of</w:t>
      </w:r>
      <w:r w:rsidRPr="009E32D0">
        <w:rPr>
          <w:rFonts w:eastAsia="Arial"/>
          <w:spacing w:val="-20"/>
          <w:szCs w:val="17"/>
          <w:lang w:val="en-US"/>
        </w:rPr>
        <w:t xml:space="preserve"> </w:t>
      </w:r>
      <w:r w:rsidRPr="009E32D0">
        <w:rPr>
          <w:rFonts w:eastAsia="Arial"/>
          <w:szCs w:val="17"/>
          <w:lang w:val="en-US"/>
        </w:rPr>
        <w:t>the</w:t>
      </w:r>
      <w:r w:rsidRPr="009E32D0">
        <w:rPr>
          <w:rFonts w:eastAsia="Arial"/>
          <w:spacing w:val="-9"/>
          <w:szCs w:val="17"/>
          <w:lang w:val="en-US"/>
        </w:rPr>
        <w:t xml:space="preserve"> </w:t>
      </w:r>
      <w:r w:rsidRPr="009E32D0">
        <w:rPr>
          <w:rFonts w:eastAsia="Arial"/>
          <w:szCs w:val="17"/>
          <w:lang w:val="en-US"/>
        </w:rPr>
        <w:t>following</w:t>
      </w:r>
      <w:r w:rsidRPr="009E32D0">
        <w:rPr>
          <w:rFonts w:eastAsia="Arial"/>
          <w:spacing w:val="39"/>
          <w:szCs w:val="17"/>
          <w:lang w:val="en-US"/>
        </w:rPr>
        <w:t xml:space="preserve"> </w:t>
      </w:r>
      <w:r w:rsidRPr="009E32D0">
        <w:rPr>
          <w:rFonts w:eastAsia="Arial"/>
          <w:szCs w:val="17"/>
          <w:lang w:val="en-US"/>
        </w:rPr>
        <w:t>limits</w:t>
      </w:r>
      <w:r w:rsidRPr="009E32D0">
        <w:rPr>
          <w:rFonts w:eastAsia="Arial"/>
          <w:spacing w:val="15"/>
          <w:szCs w:val="17"/>
          <w:lang w:val="en-US"/>
        </w:rPr>
        <w:t xml:space="preserve"> </w:t>
      </w:r>
      <w:r w:rsidRPr="009E32D0">
        <w:rPr>
          <w:rFonts w:eastAsia="Arial"/>
          <w:szCs w:val="17"/>
          <w:lang w:val="en-US"/>
        </w:rPr>
        <w:t>is reached:</w:t>
      </w:r>
    </w:p>
    <w:p w14:paraId="7D9057AB" w14:textId="77777777" w:rsidR="0026131E" w:rsidRPr="009E32D0" w:rsidRDefault="0026131E" w:rsidP="007D3EFA">
      <w:pPr>
        <w:widowControl w:val="0"/>
        <w:numPr>
          <w:ilvl w:val="1"/>
          <w:numId w:val="8"/>
        </w:numPr>
        <w:ind w:left="709" w:right="543" w:hanging="283"/>
        <w:rPr>
          <w:rFonts w:eastAsia="Arial"/>
          <w:szCs w:val="17"/>
          <w:lang w:val="en-US"/>
        </w:rPr>
      </w:pPr>
      <w:r w:rsidRPr="009E32D0">
        <w:rPr>
          <w:rFonts w:eastAsia="Arial"/>
          <w:szCs w:val="17"/>
          <w:lang w:val="en-US"/>
        </w:rPr>
        <w:t>A</w:t>
      </w:r>
      <w:r w:rsidRPr="009E32D0">
        <w:rPr>
          <w:rFonts w:eastAsia="Arial"/>
          <w:spacing w:val="-3"/>
          <w:szCs w:val="17"/>
          <w:lang w:val="en-US"/>
        </w:rPr>
        <w:t xml:space="preserve"> </w:t>
      </w:r>
      <w:r w:rsidRPr="009E32D0">
        <w:rPr>
          <w:rFonts w:eastAsia="Arial"/>
          <w:szCs w:val="17"/>
          <w:lang w:val="en-US"/>
        </w:rPr>
        <w:t>total</w:t>
      </w:r>
      <w:r w:rsidRPr="009E32D0">
        <w:rPr>
          <w:rFonts w:eastAsia="Arial"/>
          <w:spacing w:val="8"/>
          <w:szCs w:val="17"/>
          <w:lang w:val="en-US"/>
        </w:rPr>
        <w:t xml:space="preserve"> </w:t>
      </w:r>
      <w:r w:rsidRPr="009E32D0">
        <w:rPr>
          <w:rFonts w:eastAsia="Arial"/>
          <w:szCs w:val="17"/>
          <w:lang w:val="en-US"/>
        </w:rPr>
        <w:t>of</w:t>
      </w:r>
      <w:r w:rsidRPr="009E32D0">
        <w:rPr>
          <w:rFonts w:eastAsia="Arial"/>
          <w:spacing w:val="26"/>
          <w:szCs w:val="17"/>
          <w:lang w:val="en-US"/>
        </w:rPr>
        <w:t xml:space="preserve"> 14</w:t>
      </w:r>
      <w:r w:rsidRPr="009E32D0">
        <w:rPr>
          <w:rFonts w:eastAsia="Arial"/>
          <w:spacing w:val="-25"/>
          <w:szCs w:val="17"/>
          <w:lang w:val="en-US"/>
        </w:rPr>
        <w:t xml:space="preserve"> </w:t>
      </w:r>
      <w:r w:rsidRPr="009E32D0">
        <w:rPr>
          <w:rFonts w:eastAsia="Arial"/>
          <w:szCs w:val="17"/>
          <w:lang w:val="en-US"/>
        </w:rPr>
        <w:t>nights</w:t>
      </w:r>
      <w:r w:rsidRPr="009E32D0">
        <w:rPr>
          <w:rFonts w:eastAsia="Arial"/>
          <w:spacing w:val="-2"/>
          <w:szCs w:val="17"/>
          <w:lang w:val="en-US"/>
        </w:rPr>
        <w:t xml:space="preserve"> </w:t>
      </w:r>
      <w:r w:rsidRPr="009E32D0">
        <w:rPr>
          <w:rFonts w:eastAsia="Arial"/>
          <w:szCs w:val="17"/>
          <w:lang w:val="en-US"/>
        </w:rPr>
        <w:t>of</w:t>
      </w:r>
      <w:r w:rsidRPr="009E32D0">
        <w:rPr>
          <w:rFonts w:eastAsia="Arial"/>
          <w:spacing w:val="-24"/>
          <w:szCs w:val="17"/>
          <w:lang w:val="en-US"/>
        </w:rPr>
        <w:t xml:space="preserve"> </w:t>
      </w:r>
      <w:r w:rsidRPr="009E32D0">
        <w:rPr>
          <w:rFonts w:eastAsia="Arial"/>
          <w:szCs w:val="17"/>
          <w:lang w:val="en-US"/>
        </w:rPr>
        <w:t>fishing</w:t>
      </w:r>
      <w:r w:rsidRPr="009E32D0">
        <w:rPr>
          <w:rFonts w:eastAsia="Arial"/>
          <w:spacing w:val="24"/>
          <w:szCs w:val="17"/>
          <w:lang w:val="en-US"/>
        </w:rPr>
        <w:t xml:space="preserve"> </w:t>
      </w:r>
      <w:r w:rsidRPr="009E32D0">
        <w:rPr>
          <w:rFonts w:eastAsia="Arial"/>
          <w:szCs w:val="17"/>
          <w:lang w:val="en-US"/>
        </w:rPr>
        <w:t>are</w:t>
      </w:r>
      <w:r w:rsidRPr="009E32D0">
        <w:rPr>
          <w:rFonts w:eastAsia="Arial"/>
          <w:spacing w:val="-1"/>
          <w:szCs w:val="17"/>
          <w:lang w:val="en-US"/>
        </w:rPr>
        <w:t xml:space="preserve"> </w:t>
      </w:r>
      <w:r w:rsidRPr="009E32D0">
        <w:rPr>
          <w:rFonts w:eastAsia="Arial"/>
          <w:szCs w:val="17"/>
          <w:lang w:val="en-US"/>
        </w:rPr>
        <w:t>completed.</w:t>
      </w:r>
    </w:p>
    <w:p w14:paraId="2580346F" w14:textId="77777777" w:rsidR="0026131E" w:rsidRPr="009E32D0" w:rsidRDefault="0026131E" w:rsidP="007D3EFA">
      <w:pPr>
        <w:widowControl w:val="0"/>
        <w:numPr>
          <w:ilvl w:val="1"/>
          <w:numId w:val="8"/>
        </w:numPr>
        <w:ind w:left="709" w:right="543" w:hanging="283"/>
        <w:rPr>
          <w:rFonts w:eastAsia="Arial"/>
          <w:szCs w:val="17"/>
          <w:lang w:val="en-US"/>
        </w:rPr>
      </w:pPr>
      <w:r w:rsidRPr="009E32D0">
        <w:rPr>
          <w:rFonts w:eastAsia="Arial"/>
          <w:szCs w:val="17"/>
          <w:lang w:val="en-US"/>
        </w:rPr>
        <w:t>The</w:t>
      </w:r>
      <w:r w:rsidRPr="009E32D0">
        <w:rPr>
          <w:rFonts w:eastAsia="Arial"/>
          <w:spacing w:val="4"/>
          <w:szCs w:val="17"/>
          <w:lang w:val="en-US"/>
        </w:rPr>
        <w:t xml:space="preserve"> </w:t>
      </w:r>
      <w:r w:rsidRPr="009E32D0">
        <w:rPr>
          <w:rFonts w:eastAsia="Arial"/>
          <w:szCs w:val="17"/>
          <w:lang w:val="en-US"/>
        </w:rPr>
        <w:t>average</w:t>
      </w:r>
      <w:r w:rsidRPr="009E32D0">
        <w:rPr>
          <w:rFonts w:eastAsia="Arial"/>
          <w:spacing w:val="17"/>
          <w:szCs w:val="17"/>
          <w:lang w:val="en-US"/>
        </w:rPr>
        <w:t xml:space="preserve"> </w:t>
      </w:r>
      <w:r w:rsidRPr="009E32D0">
        <w:rPr>
          <w:rFonts w:eastAsia="Arial"/>
          <w:szCs w:val="17"/>
          <w:lang w:val="en-US"/>
        </w:rPr>
        <w:t>catch</w:t>
      </w:r>
      <w:r w:rsidRPr="009E32D0">
        <w:rPr>
          <w:rFonts w:eastAsia="Arial"/>
          <w:spacing w:val="12"/>
          <w:szCs w:val="17"/>
          <w:lang w:val="en-US"/>
        </w:rPr>
        <w:t xml:space="preserve"> </w:t>
      </w:r>
      <w:r w:rsidRPr="009E32D0">
        <w:rPr>
          <w:rFonts w:eastAsia="Arial"/>
          <w:szCs w:val="17"/>
          <w:lang w:val="en-US"/>
        </w:rPr>
        <w:t>per</w:t>
      </w:r>
      <w:r w:rsidRPr="009E32D0">
        <w:rPr>
          <w:rFonts w:eastAsia="Arial"/>
          <w:spacing w:val="-23"/>
          <w:szCs w:val="17"/>
          <w:lang w:val="en-US"/>
        </w:rPr>
        <w:t xml:space="preserve"> </w:t>
      </w:r>
      <w:r w:rsidRPr="009E32D0">
        <w:rPr>
          <w:rFonts w:eastAsia="Arial"/>
          <w:szCs w:val="17"/>
          <w:lang w:val="en-US"/>
        </w:rPr>
        <w:t>vessel,</w:t>
      </w:r>
      <w:r w:rsidRPr="009E32D0">
        <w:rPr>
          <w:rFonts w:eastAsia="Arial"/>
          <w:spacing w:val="32"/>
          <w:szCs w:val="17"/>
          <w:lang w:val="en-US"/>
        </w:rPr>
        <w:t xml:space="preserve"> </w:t>
      </w:r>
      <w:r w:rsidRPr="009E32D0">
        <w:rPr>
          <w:rFonts w:eastAsia="Arial"/>
          <w:szCs w:val="17"/>
          <w:lang w:val="en-US"/>
        </w:rPr>
        <w:t>per</w:t>
      </w:r>
      <w:r w:rsidRPr="009E32D0">
        <w:rPr>
          <w:rFonts w:eastAsia="Arial"/>
          <w:spacing w:val="2"/>
          <w:szCs w:val="17"/>
          <w:lang w:val="en-US"/>
        </w:rPr>
        <w:t xml:space="preserve"> </w:t>
      </w:r>
      <w:r w:rsidRPr="009E32D0">
        <w:rPr>
          <w:rFonts w:eastAsia="Arial"/>
          <w:szCs w:val="17"/>
          <w:lang w:val="en-US"/>
        </w:rPr>
        <w:t>night</w:t>
      </w:r>
      <w:r w:rsidRPr="009E32D0">
        <w:rPr>
          <w:rFonts w:eastAsia="Arial"/>
          <w:spacing w:val="7"/>
          <w:szCs w:val="17"/>
          <w:lang w:val="en-US"/>
        </w:rPr>
        <w:t xml:space="preserve"> </w:t>
      </w:r>
      <w:r w:rsidRPr="009E32D0">
        <w:rPr>
          <w:rFonts w:eastAsia="Arial"/>
          <w:szCs w:val="17"/>
          <w:lang w:val="en-US"/>
        </w:rPr>
        <w:t>(for</w:t>
      </w:r>
      <w:r w:rsidRPr="009E32D0">
        <w:rPr>
          <w:rFonts w:eastAsia="Arial"/>
          <w:spacing w:val="-9"/>
          <w:szCs w:val="17"/>
          <w:lang w:val="en-US"/>
        </w:rPr>
        <w:t xml:space="preserve"> </w:t>
      </w:r>
      <w:r w:rsidRPr="009E32D0">
        <w:rPr>
          <w:rFonts w:eastAsia="Arial"/>
          <w:szCs w:val="17"/>
          <w:lang w:val="en-US"/>
        </w:rPr>
        <w:t>all</w:t>
      </w:r>
      <w:r w:rsidRPr="009E32D0">
        <w:rPr>
          <w:rFonts w:eastAsia="Arial"/>
          <w:spacing w:val="-7"/>
          <w:szCs w:val="17"/>
          <w:lang w:val="en-US"/>
        </w:rPr>
        <w:t xml:space="preserve"> </w:t>
      </w:r>
      <w:r w:rsidRPr="009E32D0">
        <w:rPr>
          <w:rFonts w:eastAsia="Arial"/>
          <w:szCs w:val="17"/>
          <w:lang w:val="en-US"/>
        </w:rPr>
        <w:t>3</w:t>
      </w:r>
      <w:r w:rsidRPr="009E32D0">
        <w:rPr>
          <w:rFonts w:eastAsia="Arial"/>
          <w:spacing w:val="-19"/>
          <w:szCs w:val="17"/>
          <w:lang w:val="en-US"/>
        </w:rPr>
        <w:t xml:space="preserve"> </w:t>
      </w:r>
      <w:r w:rsidRPr="009E32D0">
        <w:rPr>
          <w:rFonts w:eastAsia="Arial"/>
          <w:szCs w:val="17"/>
          <w:lang w:val="en-US"/>
        </w:rPr>
        <w:t>vessels)</w:t>
      </w:r>
      <w:r w:rsidRPr="009E32D0">
        <w:rPr>
          <w:rFonts w:eastAsia="Arial"/>
          <w:spacing w:val="35"/>
          <w:szCs w:val="17"/>
          <w:lang w:val="en-US"/>
        </w:rPr>
        <w:t xml:space="preserve"> </w:t>
      </w:r>
      <w:r w:rsidRPr="009E32D0">
        <w:rPr>
          <w:rFonts w:eastAsia="Arial"/>
          <w:szCs w:val="17"/>
          <w:lang w:val="en-US"/>
        </w:rPr>
        <w:t>drops</w:t>
      </w:r>
      <w:r w:rsidRPr="009E32D0">
        <w:rPr>
          <w:rFonts w:eastAsia="Arial"/>
          <w:spacing w:val="19"/>
          <w:szCs w:val="17"/>
          <w:lang w:val="en-US"/>
        </w:rPr>
        <w:t xml:space="preserve"> </w:t>
      </w:r>
      <w:r w:rsidRPr="009E32D0">
        <w:rPr>
          <w:rFonts w:eastAsia="Arial"/>
          <w:szCs w:val="17"/>
          <w:lang w:val="en-US"/>
        </w:rPr>
        <w:t>below 300</w:t>
      </w:r>
      <w:r w:rsidRPr="009E32D0">
        <w:rPr>
          <w:rFonts w:eastAsia="Arial"/>
          <w:w w:val="99"/>
          <w:szCs w:val="17"/>
          <w:lang w:val="en-US"/>
        </w:rPr>
        <w:t xml:space="preserve"> </w:t>
      </w:r>
      <w:r w:rsidRPr="009E32D0">
        <w:rPr>
          <w:rFonts w:eastAsia="Arial"/>
          <w:szCs w:val="17"/>
          <w:lang w:val="en-US"/>
        </w:rPr>
        <w:t>kg</w:t>
      </w:r>
      <w:r w:rsidRPr="009E32D0">
        <w:rPr>
          <w:rFonts w:eastAsia="Arial"/>
          <w:spacing w:val="-25"/>
          <w:szCs w:val="17"/>
          <w:lang w:val="en-US"/>
        </w:rPr>
        <w:t xml:space="preserve"> </w:t>
      </w:r>
      <w:r w:rsidRPr="009E32D0">
        <w:rPr>
          <w:rFonts w:eastAsia="Arial"/>
          <w:szCs w:val="17"/>
          <w:lang w:val="en-US"/>
        </w:rPr>
        <w:t>for</w:t>
      </w:r>
      <w:r w:rsidRPr="009E32D0">
        <w:rPr>
          <w:rFonts w:eastAsia="Arial"/>
          <w:spacing w:val="-9"/>
          <w:szCs w:val="17"/>
          <w:lang w:val="en-US"/>
        </w:rPr>
        <w:t xml:space="preserve"> </w:t>
      </w:r>
      <w:r w:rsidRPr="009E32D0">
        <w:rPr>
          <w:rFonts w:eastAsia="Arial"/>
          <w:szCs w:val="17"/>
          <w:lang w:val="en-US"/>
        </w:rPr>
        <w:t>two</w:t>
      </w:r>
      <w:r w:rsidRPr="009E32D0">
        <w:rPr>
          <w:rFonts w:eastAsia="Arial"/>
          <w:spacing w:val="7"/>
          <w:szCs w:val="17"/>
          <w:lang w:val="en-US"/>
        </w:rPr>
        <w:t xml:space="preserve"> </w:t>
      </w:r>
      <w:r w:rsidRPr="009E32D0">
        <w:rPr>
          <w:rFonts w:eastAsia="Arial"/>
          <w:szCs w:val="17"/>
          <w:lang w:val="en-US"/>
        </w:rPr>
        <w:t>consecutive</w:t>
      </w:r>
      <w:r w:rsidRPr="009E32D0">
        <w:rPr>
          <w:rFonts w:eastAsia="Arial"/>
          <w:spacing w:val="32"/>
          <w:szCs w:val="17"/>
          <w:lang w:val="en-US"/>
        </w:rPr>
        <w:t xml:space="preserve"> </w:t>
      </w:r>
      <w:r w:rsidRPr="009E32D0">
        <w:rPr>
          <w:rFonts w:eastAsia="Arial"/>
          <w:szCs w:val="17"/>
          <w:lang w:val="en-US"/>
        </w:rPr>
        <w:t>nights.</w:t>
      </w:r>
    </w:p>
    <w:p w14:paraId="42683CCC" w14:textId="77777777" w:rsidR="0026131E" w:rsidRPr="009E32D0" w:rsidRDefault="0026131E" w:rsidP="007D3EFA">
      <w:pPr>
        <w:widowControl w:val="0"/>
        <w:numPr>
          <w:ilvl w:val="1"/>
          <w:numId w:val="8"/>
        </w:numPr>
        <w:ind w:left="709" w:right="543" w:hanging="283"/>
        <w:rPr>
          <w:rFonts w:eastAsia="Arial"/>
          <w:szCs w:val="17"/>
          <w:lang w:val="en-US"/>
        </w:rPr>
      </w:pPr>
      <w:r w:rsidRPr="009E32D0">
        <w:rPr>
          <w:rFonts w:eastAsia="Arial"/>
          <w:szCs w:val="17"/>
          <w:lang w:val="en-US"/>
        </w:rPr>
        <w:t>The</w:t>
      </w:r>
      <w:r w:rsidRPr="009E32D0">
        <w:rPr>
          <w:rFonts w:eastAsia="Arial"/>
          <w:spacing w:val="4"/>
          <w:szCs w:val="17"/>
          <w:lang w:val="en-US"/>
        </w:rPr>
        <w:t xml:space="preserve"> </w:t>
      </w:r>
      <w:r w:rsidRPr="009E32D0">
        <w:rPr>
          <w:rFonts w:eastAsia="Arial"/>
          <w:szCs w:val="17"/>
          <w:lang w:val="en-US"/>
        </w:rPr>
        <w:t>average</w:t>
      </w:r>
      <w:r w:rsidRPr="009E32D0">
        <w:rPr>
          <w:rFonts w:eastAsia="Arial"/>
          <w:spacing w:val="30"/>
          <w:szCs w:val="17"/>
          <w:lang w:val="en-US"/>
        </w:rPr>
        <w:t xml:space="preserve"> </w:t>
      </w:r>
      <w:r w:rsidRPr="009E32D0">
        <w:rPr>
          <w:rFonts w:eastAsia="Arial"/>
          <w:szCs w:val="17"/>
          <w:lang w:val="en-US"/>
        </w:rPr>
        <w:t>'bucket</w:t>
      </w:r>
      <w:r w:rsidRPr="009E32D0">
        <w:rPr>
          <w:rFonts w:eastAsia="Arial"/>
          <w:spacing w:val="16"/>
          <w:szCs w:val="17"/>
          <w:lang w:val="en-US"/>
        </w:rPr>
        <w:t xml:space="preserve"> </w:t>
      </w:r>
      <w:r w:rsidRPr="009E32D0">
        <w:rPr>
          <w:rFonts w:eastAsia="Arial"/>
          <w:szCs w:val="17"/>
          <w:lang w:val="en-US"/>
        </w:rPr>
        <w:t>count'</w:t>
      </w:r>
      <w:r w:rsidRPr="009E32D0">
        <w:rPr>
          <w:rFonts w:eastAsia="Arial"/>
          <w:spacing w:val="4"/>
          <w:szCs w:val="17"/>
          <w:lang w:val="en-US"/>
        </w:rPr>
        <w:t xml:space="preserve"> </w:t>
      </w:r>
      <w:r w:rsidRPr="009E32D0">
        <w:rPr>
          <w:rFonts w:eastAsia="Arial"/>
          <w:szCs w:val="17"/>
          <w:lang w:val="en-US"/>
        </w:rPr>
        <w:t>for</w:t>
      </w:r>
      <w:r w:rsidRPr="009E32D0">
        <w:rPr>
          <w:rFonts w:eastAsia="Arial"/>
          <w:spacing w:val="19"/>
          <w:szCs w:val="17"/>
          <w:lang w:val="en-US"/>
        </w:rPr>
        <w:t xml:space="preserve"> </w:t>
      </w:r>
      <w:r w:rsidRPr="009E32D0">
        <w:rPr>
          <w:rFonts w:eastAsia="Arial"/>
          <w:szCs w:val="17"/>
          <w:lang w:val="en-US"/>
        </w:rPr>
        <w:t>all</w:t>
      </w:r>
      <w:r w:rsidRPr="009E32D0">
        <w:rPr>
          <w:rFonts w:eastAsia="Arial"/>
          <w:spacing w:val="-18"/>
          <w:szCs w:val="17"/>
          <w:lang w:val="en-US"/>
        </w:rPr>
        <w:t xml:space="preserve"> </w:t>
      </w:r>
      <w:r w:rsidRPr="009E32D0">
        <w:rPr>
          <w:rFonts w:eastAsia="Arial"/>
          <w:szCs w:val="17"/>
          <w:lang w:val="en-US"/>
        </w:rPr>
        <w:t>vessels</w:t>
      </w:r>
      <w:r w:rsidRPr="009E32D0">
        <w:rPr>
          <w:rFonts w:eastAsia="Arial"/>
          <w:spacing w:val="28"/>
          <w:szCs w:val="17"/>
          <w:lang w:val="en-US"/>
        </w:rPr>
        <w:t xml:space="preserve"> </w:t>
      </w:r>
      <w:r w:rsidRPr="009E32D0">
        <w:rPr>
          <w:rFonts w:eastAsia="Arial"/>
          <w:szCs w:val="17"/>
          <w:lang w:val="en-US"/>
        </w:rPr>
        <w:t>exceeds</w:t>
      </w:r>
      <w:r w:rsidRPr="009E32D0">
        <w:rPr>
          <w:rFonts w:eastAsia="Arial"/>
          <w:spacing w:val="27"/>
          <w:szCs w:val="17"/>
          <w:lang w:val="en-US"/>
        </w:rPr>
        <w:t xml:space="preserve"> </w:t>
      </w:r>
      <w:r w:rsidRPr="009E32D0">
        <w:rPr>
          <w:rFonts w:eastAsia="Arial"/>
          <w:szCs w:val="17"/>
          <w:lang w:val="en-US"/>
        </w:rPr>
        <w:t>240</w:t>
      </w:r>
      <w:r w:rsidRPr="009E32D0">
        <w:rPr>
          <w:rFonts w:eastAsia="Arial"/>
          <w:spacing w:val="15"/>
          <w:szCs w:val="17"/>
          <w:lang w:val="en-US"/>
        </w:rPr>
        <w:t xml:space="preserve"> </w:t>
      </w:r>
      <w:r w:rsidRPr="009E32D0">
        <w:rPr>
          <w:rFonts w:eastAsia="Arial"/>
          <w:szCs w:val="17"/>
          <w:lang w:val="en-US"/>
        </w:rPr>
        <w:t>prawns</w:t>
      </w:r>
      <w:r w:rsidRPr="009E32D0">
        <w:rPr>
          <w:rFonts w:eastAsia="Arial"/>
          <w:spacing w:val="7"/>
          <w:szCs w:val="17"/>
          <w:lang w:val="en-US"/>
        </w:rPr>
        <w:t xml:space="preserve"> </w:t>
      </w:r>
      <w:r w:rsidRPr="009E32D0">
        <w:rPr>
          <w:rFonts w:eastAsia="Arial"/>
          <w:szCs w:val="17"/>
          <w:lang w:val="en-US"/>
        </w:rPr>
        <w:t>per</w:t>
      </w:r>
      <w:r w:rsidRPr="009E32D0">
        <w:rPr>
          <w:rFonts w:eastAsia="Arial"/>
          <w:spacing w:val="-8"/>
          <w:szCs w:val="17"/>
          <w:lang w:val="en-US"/>
        </w:rPr>
        <w:t xml:space="preserve"> </w:t>
      </w:r>
      <w:r w:rsidRPr="009E32D0">
        <w:rPr>
          <w:rFonts w:eastAsia="Arial"/>
          <w:szCs w:val="17"/>
          <w:lang w:val="en-US"/>
        </w:rPr>
        <w:t>7kg</w:t>
      </w:r>
      <w:r w:rsidRPr="009E32D0">
        <w:rPr>
          <w:rFonts w:eastAsia="Arial"/>
          <w:w w:val="99"/>
          <w:szCs w:val="17"/>
          <w:lang w:val="en-US"/>
        </w:rPr>
        <w:t xml:space="preserve"> </w:t>
      </w:r>
      <w:r w:rsidRPr="009E32D0">
        <w:rPr>
          <w:rFonts w:eastAsia="Arial"/>
          <w:szCs w:val="17"/>
          <w:lang w:val="en-US"/>
        </w:rPr>
        <w:t>bucket</w:t>
      </w:r>
      <w:r w:rsidRPr="009E32D0">
        <w:rPr>
          <w:rFonts w:eastAsia="Arial"/>
          <w:spacing w:val="2"/>
          <w:szCs w:val="17"/>
          <w:lang w:val="en-US"/>
        </w:rPr>
        <w:t xml:space="preserve"> </w:t>
      </w:r>
      <w:r w:rsidRPr="009E32D0">
        <w:rPr>
          <w:rFonts w:eastAsia="Arial"/>
          <w:szCs w:val="17"/>
          <w:lang w:val="en-US"/>
        </w:rPr>
        <w:t>on</w:t>
      </w:r>
      <w:r w:rsidRPr="009E32D0">
        <w:rPr>
          <w:rFonts w:eastAsia="Arial"/>
          <w:spacing w:val="-2"/>
          <w:szCs w:val="17"/>
          <w:lang w:val="en-US"/>
        </w:rPr>
        <w:t xml:space="preserve"> </w:t>
      </w:r>
      <w:r w:rsidRPr="009E32D0">
        <w:rPr>
          <w:rFonts w:eastAsia="Arial"/>
          <w:szCs w:val="17"/>
          <w:lang w:val="en-US"/>
        </w:rPr>
        <w:t>any</w:t>
      </w:r>
      <w:r w:rsidRPr="009E32D0">
        <w:rPr>
          <w:rFonts w:eastAsia="Arial"/>
          <w:spacing w:val="-2"/>
          <w:szCs w:val="17"/>
          <w:lang w:val="en-US"/>
        </w:rPr>
        <w:t xml:space="preserve"> </w:t>
      </w:r>
      <w:r w:rsidRPr="009E32D0">
        <w:rPr>
          <w:rFonts w:eastAsia="Arial"/>
          <w:szCs w:val="17"/>
          <w:lang w:val="en-US"/>
        </w:rPr>
        <w:t>single</w:t>
      </w:r>
      <w:r w:rsidRPr="009E32D0">
        <w:rPr>
          <w:rFonts w:eastAsia="Arial"/>
          <w:spacing w:val="-1"/>
          <w:szCs w:val="17"/>
          <w:lang w:val="en-US"/>
        </w:rPr>
        <w:t xml:space="preserve"> </w:t>
      </w:r>
      <w:r w:rsidRPr="009E32D0">
        <w:rPr>
          <w:rFonts w:eastAsia="Arial"/>
          <w:szCs w:val="17"/>
          <w:lang w:val="en-US"/>
        </w:rPr>
        <w:t>fishing</w:t>
      </w:r>
      <w:r w:rsidRPr="009E32D0">
        <w:rPr>
          <w:rFonts w:eastAsia="Arial"/>
          <w:spacing w:val="36"/>
          <w:szCs w:val="17"/>
          <w:lang w:val="en-US"/>
        </w:rPr>
        <w:t xml:space="preserve"> </w:t>
      </w:r>
      <w:r w:rsidRPr="009E32D0">
        <w:rPr>
          <w:rFonts w:eastAsia="Arial"/>
          <w:szCs w:val="17"/>
          <w:lang w:val="en-US"/>
        </w:rPr>
        <w:t>night</w:t>
      </w:r>
      <w:r w:rsidRPr="009E32D0">
        <w:rPr>
          <w:rFonts w:eastAsia="Arial"/>
          <w:spacing w:val="14"/>
          <w:szCs w:val="17"/>
          <w:lang w:val="en-US"/>
        </w:rPr>
        <w:t xml:space="preserve"> </w:t>
      </w:r>
      <w:r w:rsidRPr="009E32D0">
        <w:rPr>
          <w:rFonts w:eastAsia="Arial"/>
          <w:szCs w:val="17"/>
          <w:lang w:val="en-US"/>
        </w:rPr>
        <w:t>in</w:t>
      </w:r>
      <w:r w:rsidRPr="009E32D0">
        <w:rPr>
          <w:rFonts w:eastAsia="Arial"/>
          <w:spacing w:val="-32"/>
          <w:szCs w:val="17"/>
          <w:lang w:val="en-US"/>
        </w:rPr>
        <w:t xml:space="preserve"> </w:t>
      </w:r>
      <w:r w:rsidRPr="009E32D0">
        <w:rPr>
          <w:rFonts w:eastAsia="Arial"/>
          <w:szCs w:val="17"/>
          <w:lang w:val="en-US"/>
        </w:rPr>
        <w:t>the</w:t>
      </w:r>
      <w:r w:rsidRPr="009E32D0">
        <w:rPr>
          <w:rFonts w:eastAsia="Arial"/>
          <w:spacing w:val="9"/>
          <w:szCs w:val="17"/>
          <w:lang w:val="en-US"/>
        </w:rPr>
        <w:t xml:space="preserve"> </w:t>
      </w:r>
      <w:r w:rsidRPr="009E32D0">
        <w:rPr>
          <w:rFonts w:eastAsia="Arial"/>
          <w:szCs w:val="17"/>
          <w:lang w:val="en-US"/>
        </w:rPr>
        <w:t>Coffin</w:t>
      </w:r>
      <w:r w:rsidRPr="009E32D0">
        <w:rPr>
          <w:rFonts w:eastAsia="Arial"/>
          <w:spacing w:val="23"/>
          <w:szCs w:val="17"/>
          <w:lang w:val="en-US"/>
        </w:rPr>
        <w:t xml:space="preserve"> </w:t>
      </w:r>
      <w:r w:rsidRPr="009E32D0">
        <w:rPr>
          <w:rFonts w:eastAsia="Arial"/>
          <w:szCs w:val="17"/>
          <w:lang w:val="en-US"/>
        </w:rPr>
        <w:t>Bay</w:t>
      </w:r>
      <w:r w:rsidRPr="009E32D0">
        <w:rPr>
          <w:rFonts w:eastAsia="Arial"/>
          <w:spacing w:val="-12"/>
          <w:szCs w:val="17"/>
          <w:lang w:val="en-US"/>
        </w:rPr>
        <w:t xml:space="preserve"> </w:t>
      </w:r>
      <w:r w:rsidRPr="009E32D0">
        <w:rPr>
          <w:rFonts w:eastAsia="Arial"/>
          <w:szCs w:val="17"/>
          <w:lang w:val="en-US"/>
        </w:rPr>
        <w:t>area.</w:t>
      </w:r>
    </w:p>
    <w:p w14:paraId="33F139F9" w14:textId="77777777" w:rsidR="0026131E" w:rsidRPr="009E32D0" w:rsidRDefault="0026131E" w:rsidP="007D3EFA">
      <w:pPr>
        <w:widowControl w:val="0"/>
        <w:numPr>
          <w:ilvl w:val="1"/>
          <w:numId w:val="8"/>
        </w:numPr>
        <w:ind w:left="709" w:right="543" w:hanging="283"/>
        <w:rPr>
          <w:rFonts w:eastAsia="Arial"/>
          <w:szCs w:val="17"/>
          <w:lang w:val="en-US"/>
        </w:rPr>
      </w:pPr>
      <w:r w:rsidRPr="009E32D0">
        <w:rPr>
          <w:rFonts w:eastAsia="Arial"/>
          <w:szCs w:val="17"/>
          <w:lang w:val="en-US"/>
        </w:rPr>
        <w:t>The</w:t>
      </w:r>
      <w:r w:rsidRPr="009E32D0">
        <w:rPr>
          <w:rFonts w:eastAsia="Arial"/>
          <w:spacing w:val="6"/>
          <w:szCs w:val="17"/>
          <w:lang w:val="en-US"/>
        </w:rPr>
        <w:t xml:space="preserve"> </w:t>
      </w:r>
      <w:r w:rsidRPr="009E32D0">
        <w:rPr>
          <w:rFonts w:eastAsia="Arial"/>
          <w:szCs w:val="17"/>
          <w:lang w:val="en-US"/>
        </w:rPr>
        <w:t>average</w:t>
      </w:r>
      <w:r w:rsidRPr="009E32D0">
        <w:rPr>
          <w:rFonts w:eastAsia="Arial"/>
          <w:spacing w:val="27"/>
          <w:szCs w:val="17"/>
          <w:lang w:val="en-US"/>
        </w:rPr>
        <w:t xml:space="preserve"> </w:t>
      </w:r>
      <w:r w:rsidRPr="009E32D0">
        <w:rPr>
          <w:rFonts w:eastAsia="Arial"/>
          <w:szCs w:val="17"/>
          <w:lang w:val="en-US"/>
        </w:rPr>
        <w:t>'bucket</w:t>
      </w:r>
      <w:r w:rsidRPr="009E32D0">
        <w:rPr>
          <w:rFonts w:eastAsia="Arial"/>
          <w:spacing w:val="17"/>
          <w:szCs w:val="17"/>
          <w:lang w:val="en-US"/>
        </w:rPr>
        <w:t xml:space="preserve"> </w:t>
      </w:r>
      <w:r w:rsidRPr="009E32D0">
        <w:rPr>
          <w:rFonts w:eastAsia="Arial"/>
          <w:szCs w:val="17"/>
          <w:lang w:val="en-US"/>
        </w:rPr>
        <w:t>count'</w:t>
      </w:r>
      <w:r w:rsidRPr="009E32D0">
        <w:rPr>
          <w:rFonts w:eastAsia="Arial"/>
          <w:spacing w:val="6"/>
          <w:szCs w:val="17"/>
          <w:lang w:val="en-US"/>
        </w:rPr>
        <w:t xml:space="preserve"> </w:t>
      </w:r>
      <w:r w:rsidRPr="009E32D0">
        <w:rPr>
          <w:rFonts w:eastAsia="Arial"/>
          <w:szCs w:val="17"/>
          <w:lang w:val="en-US"/>
        </w:rPr>
        <w:t>for</w:t>
      </w:r>
      <w:r w:rsidRPr="009E32D0">
        <w:rPr>
          <w:rFonts w:eastAsia="Arial"/>
          <w:spacing w:val="16"/>
          <w:szCs w:val="17"/>
          <w:lang w:val="en-US"/>
        </w:rPr>
        <w:t xml:space="preserve"> </w:t>
      </w:r>
      <w:r w:rsidRPr="009E32D0">
        <w:rPr>
          <w:rFonts w:eastAsia="Arial"/>
          <w:szCs w:val="17"/>
          <w:lang w:val="en-US"/>
        </w:rPr>
        <w:t>all</w:t>
      </w:r>
      <w:r w:rsidRPr="009E32D0">
        <w:rPr>
          <w:rFonts w:eastAsia="Arial"/>
          <w:spacing w:val="-18"/>
          <w:szCs w:val="17"/>
          <w:lang w:val="en-US"/>
        </w:rPr>
        <w:t xml:space="preserve"> </w:t>
      </w:r>
      <w:r w:rsidRPr="009E32D0">
        <w:rPr>
          <w:rFonts w:eastAsia="Arial"/>
          <w:szCs w:val="17"/>
          <w:lang w:val="en-US"/>
        </w:rPr>
        <w:t>vessels</w:t>
      </w:r>
      <w:r w:rsidRPr="009E32D0">
        <w:rPr>
          <w:rFonts w:eastAsia="Arial"/>
          <w:spacing w:val="34"/>
          <w:szCs w:val="17"/>
          <w:lang w:val="en-US"/>
        </w:rPr>
        <w:t xml:space="preserve"> </w:t>
      </w:r>
      <w:r w:rsidRPr="009E32D0">
        <w:rPr>
          <w:rFonts w:eastAsia="Arial"/>
          <w:szCs w:val="17"/>
          <w:lang w:val="en-US"/>
        </w:rPr>
        <w:t>exceeds</w:t>
      </w:r>
      <w:r w:rsidRPr="009E32D0">
        <w:rPr>
          <w:rFonts w:eastAsia="Arial"/>
          <w:spacing w:val="24"/>
          <w:szCs w:val="17"/>
          <w:lang w:val="en-US"/>
        </w:rPr>
        <w:t xml:space="preserve"> </w:t>
      </w:r>
      <w:r w:rsidRPr="009E32D0">
        <w:rPr>
          <w:rFonts w:eastAsia="Arial"/>
          <w:szCs w:val="17"/>
          <w:lang w:val="en-US"/>
        </w:rPr>
        <w:t>250</w:t>
      </w:r>
      <w:r w:rsidRPr="009E32D0">
        <w:rPr>
          <w:rFonts w:eastAsia="Arial"/>
          <w:spacing w:val="16"/>
          <w:szCs w:val="17"/>
          <w:lang w:val="en-US"/>
        </w:rPr>
        <w:t xml:space="preserve"> </w:t>
      </w:r>
      <w:r w:rsidRPr="009E32D0">
        <w:rPr>
          <w:rFonts w:eastAsia="Arial"/>
          <w:szCs w:val="17"/>
          <w:lang w:val="en-US"/>
        </w:rPr>
        <w:t>prawns</w:t>
      </w:r>
      <w:r w:rsidRPr="009E32D0">
        <w:rPr>
          <w:rFonts w:eastAsia="Arial"/>
          <w:spacing w:val="12"/>
          <w:szCs w:val="17"/>
          <w:lang w:val="en-US"/>
        </w:rPr>
        <w:t xml:space="preserve"> </w:t>
      </w:r>
      <w:r w:rsidRPr="009E32D0">
        <w:rPr>
          <w:rFonts w:eastAsia="Arial"/>
          <w:szCs w:val="17"/>
          <w:lang w:val="en-US"/>
        </w:rPr>
        <w:t>per</w:t>
      </w:r>
      <w:r w:rsidRPr="009E32D0">
        <w:rPr>
          <w:rFonts w:eastAsia="Arial"/>
          <w:spacing w:val="-14"/>
          <w:szCs w:val="17"/>
          <w:lang w:val="en-US"/>
        </w:rPr>
        <w:t xml:space="preserve"> </w:t>
      </w:r>
      <w:r w:rsidRPr="009E32D0">
        <w:rPr>
          <w:rFonts w:eastAsia="Arial"/>
          <w:szCs w:val="17"/>
          <w:lang w:val="en-US"/>
        </w:rPr>
        <w:t>7kg</w:t>
      </w:r>
      <w:r w:rsidRPr="009E32D0">
        <w:rPr>
          <w:rFonts w:eastAsia="Arial"/>
          <w:w w:val="101"/>
          <w:szCs w:val="17"/>
          <w:lang w:val="en-US"/>
        </w:rPr>
        <w:t xml:space="preserve"> </w:t>
      </w:r>
      <w:r w:rsidRPr="009E32D0">
        <w:rPr>
          <w:rFonts w:eastAsia="Arial"/>
          <w:szCs w:val="17"/>
          <w:lang w:val="en-US"/>
        </w:rPr>
        <w:t>bucket</w:t>
      </w:r>
      <w:r w:rsidRPr="009E32D0">
        <w:rPr>
          <w:rFonts w:eastAsia="Arial"/>
          <w:spacing w:val="4"/>
          <w:szCs w:val="17"/>
          <w:lang w:val="en-US"/>
        </w:rPr>
        <w:t xml:space="preserve"> </w:t>
      </w:r>
      <w:r w:rsidRPr="009E32D0">
        <w:rPr>
          <w:rFonts w:eastAsia="Arial"/>
          <w:szCs w:val="17"/>
          <w:lang w:val="en-US"/>
        </w:rPr>
        <w:t>on</w:t>
      </w:r>
      <w:r w:rsidRPr="009E32D0">
        <w:rPr>
          <w:rFonts w:eastAsia="Arial"/>
          <w:spacing w:val="-6"/>
          <w:szCs w:val="17"/>
          <w:lang w:val="en-US"/>
        </w:rPr>
        <w:t xml:space="preserve"> </w:t>
      </w:r>
      <w:r w:rsidRPr="009E32D0">
        <w:rPr>
          <w:rFonts w:eastAsia="Arial"/>
          <w:szCs w:val="17"/>
          <w:lang w:val="en-US"/>
        </w:rPr>
        <w:t>any</w:t>
      </w:r>
      <w:r w:rsidRPr="009E32D0">
        <w:rPr>
          <w:rFonts w:eastAsia="Arial"/>
          <w:spacing w:val="-1"/>
          <w:szCs w:val="17"/>
          <w:lang w:val="en-US"/>
        </w:rPr>
        <w:t xml:space="preserve"> </w:t>
      </w:r>
      <w:r w:rsidRPr="009E32D0">
        <w:rPr>
          <w:rFonts w:eastAsia="Arial"/>
          <w:szCs w:val="17"/>
          <w:lang w:val="en-US"/>
        </w:rPr>
        <w:t>single</w:t>
      </w:r>
      <w:r w:rsidRPr="009E32D0">
        <w:rPr>
          <w:rFonts w:eastAsia="Arial"/>
          <w:spacing w:val="-2"/>
          <w:szCs w:val="17"/>
          <w:lang w:val="en-US"/>
        </w:rPr>
        <w:t xml:space="preserve"> </w:t>
      </w:r>
      <w:r w:rsidRPr="009E32D0">
        <w:rPr>
          <w:rFonts w:eastAsia="Arial"/>
          <w:szCs w:val="17"/>
          <w:lang w:val="en-US"/>
        </w:rPr>
        <w:t>fishing</w:t>
      </w:r>
      <w:r w:rsidRPr="009E32D0">
        <w:rPr>
          <w:rFonts w:eastAsia="Arial"/>
          <w:spacing w:val="31"/>
          <w:szCs w:val="17"/>
          <w:lang w:val="en-US"/>
        </w:rPr>
        <w:t xml:space="preserve"> </w:t>
      </w:r>
      <w:r w:rsidRPr="009E32D0">
        <w:rPr>
          <w:rFonts w:eastAsia="Arial"/>
          <w:szCs w:val="17"/>
          <w:lang w:val="en-US"/>
        </w:rPr>
        <w:t>night</w:t>
      </w:r>
      <w:r w:rsidRPr="009E32D0">
        <w:rPr>
          <w:rFonts w:eastAsia="Arial"/>
          <w:spacing w:val="14"/>
          <w:szCs w:val="17"/>
          <w:lang w:val="en-US"/>
        </w:rPr>
        <w:t xml:space="preserve"> </w:t>
      </w:r>
      <w:r w:rsidRPr="009E32D0">
        <w:rPr>
          <w:rFonts w:eastAsia="Arial"/>
          <w:szCs w:val="17"/>
          <w:lang w:val="en-US"/>
        </w:rPr>
        <w:t>in</w:t>
      </w:r>
      <w:r w:rsidRPr="009E32D0">
        <w:rPr>
          <w:rFonts w:eastAsia="Arial"/>
          <w:spacing w:val="-32"/>
          <w:szCs w:val="17"/>
          <w:lang w:val="en-US"/>
        </w:rPr>
        <w:t xml:space="preserve"> </w:t>
      </w:r>
      <w:r w:rsidRPr="009E32D0">
        <w:rPr>
          <w:rFonts w:eastAsia="Arial"/>
          <w:szCs w:val="17"/>
          <w:lang w:val="en-US"/>
        </w:rPr>
        <w:t>the</w:t>
      </w:r>
      <w:r w:rsidRPr="009E32D0">
        <w:rPr>
          <w:rFonts w:eastAsia="Arial"/>
          <w:spacing w:val="-16"/>
          <w:szCs w:val="17"/>
          <w:lang w:val="en-US"/>
        </w:rPr>
        <w:t xml:space="preserve"> </w:t>
      </w:r>
      <w:r w:rsidRPr="009E32D0">
        <w:rPr>
          <w:rFonts w:eastAsia="Arial"/>
          <w:szCs w:val="17"/>
          <w:lang w:val="en-US"/>
        </w:rPr>
        <w:t>Venus</w:t>
      </w:r>
      <w:r w:rsidRPr="009E32D0">
        <w:rPr>
          <w:rFonts w:eastAsia="Arial"/>
          <w:spacing w:val="42"/>
          <w:szCs w:val="17"/>
          <w:lang w:val="en-US"/>
        </w:rPr>
        <w:t xml:space="preserve"> </w:t>
      </w:r>
      <w:r w:rsidRPr="009E32D0">
        <w:rPr>
          <w:rFonts w:eastAsia="Arial"/>
          <w:szCs w:val="17"/>
          <w:lang w:val="en-US"/>
        </w:rPr>
        <w:t>Bay</w:t>
      </w:r>
      <w:r w:rsidRPr="009E32D0">
        <w:rPr>
          <w:rFonts w:eastAsia="Arial"/>
          <w:spacing w:val="-16"/>
          <w:szCs w:val="17"/>
          <w:lang w:val="en-US"/>
        </w:rPr>
        <w:t xml:space="preserve"> </w:t>
      </w:r>
      <w:r w:rsidRPr="009E32D0">
        <w:rPr>
          <w:rFonts w:eastAsia="Arial"/>
          <w:szCs w:val="17"/>
          <w:lang w:val="en-US"/>
        </w:rPr>
        <w:t>area.</w:t>
      </w:r>
    </w:p>
    <w:p w14:paraId="4849D375" w14:textId="77777777" w:rsidR="0026131E" w:rsidRPr="009E32D0" w:rsidRDefault="0026131E" w:rsidP="007D3EFA">
      <w:pPr>
        <w:widowControl w:val="0"/>
        <w:numPr>
          <w:ilvl w:val="1"/>
          <w:numId w:val="8"/>
        </w:numPr>
        <w:ind w:left="709" w:right="543" w:hanging="283"/>
        <w:rPr>
          <w:rFonts w:eastAsia="Arial"/>
          <w:szCs w:val="17"/>
          <w:lang w:val="en-US"/>
        </w:rPr>
      </w:pPr>
      <w:r w:rsidRPr="009E32D0">
        <w:rPr>
          <w:rFonts w:eastAsia="Arial"/>
          <w:szCs w:val="17"/>
          <w:lang w:val="en-US"/>
        </w:rPr>
        <w:t>The</w:t>
      </w:r>
      <w:r w:rsidRPr="009E32D0">
        <w:rPr>
          <w:rFonts w:eastAsia="Arial"/>
          <w:spacing w:val="6"/>
          <w:szCs w:val="17"/>
          <w:lang w:val="en-US"/>
        </w:rPr>
        <w:t xml:space="preserve"> </w:t>
      </w:r>
      <w:r w:rsidRPr="009E32D0">
        <w:rPr>
          <w:rFonts w:eastAsia="Arial"/>
          <w:szCs w:val="17"/>
          <w:lang w:val="en-US"/>
        </w:rPr>
        <w:t>average</w:t>
      </w:r>
      <w:r w:rsidRPr="009E32D0">
        <w:rPr>
          <w:rFonts w:eastAsia="Arial"/>
          <w:spacing w:val="27"/>
          <w:szCs w:val="17"/>
          <w:lang w:val="en-US"/>
        </w:rPr>
        <w:t xml:space="preserve"> </w:t>
      </w:r>
      <w:r w:rsidRPr="009E32D0">
        <w:rPr>
          <w:rFonts w:eastAsia="Arial"/>
          <w:szCs w:val="17"/>
          <w:lang w:val="en-US"/>
        </w:rPr>
        <w:t>'bucket</w:t>
      </w:r>
      <w:r w:rsidRPr="009E32D0">
        <w:rPr>
          <w:rFonts w:eastAsia="Arial"/>
          <w:spacing w:val="17"/>
          <w:szCs w:val="17"/>
          <w:lang w:val="en-US"/>
        </w:rPr>
        <w:t xml:space="preserve"> </w:t>
      </w:r>
      <w:r w:rsidRPr="009E32D0">
        <w:rPr>
          <w:rFonts w:eastAsia="Arial"/>
          <w:szCs w:val="17"/>
          <w:lang w:val="en-US"/>
        </w:rPr>
        <w:t>count'</w:t>
      </w:r>
      <w:r w:rsidRPr="009E32D0">
        <w:rPr>
          <w:rFonts w:eastAsia="Arial"/>
          <w:spacing w:val="6"/>
          <w:szCs w:val="17"/>
          <w:lang w:val="en-US"/>
        </w:rPr>
        <w:t xml:space="preserve"> </w:t>
      </w:r>
      <w:r w:rsidRPr="009E32D0">
        <w:rPr>
          <w:rFonts w:eastAsia="Arial"/>
          <w:szCs w:val="17"/>
          <w:lang w:val="en-US"/>
        </w:rPr>
        <w:t>for</w:t>
      </w:r>
      <w:r w:rsidRPr="009E32D0">
        <w:rPr>
          <w:rFonts w:eastAsia="Arial"/>
          <w:spacing w:val="16"/>
          <w:szCs w:val="17"/>
          <w:lang w:val="en-US"/>
        </w:rPr>
        <w:t xml:space="preserve"> </w:t>
      </w:r>
      <w:r w:rsidRPr="009E32D0">
        <w:rPr>
          <w:rFonts w:eastAsia="Arial"/>
          <w:szCs w:val="17"/>
          <w:lang w:val="en-US"/>
        </w:rPr>
        <w:t>all</w:t>
      </w:r>
      <w:r w:rsidRPr="009E32D0">
        <w:rPr>
          <w:rFonts w:eastAsia="Arial"/>
          <w:spacing w:val="-18"/>
          <w:szCs w:val="17"/>
          <w:lang w:val="en-US"/>
        </w:rPr>
        <w:t xml:space="preserve"> </w:t>
      </w:r>
      <w:r w:rsidRPr="009E32D0">
        <w:rPr>
          <w:rFonts w:eastAsia="Arial"/>
          <w:szCs w:val="17"/>
          <w:lang w:val="en-US"/>
        </w:rPr>
        <w:t>vessels</w:t>
      </w:r>
      <w:r w:rsidRPr="009E32D0">
        <w:rPr>
          <w:rFonts w:eastAsia="Arial"/>
          <w:spacing w:val="34"/>
          <w:szCs w:val="17"/>
          <w:lang w:val="en-US"/>
        </w:rPr>
        <w:t xml:space="preserve"> </w:t>
      </w:r>
      <w:r w:rsidRPr="009E32D0">
        <w:rPr>
          <w:rFonts w:eastAsia="Arial"/>
          <w:szCs w:val="17"/>
          <w:lang w:val="en-US"/>
        </w:rPr>
        <w:t>exceeds</w:t>
      </w:r>
      <w:r w:rsidRPr="009E32D0">
        <w:rPr>
          <w:rFonts w:eastAsia="Arial"/>
          <w:spacing w:val="24"/>
          <w:szCs w:val="17"/>
          <w:lang w:val="en-US"/>
        </w:rPr>
        <w:t xml:space="preserve"> </w:t>
      </w:r>
      <w:r w:rsidRPr="009E32D0">
        <w:rPr>
          <w:rFonts w:eastAsia="Arial"/>
          <w:szCs w:val="17"/>
          <w:lang w:val="en-US"/>
        </w:rPr>
        <w:t>270</w:t>
      </w:r>
      <w:r w:rsidRPr="009E32D0">
        <w:rPr>
          <w:rFonts w:eastAsia="Arial"/>
          <w:spacing w:val="16"/>
          <w:szCs w:val="17"/>
          <w:lang w:val="en-US"/>
        </w:rPr>
        <w:t xml:space="preserve"> </w:t>
      </w:r>
      <w:r w:rsidRPr="009E32D0">
        <w:rPr>
          <w:rFonts w:eastAsia="Arial"/>
          <w:szCs w:val="17"/>
          <w:lang w:val="en-US"/>
        </w:rPr>
        <w:t>prawns</w:t>
      </w:r>
      <w:r w:rsidRPr="009E32D0">
        <w:rPr>
          <w:rFonts w:eastAsia="Arial"/>
          <w:spacing w:val="12"/>
          <w:szCs w:val="17"/>
          <w:lang w:val="en-US"/>
        </w:rPr>
        <w:t xml:space="preserve"> </w:t>
      </w:r>
      <w:r w:rsidRPr="009E32D0">
        <w:rPr>
          <w:rFonts w:eastAsia="Arial"/>
          <w:szCs w:val="17"/>
          <w:lang w:val="en-US"/>
        </w:rPr>
        <w:t>per</w:t>
      </w:r>
      <w:r w:rsidRPr="009E32D0">
        <w:rPr>
          <w:rFonts w:eastAsia="Arial"/>
          <w:spacing w:val="-14"/>
          <w:szCs w:val="17"/>
          <w:lang w:val="en-US"/>
        </w:rPr>
        <w:t xml:space="preserve"> </w:t>
      </w:r>
      <w:r w:rsidRPr="009E32D0">
        <w:rPr>
          <w:rFonts w:eastAsia="Arial"/>
          <w:szCs w:val="17"/>
          <w:lang w:val="en-US"/>
        </w:rPr>
        <w:t>7kg</w:t>
      </w:r>
      <w:r w:rsidRPr="009E32D0">
        <w:rPr>
          <w:rFonts w:eastAsia="Arial"/>
          <w:w w:val="101"/>
          <w:szCs w:val="17"/>
          <w:lang w:val="en-US"/>
        </w:rPr>
        <w:t xml:space="preserve"> </w:t>
      </w:r>
      <w:r w:rsidRPr="009E32D0">
        <w:rPr>
          <w:rFonts w:eastAsia="Arial"/>
          <w:szCs w:val="17"/>
          <w:lang w:val="en-US"/>
        </w:rPr>
        <w:t>bucket</w:t>
      </w:r>
      <w:r w:rsidRPr="009E32D0">
        <w:rPr>
          <w:rFonts w:eastAsia="Arial"/>
          <w:spacing w:val="4"/>
          <w:szCs w:val="17"/>
          <w:lang w:val="en-US"/>
        </w:rPr>
        <w:t xml:space="preserve"> </w:t>
      </w:r>
      <w:r w:rsidRPr="009E32D0">
        <w:rPr>
          <w:rFonts w:eastAsia="Arial"/>
          <w:szCs w:val="17"/>
          <w:lang w:val="en-US"/>
        </w:rPr>
        <w:t>on</w:t>
      </w:r>
      <w:r w:rsidRPr="009E32D0">
        <w:rPr>
          <w:rFonts w:eastAsia="Arial"/>
          <w:spacing w:val="-6"/>
          <w:szCs w:val="17"/>
          <w:lang w:val="en-US"/>
        </w:rPr>
        <w:t xml:space="preserve"> </w:t>
      </w:r>
      <w:r w:rsidRPr="009E32D0">
        <w:rPr>
          <w:rFonts w:eastAsia="Arial"/>
          <w:szCs w:val="17"/>
          <w:lang w:val="en-US"/>
        </w:rPr>
        <w:t>any</w:t>
      </w:r>
      <w:r w:rsidRPr="009E32D0">
        <w:rPr>
          <w:rFonts w:eastAsia="Arial"/>
          <w:spacing w:val="-1"/>
          <w:szCs w:val="17"/>
          <w:lang w:val="en-US"/>
        </w:rPr>
        <w:t xml:space="preserve"> </w:t>
      </w:r>
      <w:r w:rsidRPr="009E32D0">
        <w:rPr>
          <w:rFonts w:eastAsia="Arial"/>
          <w:szCs w:val="17"/>
          <w:lang w:val="en-US"/>
        </w:rPr>
        <w:t>single</w:t>
      </w:r>
      <w:r w:rsidRPr="009E32D0">
        <w:rPr>
          <w:rFonts w:eastAsia="Arial"/>
          <w:spacing w:val="-2"/>
          <w:szCs w:val="17"/>
          <w:lang w:val="en-US"/>
        </w:rPr>
        <w:t xml:space="preserve"> </w:t>
      </w:r>
      <w:r w:rsidRPr="009E32D0">
        <w:rPr>
          <w:rFonts w:eastAsia="Arial"/>
          <w:szCs w:val="17"/>
          <w:lang w:val="en-US"/>
        </w:rPr>
        <w:t>fishing</w:t>
      </w:r>
      <w:r w:rsidRPr="009E32D0">
        <w:rPr>
          <w:rFonts w:eastAsia="Arial"/>
          <w:spacing w:val="31"/>
          <w:szCs w:val="17"/>
          <w:lang w:val="en-US"/>
        </w:rPr>
        <w:t xml:space="preserve"> </w:t>
      </w:r>
      <w:r w:rsidRPr="009E32D0">
        <w:rPr>
          <w:rFonts w:eastAsia="Arial"/>
          <w:szCs w:val="17"/>
          <w:lang w:val="en-US"/>
        </w:rPr>
        <w:t>night</w:t>
      </w:r>
      <w:r w:rsidRPr="009E32D0">
        <w:rPr>
          <w:rFonts w:eastAsia="Arial"/>
          <w:spacing w:val="14"/>
          <w:szCs w:val="17"/>
          <w:lang w:val="en-US"/>
        </w:rPr>
        <w:t xml:space="preserve"> </w:t>
      </w:r>
      <w:r w:rsidRPr="009E32D0">
        <w:rPr>
          <w:rFonts w:eastAsia="Arial"/>
          <w:szCs w:val="17"/>
          <w:lang w:val="en-US"/>
        </w:rPr>
        <w:t>in</w:t>
      </w:r>
      <w:r w:rsidRPr="009E32D0">
        <w:rPr>
          <w:rFonts w:eastAsia="Arial"/>
          <w:spacing w:val="-32"/>
          <w:szCs w:val="17"/>
          <w:lang w:val="en-US"/>
        </w:rPr>
        <w:t xml:space="preserve"> </w:t>
      </w:r>
      <w:r w:rsidRPr="009E32D0">
        <w:rPr>
          <w:rFonts w:eastAsia="Arial"/>
          <w:szCs w:val="17"/>
          <w:lang w:val="en-US"/>
        </w:rPr>
        <w:t>the</w:t>
      </w:r>
      <w:r w:rsidRPr="009E32D0">
        <w:rPr>
          <w:rFonts w:eastAsia="Arial"/>
          <w:spacing w:val="-16"/>
          <w:szCs w:val="17"/>
          <w:lang w:val="en-US"/>
        </w:rPr>
        <w:t xml:space="preserve"> </w:t>
      </w:r>
      <w:proofErr w:type="spellStart"/>
      <w:r w:rsidRPr="009E32D0">
        <w:rPr>
          <w:rFonts w:eastAsia="Arial"/>
          <w:szCs w:val="17"/>
          <w:lang w:val="en-US"/>
        </w:rPr>
        <w:t>Corvisart</w:t>
      </w:r>
      <w:proofErr w:type="spellEnd"/>
      <w:r w:rsidRPr="009E32D0">
        <w:rPr>
          <w:rFonts w:eastAsia="Arial"/>
          <w:szCs w:val="17"/>
          <w:lang w:val="en-US"/>
        </w:rPr>
        <w:t xml:space="preserve"> Bay</w:t>
      </w:r>
      <w:r w:rsidRPr="009E32D0">
        <w:rPr>
          <w:rFonts w:eastAsia="Arial"/>
          <w:spacing w:val="-16"/>
          <w:szCs w:val="17"/>
          <w:lang w:val="en-US"/>
        </w:rPr>
        <w:t xml:space="preserve"> </w:t>
      </w:r>
      <w:r w:rsidRPr="009E32D0">
        <w:rPr>
          <w:rFonts w:eastAsia="Arial"/>
          <w:szCs w:val="17"/>
          <w:lang w:val="en-US"/>
        </w:rPr>
        <w:t>area.</w:t>
      </w:r>
    </w:p>
    <w:p w14:paraId="53420CB7" w14:textId="77777777" w:rsidR="0026131E" w:rsidRPr="009E32D0" w:rsidRDefault="0026131E" w:rsidP="007D3EFA">
      <w:pPr>
        <w:widowControl w:val="0"/>
        <w:numPr>
          <w:ilvl w:val="1"/>
          <w:numId w:val="8"/>
        </w:numPr>
        <w:ind w:left="709" w:right="543" w:hanging="283"/>
        <w:rPr>
          <w:rFonts w:eastAsia="Arial"/>
          <w:szCs w:val="17"/>
          <w:lang w:val="en-US"/>
        </w:rPr>
      </w:pPr>
      <w:r w:rsidRPr="009E32D0">
        <w:rPr>
          <w:rFonts w:eastAsia="Arial"/>
          <w:szCs w:val="17"/>
          <w:lang w:val="en-US"/>
        </w:rPr>
        <w:t xml:space="preserve">The average catch for all three vessels exceeds the 6 </w:t>
      </w:r>
      <w:proofErr w:type="spellStart"/>
      <w:r w:rsidRPr="009E32D0">
        <w:rPr>
          <w:rFonts w:eastAsia="Arial"/>
          <w:szCs w:val="17"/>
          <w:lang w:val="en-US"/>
        </w:rPr>
        <w:t>tonne</w:t>
      </w:r>
      <w:proofErr w:type="spellEnd"/>
      <w:r w:rsidRPr="009E32D0">
        <w:rPr>
          <w:rFonts w:eastAsia="Arial"/>
          <w:szCs w:val="17"/>
          <w:lang w:val="en-US"/>
        </w:rPr>
        <w:t xml:space="preserve"> catch cap in the </w:t>
      </w:r>
      <w:proofErr w:type="spellStart"/>
      <w:r w:rsidRPr="009E32D0">
        <w:rPr>
          <w:rFonts w:eastAsia="Arial"/>
          <w:szCs w:val="17"/>
          <w:lang w:val="en-US"/>
        </w:rPr>
        <w:t>Corvisart</w:t>
      </w:r>
      <w:proofErr w:type="spellEnd"/>
      <w:r w:rsidRPr="009E32D0">
        <w:rPr>
          <w:rFonts w:eastAsia="Arial"/>
          <w:szCs w:val="17"/>
          <w:lang w:val="en-US"/>
        </w:rPr>
        <w:t xml:space="preserve"> Bay area. </w:t>
      </w:r>
    </w:p>
    <w:p w14:paraId="27EEA0D3" w14:textId="77777777" w:rsidR="0026131E" w:rsidRPr="009E32D0" w:rsidRDefault="0026131E" w:rsidP="007D3EFA">
      <w:pPr>
        <w:widowControl w:val="0"/>
        <w:numPr>
          <w:ilvl w:val="0"/>
          <w:numId w:val="8"/>
        </w:numPr>
        <w:tabs>
          <w:tab w:val="left" w:pos="589"/>
        </w:tabs>
        <w:ind w:left="284" w:hanging="284"/>
        <w:rPr>
          <w:rFonts w:eastAsia="Arial"/>
          <w:szCs w:val="17"/>
          <w:lang w:val="en-US"/>
        </w:rPr>
      </w:pPr>
      <w:r w:rsidRPr="009E32D0">
        <w:rPr>
          <w:rFonts w:eastAsia="Arial"/>
          <w:szCs w:val="17"/>
          <w:lang w:val="en-US"/>
        </w:rPr>
        <w:t xml:space="preserve">Each </w:t>
      </w:r>
      <w:proofErr w:type="spellStart"/>
      <w:r w:rsidRPr="009E32D0">
        <w:rPr>
          <w:rFonts w:eastAsia="Arial"/>
          <w:szCs w:val="17"/>
          <w:lang w:val="en-US"/>
        </w:rPr>
        <w:t>licence</w:t>
      </w:r>
      <w:proofErr w:type="spellEnd"/>
      <w:r w:rsidRPr="009E32D0">
        <w:rPr>
          <w:rFonts w:eastAsia="Arial"/>
          <w:szCs w:val="17"/>
          <w:lang w:val="en-US"/>
        </w:rPr>
        <w:t xml:space="preserv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 </w:t>
      </w:r>
    </w:p>
    <w:p w14:paraId="089C780D" w14:textId="77777777" w:rsidR="0026131E" w:rsidRPr="009E32D0" w:rsidRDefault="0026131E" w:rsidP="007D3EFA">
      <w:pPr>
        <w:widowControl w:val="0"/>
        <w:numPr>
          <w:ilvl w:val="1"/>
          <w:numId w:val="8"/>
        </w:numPr>
        <w:ind w:left="709" w:right="543" w:hanging="284"/>
        <w:rPr>
          <w:rFonts w:eastAsia="Arial"/>
          <w:szCs w:val="17"/>
          <w:lang w:val="en-US"/>
        </w:rPr>
      </w:pPr>
      <w:r w:rsidRPr="009E32D0">
        <w:rPr>
          <w:rFonts w:eastAsia="Arial"/>
          <w:szCs w:val="17"/>
          <w:lang w:val="en-US"/>
        </w:rPr>
        <w:t xml:space="preserve">average prawn </w:t>
      </w:r>
      <w:proofErr w:type="gramStart"/>
      <w:r w:rsidRPr="009E32D0">
        <w:rPr>
          <w:rFonts w:eastAsia="Arial"/>
          <w:szCs w:val="17"/>
          <w:lang w:val="en-US"/>
        </w:rPr>
        <w:t>catch</w:t>
      </w:r>
      <w:proofErr w:type="gramEnd"/>
      <w:r w:rsidRPr="009E32D0">
        <w:rPr>
          <w:rFonts w:eastAsia="Arial"/>
          <w:szCs w:val="17"/>
          <w:lang w:val="en-US"/>
        </w:rPr>
        <w:t xml:space="preserve">; and </w:t>
      </w:r>
    </w:p>
    <w:p w14:paraId="75B64371" w14:textId="77777777" w:rsidR="0026131E" w:rsidRPr="009E32D0" w:rsidRDefault="0026131E" w:rsidP="007D3EFA">
      <w:pPr>
        <w:widowControl w:val="0"/>
        <w:numPr>
          <w:ilvl w:val="1"/>
          <w:numId w:val="8"/>
        </w:numPr>
        <w:ind w:left="709" w:right="543" w:hanging="284"/>
        <w:rPr>
          <w:rFonts w:eastAsia="Arial"/>
          <w:szCs w:val="17"/>
          <w:lang w:val="en-US"/>
        </w:rPr>
      </w:pPr>
      <w:r w:rsidRPr="009E32D0">
        <w:rPr>
          <w:rFonts w:eastAsia="Arial"/>
          <w:szCs w:val="17"/>
          <w:lang w:val="en-US"/>
        </w:rPr>
        <w:t xml:space="preserve">the average prawn 'bucket count' </w:t>
      </w:r>
    </w:p>
    <w:p w14:paraId="6C463325" w14:textId="77777777" w:rsidR="0026131E" w:rsidRPr="009E32D0" w:rsidRDefault="0026131E" w:rsidP="007D3EFA">
      <w:pPr>
        <w:widowControl w:val="0"/>
        <w:numPr>
          <w:ilvl w:val="0"/>
          <w:numId w:val="8"/>
        </w:numPr>
        <w:tabs>
          <w:tab w:val="left" w:pos="608"/>
        </w:tabs>
        <w:ind w:left="284" w:hanging="284"/>
        <w:rPr>
          <w:rFonts w:eastAsia="Arial"/>
          <w:szCs w:val="17"/>
          <w:lang w:val="en-US"/>
        </w:rPr>
      </w:pPr>
      <w:r w:rsidRPr="009E32D0">
        <w:rPr>
          <w:rFonts w:eastAsia="Arial"/>
          <w:szCs w:val="17"/>
          <w:lang w:val="en-US"/>
        </w:rPr>
        <w:t xml:space="preserve">No fishing activity may be undertaken after the expiration of 30 minutes from the prescribed time of sunrise and no fishing activity may be undertaken before the prescribed time of sunset for Adelaide (as published in the </w:t>
      </w:r>
      <w:r w:rsidRPr="009E32D0">
        <w:rPr>
          <w:rFonts w:eastAsia="Arial"/>
          <w:i/>
          <w:iCs/>
          <w:szCs w:val="17"/>
          <w:lang w:val="en-US"/>
        </w:rPr>
        <w:t>South Australian Government Gazette</w:t>
      </w:r>
      <w:r w:rsidRPr="009E32D0">
        <w:rPr>
          <w:rFonts w:eastAsia="Arial"/>
          <w:szCs w:val="17"/>
          <w:lang w:val="en-US"/>
        </w:rPr>
        <w:t xml:space="preserve"> pursuant to the requirements of the </w:t>
      </w:r>
      <w:r w:rsidRPr="009E32D0">
        <w:rPr>
          <w:rFonts w:eastAsia="Arial"/>
          <w:i/>
          <w:iCs/>
          <w:szCs w:val="17"/>
          <w:lang w:val="en-US"/>
        </w:rPr>
        <w:t>Proof of Sunrise and Sunset Act 1923</w:t>
      </w:r>
      <w:r w:rsidRPr="009E32D0">
        <w:rPr>
          <w:rFonts w:eastAsia="Arial"/>
          <w:szCs w:val="17"/>
          <w:lang w:val="en-US"/>
        </w:rPr>
        <w:t>) during the period specified in Schedule 2.</w:t>
      </w:r>
    </w:p>
    <w:p w14:paraId="5C24FE43" w14:textId="77777777" w:rsidR="0026131E" w:rsidRDefault="0026131E" w:rsidP="0026131E">
      <w:pPr>
        <w:pStyle w:val="GG-body"/>
      </w:pPr>
      <w:r>
        <w:t>Dated: 28 March 2024</w:t>
      </w:r>
    </w:p>
    <w:p w14:paraId="123B38DE" w14:textId="77777777" w:rsidR="0026131E" w:rsidRDefault="0026131E" w:rsidP="0026131E">
      <w:pPr>
        <w:pStyle w:val="GG-SName"/>
      </w:pPr>
      <w:r>
        <w:t>Steve Shanks</w:t>
      </w:r>
    </w:p>
    <w:p w14:paraId="05015F0A" w14:textId="77777777" w:rsidR="0026131E" w:rsidRDefault="0026131E" w:rsidP="0026131E">
      <w:pPr>
        <w:pStyle w:val="GG-Signature"/>
      </w:pPr>
      <w:r>
        <w:t>A/ Prawn Fisheries Manager</w:t>
      </w:r>
    </w:p>
    <w:p w14:paraId="20A7B390" w14:textId="77777777" w:rsidR="0026131E" w:rsidRDefault="0026131E" w:rsidP="0026131E">
      <w:pPr>
        <w:pStyle w:val="GG-Signature"/>
      </w:pPr>
      <w:r>
        <w:t>Delegate of the Minister for Primary Industries and Regional Development</w:t>
      </w:r>
    </w:p>
    <w:p w14:paraId="5CA0663D" w14:textId="77777777" w:rsidR="0026131E" w:rsidRDefault="0026131E" w:rsidP="0026131E">
      <w:pPr>
        <w:pStyle w:val="GG-Signature"/>
        <w:pBdr>
          <w:bottom w:val="single" w:sz="4" w:space="1" w:color="auto"/>
        </w:pBdr>
        <w:spacing w:line="52" w:lineRule="exact"/>
        <w:jc w:val="center"/>
      </w:pPr>
    </w:p>
    <w:p w14:paraId="107F2494" w14:textId="77777777" w:rsidR="0026131E" w:rsidRDefault="0026131E" w:rsidP="0026131E">
      <w:pPr>
        <w:pStyle w:val="GG-Signature"/>
        <w:pBdr>
          <w:top w:val="single" w:sz="4" w:space="1" w:color="auto"/>
        </w:pBdr>
        <w:spacing w:before="34" w:line="14" w:lineRule="exact"/>
        <w:jc w:val="center"/>
      </w:pPr>
    </w:p>
    <w:p w14:paraId="1674C019" w14:textId="77777777" w:rsidR="0026131E" w:rsidRDefault="0026131E" w:rsidP="00C136ED">
      <w:pPr>
        <w:pStyle w:val="GG-body"/>
        <w:spacing w:after="0"/>
      </w:pPr>
    </w:p>
    <w:p w14:paraId="53BB9CAB" w14:textId="4534D24D" w:rsidR="00C4634E" w:rsidRDefault="00C4634E" w:rsidP="00C136ED">
      <w:pPr>
        <w:pStyle w:val="Heading2"/>
      </w:pPr>
      <w:bookmarkStart w:id="87" w:name="_Toc162518900"/>
      <w:r>
        <w:t>Fisheries Management Act 2007</w:t>
      </w:r>
      <w:bookmarkEnd w:id="86"/>
      <w:bookmarkEnd w:id="87"/>
    </w:p>
    <w:p w14:paraId="5F762AFB" w14:textId="77777777" w:rsidR="00C4634E" w:rsidRPr="0072441F" w:rsidRDefault="00C4634E" w:rsidP="00C4634E">
      <w:pPr>
        <w:pStyle w:val="GG-Title2"/>
      </w:pPr>
      <w:r>
        <w:t>Section 115</w:t>
      </w:r>
    </w:p>
    <w:p w14:paraId="535BB760" w14:textId="77777777" w:rsidR="00C4634E" w:rsidRPr="005827C7" w:rsidRDefault="00C4634E" w:rsidP="00C4634E">
      <w:pPr>
        <w:pStyle w:val="GG-Title3"/>
        <w:rPr>
          <w:bCs/>
          <w:iCs/>
        </w:rPr>
      </w:pPr>
      <w:r w:rsidRPr="005827C7">
        <w:rPr>
          <w:bCs/>
          <w:iCs/>
        </w:rPr>
        <w:t>Ministerial Exemption ME9903304</w:t>
      </w:r>
    </w:p>
    <w:p w14:paraId="0096AFB3" w14:textId="77777777" w:rsidR="00C4634E" w:rsidRDefault="00C4634E" w:rsidP="00C4634E">
      <w:pPr>
        <w:pStyle w:val="GG-body"/>
        <w:rPr>
          <w:smallCaps/>
        </w:rPr>
      </w:pPr>
      <w:r w:rsidRPr="005827C7">
        <w:t xml:space="preserve">TAKE NOTICE that, pursuant to section 115 of the </w:t>
      </w:r>
      <w:r w:rsidRPr="005827C7">
        <w:rPr>
          <w:i/>
          <w:iCs/>
        </w:rPr>
        <w:t>Fisheries Management Act 2007</w:t>
      </w:r>
      <w:r w:rsidRPr="005827C7">
        <w:t xml:space="preserve">, I Professor Gavin Begg, Executive Director Fisheries and Aquaculture, delegate of the Minister for Primary Industries and Regional Development, hereby exempt the holder of a Gulf St. Vincent Prawn Fishery licence (exemption holder) and their registered masters from regulation 5, clause 26 of schedule 6 of the </w:t>
      </w:r>
      <w:r w:rsidRPr="005827C7">
        <w:rPr>
          <w:i/>
          <w:iCs/>
        </w:rPr>
        <w:t>Fisheries Management (General) Regulations 2017</w:t>
      </w:r>
      <w:r w:rsidRPr="005827C7">
        <w:rPr>
          <w:iCs/>
        </w:rPr>
        <w:t xml:space="preserve"> but only </w:t>
      </w:r>
      <w:r w:rsidRPr="005827C7">
        <w:t>insofar as they may operate nets with a total headline length greater than 27.43 metres but not exceeding 29.26 metres (exempted activity) when fishing under their licenses, subject to the conditions specified in Schedule 1, from 29 March 2024 until 28 March 2025, unless otherwise varied or revoked</w:t>
      </w:r>
      <w:r>
        <w:t>.</w:t>
      </w:r>
    </w:p>
    <w:p w14:paraId="2FDF26FE" w14:textId="77777777" w:rsidR="00C4634E" w:rsidRDefault="00C4634E" w:rsidP="00C4634E">
      <w:pPr>
        <w:pStyle w:val="GG-body"/>
        <w:jc w:val="center"/>
        <w:rPr>
          <w:smallCaps/>
        </w:rPr>
      </w:pPr>
      <w:r w:rsidRPr="0018324E">
        <w:rPr>
          <w:smallCaps/>
        </w:rPr>
        <w:t>Schedul</w:t>
      </w:r>
      <w:r>
        <w:rPr>
          <w:smallCaps/>
        </w:rPr>
        <w:t>e 1</w:t>
      </w:r>
    </w:p>
    <w:p w14:paraId="1EE7A443" w14:textId="77777777" w:rsidR="00C4634E" w:rsidRPr="005827C7" w:rsidRDefault="00C4634E" w:rsidP="007D3EFA">
      <w:pPr>
        <w:pStyle w:val="GG-body"/>
        <w:numPr>
          <w:ilvl w:val="0"/>
          <w:numId w:val="6"/>
        </w:numPr>
        <w:ind w:left="284" w:hanging="283"/>
        <w:rPr>
          <w:bCs/>
        </w:rPr>
      </w:pPr>
      <w:r w:rsidRPr="005827C7">
        <w:rPr>
          <w:bCs/>
        </w:rPr>
        <w:t>The exempted activity may only be undertaken from a registered vessel that has an overall length greater than 15.2 metres and less than 22 metres.</w:t>
      </w:r>
    </w:p>
    <w:p w14:paraId="37954FFB" w14:textId="77777777" w:rsidR="00C4634E" w:rsidRPr="005827C7" w:rsidRDefault="00C4634E" w:rsidP="007D3EFA">
      <w:pPr>
        <w:pStyle w:val="GG-body"/>
        <w:numPr>
          <w:ilvl w:val="0"/>
          <w:numId w:val="6"/>
        </w:numPr>
        <w:ind w:left="284" w:hanging="283"/>
        <w:rPr>
          <w:bCs/>
        </w:rPr>
      </w:pPr>
      <w:r w:rsidRPr="005827C7">
        <w:rPr>
          <w:bCs/>
        </w:rPr>
        <w:t xml:space="preserve">When undertaking the exempted </w:t>
      </w:r>
      <w:proofErr w:type="gramStart"/>
      <w:r w:rsidRPr="005827C7">
        <w:rPr>
          <w:bCs/>
        </w:rPr>
        <w:t>activity</w:t>
      </w:r>
      <w:proofErr w:type="gramEnd"/>
      <w:r w:rsidRPr="005827C7">
        <w:rPr>
          <w:bCs/>
        </w:rPr>
        <w:t xml:space="preserve"> the exemption holder or their registered masters must adhere to the </w:t>
      </w:r>
      <w:bookmarkStart w:id="88" w:name="_Hlk161652279"/>
      <w:r w:rsidRPr="005827C7">
        <w:rPr>
          <w:bCs/>
          <w:i/>
        </w:rPr>
        <w:t>Fisheries Management (Prawn Fisheries) Regulations 2006</w:t>
      </w:r>
      <w:bookmarkEnd w:id="88"/>
      <w:r w:rsidRPr="005827C7">
        <w:rPr>
          <w:bCs/>
        </w:rPr>
        <w:t>.</w:t>
      </w:r>
    </w:p>
    <w:p w14:paraId="762A23C3" w14:textId="77777777" w:rsidR="00C4634E" w:rsidRPr="005827C7" w:rsidRDefault="00C4634E" w:rsidP="007D3EFA">
      <w:pPr>
        <w:pStyle w:val="GG-body"/>
        <w:numPr>
          <w:ilvl w:val="0"/>
          <w:numId w:val="6"/>
        </w:numPr>
        <w:ind w:left="284" w:hanging="283"/>
        <w:rPr>
          <w:bCs/>
        </w:rPr>
      </w:pPr>
      <w:r w:rsidRPr="005827C7">
        <w:rPr>
          <w:bCs/>
        </w:rPr>
        <w:t>A copy of this exemption notice must be carried on board the vessel when undertaking the exempted activity.</w:t>
      </w:r>
    </w:p>
    <w:p w14:paraId="49AAF49D" w14:textId="77777777" w:rsidR="00C4634E" w:rsidRDefault="00C4634E" w:rsidP="00C4634E">
      <w:pPr>
        <w:pStyle w:val="GG-body"/>
      </w:pPr>
      <w:r>
        <w:t>Dated: 28 March 2024</w:t>
      </w:r>
    </w:p>
    <w:p w14:paraId="3E76FFC8" w14:textId="77777777" w:rsidR="00C4634E" w:rsidRDefault="00C4634E" w:rsidP="00C4634E">
      <w:pPr>
        <w:pStyle w:val="GG-SName"/>
      </w:pPr>
      <w:r>
        <w:t>Prof Gavin Begg</w:t>
      </w:r>
    </w:p>
    <w:p w14:paraId="763F5FD7" w14:textId="77777777" w:rsidR="00C4634E" w:rsidRDefault="00C4634E" w:rsidP="00C4634E">
      <w:pPr>
        <w:pStyle w:val="GG-Signature"/>
      </w:pPr>
      <w:r>
        <w:t>Executive Director</w:t>
      </w:r>
    </w:p>
    <w:p w14:paraId="784CA02E" w14:textId="77777777" w:rsidR="00C4634E" w:rsidRDefault="00C4634E" w:rsidP="00C4634E">
      <w:pPr>
        <w:pStyle w:val="GG-Signature"/>
      </w:pPr>
      <w:r>
        <w:t>Fisheries and Aquaculture</w:t>
      </w:r>
    </w:p>
    <w:p w14:paraId="2EAA0643" w14:textId="77777777" w:rsidR="00C4634E" w:rsidRDefault="00C4634E" w:rsidP="00C4634E">
      <w:pPr>
        <w:pStyle w:val="GG-Signature"/>
      </w:pPr>
      <w:r>
        <w:t>Delegate of the Minister for Primary Industries and Regional Development</w:t>
      </w:r>
    </w:p>
    <w:p w14:paraId="4BBF146D" w14:textId="77777777" w:rsidR="00C4634E" w:rsidRDefault="00C4634E" w:rsidP="00C4634E">
      <w:pPr>
        <w:pStyle w:val="GG-Signature"/>
        <w:pBdr>
          <w:bottom w:val="single" w:sz="4" w:space="1" w:color="auto"/>
        </w:pBdr>
        <w:spacing w:line="52" w:lineRule="exact"/>
        <w:jc w:val="center"/>
      </w:pPr>
    </w:p>
    <w:p w14:paraId="7C7F7C80" w14:textId="77777777" w:rsidR="00C4634E" w:rsidRDefault="00C4634E" w:rsidP="00C4634E">
      <w:pPr>
        <w:pStyle w:val="GG-Signature"/>
        <w:pBdr>
          <w:top w:val="single" w:sz="4" w:space="1" w:color="auto"/>
        </w:pBdr>
        <w:spacing w:before="34" w:line="14" w:lineRule="exact"/>
        <w:jc w:val="center"/>
      </w:pPr>
    </w:p>
    <w:p w14:paraId="29E86E2A" w14:textId="2226C1FF" w:rsidR="0026131E" w:rsidRDefault="0026131E">
      <w:pPr>
        <w:spacing w:after="0" w:line="240" w:lineRule="auto"/>
        <w:jc w:val="left"/>
        <w:rPr>
          <w:rFonts w:eastAsia="Times New Roman"/>
          <w:szCs w:val="17"/>
        </w:rPr>
      </w:pPr>
      <w:r>
        <w:br w:type="page"/>
      </w:r>
    </w:p>
    <w:p w14:paraId="1979B8CC" w14:textId="77777777" w:rsidR="00C4634E" w:rsidRPr="00C4634E" w:rsidRDefault="00C4634E" w:rsidP="00C136ED">
      <w:pPr>
        <w:pStyle w:val="Heading2"/>
      </w:pPr>
      <w:bookmarkStart w:id="89" w:name="_Toc162518901"/>
      <w:r w:rsidRPr="00C4634E">
        <w:lastRenderedPageBreak/>
        <w:t>Geographical Names Act 1991</w:t>
      </w:r>
      <w:bookmarkEnd w:id="89"/>
    </w:p>
    <w:p w14:paraId="6DB31FAE" w14:textId="77777777" w:rsidR="00C4634E" w:rsidRPr="00C4634E" w:rsidRDefault="00C4634E" w:rsidP="00C4634E">
      <w:pPr>
        <w:jc w:val="center"/>
        <w:rPr>
          <w:i/>
          <w:szCs w:val="17"/>
        </w:rPr>
      </w:pPr>
      <w:r w:rsidRPr="00C4634E">
        <w:rPr>
          <w:i/>
          <w:szCs w:val="17"/>
        </w:rPr>
        <w:t>Notice to Alter the Boundary of a Place</w:t>
      </w:r>
    </w:p>
    <w:p w14:paraId="0BD3518C" w14:textId="77777777" w:rsidR="00C4634E" w:rsidRPr="00C4634E" w:rsidRDefault="00C4634E" w:rsidP="00C4634E">
      <w:pPr>
        <w:spacing w:after="60"/>
        <w:rPr>
          <w:rFonts w:eastAsia="Times New Roman"/>
          <w:szCs w:val="17"/>
        </w:rPr>
      </w:pPr>
      <w:r w:rsidRPr="00C4634E">
        <w:rPr>
          <w:rFonts w:eastAsia="Times New Roman"/>
          <w:szCs w:val="17"/>
        </w:rPr>
        <w:t xml:space="preserve">NOTICE is hereby given that, pursuant to section 11B(1)(b) of the </w:t>
      </w:r>
      <w:r w:rsidRPr="00C4634E">
        <w:rPr>
          <w:rFonts w:eastAsia="Times New Roman"/>
          <w:i/>
          <w:iCs/>
          <w:szCs w:val="17"/>
        </w:rPr>
        <w:t>Geographical Names Act 1991</w:t>
      </w:r>
      <w:r w:rsidRPr="00C4634E">
        <w:rPr>
          <w:rFonts w:eastAsia="Times New Roman"/>
          <w:szCs w:val="17"/>
        </w:rPr>
        <w:t xml:space="preserve">, I, BRADLEY SLAPE, Surveyor-General and Delegate appointed by the Honourable Nick Champion MP, Minister for Planning, Minister of the Crown to whom the administration of the </w:t>
      </w:r>
      <w:r w:rsidRPr="00C4634E">
        <w:rPr>
          <w:rFonts w:eastAsia="Times New Roman"/>
          <w:i/>
          <w:szCs w:val="17"/>
        </w:rPr>
        <w:t>Geographical Names Act 1991</w:t>
      </w:r>
      <w:r w:rsidRPr="00C4634E">
        <w:rPr>
          <w:rFonts w:eastAsia="Times New Roman"/>
          <w:szCs w:val="17"/>
        </w:rPr>
        <w:t xml:space="preserve"> is committed, DO HEREBY:</w:t>
      </w:r>
      <w:bookmarkStart w:id="90" w:name="_Hlk118287920"/>
    </w:p>
    <w:p w14:paraId="44EC1ABC" w14:textId="77777777" w:rsidR="00C4634E" w:rsidRPr="00C4634E" w:rsidRDefault="00C4634E" w:rsidP="007D3EFA">
      <w:pPr>
        <w:widowControl w:val="0"/>
        <w:numPr>
          <w:ilvl w:val="0"/>
          <w:numId w:val="7"/>
        </w:numPr>
        <w:spacing w:after="60" w:line="240" w:lineRule="auto"/>
        <w:ind w:left="567" w:hanging="283"/>
        <w:rPr>
          <w:sz w:val="16"/>
          <w:szCs w:val="24"/>
        </w:rPr>
      </w:pPr>
      <w:r w:rsidRPr="00C4634E">
        <w:rPr>
          <w:sz w:val="16"/>
          <w:szCs w:val="24"/>
        </w:rPr>
        <w:t>Alter the suburb boundary between Prospect and Ovingham to exclude that area marked (</w:t>
      </w:r>
      <w:r w:rsidRPr="00C4634E">
        <w:rPr>
          <w:b/>
          <w:bCs/>
          <w:sz w:val="16"/>
          <w:szCs w:val="24"/>
        </w:rPr>
        <w:t>A</w:t>
      </w:r>
      <w:r w:rsidRPr="00C4634E">
        <w:rPr>
          <w:sz w:val="16"/>
          <w:szCs w:val="24"/>
        </w:rPr>
        <w:t>), highlighted in green as shown</w:t>
      </w:r>
      <w:r w:rsidRPr="00C4634E">
        <w:rPr>
          <w:b/>
          <w:bCs/>
          <w:sz w:val="16"/>
          <w:szCs w:val="24"/>
        </w:rPr>
        <w:t xml:space="preserve"> </w:t>
      </w:r>
      <w:r w:rsidRPr="00C4634E">
        <w:rPr>
          <w:sz w:val="16"/>
          <w:szCs w:val="24"/>
        </w:rPr>
        <w:t xml:space="preserve">on the plan, from the bounded suburb of </w:t>
      </w:r>
      <w:r w:rsidRPr="00C4634E">
        <w:rPr>
          <w:b/>
          <w:bCs/>
          <w:sz w:val="16"/>
          <w:szCs w:val="24"/>
        </w:rPr>
        <w:t>OVINGHAM</w:t>
      </w:r>
      <w:r w:rsidRPr="00C4634E">
        <w:rPr>
          <w:sz w:val="16"/>
          <w:szCs w:val="24"/>
        </w:rPr>
        <w:t xml:space="preserve"> and include that area in the suburb of</w:t>
      </w:r>
      <w:r w:rsidRPr="00C4634E">
        <w:rPr>
          <w:b/>
          <w:bCs/>
          <w:sz w:val="16"/>
          <w:szCs w:val="24"/>
        </w:rPr>
        <w:t xml:space="preserve"> PROSPECT</w:t>
      </w:r>
      <w:r w:rsidRPr="00C4634E">
        <w:rPr>
          <w:sz w:val="16"/>
          <w:szCs w:val="24"/>
        </w:rPr>
        <w:t>.</w:t>
      </w:r>
    </w:p>
    <w:p w14:paraId="30CA84F3" w14:textId="77777777" w:rsidR="00C4634E" w:rsidRPr="00C4634E" w:rsidRDefault="00C4634E" w:rsidP="007D3EFA">
      <w:pPr>
        <w:widowControl w:val="0"/>
        <w:numPr>
          <w:ilvl w:val="0"/>
          <w:numId w:val="7"/>
        </w:numPr>
        <w:spacing w:after="60" w:line="240" w:lineRule="auto"/>
        <w:ind w:left="567" w:hanging="283"/>
        <w:rPr>
          <w:sz w:val="16"/>
          <w:szCs w:val="24"/>
        </w:rPr>
      </w:pPr>
      <w:r w:rsidRPr="00C4634E">
        <w:rPr>
          <w:sz w:val="16"/>
          <w:szCs w:val="24"/>
        </w:rPr>
        <w:t>Alter the suburb boundary between Prospect and Ovingham to exclude that area marked (</w:t>
      </w:r>
      <w:r w:rsidRPr="00C4634E">
        <w:rPr>
          <w:b/>
          <w:bCs/>
          <w:sz w:val="16"/>
          <w:szCs w:val="24"/>
        </w:rPr>
        <w:t>B</w:t>
      </w:r>
      <w:r w:rsidRPr="00C4634E">
        <w:rPr>
          <w:sz w:val="16"/>
          <w:szCs w:val="24"/>
        </w:rPr>
        <w:t>), highlighted in orange as shown</w:t>
      </w:r>
      <w:r w:rsidRPr="00C4634E">
        <w:rPr>
          <w:b/>
          <w:bCs/>
          <w:sz w:val="16"/>
          <w:szCs w:val="24"/>
        </w:rPr>
        <w:t xml:space="preserve"> </w:t>
      </w:r>
      <w:r w:rsidRPr="00C4634E">
        <w:rPr>
          <w:sz w:val="16"/>
          <w:szCs w:val="24"/>
        </w:rPr>
        <w:t xml:space="preserve">on the plan, from the bounded suburb of </w:t>
      </w:r>
      <w:r w:rsidRPr="00C4634E">
        <w:rPr>
          <w:b/>
          <w:bCs/>
          <w:sz w:val="16"/>
          <w:szCs w:val="24"/>
        </w:rPr>
        <w:t>PROSPECT</w:t>
      </w:r>
      <w:r w:rsidRPr="00C4634E">
        <w:rPr>
          <w:sz w:val="16"/>
          <w:szCs w:val="24"/>
        </w:rPr>
        <w:t xml:space="preserve"> and include that area in the suburb of</w:t>
      </w:r>
      <w:r w:rsidRPr="00C4634E">
        <w:rPr>
          <w:b/>
          <w:bCs/>
          <w:sz w:val="16"/>
          <w:szCs w:val="24"/>
        </w:rPr>
        <w:t xml:space="preserve"> OVINGHAM</w:t>
      </w:r>
      <w:r w:rsidRPr="00C4634E">
        <w:rPr>
          <w:sz w:val="16"/>
          <w:szCs w:val="24"/>
        </w:rPr>
        <w:t>.</w:t>
      </w:r>
    </w:p>
    <w:bookmarkEnd w:id="90"/>
    <w:p w14:paraId="645B3245" w14:textId="77777777" w:rsidR="00C4634E" w:rsidRPr="00C4634E" w:rsidRDefault="00C4634E" w:rsidP="00C4634E">
      <w:pPr>
        <w:widowControl w:val="0"/>
        <w:spacing w:line="240" w:lineRule="auto"/>
        <w:rPr>
          <w:rFonts w:eastAsia="Times New Roman"/>
          <w:szCs w:val="17"/>
        </w:rPr>
      </w:pPr>
      <w:r w:rsidRPr="00C4634E">
        <w:rPr>
          <w:rFonts w:eastAsia="Times New Roman"/>
          <w:szCs w:val="17"/>
        </w:rPr>
        <w:t xml:space="preserve">This notice is to take effect immediately upon its publication in the </w:t>
      </w:r>
      <w:r w:rsidRPr="00C4634E">
        <w:rPr>
          <w:rFonts w:eastAsia="Times New Roman"/>
          <w:i/>
          <w:iCs/>
          <w:szCs w:val="17"/>
        </w:rPr>
        <w:t>Government Gazette</w:t>
      </w:r>
      <w:r w:rsidRPr="00C4634E">
        <w:rPr>
          <w:rFonts w:eastAsia="Times New Roman"/>
          <w:szCs w:val="17"/>
        </w:rPr>
        <w:t xml:space="preserve">. </w:t>
      </w:r>
    </w:p>
    <w:p w14:paraId="19A472A9" w14:textId="77777777" w:rsidR="00C4634E" w:rsidRPr="00C4634E" w:rsidRDefault="00C4634E" w:rsidP="00C4634E">
      <w:pPr>
        <w:widowControl w:val="0"/>
        <w:spacing w:after="0" w:line="240" w:lineRule="auto"/>
        <w:jc w:val="center"/>
        <w:rPr>
          <w:rFonts w:eastAsia="Times New Roman"/>
          <w:noProof/>
          <w:szCs w:val="17"/>
        </w:rPr>
      </w:pPr>
      <w:r w:rsidRPr="00C4634E">
        <w:rPr>
          <w:rFonts w:eastAsia="Times New Roman"/>
          <w:noProof/>
          <w:sz w:val="22"/>
        </w:rPr>
        <w:drawing>
          <wp:inline distT="0" distB="0" distL="0" distR="0" wp14:anchorId="0712A823" wp14:editId="23A690F7">
            <wp:extent cx="5943600" cy="4088130"/>
            <wp:effectExtent l="0" t="0" r="0" b="7620"/>
            <wp:docPr id="192735476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54768" name="Picture 1" descr="A map of a neighborhood&#10;&#10;Description automatically genera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3600" cy="4088130"/>
                    </a:xfrm>
                    <a:prstGeom prst="rect">
                      <a:avLst/>
                    </a:prstGeom>
                    <a:noFill/>
                    <a:ln>
                      <a:noFill/>
                    </a:ln>
                  </pic:spPr>
                </pic:pic>
              </a:graphicData>
            </a:graphic>
          </wp:inline>
        </w:drawing>
      </w:r>
    </w:p>
    <w:p w14:paraId="54CF7EF5" w14:textId="77777777" w:rsidR="00C4634E" w:rsidRPr="00C4634E" w:rsidRDefault="00C4634E" w:rsidP="00C4634E">
      <w:pPr>
        <w:spacing w:after="0"/>
        <w:rPr>
          <w:rFonts w:eastAsia="Times New Roman"/>
          <w:szCs w:val="17"/>
        </w:rPr>
      </w:pPr>
      <w:r w:rsidRPr="00C4634E">
        <w:rPr>
          <w:rFonts w:eastAsia="Times New Roman"/>
          <w:szCs w:val="17"/>
        </w:rPr>
        <w:t>Dated: 28 March 2024</w:t>
      </w:r>
    </w:p>
    <w:p w14:paraId="3746545F" w14:textId="77777777" w:rsidR="00C4634E" w:rsidRPr="00C4634E" w:rsidRDefault="00C4634E" w:rsidP="00C4634E">
      <w:pPr>
        <w:spacing w:after="0"/>
        <w:jc w:val="right"/>
        <w:rPr>
          <w:rFonts w:eastAsia="Times New Roman"/>
          <w:smallCaps/>
          <w:szCs w:val="20"/>
        </w:rPr>
      </w:pPr>
      <w:r w:rsidRPr="00C4634E">
        <w:rPr>
          <w:rFonts w:eastAsia="Times New Roman"/>
          <w:smallCaps/>
          <w:szCs w:val="20"/>
        </w:rPr>
        <w:t>B. J. Slape</w:t>
      </w:r>
    </w:p>
    <w:p w14:paraId="201F9269" w14:textId="77777777" w:rsidR="00C4634E" w:rsidRPr="00C4634E" w:rsidRDefault="00C4634E" w:rsidP="00C4634E">
      <w:pPr>
        <w:spacing w:after="0"/>
        <w:jc w:val="right"/>
        <w:rPr>
          <w:rFonts w:eastAsia="Times New Roman"/>
          <w:szCs w:val="17"/>
        </w:rPr>
      </w:pPr>
      <w:r w:rsidRPr="00C4634E">
        <w:rPr>
          <w:rFonts w:eastAsia="Times New Roman"/>
          <w:szCs w:val="17"/>
        </w:rPr>
        <w:t>Surveyor-General</w:t>
      </w:r>
    </w:p>
    <w:p w14:paraId="76408E13" w14:textId="77777777" w:rsidR="00C4634E" w:rsidRPr="00C4634E" w:rsidRDefault="00C4634E" w:rsidP="00C4634E">
      <w:pPr>
        <w:spacing w:after="0"/>
        <w:jc w:val="left"/>
        <w:rPr>
          <w:rFonts w:eastAsia="Times New Roman"/>
          <w:szCs w:val="17"/>
        </w:rPr>
      </w:pPr>
      <w:r w:rsidRPr="00C4634E">
        <w:rPr>
          <w:rFonts w:eastAsia="Times New Roman"/>
          <w:bCs/>
          <w:szCs w:val="17"/>
        </w:rPr>
        <w:t>DTI: 2023/00525/01</w:t>
      </w:r>
    </w:p>
    <w:p w14:paraId="25975721" w14:textId="77777777" w:rsidR="00C4634E" w:rsidRPr="00C4634E" w:rsidRDefault="00C4634E" w:rsidP="00C4634E">
      <w:pPr>
        <w:pBdr>
          <w:bottom w:val="single" w:sz="4" w:space="1" w:color="auto"/>
        </w:pBdr>
        <w:spacing w:after="0" w:line="52" w:lineRule="exact"/>
        <w:jc w:val="center"/>
        <w:rPr>
          <w:rFonts w:eastAsia="Times New Roman"/>
          <w:szCs w:val="17"/>
        </w:rPr>
      </w:pPr>
    </w:p>
    <w:p w14:paraId="47DF199C" w14:textId="77777777" w:rsidR="0026131E" w:rsidRDefault="0026131E" w:rsidP="0026131E">
      <w:pPr>
        <w:spacing w:after="0"/>
        <w:jc w:val="center"/>
        <w:rPr>
          <w:caps/>
          <w:szCs w:val="17"/>
        </w:rPr>
      </w:pPr>
    </w:p>
    <w:p w14:paraId="049A648B" w14:textId="77777777" w:rsidR="0026131E" w:rsidRDefault="0026131E">
      <w:pPr>
        <w:spacing w:after="0" w:line="240" w:lineRule="auto"/>
        <w:jc w:val="left"/>
        <w:rPr>
          <w:caps/>
          <w:szCs w:val="17"/>
        </w:rPr>
      </w:pPr>
      <w:r>
        <w:rPr>
          <w:caps/>
          <w:szCs w:val="17"/>
        </w:rPr>
        <w:br w:type="page"/>
      </w:r>
    </w:p>
    <w:p w14:paraId="3487B051" w14:textId="23B3656F" w:rsidR="00C4634E" w:rsidRPr="00C4634E" w:rsidRDefault="0026131E" w:rsidP="00C4634E">
      <w:pPr>
        <w:jc w:val="center"/>
        <w:rPr>
          <w:caps/>
          <w:szCs w:val="17"/>
        </w:rPr>
      </w:pPr>
      <w:r>
        <w:rPr>
          <w:caps/>
          <w:szCs w:val="17"/>
        </w:rPr>
        <w:lastRenderedPageBreak/>
        <w:t>G</w:t>
      </w:r>
      <w:r w:rsidR="00C4634E" w:rsidRPr="00C4634E">
        <w:rPr>
          <w:caps/>
          <w:szCs w:val="17"/>
        </w:rPr>
        <w:t>eographical Names Act 1991</w:t>
      </w:r>
    </w:p>
    <w:p w14:paraId="5483D98F" w14:textId="77777777" w:rsidR="00C4634E" w:rsidRPr="00C4634E" w:rsidRDefault="00C4634E" w:rsidP="00C4634E">
      <w:pPr>
        <w:jc w:val="center"/>
        <w:rPr>
          <w:i/>
          <w:szCs w:val="17"/>
        </w:rPr>
      </w:pPr>
      <w:r w:rsidRPr="00C4634E">
        <w:rPr>
          <w:i/>
          <w:szCs w:val="17"/>
        </w:rPr>
        <w:t>Notice to Assign a Name to a Place</w:t>
      </w:r>
    </w:p>
    <w:p w14:paraId="613E1D63" w14:textId="77777777" w:rsidR="00C4634E" w:rsidRPr="00C4634E" w:rsidRDefault="00C4634E" w:rsidP="00C4634E">
      <w:pPr>
        <w:rPr>
          <w:rFonts w:eastAsia="Times New Roman"/>
          <w:szCs w:val="17"/>
        </w:rPr>
      </w:pPr>
      <w:r w:rsidRPr="00C4634E">
        <w:rPr>
          <w:rFonts w:eastAsia="Times New Roman"/>
          <w:szCs w:val="17"/>
        </w:rPr>
        <w:t xml:space="preserve">NOTICE is hereby given that, pursuant to section 11B(1)(a) of the </w:t>
      </w:r>
      <w:r w:rsidRPr="00C4634E">
        <w:rPr>
          <w:rFonts w:eastAsia="Times New Roman"/>
          <w:i/>
          <w:iCs/>
          <w:szCs w:val="17"/>
        </w:rPr>
        <w:t>Geographical Names Act 1991</w:t>
      </w:r>
      <w:r w:rsidRPr="00C4634E">
        <w:rPr>
          <w:rFonts w:eastAsia="Times New Roman"/>
          <w:szCs w:val="17"/>
        </w:rPr>
        <w:t xml:space="preserve">, I, the Honourable Nick Champion MP, Minister for Planning, Minister of the Crown to whom the administration of the </w:t>
      </w:r>
      <w:r w:rsidRPr="00C4634E">
        <w:rPr>
          <w:rFonts w:eastAsia="Times New Roman"/>
          <w:i/>
          <w:szCs w:val="17"/>
        </w:rPr>
        <w:t>Geographical Names Act 1991</w:t>
      </w:r>
      <w:r w:rsidRPr="00C4634E">
        <w:rPr>
          <w:rFonts w:eastAsia="Times New Roman"/>
          <w:szCs w:val="17"/>
        </w:rPr>
        <w:t xml:space="preserve"> is committed, DO HEREBY:</w:t>
      </w:r>
    </w:p>
    <w:p w14:paraId="26FA4206" w14:textId="77777777" w:rsidR="00C4634E" w:rsidRPr="00C4634E" w:rsidRDefault="00C4634E" w:rsidP="007D3EFA">
      <w:pPr>
        <w:widowControl w:val="0"/>
        <w:numPr>
          <w:ilvl w:val="0"/>
          <w:numId w:val="7"/>
        </w:numPr>
        <w:spacing w:line="240" w:lineRule="auto"/>
        <w:ind w:left="567" w:hanging="283"/>
        <w:rPr>
          <w:sz w:val="16"/>
          <w:szCs w:val="24"/>
        </w:rPr>
      </w:pPr>
      <w:r w:rsidRPr="00C4634E">
        <w:rPr>
          <w:sz w:val="16"/>
          <w:szCs w:val="24"/>
        </w:rPr>
        <w:t xml:space="preserve">Assign the name </w:t>
      </w:r>
      <w:r w:rsidRPr="00C4634E">
        <w:rPr>
          <w:b/>
          <w:sz w:val="16"/>
          <w:szCs w:val="24"/>
        </w:rPr>
        <w:t>JARRETT CREEK</w:t>
      </w:r>
      <w:r w:rsidRPr="00C4634E">
        <w:rPr>
          <w:sz w:val="16"/>
          <w:szCs w:val="24"/>
        </w:rPr>
        <w:t xml:space="preserve"> to the geographical feature (creek) located within the Murray River National Park in the area named Winkie, as shown highlighted in orange on the location map.</w:t>
      </w:r>
    </w:p>
    <w:p w14:paraId="69C39899" w14:textId="77777777" w:rsidR="00C4634E" w:rsidRPr="00C4634E" w:rsidRDefault="00C4634E" w:rsidP="00C4634E">
      <w:pPr>
        <w:widowControl w:val="0"/>
        <w:spacing w:line="240" w:lineRule="auto"/>
        <w:rPr>
          <w:rFonts w:eastAsia="Times New Roman"/>
          <w:szCs w:val="17"/>
        </w:rPr>
      </w:pPr>
      <w:r w:rsidRPr="00C4634E">
        <w:rPr>
          <w:rFonts w:eastAsia="Times New Roman"/>
          <w:szCs w:val="17"/>
        </w:rPr>
        <w:t xml:space="preserve">This notice is to take effect immediately upon its publication in the </w:t>
      </w:r>
      <w:r w:rsidRPr="00C4634E">
        <w:rPr>
          <w:rFonts w:eastAsia="Times New Roman"/>
          <w:i/>
          <w:iCs/>
          <w:szCs w:val="17"/>
        </w:rPr>
        <w:t>Government Gazette</w:t>
      </w:r>
      <w:r w:rsidRPr="00C4634E">
        <w:rPr>
          <w:rFonts w:eastAsia="Times New Roman"/>
          <w:szCs w:val="17"/>
        </w:rPr>
        <w:t xml:space="preserve">. </w:t>
      </w:r>
    </w:p>
    <w:p w14:paraId="0FC21D2C" w14:textId="77777777" w:rsidR="00C4634E" w:rsidRPr="00C4634E" w:rsidRDefault="00C4634E" w:rsidP="00C4634E">
      <w:pPr>
        <w:widowControl w:val="0"/>
        <w:spacing w:after="120" w:line="240" w:lineRule="auto"/>
        <w:jc w:val="center"/>
        <w:rPr>
          <w:rFonts w:eastAsia="Times New Roman"/>
          <w:noProof/>
          <w:szCs w:val="17"/>
        </w:rPr>
      </w:pPr>
      <w:r w:rsidRPr="00C4634E">
        <w:rPr>
          <w:rFonts w:eastAsia="Times New Roman"/>
          <w:noProof/>
          <w:sz w:val="20"/>
          <w:szCs w:val="24"/>
        </w:rPr>
        <w:drawing>
          <wp:inline distT="0" distB="0" distL="0" distR="0" wp14:anchorId="0DB2E356" wp14:editId="48142327">
            <wp:extent cx="5943600" cy="3540760"/>
            <wp:effectExtent l="0" t="0" r="0" b="2540"/>
            <wp:docPr id="2014461509"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61509" name="Picture 1" descr="A map of a river&#10;&#10;Description automatically generate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43600" cy="3540760"/>
                    </a:xfrm>
                    <a:prstGeom prst="rect">
                      <a:avLst/>
                    </a:prstGeom>
                    <a:noFill/>
                    <a:ln>
                      <a:noFill/>
                    </a:ln>
                  </pic:spPr>
                </pic:pic>
              </a:graphicData>
            </a:graphic>
          </wp:inline>
        </w:drawing>
      </w:r>
    </w:p>
    <w:p w14:paraId="24E5D091" w14:textId="77777777" w:rsidR="00C4634E" w:rsidRPr="00C4634E" w:rsidRDefault="00C4634E" w:rsidP="00C4634E">
      <w:pPr>
        <w:rPr>
          <w:rFonts w:eastAsia="Times New Roman"/>
          <w:szCs w:val="17"/>
        </w:rPr>
      </w:pPr>
      <w:r w:rsidRPr="00C4634E">
        <w:rPr>
          <w:rFonts w:eastAsia="Times New Roman"/>
          <w:szCs w:val="17"/>
        </w:rPr>
        <w:t xml:space="preserve">A copy of the location map for this naming proposal can also be viewed </w:t>
      </w:r>
      <w:proofErr w:type="gramStart"/>
      <w:r w:rsidRPr="00C4634E">
        <w:rPr>
          <w:rFonts w:eastAsia="Times New Roman"/>
          <w:szCs w:val="17"/>
        </w:rPr>
        <w:t>at;</w:t>
      </w:r>
      <w:proofErr w:type="gramEnd"/>
    </w:p>
    <w:p w14:paraId="1F7F0B44" w14:textId="77777777" w:rsidR="00C4634E" w:rsidRPr="00C4634E" w:rsidRDefault="00A0623C" w:rsidP="007D3EFA">
      <w:pPr>
        <w:numPr>
          <w:ilvl w:val="0"/>
          <w:numId w:val="7"/>
        </w:numPr>
        <w:ind w:left="426" w:hanging="295"/>
        <w:rPr>
          <w:rFonts w:eastAsia="Times New Roman"/>
          <w:szCs w:val="17"/>
        </w:rPr>
      </w:pPr>
      <w:hyperlink r:id="rId38" w:history="1">
        <w:r w:rsidR="00C4634E" w:rsidRPr="00C4634E">
          <w:rPr>
            <w:rFonts w:eastAsia="Times New Roman"/>
            <w:color w:val="0000FF"/>
            <w:szCs w:val="17"/>
            <w:u w:val="single"/>
          </w:rPr>
          <w:t>www.sa.gov.au/placenameproposals</w:t>
        </w:r>
      </w:hyperlink>
    </w:p>
    <w:p w14:paraId="67DFF935" w14:textId="77777777" w:rsidR="00C4634E" w:rsidRPr="00C4634E" w:rsidRDefault="00C4634E" w:rsidP="00C4634E">
      <w:pPr>
        <w:spacing w:after="0"/>
        <w:rPr>
          <w:rFonts w:eastAsia="Times New Roman"/>
          <w:szCs w:val="17"/>
        </w:rPr>
      </w:pPr>
      <w:r w:rsidRPr="00C4634E">
        <w:rPr>
          <w:rFonts w:eastAsia="Times New Roman"/>
          <w:szCs w:val="17"/>
        </w:rPr>
        <w:t>Dated: 28 March 2024</w:t>
      </w:r>
    </w:p>
    <w:p w14:paraId="1668475D" w14:textId="77777777" w:rsidR="00C4634E" w:rsidRPr="00C4634E" w:rsidRDefault="00C4634E" w:rsidP="00C4634E">
      <w:pPr>
        <w:spacing w:after="0"/>
        <w:jc w:val="right"/>
        <w:rPr>
          <w:rFonts w:eastAsia="Times New Roman"/>
          <w:smallCaps/>
          <w:szCs w:val="20"/>
        </w:rPr>
      </w:pPr>
      <w:r w:rsidRPr="00C4634E">
        <w:rPr>
          <w:rFonts w:eastAsia="Times New Roman"/>
          <w:smallCaps/>
          <w:szCs w:val="20"/>
        </w:rPr>
        <w:t>Hon Nick Champion MP</w:t>
      </w:r>
    </w:p>
    <w:p w14:paraId="39867DD9" w14:textId="77777777" w:rsidR="00C4634E" w:rsidRPr="00C4634E" w:rsidRDefault="00C4634E" w:rsidP="00C4634E">
      <w:pPr>
        <w:spacing w:after="0" w:line="240" w:lineRule="auto"/>
        <w:jc w:val="right"/>
        <w:rPr>
          <w:rFonts w:eastAsia="Times New Roman"/>
          <w:szCs w:val="17"/>
        </w:rPr>
      </w:pPr>
      <w:r w:rsidRPr="00C4634E">
        <w:rPr>
          <w:rFonts w:eastAsia="Times New Roman"/>
          <w:szCs w:val="17"/>
        </w:rPr>
        <w:t>Minister For Planning</w:t>
      </w:r>
    </w:p>
    <w:p w14:paraId="7796B71C" w14:textId="77777777" w:rsidR="00C4634E" w:rsidRPr="00C4634E" w:rsidRDefault="00C4634E" w:rsidP="00C4634E">
      <w:pPr>
        <w:spacing w:after="0"/>
        <w:jc w:val="left"/>
        <w:rPr>
          <w:rFonts w:eastAsia="Times New Roman"/>
          <w:szCs w:val="17"/>
        </w:rPr>
      </w:pPr>
      <w:r w:rsidRPr="00C4634E">
        <w:rPr>
          <w:rFonts w:eastAsia="Times New Roman"/>
          <w:bCs/>
          <w:szCs w:val="17"/>
        </w:rPr>
        <w:t>DTI: 2023/08423/01</w:t>
      </w:r>
    </w:p>
    <w:p w14:paraId="6BFB9FBC" w14:textId="77777777" w:rsidR="00C4634E" w:rsidRPr="00C4634E" w:rsidRDefault="00C4634E" w:rsidP="00C4634E">
      <w:pPr>
        <w:pBdr>
          <w:bottom w:val="single" w:sz="4" w:space="1" w:color="auto"/>
        </w:pBdr>
        <w:spacing w:after="0" w:line="52" w:lineRule="exact"/>
        <w:jc w:val="center"/>
        <w:rPr>
          <w:rFonts w:eastAsia="Times New Roman"/>
          <w:szCs w:val="17"/>
        </w:rPr>
      </w:pPr>
    </w:p>
    <w:p w14:paraId="2F2BE529" w14:textId="77777777" w:rsidR="00C4634E" w:rsidRPr="00C4634E" w:rsidRDefault="00C4634E" w:rsidP="00C4634E">
      <w:pPr>
        <w:pBdr>
          <w:top w:val="single" w:sz="4" w:space="1" w:color="auto"/>
        </w:pBdr>
        <w:spacing w:before="34" w:after="0" w:line="14" w:lineRule="exact"/>
        <w:jc w:val="center"/>
        <w:rPr>
          <w:rFonts w:eastAsia="Times New Roman"/>
          <w:szCs w:val="17"/>
        </w:rPr>
      </w:pPr>
    </w:p>
    <w:p w14:paraId="55B5A4FF" w14:textId="77777777" w:rsidR="00C4634E" w:rsidRDefault="00C4634E" w:rsidP="00D54A66">
      <w:pPr>
        <w:pStyle w:val="GG-body"/>
        <w:spacing w:after="0"/>
      </w:pPr>
    </w:p>
    <w:p w14:paraId="335FFF99" w14:textId="77777777" w:rsidR="00C4634E" w:rsidRDefault="00C4634E" w:rsidP="00C136ED">
      <w:pPr>
        <w:pStyle w:val="Heading2"/>
      </w:pPr>
      <w:bookmarkStart w:id="91" w:name="_Toc162518902"/>
      <w:r w:rsidRPr="00302C7E">
        <w:t>Housing Improvement Act 2016</w:t>
      </w:r>
      <w:bookmarkEnd w:id="91"/>
    </w:p>
    <w:p w14:paraId="04DD706B" w14:textId="77777777" w:rsidR="00C4634E" w:rsidRPr="00302C7E" w:rsidRDefault="00C4634E" w:rsidP="00C4634E">
      <w:pPr>
        <w:pStyle w:val="GG-Title3"/>
      </w:pPr>
      <w:r w:rsidRPr="00302C7E">
        <w:t>Rent Control</w:t>
      </w:r>
      <w:r>
        <w:t xml:space="preserve"> Revocations</w:t>
      </w:r>
    </w:p>
    <w:p w14:paraId="3E2E7890" w14:textId="77777777" w:rsidR="00C4634E" w:rsidRPr="00ED48F6" w:rsidRDefault="00C4634E" w:rsidP="00C4634E">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C4634E" w:rsidRPr="00AE6DC3" w14:paraId="59DBB381" w14:textId="77777777" w:rsidTr="00776B7B">
        <w:tc>
          <w:tcPr>
            <w:tcW w:w="1742" w:type="pct"/>
            <w:tcBorders>
              <w:top w:val="single" w:sz="4" w:space="0" w:color="auto"/>
              <w:bottom w:val="single" w:sz="4" w:space="0" w:color="auto"/>
            </w:tcBorders>
            <w:vAlign w:val="center"/>
          </w:tcPr>
          <w:p w14:paraId="17D3EEED"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3881BFEE"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64ACF263"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C4634E" w:rsidRPr="00AE6DC3" w14:paraId="29BF5172" w14:textId="77777777" w:rsidTr="00776B7B">
        <w:tc>
          <w:tcPr>
            <w:tcW w:w="1742" w:type="pct"/>
            <w:tcBorders>
              <w:top w:val="single" w:sz="4" w:space="0" w:color="auto"/>
            </w:tcBorders>
          </w:tcPr>
          <w:p w14:paraId="5C823926"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0AD7461E"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FA9A22B"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C4634E" w:rsidRPr="00AE6DC3" w14:paraId="509AD40A" w14:textId="77777777" w:rsidTr="00776B7B">
        <w:tc>
          <w:tcPr>
            <w:tcW w:w="1742" w:type="pct"/>
          </w:tcPr>
          <w:p w14:paraId="2BA445C7"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F43B5D">
              <w:t xml:space="preserve">25 Telford Road, Ingle Farm SA 5098 </w:t>
            </w:r>
            <w:r>
              <w:br/>
            </w:r>
            <w:r w:rsidRPr="00F43B5D">
              <w:t>(Unit at rear)</w:t>
            </w:r>
          </w:p>
        </w:tc>
        <w:tc>
          <w:tcPr>
            <w:tcW w:w="2120" w:type="pct"/>
          </w:tcPr>
          <w:p w14:paraId="5815A215" w14:textId="77777777" w:rsidR="00C4634E" w:rsidRPr="00E50D4C"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46"/>
              <w:jc w:val="left"/>
            </w:pPr>
            <w:r w:rsidRPr="00134D98">
              <w:t xml:space="preserve">Allotment 1391 Deposited Plan 9283 </w:t>
            </w:r>
            <w:proofErr w:type="gramStart"/>
            <w:r w:rsidRPr="00134D98">
              <w:t>Hundred</w:t>
            </w:r>
            <w:proofErr w:type="gramEnd"/>
            <w:r w:rsidRPr="00134D98">
              <w:t xml:space="preserve"> of Yatala</w:t>
            </w:r>
          </w:p>
        </w:tc>
        <w:tc>
          <w:tcPr>
            <w:tcW w:w="1138" w:type="pct"/>
          </w:tcPr>
          <w:p w14:paraId="50F7E1B6" w14:textId="77777777" w:rsidR="00C4634E" w:rsidRPr="000B6D36"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5A5776">
              <w:t>CT 6118/346</w:t>
            </w:r>
          </w:p>
        </w:tc>
      </w:tr>
      <w:tr w:rsidR="00C4634E" w:rsidRPr="00AE6DC3" w14:paraId="3A0528CF" w14:textId="77777777" w:rsidTr="00776B7B">
        <w:tc>
          <w:tcPr>
            <w:tcW w:w="1742" w:type="pct"/>
          </w:tcPr>
          <w:p w14:paraId="5EC56410" w14:textId="77777777" w:rsidR="00C4634E" w:rsidRPr="002A45E2" w:rsidRDefault="00C4634E" w:rsidP="00776B7B">
            <w:pPr>
              <w:ind w:left="142" w:hanging="142"/>
              <w:jc w:val="left"/>
            </w:pPr>
            <w:r w:rsidRPr="00F43B5D">
              <w:t xml:space="preserve">16 Little Sturt Street, Adelaide SA 5000 </w:t>
            </w:r>
          </w:p>
        </w:tc>
        <w:tc>
          <w:tcPr>
            <w:tcW w:w="2120" w:type="pct"/>
          </w:tcPr>
          <w:p w14:paraId="559CB13F" w14:textId="77777777" w:rsidR="00C4634E" w:rsidRPr="00983519" w:rsidRDefault="00C4634E" w:rsidP="00776B7B">
            <w:pPr>
              <w:spacing w:before="20" w:after="40"/>
              <w:ind w:left="139" w:hanging="146"/>
              <w:jc w:val="left"/>
            </w:pPr>
            <w:r w:rsidRPr="00134D98">
              <w:t xml:space="preserve">Allotment 275 Filed Plan 182737 </w:t>
            </w:r>
            <w:proofErr w:type="gramStart"/>
            <w:r w:rsidRPr="00134D98">
              <w:t>Hundred</w:t>
            </w:r>
            <w:proofErr w:type="gramEnd"/>
            <w:r w:rsidRPr="00134D98">
              <w:t xml:space="preserve"> of Adelaide</w:t>
            </w:r>
          </w:p>
        </w:tc>
        <w:tc>
          <w:tcPr>
            <w:tcW w:w="1138" w:type="pct"/>
          </w:tcPr>
          <w:p w14:paraId="7748AC41" w14:textId="77777777" w:rsidR="00C4634E" w:rsidRPr="004B45A2" w:rsidRDefault="00C4634E" w:rsidP="00776B7B">
            <w:pPr>
              <w:spacing w:before="20" w:after="40"/>
              <w:ind w:left="569"/>
              <w:jc w:val="left"/>
            </w:pPr>
            <w:r w:rsidRPr="005A5776">
              <w:t>CT6049/863</w:t>
            </w:r>
          </w:p>
        </w:tc>
      </w:tr>
      <w:tr w:rsidR="00C4634E" w:rsidRPr="00AE6DC3" w14:paraId="72E2604E" w14:textId="77777777" w:rsidTr="00776B7B">
        <w:tc>
          <w:tcPr>
            <w:tcW w:w="1742" w:type="pct"/>
          </w:tcPr>
          <w:p w14:paraId="72FB55F4" w14:textId="77777777" w:rsidR="00C4634E" w:rsidRPr="002A45E2" w:rsidRDefault="00C4634E" w:rsidP="00776B7B">
            <w:pPr>
              <w:ind w:left="142" w:hanging="142"/>
              <w:jc w:val="left"/>
            </w:pPr>
            <w:r w:rsidRPr="00C825DA">
              <w:t xml:space="preserve">56 Springs Road, Port </w:t>
            </w:r>
            <w:proofErr w:type="spellStart"/>
            <w:r w:rsidRPr="00C825DA">
              <w:t>Macdonnell</w:t>
            </w:r>
            <w:proofErr w:type="spellEnd"/>
            <w:r w:rsidRPr="00C825DA">
              <w:t xml:space="preserve"> SA 5291</w:t>
            </w:r>
            <w:r>
              <w:br/>
            </w:r>
            <w:r w:rsidRPr="00C825DA">
              <w:t>(AKA Section 794 Clarkes Park)</w:t>
            </w:r>
          </w:p>
        </w:tc>
        <w:tc>
          <w:tcPr>
            <w:tcW w:w="2120" w:type="pct"/>
          </w:tcPr>
          <w:p w14:paraId="2F1D59CB" w14:textId="77777777" w:rsidR="00C4634E" w:rsidRPr="00983519" w:rsidRDefault="00C4634E" w:rsidP="00776B7B">
            <w:pPr>
              <w:spacing w:before="20" w:after="40"/>
              <w:ind w:left="139" w:hanging="146"/>
              <w:jc w:val="left"/>
            </w:pPr>
            <w:r w:rsidRPr="00134D98">
              <w:t xml:space="preserve">Section 794 </w:t>
            </w:r>
            <w:proofErr w:type="gramStart"/>
            <w:r w:rsidRPr="00134D98">
              <w:t>Hundred</w:t>
            </w:r>
            <w:proofErr w:type="gramEnd"/>
            <w:r w:rsidRPr="00134D98">
              <w:t xml:space="preserve"> Plan 421000 </w:t>
            </w:r>
            <w:r>
              <w:br/>
            </w:r>
            <w:r w:rsidRPr="00134D98">
              <w:t>Hundred of MacDonnell</w:t>
            </w:r>
          </w:p>
        </w:tc>
        <w:tc>
          <w:tcPr>
            <w:tcW w:w="1138" w:type="pct"/>
          </w:tcPr>
          <w:p w14:paraId="140A86CF" w14:textId="77777777" w:rsidR="00C4634E" w:rsidRPr="004B45A2" w:rsidRDefault="00C4634E" w:rsidP="00776B7B">
            <w:pPr>
              <w:spacing w:before="20" w:after="40"/>
              <w:ind w:left="569"/>
              <w:jc w:val="left"/>
            </w:pPr>
            <w:r w:rsidRPr="005A5776">
              <w:t>CT5177/230</w:t>
            </w:r>
          </w:p>
        </w:tc>
      </w:tr>
      <w:tr w:rsidR="00C4634E" w:rsidRPr="00AE6DC3" w14:paraId="217B8456" w14:textId="77777777" w:rsidTr="00776B7B">
        <w:tc>
          <w:tcPr>
            <w:tcW w:w="1742" w:type="pct"/>
            <w:tcBorders>
              <w:top w:val="single" w:sz="4" w:space="0" w:color="auto"/>
            </w:tcBorders>
          </w:tcPr>
          <w:p w14:paraId="71957782"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0E16BB14"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1913A3B1" w14:textId="77777777" w:rsidR="00C4634E" w:rsidRPr="00AE6DC3" w:rsidRDefault="00C4634E"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1A909237" w14:textId="77777777" w:rsidR="00C4634E" w:rsidRDefault="00C4634E" w:rsidP="00C4634E">
      <w:pPr>
        <w:pStyle w:val="GG-SDated"/>
      </w:pPr>
      <w:r w:rsidRPr="00302C7E">
        <w:t>Dated</w:t>
      </w:r>
      <w:r>
        <w:t>:</w:t>
      </w:r>
      <w:r w:rsidRPr="00302C7E">
        <w:t xml:space="preserve"> </w:t>
      </w:r>
      <w:r>
        <w:t>28 March 2024</w:t>
      </w:r>
    </w:p>
    <w:p w14:paraId="3745F995" w14:textId="77777777" w:rsidR="00C4634E" w:rsidRPr="00302C7E" w:rsidRDefault="00C4634E" w:rsidP="00C4634E">
      <w:pPr>
        <w:pStyle w:val="GG-SName"/>
      </w:pPr>
      <w:r w:rsidRPr="00302C7E">
        <w:t>Craig Thompson</w:t>
      </w:r>
    </w:p>
    <w:p w14:paraId="1284AC69" w14:textId="77777777" w:rsidR="00C4634E" w:rsidRPr="00302C7E" w:rsidRDefault="00C4634E" w:rsidP="00C4634E">
      <w:pPr>
        <w:pStyle w:val="GG-Signature"/>
      </w:pPr>
      <w:r w:rsidRPr="00302C7E">
        <w:t xml:space="preserve">Housing Regulator </w:t>
      </w:r>
      <w:r>
        <w:t>a</w:t>
      </w:r>
      <w:r w:rsidRPr="00302C7E">
        <w:t>nd Registrar</w:t>
      </w:r>
    </w:p>
    <w:p w14:paraId="06D70579" w14:textId="77777777" w:rsidR="00C4634E" w:rsidRPr="00302C7E" w:rsidRDefault="00C4634E" w:rsidP="00C4634E">
      <w:pPr>
        <w:pStyle w:val="GG-Signature"/>
      </w:pPr>
      <w:r w:rsidRPr="00302C7E">
        <w:t>Housing Safety Authority, SAHA</w:t>
      </w:r>
    </w:p>
    <w:p w14:paraId="01F9B7D2" w14:textId="77777777" w:rsidR="00C4634E" w:rsidRDefault="00C4634E" w:rsidP="00C4634E">
      <w:pPr>
        <w:pStyle w:val="GG-Signature"/>
      </w:pPr>
      <w:r w:rsidRPr="00302C7E">
        <w:t>Delegate of Minister for Human Services</w:t>
      </w:r>
    </w:p>
    <w:p w14:paraId="640DA3FE" w14:textId="77777777" w:rsidR="00C4634E" w:rsidRDefault="00C4634E" w:rsidP="00C4634E">
      <w:pPr>
        <w:pStyle w:val="GG-Signature"/>
        <w:pBdr>
          <w:bottom w:val="single" w:sz="4" w:space="1" w:color="auto"/>
        </w:pBdr>
        <w:spacing w:line="52" w:lineRule="exact"/>
        <w:jc w:val="center"/>
      </w:pPr>
    </w:p>
    <w:p w14:paraId="763E2FB9" w14:textId="2587839B" w:rsidR="0026131E" w:rsidRDefault="0026131E">
      <w:pPr>
        <w:spacing w:after="0" w:line="240" w:lineRule="auto"/>
        <w:jc w:val="left"/>
        <w:rPr>
          <w:rFonts w:eastAsia="Times New Roman"/>
          <w:szCs w:val="17"/>
        </w:rPr>
      </w:pPr>
      <w:r>
        <w:rPr>
          <w:rFonts w:eastAsia="Times New Roman"/>
          <w:szCs w:val="17"/>
        </w:rPr>
        <w:br w:type="page"/>
      </w:r>
    </w:p>
    <w:p w14:paraId="6BD8BA5D" w14:textId="77777777" w:rsidR="00C36E3D" w:rsidRDefault="00C36E3D" w:rsidP="00C36E3D">
      <w:pPr>
        <w:pStyle w:val="GG-Title1"/>
      </w:pPr>
      <w:r w:rsidRPr="00302C7E">
        <w:lastRenderedPageBreak/>
        <w:t>Housing Improvement Act 2016</w:t>
      </w:r>
    </w:p>
    <w:p w14:paraId="747275FF" w14:textId="77777777" w:rsidR="00C36E3D" w:rsidRPr="00302C7E" w:rsidRDefault="00C36E3D" w:rsidP="00C36E3D">
      <w:pPr>
        <w:pStyle w:val="GG-Title3"/>
      </w:pPr>
      <w:r w:rsidRPr="00302C7E">
        <w:t>Rent Control</w:t>
      </w:r>
      <w:r>
        <w:t xml:space="preserve"> Variations</w:t>
      </w:r>
    </w:p>
    <w:p w14:paraId="6625AD59" w14:textId="77777777" w:rsidR="00C36E3D" w:rsidRPr="00ED48F6" w:rsidRDefault="00C36E3D" w:rsidP="00C36E3D">
      <w:pPr>
        <w:pStyle w:val="GG-body"/>
        <w:rPr>
          <w:spacing w:val="-2"/>
        </w:rPr>
      </w:pPr>
      <w:r w:rsidRPr="003C00A3">
        <w:rPr>
          <w:spacing w:val="-2"/>
        </w:rPr>
        <w:t xml:space="preserve">The Minister for Human Services Delegate in the exercise of the powers conferred by the </w:t>
      </w:r>
      <w:r w:rsidRPr="003C00A3">
        <w:rPr>
          <w:i/>
          <w:spacing w:val="-2"/>
        </w:rPr>
        <w:t>Housing Improvement Act 2016</w:t>
      </w:r>
      <w:r w:rsidRPr="003C00A3">
        <w:rPr>
          <w:spacing w:val="-2"/>
        </w:rPr>
        <w:t xml:space="preserve">, does hereby vary the rent control notice in respect of each house described in the following table. Variation in the maximum rental per week which shall be payable subject to Section 55 of the </w:t>
      </w:r>
      <w:r w:rsidRPr="003C00A3">
        <w:rPr>
          <w:i/>
          <w:spacing w:val="-2"/>
        </w:rPr>
        <w:t>Residential Tenancies Act 1995</w:t>
      </w:r>
      <w:r w:rsidRPr="003C00A3">
        <w:rPr>
          <w:spacing w:val="-2"/>
        </w:rPr>
        <w:t xml:space="preserve">. The varied amount shown in the said table shall come into force on the date of this publication in the </w:t>
      </w:r>
      <w:r w:rsidRPr="003C00A3">
        <w:rPr>
          <w:i/>
          <w:iCs/>
          <w:spacing w:val="-2"/>
        </w:rPr>
        <w:t>Gazette</w:t>
      </w:r>
      <w:r w:rsidRPr="00ED48F6">
        <w:rPr>
          <w:spacing w:val="-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3"/>
        <w:gridCol w:w="2266"/>
        <w:gridCol w:w="1729"/>
        <w:gridCol w:w="110"/>
        <w:gridCol w:w="1276"/>
        <w:gridCol w:w="1280"/>
      </w:tblGrid>
      <w:tr w:rsidR="00C36E3D" w:rsidRPr="00AE6DC3" w14:paraId="08E7436B" w14:textId="77777777" w:rsidTr="00776B7B">
        <w:tc>
          <w:tcPr>
            <w:tcW w:w="1440" w:type="pct"/>
            <w:tcBorders>
              <w:top w:val="single" w:sz="4" w:space="0" w:color="auto"/>
              <w:bottom w:val="single" w:sz="4" w:space="0" w:color="auto"/>
            </w:tcBorders>
            <w:vAlign w:val="center"/>
          </w:tcPr>
          <w:p w14:paraId="4E7816F5"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1211" w:type="pct"/>
            <w:tcBorders>
              <w:top w:val="single" w:sz="4" w:space="0" w:color="auto"/>
              <w:bottom w:val="single" w:sz="4" w:space="0" w:color="auto"/>
            </w:tcBorders>
            <w:vAlign w:val="center"/>
          </w:tcPr>
          <w:p w14:paraId="701596DC"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983" w:type="pct"/>
            <w:gridSpan w:val="2"/>
            <w:tcBorders>
              <w:top w:val="single" w:sz="4" w:space="0" w:color="auto"/>
              <w:bottom w:val="single" w:sz="4" w:space="0" w:color="auto"/>
            </w:tcBorders>
            <w:vAlign w:val="center"/>
          </w:tcPr>
          <w:p w14:paraId="0749584E"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w:t>
            </w:r>
            <w:r>
              <w:rPr>
                <w:b/>
                <w:bCs/>
                <w:szCs w:val="17"/>
              </w:rPr>
              <w:br/>
            </w:r>
            <w:r w:rsidRPr="00AE6DC3">
              <w:rPr>
                <w:b/>
                <w:bCs/>
                <w:szCs w:val="17"/>
              </w:rPr>
              <w:t>Volume/Folio</w:t>
            </w:r>
          </w:p>
        </w:tc>
        <w:tc>
          <w:tcPr>
            <w:tcW w:w="682" w:type="pct"/>
            <w:tcBorders>
              <w:top w:val="single" w:sz="4" w:space="0" w:color="auto"/>
              <w:bottom w:val="single" w:sz="4" w:space="0" w:color="auto"/>
            </w:tcBorders>
            <w:vAlign w:val="center"/>
          </w:tcPr>
          <w:p w14:paraId="23CD6ED8" w14:textId="77777777" w:rsidR="00C36E3D" w:rsidRPr="003C00A3" w:rsidRDefault="00C36E3D" w:rsidP="00776B7B">
            <w:pPr>
              <w:spacing w:before="40" w:after="40"/>
              <w:jc w:val="center"/>
              <w:rPr>
                <w:b/>
                <w:bCs/>
                <w:szCs w:val="17"/>
                <w:u w:val="single"/>
              </w:rPr>
            </w:pPr>
            <w:r w:rsidRPr="003C00A3">
              <w:rPr>
                <w:b/>
                <w:bCs/>
              </w:rPr>
              <w:t>Reason for variation</w:t>
            </w:r>
          </w:p>
        </w:tc>
        <w:tc>
          <w:tcPr>
            <w:tcW w:w="684" w:type="pct"/>
            <w:tcBorders>
              <w:top w:val="single" w:sz="4" w:space="0" w:color="auto"/>
              <w:bottom w:val="single" w:sz="4" w:space="0" w:color="auto"/>
            </w:tcBorders>
            <w:vAlign w:val="center"/>
          </w:tcPr>
          <w:p w14:paraId="1B222B63" w14:textId="77777777" w:rsidR="00C36E3D" w:rsidRPr="003C00A3" w:rsidRDefault="00C36E3D" w:rsidP="00776B7B">
            <w:pPr>
              <w:spacing w:before="40" w:after="40"/>
              <w:jc w:val="center"/>
              <w:rPr>
                <w:b/>
                <w:bCs/>
                <w:szCs w:val="17"/>
                <w:u w:val="single"/>
              </w:rPr>
            </w:pPr>
            <w:r w:rsidRPr="003C00A3">
              <w:rPr>
                <w:b/>
                <w:bCs/>
              </w:rPr>
              <w:t>Maximum Rental per week payable</w:t>
            </w:r>
          </w:p>
        </w:tc>
      </w:tr>
      <w:tr w:rsidR="00C36E3D" w:rsidRPr="00AE6DC3" w14:paraId="7F2502E2" w14:textId="77777777" w:rsidTr="00776B7B">
        <w:tc>
          <w:tcPr>
            <w:tcW w:w="1440" w:type="pct"/>
            <w:tcBorders>
              <w:top w:val="single" w:sz="4" w:space="0" w:color="auto"/>
            </w:tcBorders>
          </w:tcPr>
          <w:p w14:paraId="2B121A2B"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211" w:type="pct"/>
            <w:tcBorders>
              <w:top w:val="single" w:sz="4" w:space="0" w:color="auto"/>
            </w:tcBorders>
          </w:tcPr>
          <w:p w14:paraId="7082A33C"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924" w:type="pct"/>
            <w:tcBorders>
              <w:top w:val="single" w:sz="4" w:space="0" w:color="auto"/>
            </w:tcBorders>
          </w:tcPr>
          <w:p w14:paraId="5EBD16CD"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741" w:type="pct"/>
            <w:gridSpan w:val="2"/>
            <w:tcBorders>
              <w:top w:val="single" w:sz="4" w:space="0" w:color="auto"/>
            </w:tcBorders>
          </w:tcPr>
          <w:p w14:paraId="1720A6CB" w14:textId="77777777" w:rsidR="00C36E3D" w:rsidRPr="00AE6DC3" w:rsidRDefault="00C36E3D" w:rsidP="00776B7B">
            <w:pPr>
              <w:spacing w:after="0" w:line="40" w:lineRule="exact"/>
              <w:jc w:val="left"/>
              <w:rPr>
                <w:szCs w:val="17"/>
              </w:rPr>
            </w:pPr>
          </w:p>
        </w:tc>
        <w:tc>
          <w:tcPr>
            <w:tcW w:w="684" w:type="pct"/>
            <w:tcBorders>
              <w:top w:val="single" w:sz="4" w:space="0" w:color="auto"/>
            </w:tcBorders>
          </w:tcPr>
          <w:p w14:paraId="5AAB77EF" w14:textId="77777777" w:rsidR="00C36E3D" w:rsidRPr="00AE6DC3" w:rsidRDefault="00C36E3D" w:rsidP="00776B7B">
            <w:pPr>
              <w:spacing w:after="0" w:line="40" w:lineRule="exact"/>
              <w:jc w:val="left"/>
              <w:rPr>
                <w:szCs w:val="17"/>
              </w:rPr>
            </w:pPr>
          </w:p>
        </w:tc>
      </w:tr>
      <w:tr w:rsidR="00C36E3D" w:rsidRPr="00AE6DC3" w14:paraId="5BF931F4" w14:textId="77777777" w:rsidTr="00776B7B">
        <w:tc>
          <w:tcPr>
            <w:tcW w:w="1440" w:type="pct"/>
          </w:tcPr>
          <w:p w14:paraId="49EC89FE"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AE707E">
              <w:t xml:space="preserve">4 Ernest Terrace, Wallaroo SA 5556  </w:t>
            </w:r>
          </w:p>
        </w:tc>
        <w:tc>
          <w:tcPr>
            <w:tcW w:w="1211" w:type="pct"/>
          </w:tcPr>
          <w:p w14:paraId="1276B2B6" w14:textId="77777777" w:rsidR="00C36E3D" w:rsidRPr="00E50D4C"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46"/>
              <w:jc w:val="left"/>
            </w:pPr>
            <w:r w:rsidRPr="00AE707E">
              <w:t xml:space="preserve">Allotment 1 Filed Plan 131832 </w:t>
            </w:r>
            <w:proofErr w:type="gramStart"/>
            <w:r w:rsidRPr="00AE707E">
              <w:t>Hundred</w:t>
            </w:r>
            <w:proofErr w:type="gramEnd"/>
            <w:r w:rsidRPr="00AE707E">
              <w:t xml:space="preserve"> of Wallaroo</w:t>
            </w:r>
          </w:p>
        </w:tc>
        <w:tc>
          <w:tcPr>
            <w:tcW w:w="924" w:type="pct"/>
          </w:tcPr>
          <w:p w14:paraId="6EB2B6FF" w14:textId="77777777" w:rsidR="00C36E3D" w:rsidRPr="000B6D36"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422"/>
              <w:jc w:val="left"/>
              <w:rPr>
                <w:szCs w:val="17"/>
              </w:rPr>
            </w:pPr>
            <w:r w:rsidRPr="00AE707E">
              <w:t>CT 5242/443</w:t>
            </w:r>
          </w:p>
        </w:tc>
        <w:tc>
          <w:tcPr>
            <w:tcW w:w="741" w:type="pct"/>
            <w:gridSpan w:val="2"/>
          </w:tcPr>
          <w:p w14:paraId="59234E65" w14:textId="77777777" w:rsidR="00C36E3D" w:rsidRPr="00500A7B" w:rsidRDefault="00C36E3D" w:rsidP="00776B7B">
            <w:pPr>
              <w:spacing w:before="20" w:after="40"/>
              <w:ind w:left="569"/>
              <w:jc w:val="left"/>
            </w:pPr>
          </w:p>
        </w:tc>
        <w:tc>
          <w:tcPr>
            <w:tcW w:w="684" w:type="pct"/>
          </w:tcPr>
          <w:p w14:paraId="3A8358FA" w14:textId="77777777" w:rsidR="00C36E3D" w:rsidRPr="00500A7B" w:rsidRDefault="00C36E3D" w:rsidP="00776B7B">
            <w:pPr>
              <w:tabs>
                <w:tab w:val="clear" w:pos="160"/>
                <w:tab w:val="clear" w:pos="320"/>
                <w:tab w:val="clear" w:pos="480"/>
                <w:tab w:val="clear" w:pos="640"/>
              </w:tabs>
              <w:spacing w:before="20" w:after="40"/>
              <w:ind w:left="143"/>
              <w:jc w:val="left"/>
            </w:pPr>
            <w:r w:rsidRPr="00EA125D">
              <w:t>$0.00</w:t>
            </w:r>
          </w:p>
        </w:tc>
      </w:tr>
      <w:tr w:rsidR="00C36E3D" w:rsidRPr="00AE6DC3" w14:paraId="2EE2FE89" w14:textId="77777777" w:rsidTr="00776B7B">
        <w:tc>
          <w:tcPr>
            <w:tcW w:w="1440" w:type="pct"/>
            <w:tcBorders>
              <w:top w:val="single" w:sz="4" w:space="0" w:color="auto"/>
            </w:tcBorders>
          </w:tcPr>
          <w:p w14:paraId="01FE5442"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211" w:type="pct"/>
            <w:tcBorders>
              <w:top w:val="single" w:sz="4" w:space="0" w:color="auto"/>
            </w:tcBorders>
          </w:tcPr>
          <w:p w14:paraId="14F309B2"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924" w:type="pct"/>
            <w:tcBorders>
              <w:top w:val="single" w:sz="4" w:space="0" w:color="auto"/>
            </w:tcBorders>
          </w:tcPr>
          <w:p w14:paraId="4AC7C177" w14:textId="77777777" w:rsidR="00C36E3D" w:rsidRPr="00AE6DC3" w:rsidRDefault="00C36E3D" w:rsidP="00776B7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741" w:type="pct"/>
            <w:gridSpan w:val="2"/>
            <w:tcBorders>
              <w:top w:val="single" w:sz="4" w:space="0" w:color="auto"/>
            </w:tcBorders>
          </w:tcPr>
          <w:p w14:paraId="6C55CDDE" w14:textId="77777777" w:rsidR="00C36E3D" w:rsidRPr="00AE6DC3" w:rsidRDefault="00C36E3D" w:rsidP="00776B7B">
            <w:pPr>
              <w:spacing w:after="0" w:line="80" w:lineRule="exact"/>
              <w:jc w:val="left"/>
              <w:rPr>
                <w:szCs w:val="17"/>
              </w:rPr>
            </w:pPr>
          </w:p>
        </w:tc>
        <w:tc>
          <w:tcPr>
            <w:tcW w:w="684" w:type="pct"/>
            <w:tcBorders>
              <w:top w:val="single" w:sz="4" w:space="0" w:color="auto"/>
            </w:tcBorders>
          </w:tcPr>
          <w:p w14:paraId="32C79D1C" w14:textId="77777777" w:rsidR="00C36E3D" w:rsidRPr="00AE6DC3" w:rsidRDefault="00C36E3D" w:rsidP="00776B7B">
            <w:pPr>
              <w:spacing w:after="0" w:line="80" w:lineRule="exact"/>
              <w:jc w:val="left"/>
              <w:rPr>
                <w:szCs w:val="17"/>
              </w:rPr>
            </w:pPr>
          </w:p>
        </w:tc>
      </w:tr>
    </w:tbl>
    <w:p w14:paraId="554B8C8F" w14:textId="77777777" w:rsidR="00C36E3D" w:rsidRDefault="00C36E3D" w:rsidP="00C36E3D">
      <w:pPr>
        <w:pStyle w:val="GG-SDated"/>
      </w:pPr>
      <w:r w:rsidRPr="00302C7E">
        <w:t>Dated</w:t>
      </w:r>
      <w:r>
        <w:t>:</w:t>
      </w:r>
      <w:r w:rsidRPr="00302C7E">
        <w:t xml:space="preserve"> </w:t>
      </w:r>
      <w:r>
        <w:t>28 March 2024</w:t>
      </w:r>
    </w:p>
    <w:p w14:paraId="4E5C2C08" w14:textId="77777777" w:rsidR="00C36E3D" w:rsidRPr="00302C7E" w:rsidRDefault="00C36E3D" w:rsidP="00C36E3D">
      <w:pPr>
        <w:pStyle w:val="GG-SName"/>
      </w:pPr>
      <w:r w:rsidRPr="00302C7E">
        <w:t>Craig Thompson</w:t>
      </w:r>
    </w:p>
    <w:p w14:paraId="4111FFD4" w14:textId="77777777" w:rsidR="00C36E3D" w:rsidRPr="00302C7E" w:rsidRDefault="00C36E3D" w:rsidP="00C36E3D">
      <w:pPr>
        <w:pStyle w:val="GG-Signature"/>
      </w:pPr>
      <w:r w:rsidRPr="00302C7E">
        <w:t xml:space="preserve">Housing Regulator </w:t>
      </w:r>
      <w:r>
        <w:t>a</w:t>
      </w:r>
      <w:r w:rsidRPr="00302C7E">
        <w:t>nd Registrar</w:t>
      </w:r>
    </w:p>
    <w:p w14:paraId="6A904872" w14:textId="77777777" w:rsidR="00C36E3D" w:rsidRPr="00302C7E" w:rsidRDefault="00C36E3D" w:rsidP="00C36E3D">
      <w:pPr>
        <w:pStyle w:val="GG-Signature"/>
      </w:pPr>
      <w:r w:rsidRPr="00302C7E">
        <w:t>Housing Safety Authority, SAHA</w:t>
      </w:r>
    </w:p>
    <w:p w14:paraId="3C3834DA" w14:textId="77777777" w:rsidR="00C36E3D" w:rsidRDefault="00C36E3D" w:rsidP="00C36E3D">
      <w:pPr>
        <w:pStyle w:val="GG-Signature"/>
      </w:pPr>
      <w:r w:rsidRPr="00302C7E">
        <w:t>Delegate of Minister for Human Services</w:t>
      </w:r>
    </w:p>
    <w:p w14:paraId="53505733" w14:textId="77777777" w:rsidR="00C36E3D" w:rsidRDefault="00C36E3D" w:rsidP="00C36E3D">
      <w:pPr>
        <w:pStyle w:val="GG-Signature"/>
        <w:pBdr>
          <w:bottom w:val="single" w:sz="4" w:space="1" w:color="auto"/>
        </w:pBdr>
        <w:spacing w:line="52" w:lineRule="exact"/>
        <w:jc w:val="center"/>
      </w:pPr>
    </w:p>
    <w:p w14:paraId="4C2E2EB8" w14:textId="77777777" w:rsidR="00C36E3D" w:rsidRDefault="00C36E3D" w:rsidP="00C36E3D">
      <w:pPr>
        <w:pStyle w:val="GG-Signature"/>
        <w:pBdr>
          <w:top w:val="single" w:sz="4" w:space="1" w:color="auto"/>
        </w:pBdr>
        <w:spacing w:before="34" w:line="14" w:lineRule="exact"/>
        <w:jc w:val="center"/>
      </w:pPr>
    </w:p>
    <w:p w14:paraId="22C337F7" w14:textId="77777777" w:rsidR="00C36E3D" w:rsidRDefault="00C36E3D" w:rsidP="00C36E3D">
      <w:pPr>
        <w:pStyle w:val="GG-body"/>
        <w:spacing w:after="0"/>
      </w:pPr>
    </w:p>
    <w:p w14:paraId="1FD54E71" w14:textId="77777777" w:rsidR="00C36E3D" w:rsidRDefault="00C36E3D" w:rsidP="00C136ED">
      <w:pPr>
        <w:pStyle w:val="Heading2"/>
      </w:pPr>
      <w:bookmarkStart w:id="92" w:name="_Toc162518903"/>
      <w:r>
        <w:t>Land Acquisition Act 1969</w:t>
      </w:r>
      <w:bookmarkEnd w:id="92"/>
    </w:p>
    <w:p w14:paraId="552F1632" w14:textId="77777777" w:rsidR="00C36E3D" w:rsidRDefault="00C36E3D" w:rsidP="00C36E3D">
      <w:pPr>
        <w:pStyle w:val="GG-Title2"/>
      </w:pPr>
      <w:r>
        <w:t>Section 16</w:t>
      </w:r>
    </w:p>
    <w:p w14:paraId="0A737181" w14:textId="77777777" w:rsidR="00C36E3D" w:rsidRDefault="00C36E3D" w:rsidP="00C36E3D">
      <w:pPr>
        <w:pStyle w:val="GG-Title3"/>
      </w:pPr>
      <w:r>
        <w:t>Form 5—Notice of Acquisition</w:t>
      </w:r>
    </w:p>
    <w:p w14:paraId="09D62693" w14:textId="77777777" w:rsidR="00C36E3D" w:rsidRPr="00F05B40" w:rsidRDefault="00C36E3D" w:rsidP="00C36E3D">
      <w:pPr>
        <w:ind w:left="284" w:hanging="284"/>
        <w:rPr>
          <w:b/>
          <w:bCs/>
        </w:rPr>
      </w:pPr>
      <w:r w:rsidRPr="00F05B40">
        <w:rPr>
          <w:b/>
          <w:bCs/>
        </w:rPr>
        <w:t>1.</w:t>
      </w:r>
      <w:r w:rsidRPr="00F05B40">
        <w:rPr>
          <w:b/>
          <w:bCs/>
        </w:rPr>
        <w:tab/>
        <w:t>Notice of acquisition</w:t>
      </w:r>
    </w:p>
    <w:p w14:paraId="77929E87" w14:textId="77777777" w:rsidR="00C36E3D" w:rsidRPr="00F05B40" w:rsidRDefault="00C36E3D" w:rsidP="00C36E3D">
      <w:pPr>
        <w:pStyle w:val="GG-body"/>
        <w:ind w:left="284"/>
        <w:rPr>
          <w:spacing w:val="-4"/>
        </w:rPr>
      </w:pPr>
      <w:r w:rsidRPr="00F05B40">
        <w:rPr>
          <w:spacing w:val="-4"/>
        </w:rPr>
        <w:t>The Commissioner of Highways (the Authority), of 83 Pirie Street, Adelaide SA 5000, acquires the following interests in the following land:</w:t>
      </w:r>
    </w:p>
    <w:p w14:paraId="4ED8AC09" w14:textId="77777777" w:rsidR="00C36E3D" w:rsidRDefault="00C36E3D" w:rsidP="00C36E3D">
      <w:pPr>
        <w:pStyle w:val="GG-body"/>
        <w:ind w:left="284"/>
      </w:pPr>
      <w:r w:rsidRPr="008B0EB0">
        <w:t>Comprising an unencumbered estate in fee simple in that piece of land being the whole of Allotment 70 in Filed Plan 19717 comprised in Certificate of Title Volume 5719 Folio 319</w:t>
      </w:r>
      <w:r>
        <w:t>.</w:t>
      </w:r>
    </w:p>
    <w:p w14:paraId="694CAD02" w14:textId="77777777" w:rsidR="00C36E3D" w:rsidRDefault="00C36E3D" w:rsidP="00C36E3D">
      <w:pPr>
        <w:pStyle w:val="GG-body"/>
        <w:ind w:left="284"/>
      </w:pPr>
      <w:r>
        <w:t xml:space="preserve">This notice is given under Section 16 of the </w:t>
      </w:r>
      <w:r w:rsidRPr="00F05B40">
        <w:rPr>
          <w:i/>
          <w:iCs/>
        </w:rPr>
        <w:t>Land Acquisition Act 1969</w:t>
      </w:r>
      <w:r>
        <w:t>.</w:t>
      </w:r>
    </w:p>
    <w:p w14:paraId="3D961A77" w14:textId="77777777" w:rsidR="00C36E3D" w:rsidRPr="00F05B40" w:rsidRDefault="00C36E3D" w:rsidP="00C36E3D">
      <w:pPr>
        <w:ind w:left="284" w:hanging="284"/>
        <w:rPr>
          <w:b/>
          <w:bCs/>
        </w:rPr>
      </w:pPr>
      <w:r w:rsidRPr="00F05B40">
        <w:rPr>
          <w:b/>
          <w:bCs/>
        </w:rPr>
        <w:t>2.</w:t>
      </w:r>
      <w:r w:rsidRPr="00F05B40">
        <w:rPr>
          <w:b/>
          <w:bCs/>
        </w:rPr>
        <w:tab/>
        <w:t>Compensation</w:t>
      </w:r>
    </w:p>
    <w:p w14:paraId="428220EB" w14:textId="77777777" w:rsidR="00C36E3D" w:rsidRDefault="00C36E3D" w:rsidP="00C36E3D">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535C179" w14:textId="77777777" w:rsidR="00C36E3D" w:rsidRPr="00F05B40" w:rsidRDefault="00C36E3D" w:rsidP="00C36E3D">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A4BFA3A" w14:textId="77777777" w:rsidR="00C36E3D" w:rsidRDefault="00C36E3D" w:rsidP="00C36E3D">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FCB508B" w14:textId="77777777" w:rsidR="00C36E3D" w:rsidRDefault="00C36E3D" w:rsidP="00C36E3D">
      <w:pPr>
        <w:pStyle w:val="GG-body"/>
        <w:ind w:left="284"/>
      </w:pPr>
      <w:r>
        <w:t xml:space="preserve">Professional costs include legal costs, valuation costs and any other costs prescribed by the </w:t>
      </w:r>
      <w:r w:rsidRPr="00F05B40">
        <w:rPr>
          <w:i/>
          <w:iCs/>
        </w:rPr>
        <w:t>Land Acquisition Regulations 2019</w:t>
      </w:r>
      <w:r>
        <w:t>.</w:t>
      </w:r>
    </w:p>
    <w:p w14:paraId="15DDDDA8" w14:textId="77777777" w:rsidR="00C36E3D" w:rsidRPr="00F05B40" w:rsidRDefault="00C36E3D" w:rsidP="00C36E3D">
      <w:pPr>
        <w:ind w:left="284" w:hanging="284"/>
        <w:rPr>
          <w:b/>
          <w:bCs/>
        </w:rPr>
      </w:pPr>
      <w:r w:rsidRPr="00F05B40">
        <w:rPr>
          <w:b/>
          <w:bCs/>
        </w:rPr>
        <w:t>3.</w:t>
      </w:r>
      <w:r w:rsidRPr="00F05B40">
        <w:rPr>
          <w:b/>
          <w:bCs/>
        </w:rPr>
        <w:tab/>
        <w:t>Inquiries</w:t>
      </w:r>
    </w:p>
    <w:p w14:paraId="7B8D44DA" w14:textId="77777777" w:rsidR="00C36E3D" w:rsidRDefault="00C36E3D" w:rsidP="00C36E3D">
      <w:pPr>
        <w:pStyle w:val="GG-body"/>
        <w:spacing w:after="0"/>
        <w:ind w:left="2552" w:hanging="2268"/>
      </w:pPr>
      <w:r>
        <w:t>Inquiries should be directed to:</w:t>
      </w:r>
      <w:r>
        <w:tab/>
      </w:r>
      <w:r>
        <w:rPr>
          <w:lang w:val="en-US"/>
        </w:rPr>
        <w:t>William Ridgway</w:t>
      </w:r>
    </w:p>
    <w:p w14:paraId="759762B1" w14:textId="77777777" w:rsidR="00C36E3D" w:rsidRDefault="00C36E3D" w:rsidP="00C36E3D">
      <w:pPr>
        <w:pStyle w:val="GG-body"/>
        <w:spacing w:after="0"/>
        <w:ind w:left="2552"/>
      </w:pPr>
      <w:r>
        <w:t>GPO Box 1533</w:t>
      </w:r>
    </w:p>
    <w:p w14:paraId="4BB2181C" w14:textId="77777777" w:rsidR="00C36E3D" w:rsidRDefault="00C36E3D" w:rsidP="00C36E3D">
      <w:pPr>
        <w:pStyle w:val="GG-body"/>
        <w:spacing w:after="0"/>
        <w:ind w:left="2552"/>
      </w:pPr>
      <w:r>
        <w:t>Adelaide SA 5001</w:t>
      </w:r>
    </w:p>
    <w:p w14:paraId="0A53D519" w14:textId="77777777" w:rsidR="00C36E3D" w:rsidRDefault="00C36E3D" w:rsidP="00C36E3D">
      <w:pPr>
        <w:pStyle w:val="GG-body"/>
        <w:ind w:left="2552"/>
      </w:pPr>
      <w:r>
        <w:t>Telephone: 08 7133 2465</w:t>
      </w:r>
    </w:p>
    <w:p w14:paraId="4D22DB46" w14:textId="77777777" w:rsidR="00C36E3D" w:rsidRDefault="00C36E3D" w:rsidP="00C36E3D">
      <w:pPr>
        <w:pStyle w:val="GG-body"/>
      </w:pPr>
      <w:r>
        <w:t>Dated: 25 March 2024</w:t>
      </w:r>
    </w:p>
    <w:p w14:paraId="4D42F94D" w14:textId="77777777" w:rsidR="00C36E3D" w:rsidRDefault="00C36E3D" w:rsidP="00C36E3D">
      <w:r>
        <w:t>The Common Seal of the COMMISSIONER OF HIGHWAYS was hereto affixed by authority of the Commissioner in the presence of:</w:t>
      </w:r>
    </w:p>
    <w:p w14:paraId="1D62D5E4" w14:textId="77777777" w:rsidR="00C36E3D" w:rsidRDefault="00C36E3D" w:rsidP="00C36E3D">
      <w:pPr>
        <w:pStyle w:val="GG-SName"/>
      </w:pPr>
      <w:r>
        <w:t>Rocco Caruso</w:t>
      </w:r>
    </w:p>
    <w:p w14:paraId="73B45A46" w14:textId="77777777" w:rsidR="00C36E3D" w:rsidRDefault="00C36E3D" w:rsidP="00C36E3D">
      <w:pPr>
        <w:pStyle w:val="GG-Signature"/>
      </w:pPr>
      <w:r>
        <w:t>Manager, Property Acquisition</w:t>
      </w:r>
    </w:p>
    <w:p w14:paraId="68F83673" w14:textId="77777777" w:rsidR="00C36E3D" w:rsidRDefault="00C36E3D" w:rsidP="00C36E3D">
      <w:pPr>
        <w:pStyle w:val="GG-Signature"/>
      </w:pPr>
      <w:r>
        <w:t>(Authorised Officer)</w:t>
      </w:r>
    </w:p>
    <w:p w14:paraId="154DBFE8" w14:textId="77777777" w:rsidR="00C36E3D" w:rsidRDefault="00C36E3D" w:rsidP="00C36E3D">
      <w:pPr>
        <w:pStyle w:val="GG-Signature"/>
      </w:pPr>
      <w:r>
        <w:t>Department for Infrastructure and Transport</w:t>
      </w:r>
    </w:p>
    <w:p w14:paraId="62C7F0DC" w14:textId="77777777" w:rsidR="00C36E3D" w:rsidRDefault="00C36E3D" w:rsidP="00C36E3D">
      <w:pPr>
        <w:spacing w:after="0"/>
      </w:pPr>
      <w:r>
        <w:t xml:space="preserve">DIT </w:t>
      </w:r>
      <w:r w:rsidRPr="008B0EB0">
        <w:t>2023/01351/01</w:t>
      </w:r>
    </w:p>
    <w:p w14:paraId="2B701000" w14:textId="77777777" w:rsidR="00C36E3D" w:rsidRDefault="00C36E3D" w:rsidP="00C36E3D">
      <w:pPr>
        <w:pBdr>
          <w:top w:val="single" w:sz="4" w:space="1" w:color="auto"/>
        </w:pBdr>
        <w:spacing w:before="100" w:after="0" w:line="14" w:lineRule="exact"/>
        <w:jc w:val="center"/>
      </w:pPr>
    </w:p>
    <w:p w14:paraId="352DDEC2" w14:textId="77777777" w:rsidR="00C4634E" w:rsidRDefault="00C4634E" w:rsidP="00D54A66">
      <w:pPr>
        <w:pStyle w:val="GG-body"/>
        <w:spacing w:after="0"/>
      </w:pPr>
    </w:p>
    <w:p w14:paraId="672080B1" w14:textId="77777777" w:rsidR="00C36E3D" w:rsidRDefault="00C36E3D" w:rsidP="00C36E3D">
      <w:pPr>
        <w:pStyle w:val="GG-Title1"/>
      </w:pPr>
      <w:r>
        <w:t>Land Acquisition Act 1969</w:t>
      </w:r>
    </w:p>
    <w:p w14:paraId="64F5ED53" w14:textId="77777777" w:rsidR="00C36E3D" w:rsidRDefault="00C36E3D" w:rsidP="00C36E3D">
      <w:pPr>
        <w:pStyle w:val="GG-Title2"/>
      </w:pPr>
      <w:r>
        <w:t>Section 16</w:t>
      </w:r>
    </w:p>
    <w:p w14:paraId="499E7FFD" w14:textId="77777777" w:rsidR="00C36E3D" w:rsidRDefault="00C36E3D" w:rsidP="00C36E3D">
      <w:pPr>
        <w:pStyle w:val="GG-Title3"/>
      </w:pPr>
      <w:r>
        <w:t>Form 5—Notice of Acquisition</w:t>
      </w:r>
    </w:p>
    <w:p w14:paraId="60A0E9E5" w14:textId="77777777" w:rsidR="00C36E3D" w:rsidRPr="00F05B40" w:rsidRDefault="00C36E3D" w:rsidP="00C36E3D">
      <w:pPr>
        <w:ind w:left="284" w:hanging="284"/>
        <w:rPr>
          <w:b/>
          <w:bCs/>
        </w:rPr>
      </w:pPr>
      <w:r w:rsidRPr="00F05B40">
        <w:rPr>
          <w:b/>
          <w:bCs/>
        </w:rPr>
        <w:t>1.</w:t>
      </w:r>
      <w:r w:rsidRPr="00F05B40">
        <w:rPr>
          <w:b/>
          <w:bCs/>
        </w:rPr>
        <w:tab/>
        <w:t>Notice of acquisition</w:t>
      </w:r>
    </w:p>
    <w:p w14:paraId="1839DFFE" w14:textId="77777777" w:rsidR="00C36E3D" w:rsidRPr="00F05B40" w:rsidRDefault="00C36E3D" w:rsidP="00C36E3D">
      <w:pPr>
        <w:pStyle w:val="GG-body"/>
        <w:ind w:left="284"/>
        <w:rPr>
          <w:spacing w:val="-4"/>
        </w:rPr>
      </w:pPr>
      <w:r w:rsidRPr="00F05B40">
        <w:rPr>
          <w:spacing w:val="-4"/>
        </w:rPr>
        <w:t>The Commissioner of Highways (the Authority), of 83 Pirie Street, Adelaide SA 5000, acquires the following interests in the following land:</w:t>
      </w:r>
    </w:p>
    <w:p w14:paraId="7F52D907" w14:textId="77777777" w:rsidR="00C36E3D" w:rsidRDefault="00C36E3D" w:rsidP="00C36E3D">
      <w:pPr>
        <w:pStyle w:val="GG-body"/>
        <w:ind w:left="284"/>
      </w:pPr>
      <w:r w:rsidRPr="00B151E4">
        <w:t>Comprising an unencumbered estate in fee simple in that piece of land being the whole of Allotment 82 in Filed Plan 19717 comprised in Certificate of Title Volume 5843 Folio 143</w:t>
      </w:r>
      <w:r>
        <w:t>.</w:t>
      </w:r>
    </w:p>
    <w:p w14:paraId="285CE5DE" w14:textId="77777777" w:rsidR="00C36E3D" w:rsidRDefault="00C36E3D" w:rsidP="00C36E3D">
      <w:pPr>
        <w:pStyle w:val="GG-body"/>
        <w:ind w:left="284"/>
      </w:pPr>
      <w:r>
        <w:t xml:space="preserve">This notice is given under Section 16 of the </w:t>
      </w:r>
      <w:r w:rsidRPr="00F05B40">
        <w:rPr>
          <w:i/>
          <w:iCs/>
        </w:rPr>
        <w:t>Land Acquisition Act 1969</w:t>
      </w:r>
      <w:r>
        <w:t>.</w:t>
      </w:r>
    </w:p>
    <w:p w14:paraId="0EEB4719" w14:textId="77777777" w:rsidR="00C36E3D" w:rsidRPr="00F05B40" w:rsidRDefault="00C36E3D" w:rsidP="00C36E3D">
      <w:pPr>
        <w:ind w:left="284" w:hanging="284"/>
        <w:rPr>
          <w:b/>
          <w:bCs/>
        </w:rPr>
      </w:pPr>
      <w:r w:rsidRPr="00F05B40">
        <w:rPr>
          <w:b/>
          <w:bCs/>
        </w:rPr>
        <w:t>2.</w:t>
      </w:r>
      <w:r w:rsidRPr="00F05B40">
        <w:rPr>
          <w:b/>
          <w:bCs/>
        </w:rPr>
        <w:tab/>
        <w:t>Compensation</w:t>
      </w:r>
    </w:p>
    <w:p w14:paraId="73134E90" w14:textId="77777777" w:rsidR="00C36E3D" w:rsidRDefault="00C36E3D" w:rsidP="00C36E3D">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6B9EB44" w14:textId="77777777" w:rsidR="00C36E3D" w:rsidRPr="00F05B40" w:rsidRDefault="00C36E3D" w:rsidP="00C36E3D">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5835A68" w14:textId="77777777" w:rsidR="00C36E3D" w:rsidRDefault="00C36E3D" w:rsidP="00C36E3D">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B30254A" w14:textId="24B18813" w:rsidR="00C36E3D" w:rsidRDefault="00C36E3D" w:rsidP="00C36E3D">
      <w:pPr>
        <w:pStyle w:val="GG-body"/>
        <w:ind w:left="284"/>
      </w:pPr>
      <w:r>
        <w:t xml:space="preserve">Professional costs include legal costs, valuation costs and any other costs prescribed by the </w:t>
      </w:r>
      <w:r w:rsidRPr="00F05B40">
        <w:rPr>
          <w:i/>
          <w:iCs/>
        </w:rPr>
        <w:t>Land Acquisition Regulations 2019</w:t>
      </w:r>
      <w:r>
        <w:t>.</w:t>
      </w:r>
    </w:p>
    <w:p w14:paraId="49BE0E01" w14:textId="77777777" w:rsidR="00C36E3D" w:rsidRDefault="00C36E3D">
      <w:pPr>
        <w:spacing w:after="0" w:line="240" w:lineRule="auto"/>
        <w:jc w:val="left"/>
        <w:rPr>
          <w:rFonts w:eastAsia="Times New Roman"/>
          <w:szCs w:val="17"/>
        </w:rPr>
      </w:pPr>
      <w:r>
        <w:br w:type="page"/>
      </w:r>
    </w:p>
    <w:p w14:paraId="01137C1A" w14:textId="77777777" w:rsidR="00C36E3D" w:rsidRPr="00F05B40" w:rsidRDefault="00C36E3D" w:rsidP="00C36E3D">
      <w:pPr>
        <w:ind w:left="284" w:hanging="284"/>
        <w:rPr>
          <w:b/>
          <w:bCs/>
        </w:rPr>
      </w:pPr>
      <w:r w:rsidRPr="00F05B40">
        <w:rPr>
          <w:b/>
          <w:bCs/>
        </w:rPr>
        <w:lastRenderedPageBreak/>
        <w:t>3.</w:t>
      </w:r>
      <w:r w:rsidRPr="00F05B40">
        <w:rPr>
          <w:b/>
          <w:bCs/>
        </w:rPr>
        <w:tab/>
        <w:t>Inquiries</w:t>
      </w:r>
    </w:p>
    <w:p w14:paraId="638C9A6E" w14:textId="77777777" w:rsidR="00C36E3D" w:rsidRDefault="00C36E3D" w:rsidP="00C36E3D">
      <w:pPr>
        <w:pStyle w:val="GG-body"/>
        <w:spacing w:after="0"/>
        <w:ind w:left="2552" w:hanging="2268"/>
      </w:pPr>
      <w:r>
        <w:t>Inquiries should be directed to:</w:t>
      </w:r>
      <w:r>
        <w:tab/>
      </w:r>
      <w:r>
        <w:rPr>
          <w:lang w:val="en-US"/>
        </w:rPr>
        <w:t>William Ridgway</w:t>
      </w:r>
    </w:p>
    <w:p w14:paraId="240D5584" w14:textId="77777777" w:rsidR="00C36E3D" w:rsidRDefault="00C36E3D" w:rsidP="00C36E3D">
      <w:pPr>
        <w:pStyle w:val="GG-body"/>
        <w:spacing w:after="0"/>
        <w:ind w:left="2552"/>
      </w:pPr>
      <w:r>
        <w:t>GPO Box 1533</w:t>
      </w:r>
    </w:p>
    <w:p w14:paraId="2E9668F1" w14:textId="77777777" w:rsidR="00C36E3D" w:rsidRDefault="00C36E3D" w:rsidP="00C36E3D">
      <w:pPr>
        <w:pStyle w:val="GG-body"/>
        <w:spacing w:after="0"/>
        <w:ind w:left="2552"/>
      </w:pPr>
      <w:r>
        <w:t>Adelaide SA 5001</w:t>
      </w:r>
    </w:p>
    <w:p w14:paraId="5B44C409" w14:textId="77777777" w:rsidR="00C36E3D" w:rsidRDefault="00C36E3D" w:rsidP="00C36E3D">
      <w:pPr>
        <w:pStyle w:val="GG-body"/>
        <w:ind w:left="2552"/>
      </w:pPr>
      <w:r>
        <w:t>Telephone: 08 7133 2465</w:t>
      </w:r>
    </w:p>
    <w:p w14:paraId="782168FB" w14:textId="77777777" w:rsidR="00C36E3D" w:rsidRDefault="00C36E3D" w:rsidP="00C36E3D">
      <w:pPr>
        <w:pStyle w:val="GG-body"/>
      </w:pPr>
      <w:r>
        <w:t>Dated: 26 March 2024</w:t>
      </w:r>
    </w:p>
    <w:p w14:paraId="34C54B9D" w14:textId="77777777" w:rsidR="00C36E3D" w:rsidRDefault="00C36E3D" w:rsidP="00C36E3D">
      <w:r>
        <w:t>The Common Seal of the COMMISSIONER OF HIGHWAYS was hereto affixed by authority of the Commissioner in the presence of:</w:t>
      </w:r>
    </w:p>
    <w:p w14:paraId="0FF28534" w14:textId="77777777" w:rsidR="00C36E3D" w:rsidRDefault="00C36E3D" w:rsidP="00C36E3D">
      <w:pPr>
        <w:pStyle w:val="GG-SName"/>
      </w:pPr>
      <w:r>
        <w:t>Rocco Caruso</w:t>
      </w:r>
    </w:p>
    <w:p w14:paraId="65ECD416" w14:textId="77777777" w:rsidR="00C36E3D" w:rsidRDefault="00C36E3D" w:rsidP="00C36E3D">
      <w:pPr>
        <w:pStyle w:val="GG-Signature"/>
      </w:pPr>
      <w:r>
        <w:t>Manager, Property Acquisition</w:t>
      </w:r>
    </w:p>
    <w:p w14:paraId="499132AC" w14:textId="77777777" w:rsidR="00C36E3D" w:rsidRDefault="00C36E3D" w:rsidP="00C36E3D">
      <w:pPr>
        <w:pStyle w:val="GG-Signature"/>
      </w:pPr>
      <w:r>
        <w:t>(Authorised Officer)</w:t>
      </w:r>
    </w:p>
    <w:p w14:paraId="6251D2CA" w14:textId="77777777" w:rsidR="00C36E3D" w:rsidRDefault="00C36E3D" w:rsidP="00C36E3D">
      <w:pPr>
        <w:pStyle w:val="GG-Signature"/>
      </w:pPr>
      <w:r>
        <w:t>Department for Infrastructure and Transport</w:t>
      </w:r>
    </w:p>
    <w:p w14:paraId="78107535" w14:textId="77777777" w:rsidR="00C36E3D" w:rsidRDefault="00C36E3D" w:rsidP="00C36E3D">
      <w:pPr>
        <w:spacing w:after="0"/>
      </w:pPr>
      <w:r>
        <w:t xml:space="preserve">DIT </w:t>
      </w:r>
      <w:r w:rsidRPr="00B151E4">
        <w:t>2023/01339/01</w:t>
      </w:r>
    </w:p>
    <w:p w14:paraId="2A6D6CB0" w14:textId="77777777" w:rsidR="00C36E3D" w:rsidRDefault="00C36E3D" w:rsidP="00C36E3D">
      <w:pPr>
        <w:pBdr>
          <w:top w:val="single" w:sz="4" w:space="1" w:color="auto"/>
        </w:pBdr>
        <w:spacing w:before="100" w:after="0" w:line="14" w:lineRule="exact"/>
        <w:jc w:val="center"/>
      </w:pPr>
    </w:p>
    <w:p w14:paraId="275BF0F6" w14:textId="77777777" w:rsidR="00C36E3D" w:rsidRDefault="00C36E3D" w:rsidP="00D54A66">
      <w:pPr>
        <w:pStyle w:val="GG-body"/>
        <w:spacing w:after="0"/>
      </w:pPr>
    </w:p>
    <w:p w14:paraId="69368A94" w14:textId="77777777" w:rsidR="00F8070B" w:rsidRDefault="00F8070B" w:rsidP="00F8070B">
      <w:pPr>
        <w:pStyle w:val="GG-Title1"/>
      </w:pPr>
      <w:r>
        <w:t>Land Acquisition Act 1969</w:t>
      </w:r>
    </w:p>
    <w:p w14:paraId="6C6F45C6" w14:textId="77777777" w:rsidR="00F8070B" w:rsidRDefault="00F8070B" w:rsidP="00F8070B">
      <w:pPr>
        <w:pStyle w:val="GG-Title2"/>
      </w:pPr>
      <w:r>
        <w:t>Section 16</w:t>
      </w:r>
    </w:p>
    <w:p w14:paraId="03D4C05C" w14:textId="77777777" w:rsidR="00F8070B" w:rsidRDefault="00F8070B" w:rsidP="00F8070B">
      <w:pPr>
        <w:pStyle w:val="GG-Title3"/>
      </w:pPr>
      <w:r>
        <w:t>Form 5—Notice of Acquisition</w:t>
      </w:r>
    </w:p>
    <w:p w14:paraId="13E42D9E" w14:textId="77777777" w:rsidR="00F8070B" w:rsidRPr="00F05B40" w:rsidRDefault="00F8070B" w:rsidP="00F8070B">
      <w:pPr>
        <w:ind w:left="284" w:hanging="284"/>
        <w:rPr>
          <w:b/>
          <w:bCs/>
        </w:rPr>
      </w:pPr>
      <w:r w:rsidRPr="00F05B40">
        <w:rPr>
          <w:b/>
          <w:bCs/>
        </w:rPr>
        <w:t>1.</w:t>
      </w:r>
      <w:r w:rsidRPr="00F05B40">
        <w:rPr>
          <w:b/>
          <w:bCs/>
        </w:rPr>
        <w:tab/>
        <w:t>Notice of acquisition</w:t>
      </w:r>
    </w:p>
    <w:p w14:paraId="33B6AF9C" w14:textId="77777777" w:rsidR="00F8070B" w:rsidRPr="00F05B40" w:rsidRDefault="00F8070B" w:rsidP="00F8070B">
      <w:pPr>
        <w:pStyle w:val="GG-body"/>
        <w:ind w:left="284"/>
        <w:rPr>
          <w:spacing w:val="-4"/>
        </w:rPr>
      </w:pPr>
      <w:r w:rsidRPr="00F05B40">
        <w:rPr>
          <w:spacing w:val="-4"/>
        </w:rPr>
        <w:t>The Commissioner of Highways (the Authority), of 83 Pirie Street, Adelaide SA 5000, acquires the following interests in the following land:</w:t>
      </w:r>
    </w:p>
    <w:p w14:paraId="027BC9C5" w14:textId="77777777" w:rsidR="00F8070B" w:rsidRDefault="00F8070B" w:rsidP="00F8070B">
      <w:pPr>
        <w:pStyle w:val="GG-body"/>
        <w:ind w:left="284"/>
      </w:pPr>
      <w:r w:rsidRPr="00B6400E">
        <w:t>Comprising an unencumbered estate in fee simple in that piece of land being the whole of Allotment 81 in Filed Plan 19717 comprised in Certificate of Title Volume 5397 Folio 366</w:t>
      </w:r>
      <w:r>
        <w:t>.</w:t>
      </w:r>
    </w:p>
    <w:p w14:paraId="61F832BA" w14:textId="77777777" w:rsidR="00F8070B" w:rsidRDefault="00F8070B" w:rsidP="00F8070B">
      <w:pPr>
        <w:pStyle w:val="GG-body"/>
        <w:ind w:left="284"/>
      </w:pPr>
      <w:r>
        <w:t xml:space="preserve">This notice is given under Section 16 of the </w:t>
      </w:r>
      <w:r w:rsidRPr="00F05B40">
        <w:rPr>
          <w:i/>
          <w:iCs/>
        </w:rPr>
        <w:t>Land Acquisition Act 1969</w:t>
      </w:r>
      <w:r>
        <w:t>.</w:t>
      </w:r>
    </w:p>
    <w:p w14:paraId="09BEF134" w14:textId="77777777" w:rsidR="00F8070B" w:rsidRPr="00F05B40" w:rsidRDefault="00F8070B" w:rsidP="00F8070B">
      <w:pPr>
        <w:ind w:left="284" w:hanging="284"/>
        <w:rPr>
          <w:b/>
          <w:bCs/>
        </w:rPr>
      </w:pPr>
      <w:r w:rsidRPr="00F05B40">
        <w:rPr>
          <w:b/>
          <w:bCs/>
        </w:rPr>
        <w:t>2.</w:t>
      </w:r>
      <w:r w:rsidRPr="00F05B40">
        <w:rPr>
          <w:b/>
          <w:bCs/>
        </w:rPr>
        <w:tab/>
        <w:t>Compensation</w:t>
      </w:r>
    </w:p>
    <w:p w14:paraId="7D380405" w14:textId="77777777" w:rsidR="00F8070B" w:rsidRDefault="00F8070B" w:rsidP="00F8070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8FF337E" w14:textId="77777777" w:rsidR="00F8070B" w:rsidRPr="00F05B40" w:rsidRDefault="00F8070B" w:rsidP="00F8070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1675665" w14:textId="77777777" w:rsidR="00F8070B" w:rsidRDefault="00F8070B" w:rsidP="00F8070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46A3091" w14:textId="77777777" w:rsidR="00F8070B" w:rsidRDefault="00F8070B" w:rsidP="00F8070B">
      <w:pPr>
        <w:pStyle w:val="GG-body"/>
        <w:ind w:left="284"/>
      </w:pPr>
      <w:r>
        <w:t xml:space="preserve">Professional costs include legal costs, valuation costs and any other costs prescribed by the </w:t>
      </w:r>
      <w:r w:rsidRPr="00F05B40">
        <w:rPr>
          <w:i/>
          <w:iCs/>
        </w:rPr>
        <w:t>Land Acquisition Regulations 2019</w:t>
      </w:r>
      <w:r>
        <w:t>.</w:t>
      </w:r>
    </w:p>
    <w:p w14:paraId="48D5F647" w14:textId="77777777" w:rsidR="00F8070B" w:rsidRPr="00F05B40" w:rsidRDefault="00F8070B" w:rsidP="00F8070B">
      <w:pPr>
        <w:ind w:left="284" w:hanging="284"/>
        <w:rPr>
          <w:b/>
          <w:bCs/>
        </w:rPr>
      </w:pPr>
      <w:r w:rsidRPr="00F05B40">
        <w:rPr>
          <w:b/>
          <w:bCs/>
        </w:rPr>
        <w:t>3.</w:t>
      </w:r>
      <w:r w:rsidRPr="00F05B40">
        <w:rPr>
          <w:b/>
          <w:bCs/>
        </w:rPr>
        <w:tab/>
        <w:t>Inquiries</w:t>
      </w:r>
    </w:p>
    <w:p w14:paraId="5355E632" w14:textId="77777777" w:rsidR="00F8070B" w:rsidRDefault="00F8070B" w:rsidP="00F8070B">
      <w:pPr>
        <w:pStyle w:val="GG-body"/>
        <w:spacing w:after="0"/>
        <w:ind w:left="2552" w:hanging="2268"/>
      </w:pPr>
      <w:r>
        <w:t>Inquiries should be directed to:</w:t>
      </w:r>
      <w:r>
        <w:tab/>
      </w:r>
      <w:r>
        <w:rPr>
          <w:lang w:val="en-US"/>
        </w:rPr>
        <w:t>William Ridgway</w:t>
      </w:r>
    </w:p>
    <w:p w14:paraId="216CF54A" w14:textId="77777777" w:rsidR="00F8070B" w:rsidRDefault="00F8070B" w:rsidP="00F8070B">
      <w:pPr>
        <w:pStyle w:val="GG-body"/>
        <w:spacing w:after="0"/>
        <w:ind w:left="2552"/>
      </w:pPr>
      <w:r>
        <w:t>GPO Box 1533</w:t>
      </w:r>
    </w:p>
    <w:p w14:paraId="6C0AEBA6" w14:textId="77777777" w:rsidR="00F8070B" w:rsidRDefault="00F8070B" w:rsidP="00F8070B">
      <w:pPr>
        <w:pStyle w:val="GG-body"/>
        <w:spacing w:after="0"/>
        <w:ind w:left="2552"/>
      </w:pPr>
      <w:r>
        <w:t>Adelaide SA 5001</w:t>
      </w:r>
    </w:p>
    <w:p w14:paraId="79FF425A" w14:textId="77777777" w:rsidR="00F8070B" w:rsidRDefault="00F8070B" w:rsidP="00F8070B">
      <w:pPr>
        <w:pStyle w:val="GG-body"/>
        <w:ind w:left="2552"/>
      </w:pPr>
      <w:r>
        <w:t>Telephone: 08 7133 2465</w:t>
      </w:r>
    </w:p>
    <w:p w14:paraId="50A16B0F" w14:textId="77777777" w:rsidR="00F8070B" w:rsidRDefault="00F8070B" w:rsidP="00F8070B">
      <w:pPr>
        <w:pStyle w:val="GG-body"/>
      </w:pPr>
      <w:r>
        <w:t>Dated: 26 March 2024</w:t>
      </w:r>
    </w:p>
    <w:p w14:paraId="5B94FBBC" w14:textId="77777777" w:rsidR="00F8070B" w:rsidRDefault="00F8070B" w:rsidP="00F8070B">
      <w:r>
        <w:t>The Common Seal of the COMMISSIONER OF HIGHWAYS was hereto affixed by authority of the Commissioner in the presence of:</w:t>
      </w:r>
    </w:p>
    <w:p w14:paraId="7D8A3A9A" w14:textId="77777777" w:rsidR="00F8070B" w:rsidRDefault="00F8070B" w:rsidP="00F8070B">
      <w:pPr>
        <w:pStyle w:val="GG-SName"/>
      </w:pPr>
      <w:r>
        <w:t>Rocco Caruso</w:t>
      </w:r>
    </w:p>
    <w:p w14:paraId="3AF727F2" w14:textId="77777777" w:rsidR="00F8070B" w:rsidRDefault="00F8070B" w:rsidP="00F8070B">
      <w:pPr>
        <w:pStyle w:val="GG-Signature"/>
      </w:pPr>
      <w:r>
        <w:t>Manager, Property Acquisition</w:t>
      </w:r>
    </w:p>
    <w:p w14:paraId="36C44E73" w14:textId="77777777" w:rsidR="00F8070B" w:rsidRDefault="00F8070B" w:rsidP="00F8070B">
      <w:pPr>
        <w:pStyle w:val="GG-Signature"/>
      </w:pPr>
      <w:r>
        <w:t>(Authorised Officer)</w:t>
      </w:r>
    </w:p>
    <w:p w14:paraId="24025BF5" w14:textId="77777777" w:rsidR="00F8070B" w:rsidRDefault="00F8070B" w:rsidP="00F8070B">
      <w:pPr>
        <w:pStyle w:val="GG-Signature"/>
      </w:pPr>
      <w:r>
        <w:t>Department for Infrastructure and Transport</w:t>
      </w:r>
    </w:p>
    <w:p w14:paraId="098E991A" w14:textId="77777777" w:rsidR="00F8070B" w:rsidRDefault="00F8070B" w:rsidP="00F8070B">
      <w:pPr>
        <w:spacing w:after="0"/>
      </w:pPr>
      <w:r>
        <w:t xml:space="preserve">DIT </w:t>
      </w:r>
      <w:r w:rsidRPr="00B151E4">
        <w:t>2023/0133</w:t>
      </w:r>
      <w:r>
        <w:t>8</w:t>
      </w:r>
      <w:r w:rsidRPr="00B151E4">
        <w:t>/01</w:t>
      </w:r>
    </w:p>
    <w:p w14:paraId="3E943EC8" w14:textId="77777777" w:rsidR="00F8070B" w:rsidRDefault="00F8070B" w:rsidP="00F8070B">
      <w:pPr>
        <w:pBdr>
          <w:top w:val="single" w:sz="4" w:space="1" w:color="auto"/>
        </w:pBdr>
        <w:spacing w:before="100" w:after="0" w:line="14" w:lineRule="exact"/>
        <w:jc w:val="center"/>
      </w:pPr>
    </w:p>
    <w:p w14:paraId="04D580A5" w14:textId="77777777" w:rsidR="00C36E3D" w:rsidRDefault="00C36E3D" w:rsidP="00D54A66">
      <w:pPr>
        <w:pStyle w:val="GG-body"/>
        <w:spacing w:after="0"/>
      </w:pPr>
    </w:p>
    <w:p w14:paraId="7D0C9F5E" w14:textId="77777777" w:rsidR="00F8070B" w:rsidRDefault="00F8070B" w:rsidP="00F8070B">
      <w:pPr>
        <w:pStyle w:val="GG-Title1"/>
      </w:pPr>
      <w:r>
        <w:t>Land Acquisition Act 1969</w:t>
      </w:r>
    </w:p>
    <w:p w14:paraId="684AC677" w14:textId="77777777" w:rsidR="00F8070B" w:rsidRDefault="00F8070B" w:rsidP="00F8070B">
      <w:pPr>
        <w:pStyle w:val="GG-Title2"/>
      </w:pPr>
      <w:r>
        <w:t>Section 16</w:t>
      </w:r>
    </w:p>
    <w:p w14:paraId="17ACC409" w14:textId="77777777" w:rsidR="00F8070B" w:rsidRDefault="00F8070B" w:rsidP="00F8070B">
      <w:pPr>
        <w:pStyle w:val="GG-Title3"/>
      </w:pPr>
      <w:r>
        <w:t>Form 5—Notice of Acquisition</w:t>
      </w:r>
    </w:p>
    <w:p w14:paraId="59E949F6" w14:textId="77777777" w:rsidR="00F8070B" w:rsidRPr="00F05B40" w:rsidRDefault="00F8070B" w:rsidP="00F8070B">
      <w:pPr>
        <w:ind w:left="284" w:hanging="284"/>
        <w:rPr>
          <w:b/>
          <w:bCs/>
        </w:rPr>
      </w:pPr>
      <w:r w:rsidRPr="00F05B40">
        <w:rPr>
          <w:b/>
          <w:bCs/>
        </w:rPr>
        <w:t>1.</w:t>
      </w:r>
      <w:r w:rsidRPr="00F05B40">
        <w:rPr>
          <w:b/>
          <w:bCs/>
        </w:rPr>
        <w:tab/>
        <w:t>Notice of acquisition</w:t>
      </w:r>
    </w:p>
    <w:p w14:paraId="65C74126" w14:textId="77777777" w:rsidR="00F8070B" w:rsidRPr="00F05B40" w:rsidRDefault="00F8070B" w:rsidP="00F8070B">
      <w:pPr>
        <w:pStyle w:val="GG-body"/>
        <w:ind w:left="284"/>
        <w:rPr>
          <w:spacing w:val="-4"/>
        </w:rPr>
      </w:pPr>
      <w:r w:rsidRPr="00F05B40">
        <w:rPr>
          <w:spacing w:val="-4"/>
        </w:rPr>
        <w:t>The Commissioner of Highways (the Authority), of 83 Pirie Street, Adelaide SA 5000, acquires the following interests in the following land:</w:t>
      </w:r>
    </w:p>
    <w:p w14:paraId="281B4664" w14:textId="77777777" w:rsidR="00F8070B" w:rsidRDefault="00F8070B" w:rsidP="00F8070B">
      <w:pPr>
        <w:pStyle w:val="GG-body"/>
        <w:ind w:left="284"/>
      </w:pPr>
      <w:r w:rsidRPr="00D95A99">
        <w:t>Comprising an unencumbered estate in fee simple in that piece of land being the whole of Allotment 68 in Filed Plan 19717 comprised in Certificate of Title Volume 5843 Folio 142</w:t>
      </w:r>
      <w:r>
        <w:t>.</w:t>
      </w:r>
    </w:p>
    <w:p w14:paraId="39684046" w14:textId="77777777" w:rsidR="00F8070B" w:rsidRDefault="00F8070B" w:rsidP="00F8070B">
      <w:pPr>
        <w:pStyle w:val="GG-body"/>
        <w:ind w:left="284"/>
      </w:pPr>
      <w:r>
        <w:t xml:space="preserve">This notice is given under Section 16 of the </w:t>
      </w:r>
      <w:r w:rsidRPr="00F05B40">
        <w:rPr>
          <w:i/>
          <w:iCs/>
        </w:rPr>
        <w:t>Land Acquisition Act 1969</w:t>
      </w:r>
      <w:r>
        <w:t>.</w:t>
      </w:r>
    </w:p>
    <w:p w14:paraId="6F767E04" w14:textId="77777777" w:rsidR="00F8070B" w:rsidRPr="00F05B40" w:rsidRDefault="00F8070B" w:rsidP="00F8070B">
      <w:pPr>
        <w:ind w:left="284" w:hanging="284"/>
        <w:rPr>
          <w:b/>
          <w:bCs/>
        </w:rPr>
      </w:pPr>
      <w:r w:rsidRPr="00F05B40">
        <w:rPr>
          <w:b/>
          <w:bCs/>
        </w:rPr>
        <w:t>2.</w:t>
      </w:r>
      <w:r w:rsidRPr="00F05B40">
        <w:rPr>
          <w:b/>
          <w:bCs/>
        </w:rPr>
        <w:tab/>
        <w:t>Compensation</w:t>
      </w:r>
    </w:p>
    <w:p w14:paraId="2FCD4F53" w14:textId="77777777" w:rsidR="00F8070B" w:rsidRDefault="00F8070B" w:rsidP="00F8070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268DDF8" w14:textId="77777777" w:rsidR="00F8070B" w:rsidRPr="00F05B40" w:rsidRDefault="00F8070B" w:rsidP="00F8070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3C18637D" w14:textId="77777777" w:rsidR="00F8070B" w:rsidRDefault="00F8070B" w:rsidP="00F8070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EAD7793" w14:textId="23854E5E" w:rsidR="00F8070B" w:rsidRDefault="00F8070B" w:rsidP="00F8070B">
      <w:pPr>
        <w:pStyle w:val="GG-body"/>
        <w:ind w:left="284"/>
      </w:pPr>
      <w:r>
        <w:t xml:space="preserve">Professional costs include legal costs, valuation costs and any other costs prescribed by the </w:t>
      </w:r>
      <w:r w:rsidRPr="00F05B40">
        <w:rPr>
          <w:i/>
          <w:iCs/>
        </w:rPr>
        <w:t>Land Acquisition Regulations 2019</w:t>
      </w:r>
      <w:r>
        <w:t>.</w:t>
      </w:r>
    </w:p>
    <w:p w14:paraId="4C1C1EA6" w14:textId="77777777" w:rsidR="00F8070B" w:rsidRDefault="00F8070B">
      <w:pPr>
        <w:spacing w:after="0" w:line="240" w:lineRule="auto"/>
        <w:jc w:val="left"/>
        <w:rPr>
          <w:rFonts w:eastAsia="Times New Roman"/>
          <w:szCs w:val="17"/>
        </w:rPr>
      </w:pPr>
      <w:r>
        <w:br w:type="page"/>
      </w:r>
    </w:p>
    <w:p w14:paraId="2FD0E89E" w14:textId="77777777" w:rsidR="00F8070B" w:rsidRPr="00F05B40" w:rsidRDefault="00F8070B" w:rsidP="00F8070B">
      <w:pPr>
        <w:ind w:left="284" w:hanging="284"/>
        <w:rPr>
          <w:b/>
          <w:bCs/>
        </w:rPr>
      </w:pPr>
      <w:r w:rsidRPr="00F05B40">
        <w:rPr>
          <w:b/>
          <w:bCs/>
        </w:rPr>
        <w:lastRenderedPageBreak/>
        <w:t>3.</w:t>
      </w:r>
      <w:r w:rsidRPr="00F05B40">
        <w:rPr>
          <w:b/>
          <w:bCs/>
        </w:rPr>
        <w:tab/>
        <w:t>Inquiries</w:t>
      </w:r>
    </w:p>
    <w:p w14:paraId="7C78C14C" w14:textId="77777777" w:rsidR="00F8070B" w:rsidRDefault="00F8070B" w:rsidP="00F8070B">
      <w:pPr>
        <w:pStyle w:val="GG-body"/>
        <w:spacing w:after="0"/>
        <w:ind w:left="2552" w:hanging="2268"/>
      </w:pPr>
      <w:r>
        <w:t>Inquiries should be directed to:</w:t>
      </w:r>
      <w:r>
        <w:tab/>
      </w:r>
      <w:r>
        <w:rPr>
          <w:lang w:val="en-US"/>
        </w:rPr>
        <w:t>William Ridgway</w:t>
      </w:r>
    </w:p>
    <w:p w14:paraId="3F9C80E3" w14:textId="77777777" w:rsidR="00F8070B" w:rsidRDefault="00F8070B" w:rsidP="00F8070B">
      <w:pPr>
        <w:pStyle w:val="GG-body"/>
        <w:spacing w:after="0"/>
        <w:ind w:left="2552"/>
      </w:pPr>
      <w:r>
        <w:t>GPO Box 1533</w:t>
      </w:r>
    </w:p>
    <w:p w14:paraId="72095D1A" w14:textId="77777777" w:rsidR="00F8070B" w:rsidRDefault="00F8070B" w:rsidP="00F8070B">
      <w:pPr>
        <w:pStyle w:val="GG-body"/>
        <w:spacing w:after="0"/>
        <w:ind w:left="2552"/>
      </w:pPr>
      <w:r>
        <w:t>Adelaide SA 5001</w:t>
      </w:r>
    </w:p>
    <w:p w14:paraId="6C45AA13" w14:textId="77777777" w:rsidR="00F8070B" w:rsidRDefault="00F8070B" w:rsidP="00F8070B">
      <w:pPr>
        <w:pStyle w:val="GG-body"/>
        <w:ind w:left="2552"/>
      </w:pPr>
      <w:r>
        <w:t>Telephone: 08 7133 2465</w:t>
      </w:r>
    </w:p>
    <w:p w14:paraId="479A9004" w14:textId="77777777" w:rsidR="00F8070B" w:rsidRDefault="00F8070B" w:rsidP="00F8070B">
      <w:pPr>
        <w:pStyle w:val="GG-body"/>
      </w:pPr>
      <w:r>
        <w:t>Dated: 26 March 2024</w:t>
      </w:r>
    </w:p>
    <w:p w14:paraId="0F93BFB3" w14:textId="77777777" w:rsidR="00F8070B" w:rsidRDefault="00F8070B" w:rsidP="00F8070B">
      <w:r>
        <w:t>The Common Seal of the COMMISSIONER OF HIGHWAYS was hereto affixed by authority of the Commissioner in the presence of:</w:t>
      </w:r>
    </w:p>
    <w:p w14:paraId="322DEC20" w14:textId="77777777" w:rsidR="00F8070B" w:rsidRDefault="00F8070B" w:rsidP="00F8070B">
      <w:pPr>
        <w:pStyle w:val="GG-SName"/>
      </w:pPr>
      <w:r>
        <w:t>Rocco Caruso</w:t>
      </w:r>
    </w:p>
    <w:p w14:paraId="26C86703" w14:textId="77777777" w:rsidR="00F8070B" w:rsidRDefault="00F8070B" w:rsidP="00F8070B">
      <w:pPr>
        <w:pStyle w:val="GG-Signature"/>
      </w:pPr>
      <w:r>
        <w:t>Manager, Property Acquisition</w:t>
      </w:r>
    </w:p>
    <w:p w14:paraId="71249A54" w14:textId="77777777" w:rsidR="00F8070B" w:rsidRDefault="00F8070B" w:rsidP="00F8070B">
      <w:pPr>
        <w:pStyle w:val="GG-Signature"/>
      </w:pPr>
      <w:r>
        <w:t>(Authorised Officer)</w:t>
      </w:r>
    </w:p>
    <w:p w14:paraId="24418A38" w14:textId="77777777" w:rsidR="00F8070B" w:rsidRDefault="00F8070B" w:rsidP="00F8070B">
      <w:pPr>
        <w:pStyle w:val="GG-Signature"/>
      </w:pPr>
      <w:r>
        <w:t>Department for Infrastructure and Transport</w:t>
      </w:r>
    </w:p>
    <w:p w14:paraId="01604A02" w14:textId="77777777" w:rsidR="00F8070B" w:rsidRDefault="00F8070B" w:rsidP="00F8070B">
      <w:pPr>
        <w:spacing w:after="0"/>
      </w:pPr>
      <w:r>
        <w:t xml:space="preserve">DIT </w:t>
      </w:r>
      <w:r w:rsidRPr="00D95A99">
        <w:t>2023/01349/01</w:t>
      </w:r>
    </w:p>
    <w:p w14:paraId="6603E306" w14:textId="77777777" w:rsidR="00F8070B" w:rsidRDefault="00F8070B" w:rsidP="00F8070B">
      <w:pPr>
        <w:pBdr>
          <w:top w:val="single" w:sz="4" w:space="1" w:color="auto"/>
        </w:pBdr>
        <w:spacing w:before="100" w:after="0" w:line="14" w:lineRule="exact"/>
        <w:jc w:val="center"/>
      </w:pPr>
    </w:p>
    <w:p w14:paraId="7045499C" w14:textId="77777777" w:rsidR="00F8070B" w:rsidRDefault="00F8070B" w:rsidP="00D54A66">
      <w:pPr>
        <w:pStyle w:val="GG-body"/>
        <w:spacing w:after="0"/>
      </w:pPr>
    </w:p>
    <w:p w14:paraId="2C24C441" w14:textId="77777777" w:rsidR="00F8070B" w:rsidRDefault="00F8070B" w:rsidP="00F8070B">
      <w:pPr>
        <w:pStyle w:val="GG-Title1"/>
      </w:pPr>
      <w:r>
        <w:t>Land Acquisition Act 1969</w:t>
      </w:r>
    </w:p>
    <w:p w14:paraId="1989C1B7" w14:textId="77777777" w:rsidR="00F8070B" w:rsidRDefault="00F8070B" w:rsidP="00F8070B">
      <w:pPr>
        <w:pStyle w:val="GG-Title2"/>
      </w:pPr>
      <w:r>
        <w:t>Section 16</w:t>
      </w:r>
    </w:p>
    <w:p w14:paraId="54D943A0" w14:textId="77777777" w:rsidR="00F8070B" w:rsidRDefault="00F8070B" w:rsidP="00F8070B">
      <w:pPr>
        <w:pStyle w:val="GG-Title3"/>
      </w:pPr>
      <w:r>
        <w:t>Form 5—Notice of Acquisition</w:t>
      </w:r>
    </w:p>
    <w:p w14:paraId="2E04292B" w14:textId="77777777" w:rsidR="00F8070B" w:rsidRPr="00F05B40" w:rsidRDefault="00F8070B" w:rsidP="00F8070B">
      <w:pPr>
        <w:ind w:left="284" w:hanging="284"/>
        <w:rPr>
          <w:b/>
          <w:bCs/>
        </w:rPr>
      </w:pPr>
      <w:r w:rsidRPr="00F05B40">
        <w:rPr>
          <w:b/>
          <w:bCs/>
        </w:rPr>
        <w:t>1.</w:t>
      </w:r>
      <w:r w:rsidRPr="00F05B40">
        <w:rPr>
          <w:b/>
          <w:bCs/>
        </w:rPr>
        <w:tab/>
        <w:t>Notice of acquisition</w:t>
      </w:r>
    </w:p>
    <w:p w14:paraId="70AC1A81" w14:textId="77777777" w:rsidR="00F8070B" w:rsidRPr="00F05B40" w:rsidRDefault="00F8070B" w:rsidP="00F8070B">
      <w:pPr>
        <w:pStyle w:val="GG-body"/>
        <w:ind w:left="284"/>
        <w:rPr>
          <w:spacing w:val="-4"/>
        </w:rPr>
      </w:pPr>
      <w:r w:rsidRPr="00F05B40">
        <w:rPr>
          <w:spacing w:val="-4"/>
        </w:rPr>
        <w:t>The Commissioner of Highways (the Authority), of 83 Pirie Street, Adelaide SA 5000, acquires the following interests in the following land:</w:t>
      </w:r>
    </w:p>
    <w:p w14:paraId="1581B66F" w14:textId="77777777" w:rsidR="00F8070B" w:rsidRDefault="00F8070B" w:rsidP="00F8070B">
      <w:pPr>
        <w:pStyle w:val="GG-body"/>
        <w:ind w:left="284"/>
      </w:pPr>
      <w:r w:rsidRPr="00545AFC">
        <w:t>Comprising an estate in fee simple in that piece of land being whole of Allotment 82 in Filed Plan 122229 comprised in Certificate of Title Volume 5850 Folio 47, subject to party wall right(s) over the land marked A (T 2316826), together with party wall right(s) over the land marked B (T 2316826)</w:t>
      </w:r>
      <w:r>
        <w:t>.</w:t>
      </w:r>
    </w:p>
    <w:p w14:paraId="2C4085A2" w14:textId="77777777" w:rsidR="00F8070B" w:rsidRDefault="00F8070B" w:rsidP="00F8070B">
      <w:pPr>
        <w:pStyle w:val="GG-body"/>
        <w:ind w:left="284"/>
      </w:pPr>
      <w:r>
        <w:t xml:space="preserve">This notice is given under Section 16 of the </w:t>
      </w:r>
      <w:r w:rsidRPr="00F05B40">
        <w:rPr>
          <w:i/>
          <w:iCs/>
        </w:rPr>
        <w:t>Land Acquisition Act 1969</w:t>
      </w:r>
      <w:r>
        <w:t>.</w:t>
      </w:r>
    </w:p>
    <w:p w14:paraId="4253725D" w14:textId="77777777" w:rsidR="00F8070B" w:rsidRPr="00F05B40" w:rsidRDefault="00F8070B" w:rsidP="00F8070B">
      <w:pPr>
        <w:ind w:left="284" w:hanging="284"/>
        <w:rPr>
          <w:b/>
          <w:bCs/>
        </w:rPr>
      </w:pPr>
      <w:r w:rsidRPr="00F05B40">
        <w:rPr>
          <w:b/>
          <w:bCs/>
        </w:rPr>
        <w:t>2.</w:t>
      </w:r>
      <w:r w:rsidRPr="00F05B40">
        <w:rPr>
          <w:b/>
          <w:bCs/>
        </w:rPr>
        <w:tab/>
        <w:t>Compensation</w:t>
      </w:r>
    </w:p>
    <w:p w14:paraId="165743D0" w14:textId="77777777" w:rsidR="00F8070B" w:rsidRDefault="00F8070B" w:rsidP="00F8070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CD136DD" w14:textId="77777777" w:rsidR="00F8070B" w:rsidRPr="00F05B40" w:rsidRDefault="00F8070B" w:rsidP="00F8070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1328DE1" w14:textId="77777777" w:rsidR="00F8070B" w:rsidRDefault="00F8070B" w:rsidP="00F8070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B79E986" w14:textId="77777777" w:rsidR="00F8070B" w:rsidRDefault="00F8070B" w:rsidP="00F8070B">
      <w:pPr>
        <w:pStyle w:val="GG-body"/>
        <w:ind w:left="284"/>
      </w:pPr>
      <w:r>
        <w:t xml:space="preserve">Professional costs include legal costs, valuation costs and any other costs prescribed by the </w:t>
      </w:r>
      <w:r w:rsidRPr="00F05B40">
        <w:rPr>
          <w:i/>
          <w:iCs/>
        </w:rPr>
        <w:t>Land Acquisition Regulations 2019</w:t>
      </w:r>
      <w:r>
        <w:t>.</w:t>
      </w:r>
    </w:p>
    <w:p w14:paraId="4F008C06" w14:textId="77777777" w:rsidR="00F8070B" w:rsidRPr="00F05B40" w:rsidRDefault="00F8070B" w:rsidP="00F8070B">
      <w:pPr>
        <w:ind w:left="284" w:hanging="284"/>
        <w:rPr>
          <w:b/>
          <w:bCs/>
        </w:rPr>
      </w:pPr>
      <w:r w:rsidRPr="00F05B40">
        <w:rPr>
          <w:b/>
          <w:bCs/>
        </w:rPr>
        <w:t>3.</w:t>
      </w:r>
      <w:r w:rsidRPr="00F05B40">
        <w:rPr>
          <w:b/>
          <w:bCs/>
        </w:rPr>
        <w:tab/>
        <w:t>Inquiries</w:t>
      </w:r>
    </w:p>
    <w:p w14:paraId="6308B3EB" w14:textId="77777777" w:rsidR="00F8070B" w:rsidRDefault="00F8070B" w:rsidP="00F8070B">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5FEB343B" w14:textId="77777777" w:rsidR="00F8070B" w:rsidRDefault="00F8070B" w:rsidP="00F8070B">
      <w:pPr>
        <w:pStyle w:val="GG-body"/>
        <w:spacing w:after="0"/>
        <w:ind w:left="2552"/>
      </w:pPr>
      <w:r>
        <w:t>GPO Box 1533</w:t>
      </w:r>
    </w:p>
    <w:p w14:paraId="5D3FB0EB" w14:textId="77777777" w:rsidR="00F8070B" w:rsidRDefault="00F8070B" w:rsidP="00F8070B">
      <w:pPr>
        <w:pStyle w:val="GG-body"/>
        <w:spacing w:after="0"/>
        <w:ind w:left="2552"/>
      </w:pPr>
      <w:r>
        <w:t>Adelaide SA 5001</w:t>
      </w:r>
    </w:p>
    <w:p w14:paraId="6F732061" w14:textId="77777777" w:rsidR="00F8070B" w:rsidRDefault="00F8070B" w:rsidP="00F8070B">
      <w:pPr>
        <w:pStyle w:val="GG-body"/>
        <w:ind w:left="2552"/>
      </w:pPr>
      <w:r>
        <w:t>Telephone: 08 7133 2479</w:t>
      </w:r>
    </w:p>
    <w:p w14:paraId="2EAE107E" w14:textId="77777777" w:rsidR="00F8070B" w:rsidRDefault="00F8070B" w:rsidP="00F8070B">
      <w:pPr>
        <w:pStyle w:val="GG-body"/>
      </w:pPr>
      <w:r>
        <w:t>Dated: 27 March 2024</w:t>
      </w:r>
    </w:p>
    <w:p w14:paraId="66BB70F0" w14:textId="77777777" w:rsidR="00F8070B" w:rsidRDefault="00F8070B" w:rsidP="00F8070B">
      <w:r>
        <w:t>The Common Seal of the COMMISSIONER OF HIGHWAYS was hereto affixed by authority of the Commissioner in the presence of:</w:t>
      </w:r>
    </w:p>
    <w:p w14:paraId="3FE885BF" w14:textId="77777777" w:rsidR="00F8070B" w:rsidRDefault="00F8070B" w:rsidP="00F8070B">
      <w:pPr>
        <w:pStyle w:val="GG-SName"/>
      </w:pPr>
      <w:r>
        <w:t>Rocco Caruso</w:t>
      </w:r>
    </w:p>
    <w:p w14:paraId="565FD311" w14:textId="77777777" w:rsidR="00F8070B" w:rsidRDefault="00F8070B" w:rsidP="00F8070B">
      <w:pPr>
        <w:pStyle w:val="GG-Signature"/>
      </w:pPr>
      <w:r>
        <w:t>Manager, Property Acquisition</w:t>
      </w:r>
    </w:p>
    <w:p w14:paraId="3531157C" w14:textId="77777777" w:rsidR="00F8070B" w:rsidRDefault="00F8070B" w:rsidP="00F8070B">
      <w:pPr>
        <w:pStyle w:val="GG-Signature"/>
      </w:pPr>
      <w:r>
        <w:t>(Authorised Officer)</w:t>
      </w:r>
    </w:p>
    <w:p w14:paraId="3711F583" w14:textId="77777777" w:rsidR="00F8070B" w:rsidRDefault="00F8070B" w:rsidP="00F8070B">
      <w:pPr>
        <w:pStyle w:val="GG-Signature"/>
      </w:pPr>
      <w:r>
        <w:t>Department for Infrastructure and Transport</w:t>
      </w:r>
    </w:p>
    <w:p w14:paraId="470476A9" w14:textId="77777777" w:rsidR="00F8070B" w:rsidRDefault="00F8070B" w:rsidP="00F8070B">
      <w:pPr>
        <w:spacing w:after="0"/>
      </w:pPr>
      <w:r>
        <w:t xml:space="preserve">DIT </w:t>
      </w:r>
      <w:r w:rsidRPr="006004E5">
        <w:t>2023/05390/01</w:t>
      </w:r>
    </w:p>
    <w:p w14:paraId="11490398" w14:textId="77777777" w:rsidR="00F8070B" w:rsidRDefault="00F8070B" w:rsidP="00F8070B">
      <w:pPr>
        <w:pBdr>
          <w:top w:val="single" w:sz="4" w:space="1" w:color="auto"/>
        </w:pBdr>
        <w:spacing w:before="100" w:after="0" w:line="14" w:lineRule="exact"/>
        <w:jc w:val="center"/>
      </w:pPr>
    </w:p>
    <w:p w14:paraId="7A0F20EB" w14:textId="77777777" w:rsidR="00F8070B" w:rsidRDefault="00F8070B" w:rsidP="00D54A66">
      <w:pPr>
        <w:pStyle w:val="GG-body"/>
        <w:spacing w:after="0"/>
      </w:pPr>
    </w:p>
    <w:p w14:paraId="113A548E" w14:textId="77777777" w:rsidR="00F8070B" w:rsidRDefault="00F8070B" w:rsidP="00F8070B">
      <w:pPr>
        <w:pStyle w:val="GG-Title1"/>
      </w:pPr>
      <w:r>
        <w:t>Land Acquisition Act 1969</w:t>
      </w:r>
    </w:p>
    <w:p w14:paraId="05CA76AC" w14:textId="77777777" w:rsidR="00F8070B" w:rsidRDefault="00F8070B" w:rsidP="00F8070B">
      <w:pPr>
        <w:pStyle w:val="GG-Title2"/>
      </w:pPr>
      <w:r>
        <w:t>Section 16</w:t>
      </w:r>
    </w:p>
    <w:p w14:paraId="433768F8" w14:textId="77777777" w:rsidR="00F8070B" w:rsidRDefault="00F8070B" w:rsidP="00F8070B">
      <w:pPr>
        <w:pStyle w:val="GG-Title3"/>
      </w:pPr>
      <w:r>
        <w:t>Form 5—Notice of Acquisition</w:t>
      </w:r>
    </w:p>
    <w:p w14:paraId="3FC2CCAF" w14:textId="77777777" w:rsidR="00F8070B" w:rsidRPr="00F05B40" w:rsidRDefault="00F8070B" w:rsidP="00F8070B">
      <w:pPr>
        <w:ind w:left="284" w:hanging="284"/>
        <w:rPr>
          <w:b/>
          <w:bCs/>
        </w:rPr>
      </w:pPr>
      <w:r w:rsidRPr="00F05B40">
        <w:rPr>
          <w:b/>
          <w:bCs/>
        </w:rPr>
        <w:t>1.</w:t>
      </w:r>
      <w:r w:rsidRPr="00F05B40">
        <w:rPr>
          <w:b/>
          <w:bCs/>
        </w:rPr>
        <w:tab/>
        <w:t>Notice of acquisition</w:t>
      </w:r>
    </w:p>
    <w:p w14:paraId="2F332034" w14:textId="77777777" w:rsidR="00F8070B" w:rsidRPr="00F05B40" w:rsidRDefault="00F8070B" w:rsidP="00F8070B">
      <w:pPr>
        <w:pStyle w:val="GG-body"/>
        <w:ind w:left="284"/>
        <w:rPr>
          <w:spacing w:val="-4"/>
        </w:rPr>
      </w:pPr>
      <w:r w:rsidRPr="00F05B40">
        <w:rPr>
          <w:spacing w:val="-4"/>
        </w:rPr>
        <w:t>The Commissioner of Highways (the Authority), of 83 Pirie Street, Adelaide SA 5000, acquires the following interests in the following land:</w:t>
      </w:r>
    </w:p>
    <w:p w14:paraId="5767416F" w14:textId="77777777" w:rsidR="00F8070B" w:rsidRDefault="00F8070B" w:rsidP="00F8070B">
      <w:pPr>
        <w:pStyle w:val="GG-body"/>
        <w:ind w:left="284"/>
      </w:pPr>
      <w:r w:rsidRPr="002D1C9D">
        <w:t>Comprising an unencumbered estate in fee simple in that piece of land being the whole of Allotment 11 in Deposited Plan 2678 comprised in Certificate of Title Volume 5161 Folio 93</w:t>
      </w:r>
      <w:r>
        <w:t>.</w:t>
      </w:r>
    </w:p>
    <w:p w14:paraId="2F46114C" w14:textId="77777777" w:rsidR="00F8070B" w:rsidRDefault="00F8070B" w:rsidP="00F8070B">
      <w:pPr>
        <w:pStyle w:val="GG-body"/>
        <w:ind w:left="284"/>
      </w:pPr>
      <w:r>
        <w:t xml:space="preserve">This notice is given under Section 16 of the </w:t>
      </w:r>
      <w:r w:rsidRPr="00F05B40">
        <w:rPr>
          <w:i/>
          <w:iCs/>
        </w:rPr>
        <w:t>Land Acquisition Act 1969</w:t>
      </w:r>
      <w:r>
        <w:t>.</w:t>
      </w:r>
    </w:p>
    <w:p w14:paraId="2E125F83" w14:textId="77777777" w:rsidR="00F8070B" w:rsidRPr="00F05B40" w:rsidRDefault="00F8070B" w:rsidP="00F8070B">
      <w:pPr>
        <w:ind w:left="284" w:hanging="284"/>
        <w:rPr>
          <w:b/>
          <w:bCs/>
        </w:rPr>
      </w:pPr>
      <w:r w:rsidRPr="00F05B40">
        <w:rPr>
          <w:b/>
          <w:bCs/>
        </w:rPr>
        <w:t>2.</w:t>
      </w:r>
      <w:r w:rsidRPr="00F05B40">
        <w:rPr>
          <w:b/>
          <w:bCs/>
        </w:rPr>
        <w:tab/>
        <w:t>Compensation</w:t>
      </w:r>
    </w:p>
    <w:p w14:paraId="11E6E255" w14:textId="77777777" w:rsidR="00F8070B" w:rsidRDefault="00F8070B" w:rsidP="00F8070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185A421" w14:textId="77777777" w:rsidR="00F8070B" w:rsidRPr="00F05B40" w:rsidRDefault="00F8070B" w:rsidP="00F8070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EF66A3E" w14:textId="77777777" w:rsidR="00F8070B" w:rsidRDefault="00F8070B" w:rsidP="00F8070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E56A7B6" w14:textId="3B4A826F" w:rsidR="00F8070B" w:rsidRDefault="00F8070B" w:rsidP="00F8070B">
      <w:pPr>
        <w:pStyle w:val="GG-body"/>
        <w:ind w:left="284"/>
      </w:pPr>
      <w:r>
        <w:t xml:space="preserve">Professional costs include legal costs, valuation costs and any other costs prescribed by the </w:t>
      </w:r>
      <w:r w:rsidRPr="00F05B40">
        <w:rPr>
          <w:i/>
          <w:iCs/>
        </w:rPr>
        <w:t>Land Acquisition Regulations 2019</w:t>
      </w:r>
      <w:r>
        <w:t>.</w:t>
      </w:r>
    </w:p>
    <w:p w14:paraId="347AAF7F" w14:textId="77777777" w:rsidR="00F8070B" w:rsidRDefault="00F8070B">
      <w:pPr>
        <w:spacing w:after="0" w:line="240" w:lineRule="auto"/>
        <w:jc w:val="left"/>
        <w:rPr>
          <w:rFonts w:eastAsia="Times New Roman"/>
          <w:szCs w:val="17"/>
        </w:rPr>
      </w:pPr>
      <w:r>
        <w:br w:type="page"/>
      </w:r>
    </w:p>
    <w:p w14:paraId="4D6CCD21" w14:textId="77777777" w:rsidR="00F8070B" w:rsidRPr="00F05B40" w:rsidRDefault="00F8070B" w:rsidP="00F8070B">
      <w:pPr>
        <w:ind w:left="284" w:hanging="284"/>
        <w:rPr>
          <w:b/>
          <w:bCs/>
        </w:rPr>
      </w:pPr>
      <w:r w:rsidRPr="00F05B40">
        <w:rPr>
          <w:b/>
          <w:bCs/>
        </w:rPr>
        <w:lastRenderedPageBreak/>
        <w:t>3.</w:t>
      </w:r>
      <w:r w:rsidRPr="00F05B40">
        <w:rPr>
          <w:b/>
          <w:bCs/>
        </w:rPr>
        <w:tab/>
        <w:t>Inquiries</w:t>
      </w:r>
    </w:p>
    <w:p w14:paraId="620646EC" w14:textId="77777777" w:rsidR="00F8070B" w:rsidRDefault="00F8070B" w:rsidP="00F8070B">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25DBC711" w14:textId="77777777" w:rsidR="00F8070B" w:rsidRDefault="00F8070B" w:rsidP="00F8070B">
      <w:pPr>
        <w:pStyle w:val="GG-body"/>
        <w:spacing w:after="0"/>
        <w:ind w:left="2552"/>
      </w:pPr>
      <w:r>
        <w:t>GPO Box 1533</w:t>
      </w:r>
    </w:p>
    <w:p w14:paraId="7B70B043" w14:textId="77777777" w:rsidR="00F8070B" w:rsidRDefault="00F8070B" w:rsidP="00F8070B">
      <w:pPr>
        <w:pStyle w:val="GG-body"/>
        <w:spacing w:after="0"/>
        <w:ind w:left="2552"/>
      </w:pPr>
      <w:r>
        <w:t>Adelaide SA 5001</w:t>
      </w:r>
    </w:p>
    <w:p w14:paraId="2D26F96B" w14:textId="77777777" w:rsidR="00F8070B" w:rsidRDefault="00F8070B" w:rsidP="00F8070B">
      <w:pPr>
        <w:pStyle w:val="GG-body"/>
        <w:ind w:left="2552"/>
      </w:pPr>
      <w:r>
        <w:t>Telephone: 08 7133 2479</w:t>
      </w:r>
    </w:p>
    <w:p w14:paraId="4B3B5A1C" w14:textId="77777777" w:rsidR="00F8070B" w:rsidRDefault="00F8070B" w:rsidP="00F8070B">
      <w:pPr>
        <w:pStyle w:val="GG-body"/>
      </w:pPr>
      <w:r>
        <w:t>Dated: 27 March 2024</w:t>
      </w:r>
    </w:p>
    <w:p w14:paraId="3EFCAEA7" w14:textId="77777777" w:rsidR="00F8070B" w:rsidRDefault="00F8070B" w:rsidP="00F8070B">
      <w:r>
        <w:t>The Common Seal of the COMMISSIONER OF HIGHWAYS was hereto affixed by authority of the Commissioner in the presence of:</w:t>
      </w:r>
    </w:p>
    <w:p w14:paraId="7EC50545" w14:textId="77777777" w:rsidR="00F8070B" w:rsidRDefault="00F8070B" w:rsidP="00F8070B">
      <w:pPr>
        <w:pStyle w:val="GG-SName"/>
      </w:pPr>
      <w:r>
        <w:t>Rocco Caruso</w:t>
      </w:r>
    </w:p>
    <w:p w14:paraId="676828A4" w14:textId="77777777" w:rsidR="00F8070B" w:rsidRDefault="00F8070B" w:rsidP="00F8070B">
      <w:pPr>
        <w:pStyle w:val="GG-Signature"/>
      </w:pPr>
      <w:r>
        <w:t>Manager, Property Acquisition</w:t>
      </w:r>
    </w:p>
    <w:p w14:paraId="21EC1018" w14:textId="77777777" w:rsidR="00F8070B" w:rsidRDefault="00F8070B" w:rsidP="00F8070B">
      <w:pPr>
        <w:pStyle w:val="GG-Signature"/>
      </w:pPr>
      <w:r>
        <w:t>(Authorised Officer)</w:t>
      </w:r>
    </w:p>
    <w:p w14:paraId="78322D80" w14:textId="77777777" w:rsidR="00F8070B" w:rsidRDefault="00F8070B" w:rsidP="00F8070B">
      <w:pPr>
        <w:pStyle w:val="GG-Signature"/>
      </w:pPr>
      <w:r>
        <w:t>Department for Infrastructure and Transport</w:t>
      </w:r>
    </w:p>
    <w:p w14:paraId="38087DF6" w14:textId="77777777" w:rsidR="00F8070B" w:rsidRDefault="00F8070B" w:rsidP="00F8070B">
      <w:pPr>
        <w:spacing w:after="0"/>
      </w:pPr>
      <w:r>
        <w:t xml:space="preserve">DIT </w:t>
      </w:r>
      <w:r w:rsidRPr="002D1C9D">
        <w:t>2023/05367/01</w:t>
      </w:r>
    </w:p>
    <w:p w14:paraId="38D526F3" w14:textId="77777777" w:rsidR="00F8070B" w:rsidRDefault="00F8070B" w:rsidP="00F8070B">
      <w:pPr>
        <w:pBdr>
          <w:top w:val="single" w:sz="4" w:space="1" w:color="auto"/>
        </w:pBdr>
        <w:spacing w:before="100" w:after="0" w:line="14" w:lineRule="exact"/>
        <w:jc w:val="center"/>
      </w:pPr>
    </w:p>
    <w:p w14:paraId="314E8E24" w14:textId="77777777" w:rsidR="00F8070B" w:rsidRDefault="00F8070B" w:rsidP="00D54A66">
      <w:pPr>
        <w:pStyle w:val="GG-body"/>
        <w:spacing w:after="0"/>
      </w:pPr>
    </w:p>
    <w:p w14:paraId="00AA4561" w14:textId="77777777" w:rsidR="00F8070B" w:rsidRDefault="00F8070B" w:rsidP="00F8070B">
      <w:pPr>
        <w:pStyle w:val="GG-Title1"/>
      </w:pPr>
      <w:r>
        <w:t>Land Acquisition Act 1969</w:t>
      </w:r>
    </w:p>
    <w:p w14:paraId="1F3457E8" w14:textId="77777777" w:rsidR="00F8070B" w:rsidRDefault="00F8070B" w:rsidP="00F8070B">
      <w:pPr>
        <w:pStyle w:val="GG-Title2"/>
      </w:pPr>
      <w:r>
        <w:t>Section 16</w:t>
      </w:r>
    </w:p>
    <w:p w14:paraId="361D2591" w14:textId="77777777" w:rsidR="00F8070B" w:rsidRDefault="00F8070B" w:rsidP="00F8070B">
      <w:pPr>
        <w:pStyle w:val="GG-Title3"/>
      </w:pPr>
      <w:r>
        <w:t>Form 5—Notice of Acquisition</w:t>
      </w:r>
    </w:p>
    <w:p w14:paraId="1736F931" w14:textId="77777777" w:rsidR="00F8070B" w:rsidRPr="00F05B40" w:rsidRDefault="00F8070B" w:rsidP="00F8070B">
      <w:pPr>
        <w:ind w:left="284" w:hanging="284"/>
        <w:rPr>
          <w:b/>
          <w:bCs/>
        </w:rPr>
      </w:pPr>
      <w:r w:rsidRPr="00F05B40">
        <w:rPr>
          <w:b/>
          <w:bCs/>
        </w:rPr>
        <w:t>1.</w:t>
      </w:r>
      <w:r w:rsidRPr="00F05B40">
        <w:rPr>
          <w:b/>
          <w:bCs/>
        </w:rPr>
        <w:tab/>
        <w:t>Notice of acquisition</w:t>
      </w:r>
    </w:p>
    <w:p w14:paraId="33028FF0" w14:textId="77777777" w:rsidR="00F8070B" w:rsidRPr="00F05B40" w:rsidRDefault="00F8070B" w:rsidP="00F8070B">
      <w:pPr>
        <w:pStyle w:val="GG-body"/>
        <w:ind w:left="284"/>
        <w:rPr>
          <w:spacing w:val="-4"/>
        </w:rPr>
      </w:pPr>
      <w:r w:rsidRPr="00F05B40">
        <w:rPr>
          <w:spacing w:val="-4"/>
        </w:rPr>
        <w:t>The Commissioner of Highways (the Authority), of 83 Pirie Street, Adelaide SA 5000, acquires the following interests in the following land:</w:t>
      </w:r>
    </w:p>
    <w:p w14:paraId="0458BA71" w14:textId="77777777" w:rsidR="00F8070B" w:rsidRPr="002B01A2" w:rsidRDefault="00F8070B" w:rsidP="00F8070B">
      <w:pPr>
        <w:pStyle w:val="GG-body"/>
        <w:ind w:left="284"/>
      </w:pPr>
      <w:r w:rsidRPr="002B01A2">
        <w:t>First: Comprising an unencumbered estate in fee simple in that piece of land being the whole of Allotment 52 in Deposited Plan 45302 comprised in Certificate of Title Volume 6133 Folio 768.</w:t>
      </w:r>
    </w:p>
    <w:p w14:paraId="5AF522C4" w14:textId="77777777" w:rsidR="00F8070B" w:rsidRDefault="00F8070B" w:rsidP="00F8070B">
      <w:pPr>
        <w:pStyle w:val="GG-body"/>
        <w:ind w:left="284"/>
      </w:pPr>
      <w:r w:rsidRPr="002B01A2">
        <w:t>Secondly: Comprising an unencumbered estate in fee simple in that piece of land being the whole of Allotment 95 in Filed Plan 19717 comprised in Certificate of Title Volume 6133 Folio 769</w:t>
      </w:r>
      <w:r>
        <w:t>.</w:t>
      </w:r>
    </w:p>
    <w:p w14:paraId="0943AF5E" w14:textId="77777777" w:rsidR="00F8070B" w:rsidRDefault="00F8070B" w:rsidP="00F8070B">
      <w:pPr>
        <w:pStyle w:val="GG-body"/>
        <w:ind w:left="284"/>
      </w:pPr>
      <w:r>
        <w:t xml:space="preserve">This notice is given under Section 16 of the </w:t>
      </w:r>
      <w:r w:rsidRPr="00F05B40">
        <w:rPr>
          <w:i/>
          <w:iCs/>
        </w:rPr>
        <w:t>Land Acquisition Act 1969</w:t>
      </w:r>
      <w:r>
        <w:t>.</w:t>
      </w:r>
    </w:p>
    <w:p w14:paraId="04AB6DC9" w14:textId="77777777" w:rsidR="00F8070B" w:rsidRPr="00F05B40" w:rsidRDefault="00F8070B" w:rsidP="00F8070B">
      <w:pPr>
        <w:ind w:left="284" w:hanging="284"/>
        <w:rPr>
          <w:b/>
          <w:bCs/>
        </w:rPr>
      </w:pPr>
      <w:r w:rsidRPr="00F05B40">
        <w:rPr>
          <w:b/>
          <w:bCs/>
        </w:rPr>
        <w:t>2.</w:t>
      </w:r>
      <w:r w:rsidRPr="00F05B40">
        <w:rPr>
          <w:b/>
          <w:bCs/>
        </w:rPr>
        <w:tab/>
        <w:t>Compensation</w:t>
      </w:r>
    </w:p>
    <w:p w14:paraId="3F9F7A2E" w14:textId="77777777" w:rsidR="00F8070B" w:rsidRDefault="00F8070B" w:rsidP="00F8070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41F1F75" w14:textId="77777777" w:rsidR="00F8070B" w:rsidRPr="00F05B40" w:rsidRDefault="00F8070B" w:rsidP="00F8070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906C929" w14:textId="77777777" w:rsidR="00F8070B" w:rsidRDefault="00F8070B" w:rsidP="00F8070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45FF4D3" w14:textId="77777777" w:rsidR="00F8070B" w:rsidRDefault="00F8070B" w:rsidP="00F8070B">
      <w:pPr>
        <w:pStyle w:val="GG-body"/>
        <w:ind w:left="284"/>
      </w:pPr>
      <w:r>
        <w:t xml:space="preserve">Professional costs include legal costs, valuation costs and any other costs prescribed by the </w:t>
      </w:r>
      <w:r w:rsidRPr="00F05B40">
        <w:rPr>
          <w:i/>
          <w:iCs/>
        </w:rPr>
        <w:t>Land Acquisition Regulations 2019</w:t>
      </w:r>
      <w:r>
        <w:t>.</w:t>
      </w:r>
    </w:p>
    <w:p w14:paraId="60400EB4" w14:textId="77777777" w:rsidR="00F8070B" w:rsidRPr="00F05B40" w:rsidRDefault="00F8070B" w:rsidP="00F8070B">
      <w:pPr>
        <w:ind w:left="284" w:hanging="284"/>
        <w:rPr>
          <w:b/>
          <w:bCs/>
        </w:rPr>
      </w:pPr>
      <w:r w:rsidRPr="00F05B40">
        <w:rPr>
          <w:b/>
          <w:bCs/>
        </w:rPr>
        <w:t>3.</w:t>
      </w:r>
      <w:r w:rsidRPr="00F05B40">
        <w:rPr>
          <w:b/>
          <w:bCs/>
        </w:rPr>
        <w:tab/>
        <w:t>Inquiries</w:t>
      </w:r>
    </w:p>
    <w:p w14:paraId="1480F73F" w14:textId="77777777" w:rsidR="00F8070B" w:rsidRDefault="00F8070B" w:rsidP="00F8070B">
      <w:pPr>
        <w:pStyle w:val="GG-body"/>
        <w:spacing w:after="0"/>
        <w:ind w:left="2552" w:hanging="2268"/>
      </w:pPr>
      <w:r>
        <w:t>Inquiries should be directed to:</w:t>
      </w:r>
      <w:r>
        <w:tab/>
      </w:r>
      <w:r>
        <w:rPr>
          <w:lang w:val="en-US"/>
        </w:rPr>
        <w:t>Petrula Pettas</w:t>
      </w:r>
    </w:p>
    <w:p w14:paraId="3299D5EC" w14:textId="77777777" w:rsidR="00F8070B" w:rsidRDefault="00F8070B" w:rsidP="00F8070B">
      <w:pPr>
        <w:pStyle w:val="GG-body"/>
        <w:spacing w:after="0"/>
        <w:ind w:left="2552"/>
      </w:pPr>
      <w:r>
        <w:t>GPO Box 1533</w:t>
      </w:r>
    </w:p>
    <w:p w14:paraId="52B094C0" w14:textId="77777777" w:rsidR="00F8070B" w:rsidRDefault="00F8070B" w:rsidP="00F8070B">
      <w:pPr>
        <w:pStyle w:val="GG-body"/>
        <w:spacing w:after="0"/>
        <w:ind w:left="2552"/>
      </w:pPr>
      <w:r>
        <w:t>Adelaide SA 5001</w:t>
      </w:r>
    </w:p>
    <w:p w14:paraId="5B4777AB" w14:textId="77777777" w:rsidR="00F8070B" w:rsidRDefault="00F8070B" w:rsidP="00F8070B">
      <w:pPr>
        <w:pStyle w:val="GG-body"/>
        <w:ind w:left="2552"/>
      </w:pPr>
      <w:r>
        <w:t>Telephone: 08 7133 2457</w:t>
      </w:r>
    </w:p>
    <w:p w14:paraId="5FC6C6DE" w14:textId="77777777" w:rsidR="00F8070B" w:rsidRDefault="00F8070B" w:rsidP="00F8070B">
      <w:pPr>
        <w:pStyle w:val="GG-body"/>
      </w:pPr>
      <w:r>
        <w:t>Dated: 27 March 2024</w:t>
      </w:r>
    </w:p>
    <w:p w14:paraId="67C81421" w14:textId="77777777" w:rsidR="00F8070B" w:rsidRDefault="00F8070B" w:rsidP="00F8070B">
      <w:r>
        <w:t>The Common Seal of the COMMISSIONER OF HIGHWAYS was hereto affixed by authority of the Commissioner in the presence of:</w:t>
      </w:r>
    </w:p>
    <w:p w14:paraId="01B91BE5" w14:textId="77777777" w:rsidR="00F8070B" w:rsidRDefault="00F8070B" w:rsidP="00F8070B">
      <w:pPr>
        <w:pStyle w:val="GG-SName"/>
      </w:pPr>
      <w:r>
        <w:t>Rocco Caruso</w:t>
      </w:r>
    </w:p>
    <w:p w14:paraId="356FD4DE" w14:textId="77777777" w:rsidR="00F8070B" w:rsidRDefault="00F8070B" w:rsidP="00F8070B">
      <w:pPr>
        <w:pStyle w:val="GG-Signature"/>
      </w:pPr>
      <w:r>
        <w:t>Manager, Property Acquisition</w:t>
      </w:r>
    </w:p>
    <w:p w14:paraId="1E4616BA" w14:textId="77777777" w:rsidR="00F8070B" w:rsidRDefault="00F8070B" w:rsidP="00F8070B">
      <w:pPr>
        <w:pStyle w:val="GG-Signature"/>
      </w:pPr>
      <w:r>
        <w:t>(Authorised Officer)</w:t>
      </w:r>
    </w:p>
    <w:p w14:paraId="01E2B265" w14:textId="77777777" w:rsidR="00F8070B" w:rsidRDefault="00F8070B" w:rsidP="00F8070B">
      <w:pPr>
        <w:pStyle w:val="GG-Signature"/>
      </w:pPr>
      <w:r>
        <w:t>Department for Infrastructure and Transport</w:t>
      </w:r>
    </w:p>
    <w:p w14:paraId="0785C596" w14:textId="31706BB5" w:rsidR="00F8070B" w:rsidRDefault="00F8070B" w:rsidP="00F8070B">
      <w:pPr>
        <w:spacing w:after="0"/>
      </w:pPr>
      <w:r>
        <w:t xml:space="preserve">DIT </w:t>
      </w:r>
      <w:r w:rsidRPr="00CD3E84">
        <w:t>2022/02921/01</w:t>
      </w:r>
    </w:p>
    <w:p w14:paraId="0B162596" w14:textId="77777777" w:rsidR="00F8070B" w:rsidRDefault="00F8070B" w:rsidP="00F8070B">
      <w:pPr>
        <w:pBdr>
          <w:bottom w:val="single" w:sz="4" w:space="1" w:color="auto"/>
        </w:pBdr>
        <w:spacing w:after="0" w:line="52" w:lineRule="exact"/>
        <w:jc w:val="center"/>
      </w:pPr>
    </w:p>
    <w:p w14:paraId="595E1620" w14:textId="77777777" w:rsidR="00F8070B" w:rsidRDefault="00F8070B" w:rsidP="00F8070B">
      <w:pPr>
        <w:pBdr>
          <w:top w:val="single" w:sz="4" w:space="1" w:color="auto"/>
        </w:pBdr>
        <w:spacing w:before="34" w:after="0" w:line="14" w:lineRule="exact"/>
        <w:jc w:val="center"/>
      </w:pPr>
    </w:p>
    <w:p w14:paraId="7650BECE" w14:textId="77777777" w:rsidR="00D54A66" w:rsidRDefault="00D54A66" w:rsidP="00D54A66">
      <w:pPr>
        <w:pStyle w:val="GG-body"/>
        <w:spacing w:after="0"/>
      </w:pPr>
    </w:p>
    <w:p w14:paraId="5A8D4B63" w14:textId="77777777" w:rsidR="00017B35" w:rsidRPr="00017B35" w:rsidRDefault="00017B35" w:rsidP="00C136ED">
      <w:pPr>
        <w:pStyle w:val="Heading2"/>
      </w:pPr>
      <w:bookmarkStart w:id="93" w:name="_Toc162518904"/>
      <w:r w:rsidRPr="00017B35">
        <w:t>Local Government (Elections) Act 1999</w:t>
      </w:r>
      <w:bookmarkEnd w:id="93"/>
    </w:p>
    <w:p w14:paraId="79920CEC" w14:textId="77777777" w:rsidR="00017B35" w:rsidRPr="00017B35" w:rsidRDefault="00017B35" w:rsidP="00017B35">
      <w:pPr>
        <w:jc w:val="center"/>
        <w:rPr>
          <w:smallCaps/>
          <w:szCs w:val="17"/>
        </w:rPr>
      </w:pPr>
      <w:r w:rsidRPr="00017B35">
        <w:rPr>
          <w:smallCaps/>
          <w:szCs w:val="17"/>
        </w:rPr>
        <w:t>City of Onkaparinga</w:t>
      </w:r>
    </w:p>
    <w:p w14:paraId="7306B284" w14:textId="77777777" w:rsidR="00017B35" w:rsidRPr="00017B35" w:rsidRDefault="00017B35" w:rsidP="00017B35">
      <w:pPr>
        <w:ind w:left="160"/>
        <w:jc w:val="center"/>
        <w:rPr>
          <w:i/>
          <w:szCs w:val="17"/>
        </w:rPr>
      </w:pPr>
      <w:r w:rsidRPr="00017B35">
        <w:rPr>
          <w:i/>
          <w:szCs w:val="17"/>
        </w:rPr>
        <w:t xml:space="preserve">Call for Nominations—Supplementary Election of Councillor for </w:t>
      </w:r>
      <w:proofErr w:type="spellStart"/>
      <w:r w:rsidRPr="00017B35">
        <w:rPr>
          <w:i/>
          <w:szCs w:val="17"/>
        </w:rPr>
        <w:t>Pimpala</w:t>
      </w:r>
      <w:proofErr w:type="spellEnd"/>
      <w:r w:rsidRPr="00017B35">
        <w:rPr>
          <w:i/>
          <w:szCs w:val="17"/>
        </w:rPr>
        <w:t xml:space="preserve"> Ward</w:t>
      </w:r>
    </w:p>
    <w:p w14:paraId="62FB6AA9" w14:textId="77777777" w:rsidR="00017B35" w:rsidRPr="00017B35" w:rsidRDefault="00017B35" w:rsidP="00017B35">
      <w:pPr>
        <w:rPr>
          <w:szCs w:val="17"/>
          <w:lang w:eastAsia="en-AU"/>
        </w:rPr>
      </w:pPr>
      <w:r w:rsidRPr="00017B35">
        <w:rPr>
          <w:szCs w:val="17"/>
          <w:lang w:eastAsia="en-AU"/>
        </w:rPr>
        <w:t xml:space="preserve">Nominations open on Thursday 4 April 2024 and close at 12 noon Thursday 18 April 2024. Candidates must submit a profile of not more than 1000 characters with their nomination and may also provide a photograph, predominantly head and shoulders, taken within the previous 12 months. </w:t>
      </w:r>
    </w:p>
    <w:p w14:paraId="6237C735" w14:textId="77777777" w:rsidR="00017B35" w:rsidRPr="00017B35" w:rsidRDefault="00017B35" w:rsidP="00017B35">
      <w:pPr>
        <w:rPr>
          <w:szCs w:val="17"/>
          <w:lang w:eastAsia="en-AU"/>
        </w:rPr>
      </w:pPr>
      <w:r w:rsidRPr="00017B35">
        <w:rPr>
          <w:szCs w:val="17"/>
          <w:lang w:eastAsia="en-AU"/>
        </w:rPr>
        <w:t xml:space="preserve">More information about nominating, including the candidate handbook that outlines the criteria and requirements for nominating, can be accessed at </w:t>
      </w:r>
      <w:hyperlink r:id="rId39" w:history="1">
        <w:r w:rsidRPr="00017B35">
          <w:rPr>
            <w:color w:val="0000FF"/>
            <w:szCs w:val="17"/>
            <w:u w:val="single"/>
            <w:lang w:eastAsia="en-AU"/>
          </w:rPr>
          <w:t>ecsa.sa.gov.au</w:t>
        </w:r>
      </w:hyperlink>
      <w:r w:rsidRPr="00017B35">
        <w:rPr>
          <w:szCs w:val="17"/>
          <w:lang w:eastAsia="en-AU"/>
        </w:rPr>
        <w:t xml:space="preserve"> or by phoning 1300 655 232. </w:t>
      </w:r>
    </w:p>
    <w:p w14:paraId="10E23916" w14:textId="77777777" w:rsidR="00017B35" w:rsidRPr="00017B35" w:rsidRDefault="00017B35" w:rsidP="00017B35">
      <w:pPr>
        <w:rPr>
          <w:szCs w:val="17"/>
          <w:lang w:eastAsia="en-AU"/>
        </w:rPr>
      </w:pPr>
      <w:r w:rsidRPr="00017B35">
        <w:rPr>
          <w:b/>
          <w:bCs/>
          <w:szCs w:val="17"/>
          <w:lang w:eastAsia="en-AU"/>
        </w:rPr>
        <w:t>Nominate online at:</w:t>
      </w:r>
      <w:r w:rsidRPr="00017B35">
        <w:rPr>
          <w:szCs w:val="17"/>
          <w:lang w:eastAsia="en-AU"/>
        </w:rPr>
        <w:t xml:space="preserve"> </w:t>
      </w:r>
      <w:hyperlink r:id="rId40" w:history="1">
        <w:r w:rsidRPr="00017B35">
          <w:rPr>
            <w:color w:val="0000FF"/>
            <w:szCs w:val="17"/>
            <w:u w:val="single"/>
            <w:lang w:eastAsia="en-AU"/>
          </w:rPr>
          <w:t>ecsa.sa.gov.au</w:t>
        </w:r>
      </w:hyperlink>
    </w:p>
    <w:p w14:paraId="51B4CBFF" w14:textId="77777777" w:rsidR="00017B35" w:rsidRPr="00017B35" w:rsidRDefault="00017B35" w:rsidP="00017B35">
      <w:pPr>
        <w:rPr>
          <w:szCs w:val="17"/>
          <w:lang w:eastAsia="en-AU"/>
        </w:rPr>
      </w:pPr>
      <w:r w:rsidRPr="00017B35">
        <w:rPr>
          <w:szCs w:val="17"/>
          <w:lang w:eastAsia="en-AU"/>
        </w:rPr>
        <w:t xml:space="preserve">ECSA are holding an online briefing session for intending candidates at 6pm on Thursday 4 April 2024. Register online at </w:t>
      </w:r>
      <w:hyperlink r:id="rId41" w:history="1">
        <w:r w:rsidRPr="00017B35">
          <w:rPr>
            <w:color w:val="0000FF"/>
            <w:szCs w:val="17"/>
            <w:u w:val="single"/>
            <w:lang w:eastAsia="en-AU"/>
          </w:rPr>
          <w:t>ecsa.sa.gov.au</w:t>
        </w:r>
      </w:hyperlink>
    </w:p>
    <w:p w14:paraId="2002C8A9" w14:textId="77777777" w:rsidR="00017B35" w:rsidRPr="00017B35" w:rsidRDefault="00017B35" w:rsidP="00017B35">
      <w:pPr>
        <w:rPr>
          <w:szCs w:val="17"/>
        </w:rPr>
      </w:pPr>
      <w:r w:rsidRPr="00017B35">
        <w:rPr>
          <w:szCs w:val="17"/>
          <w:lang w:eastAsia="en-AU"/>
        </w:rPr>
        <w:t xml:space="preserve">An in-person briefing session will be held by the City of Onkaparinga at 6.30pm on Wednesday 10 April 2024 in the Noarlunga Office, Ramsay Place, Noarlunga Centre. Intending candidates wishing to attend the in-person session are asked to register in advance by contacting the City of Onkaparinga on (08) 8384 0666 or by email to </w:t>
      </w:r>
      <w:hyperlink r:id="rId42" w:history="1">
        <w:r w:rsidRPr="00017B35">
          <w:rPr>
            <w:color w:val="0000FF"/>
            <w:szCs w:val="17"/>
            <w:u w:val="single"/>
            <w:lang w:eastAsia="en-AU"/>
          </w:rPr>
          <w:t>mail@onkaparinga.sa.gov.au</w:t>
        </w:r>
      </w:hyperlink>
      <w:r w:rsidRPr="00017B35">
        <w:rPr>
          <w:szCs w:val="17"/>
          <w:lang w:eastAsia="en-AU"/>
        </w:rPr>
        <w:t>.</w:t>
      </w:r>
    </w:p>
    <w:p w14:paraId="25D8B8C3" w14:textId="77777777" w:rsidR="00017B35" w:rsidRPr="00017B35" w:rsidRDefault="00017B35" w:rsidP="00017B35">
      <w:pPr>
        <w:spacing w:after="0"/>
        <w:jc w:val="right"/>
        <w:rPr>
          <w:smallCaps/>
        </w:rPr>
      </w:pPr>
      <w:r w:rsidRPr="00017B35">
        <w:rPr>
          <w:smallCaps/>
        </w:rPr>
        <w:t>Mick Sherry</w:t>
      </w:r>
    </w:p>
    <w:p w14:paraId="0634E19E" w14:textId="77777777" w:rsidR="00017B35" w:rsidRPr="00017B35" w:rsidRDefault="00017B35" w:rsidP="00017B35">
      <w:pPr>
        <w:spacing w:after="0"/>
        <w:jc w:val="right"/>
        <w:rPr>
          <w:szCs w:val="17"/>
        </w:rPr>
      </w:pPr>
      <w:r w:rsidRPr="00017B35">
        <w:rPr>
          <w:szCs w:val="17"/>
        </w:rPr>
        <w:t>Returning Officer</w:t>
      </w:r>
    </w:p>
    <w:p w14:paraId="35C01688" w14:textId="77777777" w:rsidR="00017B35" w:rsidRPr="00017B35" w:rsidRDefault="00017B35" w:rsidP="00017B35">
      <w:pPr>
        <w:pBdr>
          <w:bottom w:val="single" w:sz="4" w:space="1" w:color="auto"/>
        </w:pBdr>
        <w:spacing w:after="0" w:line="52" w:lineRule="exact"/>
        <w:jc w:val="center"/>
        <w:rPr>
          <w:szCs w:val="17"/>
        </w:rPr>
      </w:pPr>
    </w:p>
    <w:p w14:paraId="496CC62E" w14:textId="60AE61CE" w:rsidR="00017B35" w:rsidRDefault="00017B35">
      <w:pPr>
        <w:spacing w:after="0" w:line="240" w:lineRule="auto"/>
        <w:jc w:val="left"/>
        <w:rPr>
          <w:rFonts w:eastAsia="Times New Roman"/>
          <w:szCs w:val="17"/>
        </w:rPr>
      </w:pPr>
      <w:r>
        <w:br w:type="page"/>
      </w:r>
    </w:p>
    <w:p w14:paraId="687CEDD6" w14:textId="77777777" w:rsidR="00017B35" w:rsidRPr="00017B35" w:rsidRDefault="00017B35" w:rsidP="00017B35">
      <w:pPr>
        <w:jc w:val="center"/>
        <w:rPr>
          <w:caps/>
          <w:szCs w:val="17"/>
        </w:rPr>
      </w:pPr>
      <w:r w:rsidRPr="00017B35">
        <w:rPr>
          <w:caps/>
          <w:szCs w:val="17"/>
        </w:rPr>
        <w:lastRenderedPageBreak/>
        <w:t>Local Government (Elections) Act 1999</w:t>
      </w:r>
    </w:p>
    <w:p w14:paraId="1BBD1584" w14:textId="77777777" w:rsidR="00017B35" w:rsidRPr="00017B35" w:rsidRDefault="00017B35" w:rsidP="00017B35">
      <w:pPr>
        <w:jc w:val="center"/>
        <w:rPr>
          <w:smallCaps/>
          <w:szCs w:val="17"/>
        </w:rPr>
      </w:pPr>
      <w:r w:rsidRPr="00017B35">
        <w:rPr>
          <w:smallCaps/>
          <w:szCs w:val="17"/>
        </w:rPr>
        <w:t>Tatiara District Council</w:t>
      </w:r>
    </w:p>
    <w:p w14:paraId="3FEF3C93" w14:textId="77777777" w:rsidR="00017B35" w:rsidRPr="00017B35" w:rsidRDefault="00017B35" w:rsidP="00017B35">
      <w:pPr>
        <w:ind w:left="160"/>
        <w:jc w:val="center"/>
        <w:rPr>
          <w:i/>
          <w:szCs w:val="17"/>
        </w:rPr>
      </w:pPr>
      <w:r w:rsidRPr="00017B35">
        <w:rPr>
          <w:i/>
          <w:szCs w:val="17"/>
        </w:rPr>
        <w:t>Call for Nominations—Supplementary Election of Area Councillor</w:t>
      </w:r>
    </w:p>
    <w:p w14:paraId="57F3A227" w14:textId="77777777" w:rsidR="00017B35" w:rsidRPr="00017B35" w:rsidRDefault="00017B35" w:rsidP="00017B35">
      <w:pPr>
        <w:rPr>
          <w:szCs w:val="17"/>
          <w:lang w:eastAsia="en-AU"/>
        </w:rPr>
      </w:pPr>
      <w:r w:rsidRPr="00017B35">
        <w:rPr>
          <w:szCs w:val="17"/>
          <w:lang w:eastAsia="en-AU"/>
        </w:rPr>
        <w:t xml:space="preserve">Nominations open on Thursday 4 April 2024 and close at 12 noon Thursday 18 April 2024. Candidates must submit a profile of not more than 1000 characters with their nomination and may also provide a photograph, predominantly head and shoulders, taken within the previous 12 months. </w:t>
      </w:r>
    </w:p>
    <w:p w14:paraId="38A08856" w14:textId="77777777" w:rsidR="00017B35" w:rsidRPr="00017B35" w:rsidRDefault="00017B35" w:rsidP="00017B35">
      <w:pPr>
        <w:rPr>
          <w:szCs w:val="17"/>
          <w:lang w:eastAsia="en-AU"/>
        </w:rPr>
      </w:pPr>
      <w:r w:rsidRPr="00017B35">
        <w:rPr>
          <w:szCs w:val="17"/>
          <w:lang w:eastAsia="en-AU"/>
        </w:rPr>
        <w:t xml:space="preserve">More information about nominating, including the candidate handbook that outlines the criteria and requirements for nominating, can be accessed at </w:t>
      </w:r>
      <w:hyperlink r:id="rId43" w:history="1">
        <w:r w:rsidRPr="00017B35">
          <w:rPr>
            <w:color w:val="0000FF"/>
            <w:szCs w:val="17"/>
            <w:u w:val="single"/>
            <w:lang w:eastAsia="en-AU"/>
          </w:rPr>
          <w:t>ecsa.sa.gov.au</w:t>
        </w:r>
      </w:hyperlink>
      <w:r w:rsidRPr="00017B35">
        <w:rPr>
          <w:szCs w:val="17"/>
          <w:lang w:eastAsia="en-AU"/>
        </w:rPr>
        <w:t xml:space="preserve"> or by phoning 1300 655 232. </w:t>
      </w:r>
    </w:p>
    <w:p w14:paraId="019B20BD" w14:textId="77777777" w:rsidR="00017B35" w:rsidRPr="00017B35" w:rsidRDefault="00017B35" w:rsidP="00017B35">
      <w:pPr>
        <w:rPr>
          <w:szCs w:val="17"/>
          <w:lang w:eastAsia="en-AU"/>
        </w:rPr>
      </w:pPr>
      <w:r w:rsidRPr="00017B35">
        <w:rPr>
          <w:b/>
          <w:bCs/>
          <w:szCs w:val="17"/>
          <w:lang w:eastAsia="en-AU"/>
        </w:rPr>
        <w:t>Nominate online at:</w:t>
      </w:r>
      <w:r w:rsidRPr="00017B35">
        <w:rPr>
          <w:szCs w:val="17"/>
          <w:lang w:eastAsia="en-AU"/>
        </w:rPr>
        <w:t xml:space="preserve"> </w:t>
      </w:r>
      <w:hyperlink r:id="rId44" w:history="1">
        <w:r w:rsidRPr="00017B35">
          <w:rPr>
            <w:color w:val="0000FF"/>
            <w:szCs w:val="17"/>
            <w:u w:val="single"/>
            <w:lang w:eastAsia="en-AU"/>
          </w:rPr>
          <w:t>ecsa.sa.gov.au</w:t>
        </w:r>
      </w:hyperlink>
    </w:p>
    <w:p w14:paraId="3743AFCD" w14:textId="77777777" w:rsidR="00017B35" w:rsidRPr="00017B35" w:rsidRDefault="00017B35" w:rsidP="00017B35">
      <w:pPr>
        <w:rPr>
          <w:szCs w:val="17"/>
          <w:lang w:eastAsia="en-AU"/>
        </w:rPr>
      </w:pPr>
      <w:r w:rsidRPr="00017B35">
        <w:rPr>
          <w:szCs w:val="17"/>
          <w:lang w:eastAsia="en-AU"/>
        </w:rPr>
        <w:t xml:space="preserve">ECSA are holding an online briefing session for intending candidates at 6pm on Thursday 4 April 2024. Register online at </w:t>
      </w:r>
      <w:hyperlink r:id="rId45" w:history="1">
        <w:r w:rsidRPr="00017B35">
          <w:rPr>
            <w:color w:val="0000FF"/>
            <w:szCs w:val="17"/>
            <w:u w:val="single"/>
            <w:lang w:eastAsia="en-AU"/>
          </w:rPr>
          <w:t>ecsa.sa.gov.au</w:t>
        </w:r>
      </w:hyperlink>
    </w:p>
    <w:p w14:paraId="3ABC2DB5" w14:textId="77777777" w:rsidR="00017B35" w:rsidRPr="00017B35" w:rsidRDefault="00017B35" w:rsidP="00017B35">
      <w:pPr>
        <w:rPr>
          <w:szCs w:val="17"/>
        </w:rPr>
      </w:pPr>
      <w:r w:rsidRPr="00017B35">
        <w:rPr>
          <w:szCs w:val="17"/>
          <w:lang w:eastAsia="en-AU"/>
        </w:rPr>
        <w:t xml:space="preserve">An in-person briefing session will be held by the Tatiara District Council at 6pm on Wednesday 10 April 2024 in the Council Chambers, 43 Woolshed St, Bordertown. Intending candidates wishing to attend the in-person session are asked to register in advance by contacting the Tatiara District Council on (08) 8752 1044 or by email to </w:t>
      </w:r>
      <w:hyperlink r:id="rId46" w:history="1">
        <w:r w:rsidRPr="00017B35">
          <w:rPr>
            <w:color w:val="0000FF"/>
            <w:szCs w:val="17"/>
            <w:u w:val="single"/>
            <w:lang w:eastAsia="en-AU"/>
          </w:rPr>
          <w:t>office@tatiara.sa.gov.au</w:t>
        </w:r>
      </w:hyperlink>
      <w:r w:rsidRPr="00017B35">
        <w:rPr>
          <w:szCs w:val="17"/>
          <w:lang w:eastAsia="en-AU"/>
        </w:rPr>
        <w:t>.</w:t>
      </w:r>
    </w:p>
    <w:p w14:paraId="60323CB6" w14:textId="77777777" w:rsidR="00017B35" w:rsidRPr="00017B35" w:rsidRDefault="00017B35" w:rsidP="00017B35">
      <w:pPr>
        <w:spacing w:after="0"/>
        <w:jc w:val="right"/>
        <w:rPr>
          <w:smallCaps/>
        </w:rPr>
      </w:pPr>
      <w:r w:rsidRPr="00017B35">
        <w:rPr>
          <w:smallCaps/>
        </w:rPr>
        <w:t>Mick Sherry</w:t>
      </w:r>
    </w:p>
    <w:p w14:paraId="025008A8" w14:textId="77777777" w:rsidR="00017B35" w:rsidRPr="00017B35" w:rsidRDefault="00017B35" w:rsidP="00017B35">
      <w:pPr>
        <w:spacing w:after="0"/>
        <w:jc w:val="right"/>
        <w:rPr>
          <w:szCs w:val="17"/>
        </w:rPr>
      </w:pPr>
      <w:r w:rsidRPr="00017B35">
        <w:rPr>
          <w:szCs w:val="17"/>
        </w:rPr>
        <w:t>Returning Officer</w:t>
      </w:r>
    </w:p>
    <w:p w14:paraId="5368D625" w14:textId="77777777" w:rsidR="00017B35" w:rsidRPr="00017B35" w:rsidRDefault="00017B35" w:rsidP="00017B35">
      <w:pPr>
        <w:pBdr>
          <w:bottom w:val="single" w:sz="4" w:space="1" w:color="auto"/>
        </w:pBdr>
        <w:spacing w:after="0" w:line="52" w:lineRule="exact"/>
        <w:jc w:val="center"/>
        <w:rPr>
          <w:szCs w:val="17"/>
        </w:rPr>
      </w:pPr>
    </w:p>
    <w:p w14:paraId="1CEB07CF" w14:textId="77777777" w:rsidR="00F8070B" w:rsidRDefault="00F8070B" w:rsidP="00D54A66">
      <w:pPr>
        <w:pStyle w:val="GG-body"/>
        <w:spacing w:after="0"/>
      </w:pPr>
    </w:p>
    <w:p w14:paraId="288AD460" w14:textId="77777777" w:rsidR="00017B35" w:rsidRPr="00017B35" w:rsidRDefault="00017B35" w:rsidP="00017B35">
      <w:pPr>
        <w:jc w:val="center"/>
        <w:rPr>
          <w:caps/>
          <w:szCs w:val="17"/>
        </w:rPr>
      </w:pPr>
      <w:r w:rsidRPr="00017B35">
        <w:rPr>
          <w:caps/>
          <w:szCs w:val="17"/>
        </w:rPr>
        <w:t>Local Government (Elections) Act 1999</w:t>
      </w:r>
    </w:p>
    <w:p w14:paraId="71021F38" w14:textId="77777777" w:rsidR="00017B35" w:rsidRPr="00017B35" w:rsidRDefault="00017B35" w:rsidP="00017B35">
      <w:pPr>
        <w:jc w:val="center"/>
        <w:rPr>
          <w:smallCaps/>
          <w:szCs w:val="17"/>
        </w:rPr>
      </w:pPr>
      <w:r w:rsidRPr="00017B35">
        <w:rPr>
          <w:smallCaps/>
          <w:szCs w:val="17"/>
        </w:rPr>
        <w:t>Wattle Range Council</w:t>
      </w:r>
    </w:p>
    <w:p w14:paraId="797497F5" w14:textId="77777777" w:rsidR="00017B35" w:rsidRPr="00017B35" w:rsidRDefault="00017B35" w:rsidP="00017B35">
      <w:pPr>
        <w:ind w:left="160"/>
        <w:jc w:val="center"/>
        <w:rPr>
          <w:i/>
          <w:szCs w:val="17"/>
        </w:rPr>
      </w:pPr>
      <w:r w:rsidRPr="00017B35">
        <w:rPr>
          <w:i/>
          <w:szCs w:val="17"/>
        </w:rPr>
        <w:t>Election Results—Supplementary Election of Councillor for Corcoran Ward</w:t>
      </w:r>
    </w:p>
    <w:p w14:paraId="08F69282" w14:textId="77777777" w:rsidR="00017B35" w:rsidRPr="00017B35" w:rsidRDefault="00017B35" w:rsidP="00017B35">
      <w:pPr>
        <w:tabs>
          <w:tab w:val="left" w:pos="3428"/>
        </w:tabs>
      </w:pPr>
      <w:r w:rsidRPr="00017B35">
        <w:t>Conducted on Wednesday 13 March 2024.</w:t>
      </w:r>
    </w:p>
    <w:tbl>
      <w:tblPr>
        <w:tblW w:w="5000" w:type="pct"/>
        <w:jc w:val="center"/>
        <w:tblLook w:val="0000" w:firstRow="0" w:lastRow="0" w:firstColumn="0" w:lastColumn="0" w:noHBand="0" w:noVBand="0"/>
      </w:tblPr>
      <w:tblGrid>
        <w:gridCol w:w="2550"/>
        <w:gridCol w:w="5004"/>
        <w:gridCol w:w="1800"/>
      </w:tblGrid>
      <w:tr w:rsidR="00017B35" w:rsidRPr="00017B35" w14:paraId="1D6A6C64" w14:textId="77777777" w:rsidTr="00776B7B">
        <w:trPr>
          <w:jc w:val="center"/>
        </w:trPr>
        <w:tc>
          <w:tcPr>
            <w:tcW w:w="1363" w:type="pct"/>
            <w:vAlign w:val="center"/>
          </w:tcPr>
          <w:p w14:paraId="765F4C7B" w14:textId="77777777" w:rsidR="00017B35" w:rsidRPr="00017B35" w:rsidRDefault="00017B35" w:rsidP="00017B35">
            <w:pPr>
              <w:spacing w:after="120" w:line="240" w:lineRule="auto"/>
              <w:ind w:left="-107"/>
              <w:jc w:val="left"/>
              <w:rPr>
                <w:rFonts w:eastAsia="Times New Roman"/>
                <w:bCs/>
                <w:szCs w:val="17"/>
                <w:lang w:eastAsia="en-AU"/>
              </w:rPr>
            </w:pPr>
            <w:r w:rsidRPr="00017B35">
              <w:rPr>
                <w:rFonts w:eastAsia="Times New Roman"/>
                <w:bCs/>
                <w:szCs w:val="17"/>
                <w:lang w:eastAsia="en-AU"/>
              </w:rPr>
              <w:t>Formal Ballot Papers – 1490</w:t>
            </w:r>
          </w:p>
        </w:tc>
        <w:tc>
          <w:tcPr>
            <w:tcW w:w="2675" w:type="pct"/>
            <w:vAlign w:val="center"/>
          </w:tcPr>
          <w:p w14:paraId="410600EC" w14:textId="77777777" w:rsidR="00017B35" w:rsidRPr="00017B35" w:rsidRDefault="00017B35" w:rsidP="00017B35">
            <w:pPr>
              <w:spacing w:after="120" w:line="240" w:lineRule="auto"/>
              <w:ind w:left="-811"/>
              <w:jc w:val="center"/>
              <w:rPr>
                <w:rFonts w:eastAsia="Times New Roman"/>
                <w:bCs/>
                <w:szCs w:val="17"/>
                <w:lang w:eastAsia="en-AU"/>
              </w:rPr>
            </w:pPr>
            <w:r w:rsidRPr="00017B35">
              <w:rPr>
                <w:rFonts w:eastAsia="Times New Roman"/>
                <w:bCs/>
                <w:szCs w:val="17"/>
                <w:lang w:eastAsia="en-AU"/>
              </w:rPr>
              <w:t>Informal Ballot Papers – 20</w:t>
            </w:r>
          </w:p>
        </w:tc>
        <w:tc>
          <w:tcPr>
            <w:tcW w:w="962" w:type="pct"/>
            <w:vAlign w:val="center"/>
          </w:tcPr>
          <w:p w14:paraId="1E5E297D" w14:textId="77777777" w:rsidR="00017B35" w:rsidRPr="00017B35" w:rsidRDefault="00017B35" w:rsidP="00017B35">
            <w:pPr>
              <w:spacing w:after="120" w:line="240" w:lineRule="auto"/>
              <w:jc w:val="right"/>
              <w:rPr>
                <w:rFonts w:eastAsia="Times New Roman"/>
                <w:bCs/>
                <w:szCs w:val="17"/>
                <w:lang w:eastAsia="en-AU"/>
              </w:rPr>
            </w:pPr>
            <w:r w:rsidRPr="00017B35">
              <w:rPr>
                <w:rFonts w:eastAsia="Times New Roman"/>
                <w:bCs/>
                <w:szCs w:val="17"/>
                <w:lang w:eastAsia="en-AU"/>
              </w:rPr>
              <w:t>Quota – 746</w:t>
            </w:r>
          </w:p>
        </w:tc>
      </w:tr>
    </w:tbl>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3476"/>
        <w:gridCol w:w="2947"/>
      </w:tblGrid>
      <w:tr w:rsidR="00017B35" w:rsidRPr="00017B35" w14:paraId="193639B0" w14:textId="77777777" w:rsidTr="00776B7B">
        <w:tc>
          <w:tcPr>
            <w:tcW w:w="1567" w:type="pct"/>
            <w:tcBorders>
              <w:top w:val="single" w:sz="4" w:space="0" w:color="auto"/>
              <w:bottom w:val="single" w:sz="4" w:space="0" w:color="auto"/>
            </w:tcBorders>
            <w:vAlign w:val="center"/>
          </w:tcPr>
          <w:p w14:paraId="16CCF2DA" w14:textId="77777777" w:rsidR="00017B35" w:rsidRPr="00017B35" w:rsidRDefault="00017B35" w:rsidP="00017B35">
            <w:pPr>
              <w:spacing w:before="40" w:after="40" w:line="240" w:lineRule="auto"/>
              <w:jc w:val="left"/>
              <w:rPr>
                <w:rFonts w:eastAsia="Times New Roman"/>
                <w:b/>
                <w:bCs/>
                <w:szCs w:val="17"/>
                <w:lang w:eastAsia="en-AU"/>
              </w:rPr>
            </w:pPr>
            <w:r w:rsidRPr="00017B35">
              <w:rPr>
                <w:rFonts w:eastAsia="Times New Roman"/>
                <w:b/>
                <w:bCs/>
                <w:szCs w:val="17"/>
                <w:lang w:eastAsia="en-AU"/>
              </w:rPr>
              <w:t>Candidates</w:t>
            </w:r>
          </w:p>
        </w:tc>
        <w:tc>
          <w:tcPr>
            <w:tcW w:w="1858" w:type="pct"/>
            <w:tcBorders>
              <w:top w:val="single" w:sz="4" w:space="0" w:color="auto"/>
              <w:bottom w:val="single" w:sz="4" w:space="0" w:color="auto"/>
            </w:tcBorders>
            <w:vAlign w:val="center"/>
          </w:tcPr>
          <w:p w14:paraId="4F8D435A" w14:textId="77777777" w:rsidR="00017B35" w:rsidRPr="00017B35" w:rsidRDefault="00017B35" w:rsidP="00017B35">
            <w:pPr>
              <w:spacing w:before="40" w:after="40" w:line="240" w:lineRule="auto"/>
              <w:jc w:val="center"/>
              <w:rPr>
                <w:rFonts w:eastAsia="Times New Roman"/>
                <w:b/>
                <w:bCs/>
                <w:szCs w:val="17"/>
                <w:lang w:eastAsia="en-AU"/>
              </w:rPr>
            </w:pPr>
            <w:r w:rsidRPr="00017B35">
              <w:rPr>
                <w:rFonts w:eastAsia="Times New Roman"/>
                <w:b/>
                <w:bCs/>
                <w:szCs w:val="17"/>
                <w:lang w:eastAsia="en-AU"/>
              </w:rPr>
              <w:t>First Preference Votes</w:t>
            </w:r>
          </w:p>
        </w:tc>
        <w:tc>
          <w:tcPr>
            <w:tcW w:w="1575" w:type="pct"/>
            <w:tcBorders>
              <w:top w:val="single" w:sz="4" w:space="0" w:color="auto"/>
              <w:bottom w:val="single" w:sz="4" w:space="0" w:color="auto"/>
            </w:tcBorders>
            <w:vAlign w:val="center"/>
          </w:tcPr>
          <w:p w14:paraId="795DA956" w14:textId="77777777" w:rsidR="00017B35" w:rsidRPr="00017B35" w:rsidRDefault="00017B35" w:rsidP="00017B35">
            <w:pPr>
              <w:spacing w:before="40" w:after="40" w:line="240" w:lineRule="auto"/>
              <w:jc w:val="center"/>
              <w:rPr>
                <w:rFonts w:eastAsia="Times New Roman"/>
                <w:b/>
                <w:bCs/>
                <w:szCs w:val="17"/>
                <w:lang w:eastAsia="en-AU"/>
              </w:rPr>
            </w:pPr>
            <w:r w:rsidRPr="00017B35">
              <w:rPr>
                <w:rFonts w:eastAsia="Times New Roman"/>
                <w:b/>
                <w:bCs/>
                <w:szCs w:val="17"/>
                <w:lang w:eastAsia="en-AU"/>
              </w:rPr>
              <w:t>Elected /</w:t>
            </w:r>
            <w:r w:rsidRPr="00017B35">
              <w:rPr>
                <w:rFonts w:eastAsia="Times New Roman"/>
                <w:bCs/>
                <w:szCs w:val="17"/>
                <w:lang w:eastAsia="en-AU"/>
              </w:rPr>
              <w:t xml:space="preserve"> </w:t>
            </w:r>
            <w:r w:rsidRPr="00017B35">
              <w:rPr>
                <w:rFonts w:eastAsia="Times New Roman"/>
                <w:b/>
                <w:bCs/>
                <w:szCs w:val="17"/>
                <w:lang w:eastAsia="en-AU"/>
              </w:rPr>
              <w:t>Excluded</w:t>
            </w:r>
          </w:p>
        </w:tc>
      </w:tr>
      <w:tr w:rsidR="00017B35" w:rsidRPr="00017B35" w14:paraId="70DE367B" w14:textId="77777777" w:rsidTr="00776B7B">
        <w:tc>
          <w:tcPr>
            <w:tcW w:w="1567" w:type="pct"/>
            <w:tcBorders>
              <w:top w:val="single" w:sz="4" w:space="0" w:color="auto"/>
            </w:tcBorders>
            <w:vAlign w:val="center"/>
          </w:tcPr>
          <w:p w14:paraId="504FC8B6" w14:textId="77777777" w:rsidR="00017B35" w:rsidRPr="00017B35" w:rsidRDefault="00017B35" w:rsidP="00017B35">
            <w:pPr>
              <w:spacing w:after="0" w:line="276" w:lineRule="auto"/>
              <w:jc w:val="left"/>
              <w:rPr>
                <w:rFonts w:eastAsia="Times New Roman"/>
                <w:szCs w:val="17"/>
                <w:lang w:eastAsia="en-AU"/>
              </w:rPr>
            </w:pPr>
            <w:proofErr w:type="spellStart"/>
            <w:r w:rsidRPr="00017B35">
              <w:rPr>
                <w:rFonts w:eastAsia="Times New Roman"/>
                <w:szCs w:val="17"/>
                <w:lang w:eastAsia="en-AU"/>
              </w:rPr>
              <w:t>McCLURE</w:t>
            </w:r>
            <w:proofErr w:type="spellEnd"/>
            <w:r w:rsidRPr="00017B35">
              <w:rPr>
                <w:rFonts w:eastAsia="Times New Roman"/>
                <w:szCs w:val="17"/>
                <w:lang w:eastAsia="en-AU"/>
              </w:rPr>
              <w:t>, Joel</w:t>
            </w:r>
          </w:p>
        </w:tc>
        <w:tc>
          <w:tcPr>
            <w:tcW w:w="1858" w:type="pct"/>
            <w:tcBorders>
              <w:top w:val="single" w:sz="4" w:space="0" w:color="auto"/>
            </w:tcBorders>
            <w:vAlign w:val="center"/>
          </w:tcPr>
          <w:p w14:paraId="1FD3DBAA" w14:textId="77777777" w:rsidR="00017B35" w:rsidRPr="00017B35" w:rsidRDefault="00017B35" w:rsidP="00017B35">
            <w:pPr>
              <w:spacing w:after="0" w:line="276" w:lineRule="auto"/>
              <w:jc w:val="center"/>
              <w:rPr>
                <w:rFonts w:eastAsia="Times New Roman"/>
                <w:szCs w:val="17"/>
                <w:lang w:eastAsia="en-AU"/>
              </w:rPr>
            </w:pPr>
            <w:r w:rsidRPr="00017B35">
              <w:rPr>
                <w:rFonts w:eastAsia="Times New Roman"/>
                <w:szCs w:val="17"/>
                <w:lang w:eastAsia="en-AU"/>
              </w:rPr>
              <w:t>174</w:t>
            </w:r>
          </w:p>
        </w:tc>
        <w:tc>
          <w:tcPr>
            <w:tcW w:w="1575" w:type="pct"/>
            <w:tcBorders>
              <w:top w:val="single" w:sz="4" w:space="0" w:color="auto"/>
            </w:tcBorders>
            <w:vAlign w:val="center"/>
          </w:tcPr>
          <w:p w14:paraId="1D9ED1AA" w14:textId="77777777" w:rsidR="00017B35" w:rsidRPr="00017B35" w:rsidRDefault="00017B35" w:rsidP="00017B35">
            <w:pPr>
              <w:spacing w:after="0" w:line="276" w:lineRule="auto"/>
              <w:jc w:val="center"/>
              <w:rPr>
                <w:rFonts w:eastAsia="Times New Roman"/>
                <w:szCs w:val="17"/>
                <w:lang w:eastAsia="en-AU"/>
              </w:rPr>
            </w:pPr>
          </w:p>
        </w:tc>
      </w:tr>
      <w:tr w:rsidR="00017B35" w:rsidRPr="00017B35" w14:paraId="58D971AF" w14:textId="77777777" w:rsidTr="00776B7B">
        <w:tc>
          <w:tcPr>
            <w:tcW w:w="1567" w:type="pct"/>
            <w:vAlign w:val="center"/>
          </w:tcPr>
          <w:p w14:paraId="17DCF0B7" w14:textId="77777777" w:rsidR="00017B35" w:rsidRPr="00017B35" w:rsidRDefault="00017B35" w:rsidP="00017B35">
            <w:pPr>
              <w:spacing w:after="0" w:line="276" w:lineRule="auto"/>
              <w:jc w:val="left"/>
              <w:rPr>
                <w:rFonts w:eastAsia="Times New Roman"/>
                <w:szCs w:val="17"/>
                <w:lang w:eastAsia="en-AU"/>
              </w:rPr>
            </w:pPr>
            <w:r w:rsidRPr="00017B35">
              <w:rPr>
                <w:rFonts w:eastAsia="Times New Roman"/>
                <w:caps/>
                <w:szCs w:val="17"/>
                <w:lang w:eastAsia="en-AU"/>
              </w:rPr>
              <w:t>HENLEY</w:t>
            </w:r>
            <w:r w:rsidRPr="00017B35">
              <w:rPr>
                <w:rFonts w:eastAsia="Times New Roman"/>
                <w:szCs w:val="17"/>
                <w:lang w:eastAsia="en-AU"/>
              </w:rPr>
              <w:t>, Penelope</w:t>
            </w:r>
          </w:p>
        </w:tc>
        <w:tc>
          <w:tcPr>
            <w:tcW w:w="1858" w:type="pct"/>
            <w:vAlign w:val="center"/>
          </w:tcPr>
          <w:p w14:paraId="120B62D7" w14:textId="77777777" w:rsidR="00017B35" w:rsidRPr="00017B35" w:rsidRDefault="00017B35" w:rsidP="00017B35">
            <w:pPr>
              <w:spacing w:after="0" w:line="276" w:lineRule="auto"/>
              <w:jc w:val="center"/>
              <w:rPr>
                <w:rFonts w:eastAsia="Times New Roman"/>
                <w:szCs w:val="17"/>
                <w:lang w:eastAsia="en-AU"/>
              </w:rPr>
            </w:pPr>
            <w:r w:rsidRPr="00017B35">
              <w:rPr>
                <w:rFonts w:eastAsia="Times New Roman"/>
                <w:szCs w:val="17"/>
                <w:lang w:eastAsia="en-AU"/>
              </w:rPr>
              <w:t>293</w:t>
            </w:r>
          </w:p>
        </w:tc>
        <w:tc>
          <w:tcPr>
            <w:tcW w:w="1575" w:type="pct"/>
            <w:vAlign w:val="center"/>
          </w:tcPr>
          <w:p w14:paraId="59DB9B16" w14:textId="77777777" w:rsidR="00017B35" w:rsidRPr="00017B35" w:rsidRDefault="00017B35" w:rsidP="00017B35">
            <w:pPr>
              <w:spacing w:after="0" w:line="276" w:lineRule="auto"/>
              <w:jc w:val="center"/>
              <w:rPr>
                <w:rFonts w:eastAsia="Times New Roman"/>
                <w:szCs w:val="17"/>
                <w:lang w:eastAsia="en-AU"/>
              </w:rPr>
            </w:pPr>
          </w:p>
        </w:tc>
      </w:tr>
      <w:tr w:rsidR="00017B35" w:rsidRPr="00017B35" w14:paraId="0E9B0E19" w14:textId="77777777" w:rsidTr="00776B7B">
        <w:tc>
          <w:tcPr>
            <w:tcW w:w="1567" w:type="pct"/>
            <w:vAlign w:val="center"/>
          </w:tcPr>
          <w:p w14:paraId="28EB267C" w14:textId="77777777" w:rsidR="00017B35" w:rsidRPr="00017B35" w:rsidRDefault="00017B35" w:rsidP="00017B35">
            <w:pPr>
              <w:spacing w:after="0" w:line="276" w:lineRule="auto"/>
              <w:jc w:val="left"/>
              <w:rPr>
                <w:rFonts w:eastAsia="Times New Roman"/>
                <w:b/>
                <w:szCs w:val="17"/>
                <w:lang w:eastAsia="en-AU"/>
              </w:rPr>
            </w:pPr>
            <w:r w:rsidRPr="00017B35">
              <w:rPr>
                <w:rFonts w:eastAsia="Times New Roman"/>
                <w:b/>
                <w:caps/>
                <w:szCs w:val="17"/>
                <w:lang w:eastAsia="en-AU"/>
              </w:rPr>
              <w:t>SHELTON</w:t>
            </w:r>
            <w:r w:rsidRPr="00017B35">
              <w:rPr>
                <w:rFonts w:eastAsia="Times New Roman"/>
                <w:b/>
                <w:szCs w:val="17"/>
                <w:lang w:eastAsia="en-AU"/>
              </w:rPr>
              <w:t>, John</w:t>
            </w:r>
          </w:p>
        </w:tc>
        <w:tc>
          <w:tcPr>
            <w:tcW w:w="1858" w:type="pct"/>
            <w:vAlign w:val="center"/>
          </w:tcPr>
          <w:p w14:paraId="603029B4" w14:textId="77777777" w:rsidR="00017B35" w:rsidRPr="00017B35" w:rsidRDefault="00017B35" w:rsidP="00017B35">
            <w:pPr>
              <w:spacing w:after="0" w:line="276" w:lineRule="auto"/>
              <w:jc w:val="center"/>
              <w:rPr>
                <w:rFonts w:eastAsia="Times New Roman"/>
                <w:szCs w:val="17"/>
                <w:lang w:eastAsia="en-AU"/>
              </w:rPr>
            </w:pPr>
            <w:r w:rsidRPr="00017B35">
              <w:rPr>
                <w:rFonts w:eastAsia="Times New Roman"/>
                <w:szCs w:val="17"/>
                <w:lang w:eastAsia="en-AU"/>
              </w:rPr>
              <w:t>911</w:t>
            </w:r>
          </w:p>
        </w:tc>
        <w:tc>
          <w:tcPr>
            <w:tcW w:w="1575" w:type="pct"/>
            <w:vAlign w:val="center"/>
          </w:tcPr>
          <w:p w14:paraId="32BCC33F" w14:textId="77777777" w:rsidR="00017B35" w:rsidRPr="00017B35" w:rsidRDefault="00017B35" w:rsidP="00017B35">
            <w:pPr>
              <w:spacing w:after="0" w:line="276" w:lineRule="auto"/>
              <w:jc w:val="center"/>
              <w:rPr>
                <w:rFonts w:eastAsia="Times New Roman"/>
                <w:b/>
                <w:szCs w:val="17"/>
                <w:lang w:eastAsia="en-AU"/>
              </w:rPr>
            </w:pPr>
            <w:r w:rsidRPr="00017B35">
              <w:rPr>
                <w:rFonts w:eastAsia="Times New Roman"/>
                <w:b/>
                <w:szCs w:val="17"/>
                <w:lang w:eastAsia="en-AU"/>
              </w:rPr>
              <w:t>Elected</w:t>
            </w:r>
          </w:p>
        </w:tc>
      </w:tr>
      <w:tr w:rsidR="00017B35" w:rsidRPr="00017B35" w14:paraId="333322BF" w14:textId="77777777" w:rsidTr="00776B7B">
        <w:tc>
          <w:tcPr>
            <w:tcW w:w="1567" w:type="pct"/>
            <w:tcBorders>
              <w:bottom w:val="single" w:sz="4" w:space="0" w:color="auto"/>
            </w:tcBorders>
            <w:vAlign w:val="center"/>
          </w:tcPr>
          <w:p w14:paraId="6D789020" w14:textId="77777777" w:rsidR="00017B35" w:rsidRPr="00017B35" w:rsidRDefault="00017B35" w:rsidP="00017B35">
            <w:pPr>
              <w:spacing w:after="0" w:line="276" w:lineRule="auto"/>
              <w:jc w:val="left"/>
              <w:rPr>
                <w:rFonts w:eastAsia="Times New Roman"/>
                <w:szCs w:val="17"/>
                <w:lang w:eastAsia="en-AU"/>
              </w:rPr>
            </w:pPr>
            <w:r w:rsidRPr="00017B35">
              <w:rPr>
                <w:rFonts w:eastAsia="Times New Roman"/>
                <w:caps/>
                <w:szCs w:val="17"/>
                <w:lang w:eastAsia="en-AU"/>
              </w:rPr>
              <w:t>TALIANA</w:t>
            </w:r>
            <w:r w:rsidRPr="00017B35">
              <w:rPr>
                <w:rFonts w:eastAsia="Times New Roman"/>
                <w:szCs w:val="17"/>
                <w:lang w:eastAsia="en-AU"/>
              </w:rPr>
              <w:t>, Shaun</w:t>
            </w:r>
          </w:p>
        </w:tc>
        <w:tc>
          <w:tcPr>
            <w:tcW w:w="1858" w:type="pct"/>
            <w:tcBorders>
              <w:bottom w:val="single" w:sz="4" w:space="0" w:color="auto"/>
            </w:tcBorders>
            <w:vAlign w:val="center"/>
          </w:tcPr>
          <w:p w14:paraId="453DFA8F" w14:textId="77777777" w:rsidR="00017B35" w:rsidRPr="00017B35" w:rsidRDefault="00017B35" w:rsidP="00017B35">
            <w:pPr>
              <w:spacing w:after="0" w:line="276" w:lineRule="auto"/>
              <w:jc w:val="center"/>
              <w:rPr>
                <w:rFonts w:eastAsia="Times New Roman"/>
                <w:szCs w:val="17"/>
                <w:lang w:eastAsia="en-AU"/>
              </w:rPr>
            </w:pPr>
            <w:r w:rsidRPr="00017B35">
              <w:rPr>
                <w:rFonts w:eastAsia="Times New Roman"/>
                <w:szCs w:val="17"/>
                <w:lang w:eastAsia="en-AU"/>
              </w:rPr>
              <w:t>112</w:t>
            </w:r>
          </w:p>
        </w:tc>
        <w:tc>
          <w:tcPr>
            <w:tcW w:w="1575" w:type="pct"/>
            <w:tcBorders>
              <w:bottom w:val="single" w:sz="4" w:space="0" w:color="auto"/>
            </w:tcBorders>
            <w:vAlign w:val="center"/>
          </w:tcPr>
          <w:p w14:paraId="75C21F2E" w14:textId="77777777" w:rsidR="00017B35" w:rsidRPr="00017B35" w:rsidRDefault="00017B35" w:rsidP="00017B35">
            <w:pPr>
              <w:spacing w:after="0" w:line="276" w:lineRule="auto"/>
              <w:jc w:val="center"/>
              <w:rPr>
                <w:rFonts w:eastAsia="Times New Roman"/>
                <w:szCs w:val="17"/>
                <w:lang w:eastAsia="en-AU"/>
              </w:rPr>
            </w:pPr>
          </w:p>
        </w:tc>
      </w:tr>
    </w:tbl>
    <w:p w14:paraId="4BC8B6C1" w14:textId="77777777" w:rsidR="00017B35" w:rsidRPr="00017B35" w:rsidRDefault="00017B35" w:rsidP="00017B35">
      <w:pPr>
        <w:spacing w:before="80" w:after="0"/>
        <w:jc w:val="right"/>
        <w:rPr>
          <w:smallCaps/>
        </w:rPr>
      </w:pPr>
      <w:r w:rsidRPr="00017B35">
        <w:rPr>
          <w:smallCaps/>
        </w:rPr>
        <w:t>Mick Sherry</w:t>
      </w:r>
    </w:p>
    <w:p w14:paraId="6E17DAE2" w14:textId="77777777" w:rsidR="00017B35" w:rsidRDefault="00017B35" w:rsidP="00017B35">
      <w:pPr>
        <w:spacing w:after="0"/>
        <w:jc w:val="right"/>
        <w:rPr>
          <w:szCs w:val="17"/>
        </w:rPr>
      </w:pPr>
      <w:r w:rsidRPr="00017B35">
        <w:rPr>
          <w:szCs w:val="17"/>
        </w:rPr>
        <w:t>Returning Officer</w:t>
      </w:r>
    </w:p>
    <w:p w14:paraId="3900FC59" w14:textId="77777777" w:rsidR="00017B35" w:rsidRDefault="00017B35" w:rsidP="00017B35">
      <w:pPr>
        <w:pBdr>
          <w:bottom w:val="single" w:sz="4" w:space="1" w:color="auto"/>
        </w:pBdr>
        <w:spacing w:after="0" w:line="52" w:lineRule="exact"/>
        <w:jc w:val="center"/>
        <w:rPr>
          <w:szCs w:val="17"/>
        </w:rPr>
      </w:pPr>
    </w:p>
    <w:p w14:paraId="550A66DB" w14:textId="77777777" w:rsidR="00017B35" w:rsidRDefault="00017B35" w:rsidP="00017B35">
      <w:pPr>
        <w:pBdr>
          <w:top w:val="single" w:sz="4" w:space="1" w:color="auto"/>
        </w:pBdr>
        <w:spacing w:before="34" w:after="0" w:line="14" w:lineRule="exact"/>
        <w:jc w:val="center"/>
        <w:rPr>
          <w:szCs w:val="17"/>
        </w:rPr>
      </w:pPr>
    </w:p>
    <w:p w14:paraId="189FF232" w14:textId="77777777" w:rsidR="00D54A66" w:rsidRDefault="00D54A66" w:rsidP="00D54A66">
      <w:pPr>
        <w:pStyle w:val="GG-body"/>
        <w:spacing w:after="0"/>
      </w:pPr>
    </w:p>
    <w:p w14:paraId="2DE4BFAD" w14:textId="77777777" w:rsidR="00017B35" w:rsidRPr="004A73F6" w:rsidRDefault="00017B35" w:rsidP="00C136ED">
      <w:pPr>
        <w:pStyle w:val="Heading2"/>
      </w:pPr>
      <w:bookmarkStart w:id="94" w:name="_Toc162518905"/>
      <w:r w:rsidRPr="004A73F6">
        <w:t>Mental Health Act 2009</w:t>
      </w:r>
      <w:bookmarkEnd w:id="94"/>
    </w:p>
    <w:p w14:paraId="3B9A1D10" w14:textId="77777777" w:rsidR="00017B35" w:rsidRPr="004A73F6" w:rsidRDefault="00017B35" w:rsidP="00017B35">
      <w:pPr>
        <w:pStyle w:val="GG-Title3"/>
      </w:pPr>
      <w:r w:rsidRPr="004A73F6">
        <w:t>Approved Mental Health Professional</w:t>
      </w:r>
    </w:p>
    <w:p w14:paraId="2259BC67" w14:textId="77777777" w:rsidR="00017B35" w:rsidRPr="004A73F6" w:rsidRDefault="00017B35" w:rsidP="00017B35">
      <w:pPr>
        <w:pStyle w:val="GG-body"/>
        <w:spacing w:after="60"/>
      </w:pPr>
      <w:r w:rsidRPr="004A73F6">
        <w:t xml:space="preserve">NOTICE is hereby given in accordance with Section 94(1) of the </w:t>
      </w:r>
      <w:r w:rsidRPr="004A73F6">
        <w:rPr>
          <w:i/>
          <w:iCs/>
        </w:rPr>
        <w:t>Mental Health Act 2009</w:t>
      </w:r>
      <w:r w:rsidRPr="004A73F6">
        <w:t>, that the Chief Psychiatrist has re-determined the following persons as an Authorised Mental Health Professional:</w:t>
      </w:r>
    </w:p>
    <w:p w14:paraId="679D8572" w14:textId="77777777" w:rsidR="00017B35" w:rsidRPr="004A73F6" w:rsidRDefault="00017B35" w:rsidP="00017B35">
      <w:pPr>
        <w:pStyle w:val="GG-body"/>
        <w:spacing w:after="0"/>
        <w:ind w:left="142"/>
      </w:pPr>
      <w:r w:rsidRPr="004A73F6">
        <w:t>Annaliese Gilles</w:t>
      </w:r>
    </w:p>
    <w:p w14:paraId="211551F0" w14:textId="77777777" w:rsidR="00017B35" w:rsidRPr="004A73F6" w:rsidRDefault="00017B35" w:rsidP="00017B35">
      <w:pPr>
        <w:pStyle w:val="GG-body"/>
        <w:spacing w:after="0"/>
        <w:ind w:left="142"/>
      </w:pPr>
      <w:r w:rsidRPr="004A73F6">
        <w:t>Jacqueline Gardener</w:t>
      </w:r>
    </w:p>
    <w:p w14:paraId="49F530C4" w14:textId="77777777" w:rsidR="00017B35" w:rsidRPr="004A73F6" w:rsidRDefault="00017B35" w:rsidP="00017B35">
      <w:pPr>
        <w:pStyle w:val="GG-body"/>
        <w:spacing w:after="0"/>
        <w:ind w:left="142"/>
      </w:pPr>
      <w:r w:rsidRPr="004A73F6">
        <w:t>Braden Hill</w:t>
      </w:r>
    </w:p>
    <w:p w14:paraId="5E5C9B1B" w14:textId="77777777" w:rsidR="00017B35" w:rsidRPr="004A73F6" w:rsidRDefault="00017B35" w:rsidP="00017B35">
      <w:pPr>
        <w:pStyle w:val="GG-body"/>
        <w:spacing w:after="0"/>
        <w:ind w:left="142"/>
      </w:pPr>
      <w:r w:rsidRPr="004A73F6">
        <w:t>Steven Cody</w:t>
      </w:r>
    </w:p>
    <w:p w14:paraId="21B734BA" w14:textId="77777777" w:rsidR="00017B35" w:rsidRPr="004A73F6" w:rsidRDefault="00017B35" w:rsidP="00017B35">
      <w:pPr>
        <w:pStyle w:val="GG-body"/>
        <w:spacing w:after="60"/>
        <w:ind w:left="142"/>
      </w:pPr>
      <w:r w:rsidRPr="004A73F6">
        <w:t>Prem Manuel</w:t>
      </w:r>
    </w:p>
    <w:p w14:paraId="0C6E75DA" w14:textId="77777777" w:rsidR="00017B35" w:rsidRPr="004A73F6" w:rsidRDefault="00017B35" w:rsidP="00017B35">
      <w:pPr>
        <w:pStyle w:val="GG-body"/>
      </w:pPr>
      <w:r w:rsidRPr="004A73F6">
        <w:t>A person’s determination as an Authorised Mental Health Professional expires three years after the commencement date.</w:t>
      </w:r>
    </w:p>
    <w:p w14:paraId="04ABDB1B" w14:textId="77777777" w:rsidR="00017B35" w:rsidRPr="004A73F6" w:rsidRDefault="00017B35" w:rsidP="00017B35">
      <w:pPr>
        <w:pStyle w:val="GG-SDated"/>
      </w:pPr>
      <w:r w:rsidRPr="004A73F6">
        <w:t>Dated: 26 March 2024</w:t>
      </w:r>
    </w:p>
    <w:p w14:paraId="5001430B" w14:textId="77777777" w:rsidR="00017B35" w:rsidRPr="004A73F6" w:rsidRDefault="00017B35" w:rsidP="00017B35">
      <w:pPr>
        <w:pStyle w:val="GG-SName"/>
      </w:pPr>
      <w:r w:rsidRPr="004A73F6">
        <w:t>Dr J. Brayley</w:t>
      </w:r>
    </w:p>
    <w:p w14:paraId="5B75EB97" w14:textId="77777777" w:rsidR="00017B35" w:rsidRDefault="00017B35" w:rsidP="00017B35">
      <w:pPr>
        <w:pStyle w:val="GG-Signature"/>
      </w:pPr>
      <w:r w:rsidRPr="004A73F6">
        <w:t>Chief Psychiatrist</w:t>
      </w:r>
    </w:p>
    <w:p w14:paraId="55DBDD97" w14:textId="77777777" w:rsidR="00017B35" w:rsidRDefault="00017B35" w:rsidP="00017B35">
      <w:pPr>
        <w:pStyle w:val="GG-Signature"/>
        <w:pBdr>
          <w:bottom w:val="single" w:sz="4" w:space="1" w:color="auto"/>
        </w:pBdr>
        <w:spacing w:line="52" w:lineRule="exact"/>
        <w:jc w:val="center"/>
      </w:pPr>
    </w:p>
    <w:p w14:paraId="6ED0CC9C" w14:textId="77777777" w:rsidR="00017B35" w:rsidRDefault="00017B35" w:rsidP="00017B35">
      <w:pPr>
        <w:pStyle w:val="GG-Signature"/>
        <w:pBdr>
          <w:top w:val="single" w:sz="4" w:space="1" w:color="auto"/>
        </w:pBdr>
        <w:spacing w:before="34" w:line="14" w:lineRule="exact"/>
        <w:jc w:val="center"/>
      </w:pPr>
    </w:p>
    <w:p w14:paraId="49E70763" w14:textId="77777777" w:rsidR="00017B35" w:rsidRDefault="00017B35" w:rsidP="00D54A66">
      <w:pPr>
        <w:pStyle w:val="GG-body"/>
        <w:spacing w:after="0"/>
      </w:pPr>
    </w:p>
    <w:p w14:paraId="3E298C88" w14:textId="77777777" w:rsidR="00017B35" w:rsidRDefault="00017B35" w:rsidP="00C136ED">
      <w:pPr>
        <w:pStyle w:val="Heading2"/>
      </w:pPr>
      <w:bookmarkStart w:id="95" w:name="_Toc162518906"/>
      <w:r>
        <w:t>Mining Act 1971</w:t>
      </w:r>
      <w:bookmarkEnd w:id="95"/>
    </w:p>
    <w:p w14:paraId="5B010CE7" w14:textId="77777777" w:rsidR="00017B35" w:rsidRDefault="00017B35" w:rsidP="00017B35">
      <w:pPr>
        <w:pStyle w:val="GG-Title3"/>
      </w:pPr>
      <w:r>
        <w:t>A</w:t>
      </w:r>
      <w:r w:rsidRPr="00C7310B">
        <w:t xml:space="preserve">pplication for a </w:t>
      </w:r>
      <w:r>
        <w:t>Mining Licence</w:t>
      </w:r>
    </w:p>
    <w:p w14:paraId="5258EF68" w14:textId="77777777" w:rsidR="00017B35" w:rsidRPr="00CF0DE8" w:rsidRDefault="00017B35" w:rsidP="00017B35">
      <w:pPr>
        <w:pStyle w:val="GG-body"/>
      </w:pPr>
      <w:r w:rsidRPr="008511E6">
        <w:t xml:space="preserve">Notice is hereby given in accordance with Section 56H of the </w:t>
      </w:r>
      <w:r w:rsidRPr="008511E6">
        <w:rPr>
          <w:i/>
          <w:iCs/>
        </w:rPr>
        <w:t>Mining Act 1971</w:t>
      </w:r>
      <w:r w:rsidRPr="008511E6">
        <w:t>, that an application for a Retention Lease over portion of the undermentioned Exploration Licence has been received</w:t>
      </w:r>
      <w:r w:rsidRPr="00CF0DE8">
        <w:t>:</w:t>
      </w:r>
    </w:p>
    <w:p w14:paraId="38E53B6E" w14:textId="77777777" w:rsidR="00017B35" w:rsidRDefault="00017B35" w:rsidP="00017B35">
      <w:pPr>
        <w:pStyle w:val="GG-body"/>
        <w:spacing w:after="20"/>
        <w:ind w:left="1843" w:hanging="1701"/>
      </w:pPr>
      <w:r>
        <w:t>Applicant:</w:t>
      </w:r>
      <w:r>
        <w:tab/>
      </w:r>
      <w:r w:rsidRPr="008511E6">
        <w:t xml:space="preserve">BHP Olympic Dam Corporation Pty Ltd </w:t>
      </w:r>
      <w:r w:rsidRPr="00CF0DE8">
        <w:t xml:space="preserve">(ACN </w:t>
      </w:r>
      <w:r w:rsidRPr="008511E6">
        <w:t>007 835 761</w:t>
      </w:r>
      <w:r w:rsidRPr="00D56848">
        <w:t>)</w:t>
      </w:r>
    </w:p>
    <w:p w14:paraId="4D25ABD9" w14:textId="77777777" w:rsidR="00017B35" w:rsidRDefault="00017B35" w:rsidP="00017B35">
      <w:pPr>
        <w:pStyle w:val="GG-body"/>
        <w:spacing w:after="20"/>
        <w:ind w:left="1843" w:hanging="1701"/>
      </w:pPr>
      <w:r>
        <w:t>Exploration Licence:</w:t>
      </w:r>
      <w:r>
        <w:tab/>
      </w:r>
      <w:r w:rsidRPr="008511E6">
        <w:t>5941</w:t>
      </w:r>
    </w:p>
    <w:p w14:paraId="393E8936" w14:textId="77777777" w:rsidR="00017B35" w:rsidRDefault="00017B35" w:rsidP="00017B35">
      <w:pPr>
        <w:pStyle w:val="GG-body"/>
        <w:spacing w:after="20"/>
        <w:ind w:left="1843" w:hanging="1701"/>
      </w:pPr>
      <w:r>
        <w:t>Location:</w:t>
      </w:r>
      <w:r>
        <w:tab/>
      </w:r>
      <w:r w:rsidRPr="008511E6">
        <w:t xml:space="preserve">CL 6211/35, </w:t>
      </w:r>
      <w:proofErr w:type="spellStart"/>
      <w:r w:rsidRPr="008511E6">
        <w:t>Arcoona</w:t>
      </w:r>
      <w:proofErr w:type="spellEnd"/>
      <w:r w:rsidRPr="008511E6">
        <w:t xml:space="preserve"> area - Approximately 40 km</w:t>
      </w:r>
      <w:r>
        <w:t xml:space="preserve"> </w:t>
      </w:r>
      <w:r w:rsidRPr="008511E6">
        <w:t>northeast of Woomera</w:t>
      </w:r>
      <w:r>
        <w:t>.</w:t>
      </w:r>
    </w:p>
    <w:p w14:paraId="2F22AD3E" w14:textId="77777777" w:rsidR="00017B35" w:rsidRDefault="00017B35" w:rsidP="00017B35">
      <w:pPr>
        <w:pStyle w:val="GG-body"/>
        <w:spacing w:after="20"/>
        <w:ind w:left="1843" w:hanging="1701"/>
      </w:pPr>
      <w:r>
        <w:t>Area:</w:t>
      </w:r>
      <w:r>
        <w:tab/>
      </w:r>
      <w:r w:rsidRPr="008511E6">
        <w:t>8824.87</w:t>
      </w:r>
      <w:r>
        <w:t xml:space="preserve"> </w:t>
      </w:r>
      <w:r w:rsidRPr="00C508BB">
        <w:t>hectares approximately</w:t>
      </w:r>
    </w:p>
    <w:p w14:paraId="605CE815" w14:textId="77777777" w:rsidR="00017B35" w:rsidRDefault="00017B35" w:rsidP="00017B35">
      <w:pPr>
        <w:pStyle w:val="GG-body"/>
        <w:spacing w:after="20"/>
        <w:ind w:left="1843" w:hanging="1701"/>
      </w:pPr>
      <w:r>
        <w:t>Purpose:</w:t>
      </w:r>
      <w:r>
        <w:tab/>
      </w:r>
      <w:r w:rsidRPr="008511E6">
        <w:t>To enable the progression of advanced exploration activities at the Oak Dam Underground Access Project (OKDUGA Project) for the purposes of completing investigations that will determine the feasibility of potential future mining operations</w:t>
      </w:r>
      <w:r>
        <w:t>.</w:t>
      </w:r>
    </w:p>
    <w:p w14:paraId="67404F2F" w14:textId="77777777" w:rsidR="00017B35" w:rsidRDefault="00017B35" w:rsidP="00017B35">
      <w:pPr>
        <w:pStyle w:val="GG-body"/>
        <w:spacing w:after="120"/>
        <w:ind w:left="1843" w:hanging="1701"/>
      </w:pPr>
      <w:r>
        <w:t>Reference:</w:t>
      </w:r>
      <w:r>
        <w:tab/>
      </w:r>
      <w:r w:rsidRPr="008511E6">
        <w:t>M2023/0161</w:t>
      </w:r>
    </w:p>
    <w:p w14:paraId="292AAAF2" w14:textId="77777777" w:rsidR="00017B35" w:rsidRDefault="00017B35" w:rsidP="00017B35">
      <w:pPr>
        <w:pStyle w:val="GG-body"/>
        <w:jc w:val="left"/>
      </w:pPr>
      <w:r w:rsidRPr="008511E6">
        <w:t xml:space="preserve">Notice is hereby given in accordance with Section 56H of the </w:t>
      </w:r>
      <w:r w:rsidRPr="008511E6">
        <w:rPr>
          <w:i/>
          <w:iCs/>
        </w:rPr>
        <w:t>Mining Act 1971</w:t>
      </w:r>
      <w:r w:rsidRPr="008511E6">
        <w:t>, that an application for two Miscellaneous Purposes Licences over portion of the undermentioned Exploration Licences has been received</w:t>
      </w:r>
      <w:r>
        <w:t>:</w:t>
      </w:r>
    </w:p>
    <w:p w14:paraId="64ECDCD4" w14:textId="77777777" w:rsidR="00017B35" w:rsidRDefault="00017B35" w:rsidP="00017B35">
      <w:pPr>
        <w:pStyle w:val="GG-body"/>
        <w:spacing w:after="20"/>
        <w:ind w:left="1843" w:hanging="1701"/>
      </w:pPr>
      <w:r>
        <w:t>Applicant:</w:t>
      </w:r>
      <w:r>
        <w:tab/>
      </w:r>
      <w:r w:rsidRPr="008511E6">
        <w:t xml:space="preserve">BHP Olympic Dam Corporation Pty Ltd </w:t>
      </w:r>
      <w:r w:rsidRPr="00CF0DE8">
        <w:t xml:space="preserve">(ACN </w:t>
      </w:r>
      <w:r w:rsidRPr="008511E6">
        <w:t>007 835 761</w:t>
      </w:r>
      <w:r w:rsidRPr="00D56848">
        <w:t>)</w:t>
      </w:r>
    </w:p>
    <w:p w14:paraId="6DE0A5D4" w14:textId="77777777" w:rsidR="00017B35" w:rsidRDefault="00017B35" w:rsidP="00017B35">
      <w:pPr>
        <w:pStyle w:val="GG-body"/>
        <w:spacing w:after="20"/>
        <w:ind w:left="1843" w:hanging="1701"/>
      </w:pPr>
      <w:r>
        <w:t>Exploration Licence:</w:t>
      </w:r>
      <w:r>
        <w:tab/>
      </w:r>
      <w:r w:rsidRPr="008511E6">
        <w:t>6109, 6122, 6183, 6654 and 6675</w:t>
      </w:r>
    </w:p>
    <w:p w14:paraId="5E4696AC" w14:textId="77777777" w:rsidR="00017B35" w:rsidRDefault="00017B35" w:rsidP="00017B35">
      <w:pPr>
        <w:pStyle w:val="GG-body"/>
        <w:spacing w:after="20"/>
        <w:ind w:left="1843" w:hanging="1701"/>
      </w:pPr>
      <w:r>
        <w:t>Location:</w:t>
      </w:r>
      <w:r>
        <w:tab/>
      </w:r>
      <w:r w:rsidRPr="008511E6">
        <w:t xml:space="preserve">CL 6166/900 and CL 6211/35, </w:t>
      </w:r>
      <w:proofErr w:type="spellStart"/>
      <w:r w:rsidRPr="008511E6">
        <w:t>Arcoona</w:t>
      </w:r>
      <w:proofErr w:type="spellEnd"/>
      <w:r w:rsidRPr="008511E6">
        <w:t xml:space="preserve"> area - Approximately 28 km northeast of Woomera</w:t>
      </w:r>
      <w:r>
        <w:t>.</w:t>
      </w:r>
    </w:p>
    <w:p w14:paraId="550F2A9C" w14:textId="77777777" w:rsidR="00017B35" w:rsidRDefault="00017B35" w:rsidP="00017B35">
      <w:pPr>
        <w:pStyle w:val="GG-body"/>
        <w:spacing w:after="20"/>
        <w:ind w:left="1843" w:hanging="1701"/>
      </w:pPr>
      <w:r>
        <w:t>Area:</w:t>
      </w:r>
      <w:r>
        <w:tab/>
      </w:r>
      <w:r w:rsidRPr="008511E6">
        <w:t xml:space="preserve">2565.23 </w:t>
      </w:r>
      <w:r w:rsidRPr="00C508BB">
        <w:t>hectares approximately</w:t>
      </w:r>
    </w:p>
    <w:p w14:paraId="41E2929D" w14:textId="77777777" w:rsidR="00017B35" w:rsidRDefault="00017B35" w:rsidP="00017B35">
      <w:pPr>
        <w:pStyle w:val="GG-body"/>
        <w:spacing w:after="20"/>
        <w:ind w:left="1843" w:hanging="1701"/>
      </w:pPr>
      <w:r>
        <w:t>Purpose:</w:t>
      </w:r>
      <w:r>
        <w:tab/>
      </w:r>
      <w:r w:rsidRPr="008511E6">
        <w:t>Site Infrastructure Corridor for the purposes of site access and ancillary infrastructure</w:t>
      </w:r>
      <w:r>
        <w:t>.</w:t>
      </w:r>
    </w:p>
    <w:p w14:paraId="2C1F791D" w14:textId="77777777" w:rsidR="00017B35" w:rsidRDefault="00017B35" w:rsidP="00017B35">
      <w:pPr>
        <w:pStyle w:val="GG-body"/>
        <w:spacing w:after="240"/>
        <w:ind w:left="1843" w:hanging="1701"/>
      </w:pPr>
      <w:r>
        <w:t>Reference:</w:t>
      </w:r>
      <w:r>
        <w:tab/>
      </w:r>
      <w:r w:rsidRPr="008511E6">
        <w:t>2023/000338</w:t>
      </w:r>
    </w:p>
    <w:p w14:paraId="4E760C79" w14:textId="77777777" w:rsidR="00017B35" w:rsidRDefault="00017B35" w:rsidP="00017B35">
      <w:pPr>
        <w:pStyle w:val="GG-body"/>
        <w:spacing w:after="20"/>
        <w:ind w:left="1843" w:hanging="1701"/>
      </w:pPr>
      <w:r>
        <w:lastRenderedPageBreak/>
        <w:t>Applicant:</w:t>
      </w:r>
      <w:r>
        <w:tab/>
      </w:r>
      <w:r w:rsidRPr="008511E6">
        <w:t xml:space="preserve">BHP Olympic Dam Corporation Pty Ltd </w:t>
      </w:r>
      <w:r w:rsidRPr="00CF0DE8">
        <w:t xml:space="preserve">(ACN </w:t>
      </w:r>
      <w:r w:rsidRPr="008511E6">
        <w:t>007 835 761</w:t>
      </w:r>
      <w:r w:rsidRPr="00D56848">
        <w:t>)</w:t>
      </w:r>
    </w:p>
    <w:p w14:paraId="21C96DFA" w14:textId="77777777" w:rsidR="00017B35" w:rsidRDefault="00017B35" w:rsidP="00017B35">
      <w:pPr>
        <w:pStyle w:val="GG-body"/>
        <w:spacing w:after="20"/>
        <w:ind w:left="1843" w:hanging="1701"/>
      </w:pPr>
      <w:r>
        <w:t>Exploration Licence:</w:t>
      </w:r>
      <w:r>
        <w:tab/>
      </w:r>
      <w:r w:rsidRPr="008511E6">
        <w:t>6528 and 6685</w:t>
      </w:r>
    </w:p>
    <w:p w14:paraId="478CD880" w14:textId="77777777" w:rsidR="00017B35" w:rsidRDefault="00017B35" w:rsidP="00017B35">
      <w:pPr>
        <w:pStyle w:val="GG-body"/>
        <w:spacing w:after="20"/>
        <w:ind w:left="1843" w:hanging="1701"/>
      </w:pPr>
      <w:r>
        <w:t>Location:</w:t>
      </w:r>
      <w:r>
        <w:tab/>
      </w:r>
      <w:r w:rsidRPr="008511E6">
        <w:t xml:space="preserve">CL 6211/35, </w:t>
      </w:r>
      <w:proofErr w:type="spellStart"/>
      <w:r w:rsidRPr="008511E6">
        <w:t>Arcoona</w:t>
      </w:r>
      <w:proofErr w:type="spellEnd"/>
      <w:r w:rsidRPr="008511E6">
        <w:t xml:space="preserve"> area - Approximately 50 km northeast of Woomera</w:t>
      </w:r>
      <w:r>
        <w:t>.</w:t>
      </w:r>
    </w:p>
    <w:p w14:paraId="015A87B0" w14:textId="77777777" w:rsidR="00017B35" w:rsidRDefault="00017B35" w:rsidP="00017B35">
      <w:pPr>
        <w:pStyle w:val="GG-body"/>
        <w:spacing w:after="20"/>
        <w:ind w:left="1843" w:hanging="1701"/>
      </w:pPr>
      <w:r>
        <w:t>Area:</w:t>
      </w:r>
      <w:r>
        <w:tab/>
      </w:r>
      <w:r w:rsidRPr="008511E6">
        <w:t>350.07</w:t>
      </w:r>
      <w:r>
        <w:t xml:space="preserve"> </w:t>
      </w:r>
      <w:r w:rsidRPr="00C508BB">
        <w:t>hectares approximately</w:t>
      </w:r>
    </w:p>
    <w:p w14:paraId="09140E9B" w14:textId="77777777" w:rsidR="00017B35" w:rsidRDefault="00017B35" w:rsidP="00017B35">
      <w:pPr>
        <w:pStyle w:val="GG-body"/>
        <w:spacing w:after="20"/>
        <w:ind w:left="1843" w:hanging="1701"/>
      </w:pPr>
      <w:r>
        <w:t>Purpose:</w:t>
      </w:r>
      <w:r>
        <w:tab/>
      </w:r>
      <w:r w:rsidRPr="008511E6">
        <w:t>Water Infrastructure Corridor for the purposes of water supply and ancillary infrastructure</w:t>
      </w:r>
      <w:r>
        <w:t>.</w:t>
      </w:r>
    </w:p>
    <w:p w14:paraId="61811578" w14:textId="77777777" w:rsidR="00017B35" w:rsidRDefault="00017B35" w:rsidP="00017B35">
      <w:pPr>
        <w:pStyle w:val="GG-body"/>
        <w:spacing w:after="120"/>
        <w:ind w:left="1843" w:hanging="1701"/>
      </w:pPr>
      <w:r>
        <w:t>Reference:</w:t>
      </w:r>
      <w:r>
        <w:tab/>
      </w:r>
      <w:r w:rsidRPr="008511E6">
        <w:t>2023/00033</w:t>
      </w:r>
      <w:r>
        <w:t>9</w:t>
      </w:r>
    </w:p>
    <w:p w14:paraId="302174AC" w14:textId="77777777" w:rsidR="00017B35" w:rsidRDefault="00017B35" w:rsidP="00017B35">
      <w:pPr>
        <w:pStyle w:val="GG-body"/>
      </w:pPr>
      <w:r>
        <w:t>To arrange an inspection of the proposal at the Department for Energy and Mining, please call the Department on (08) 8463 3103.</w:t>
      </w:r>
    </w:p>
    <w:p w14:paraId="0E85C500" w14:textId="77777777" w:rsidR="00017B35" w:rsidRDefault="00017B35" w:rsidP="00017B35">
      <w:pPr>
        <w:pStyle w:val="GG-body"/>
      </w:pPr>
      <w:r>
        <w:t>An electronic copy of the proposal can be found on the Department for Energy and Mining website:</w:t>
      </w:r>
    </w:p>
    <w:p w14:paraId="3CE354A9" w14:textId="77777777" w:rsidR="00017B35" w:rsidRDefault="00A0623C" w:rsidP="00017B35">
      <w:pPr>
        <w:pStyle w:val="GG-body"/>
        <w:ind w:left="142"/>
      </w:pPr>
      <w:hyperlink r:id="rId47" w:history="1">
        <w:r w:rsidR="00017B35" w:rsidRPr="00D64B30">
          <w:rPr>
            <w:rStyle w:val="Hyperlink"/>
          </w:rPr>
          <w:t>https://www.energymining.sa.gov.au/industry/minerals-and-mining/mining/community-engagement-opportunities</w:t>
        </w:r>
      </w:hyperlink>
    </w:p>
    <w:p w14:paraId="7833B20E" w14:textId="77777777" w:rsidR="00017B35" w:rsidRDefault="00017B35" w:rsidP="00017B35">
      <w:pPr>
        <w:pStyle w:val="GG-body"/>
      </w:pPr>
      <w:r>
        <w:t xml:space="preserve">Written submissions in relation to this application are invited to be received at the Department for Energy and Mining, Mining Regulation, Attn: Business Support Officer, GPO Box 320, Adelaide SA 5001 or </w:t>
      </w:r>
      <w:hyperlink r:id="rId48" w:history="1">
        <w:r w:rsidRPr="00C7310B">
          <w:rPr>
            <w:rStyle w:val="Hyperlink"/>
          </w:rPr>
          <w:t>dem.miningregrehab@sa.gov.au</w:t>
        </w:r>
      </w:hyperlink>
      <w:r>
        <w:t xml:space="preserve"> by no later than </w:t>
      </w:r>
      <w:r w:rsidRPr="00744C6F">
        <w:rPr>
          <w:b/>
          <w:bCs/>
        </w:rPr>
        <w:t>2 May 2024</w:t>
      </w:r>
      <w:r>
        <w:t>.</w:t>
      </w:r>
    </w:p>
    <w:p w14:paraId="7242BB0B" w14:textId="77777777" w:rsidR="00017B35" w:rsidRDefault="00017B35" w:rsidP="00017B35">
      <w:pPr>
        <w:pStyle w:val="GG-body"/>
      </w:pPr>
      <w:r w:rsidRPr="00CF0DE8">
        <w:t>The delegate of the Minister for Energy and Mining is required to have regard to these submissions in determining whether to grant or refuse the application and, if granted, the terms and conditions on which it should be granted</w:t>
      </w:r>
      <w:r>
        <w:t>.</w:t>
      </w:r>
    </w:p>
    <w:p w14:paraId="050E8DDC" w14:textId="77777777" w:rsidR="00017B35" w:rsidRDefault="00017B35" w:rsidP="00017B35">
      <w:pPr>
        <w:pStyle w:val="GG-body"/>
      </w:pPr>
      <w:r w:rsidRPr="00CF0DE8">
        <w:t>When you make a written submission, that submission becomes a public record. Your submission will be provided to the applicant and may be made available for public inspection</w:t>
      </w:r>
      <w:r>
        <w:t>.</w:t>
      </w:r>
    </w:p>
    <w:p w14:paraId="1A64E3F3" w14:textId="77777777" w:rsidR="00017B35" w:rsidRDefault="00017B35" w:rsidP="00017B35">
      <w:pPr>
        <w:pStyle w:val="GG-SDated"/>
      </w:pPr>
      <w:r>
        <w:t>Dated: 28 March 2024</w:t>
      </w:r>
    </w:p>
    <w:p w14:paraId="2B89AF81" w14:textId="77777777" w:rsidR="00017B35" w:rsidRDefault="00017B35" w:rsidP="00017B35">
      <w:pPr>
        <w:pStyle w:val="GG-SName"/>
      </w:pPr>
      <w:r>
        <w:t>C Andrews</w:t>
      </w:r>
    </w:p>
    <w:p w14:paraId="5C1EB39D" w14:textId="77777777" w:rsidR="00017B35" w:rsidRDefault="00017B35" w:rsidP="00017B35">
      <w:pPr>
        <w:pStyle w:val="GG-Signature"/>
      </w:pPr>
      <w:r>
        <w:t>Acting Mining Registrar</w:t>
      </w:r>
    </w:p>
    <w:p w14:paraId="20DD8061" w14:textId="77777777" w:rsidR="00017B35" w:rsidRDefault="00017B35" w:rsidP="00017B35">
      <w:pPr>
        <w:pStyle w:val="GG-Signature"/>
      </w:pPr>
      <w:r>
        <w:t>as Delegate for the Minister for Energy and Mining</w:t>
      </w:r>
    </w:p>
    <w:p w14:paraId="6C92C3C1" w14:textId="77777777" w:rsidR="00017B35" w:rsidRDefault="00017B35" w:rsidP="00017B35">
      <w:pPr>
        <w:pStyle w:val="GG-Signature"/>
      </w:pPr>
      <w:r>
        <w:t>Department for Energy and Mining</w:t>
      </w:r>
    </w:p>
    <w:p w14:paraId="556CBDFF" w14:textId="77777777" w:rsidR="00017B35" w:rsidRDefault="00017B35" w:rsidP="00017B35">
      <w:pPr>
        <w:pStyle w:val="GG-Signature"/>
        <w:pBdr>
          <w:bottom w:val="single" w:sz="4" w:space="1" w:color="auto"/>
        </w:pBdr>
        <w:spacing w:line="52" w:lineRule="exact"/>
        <w:jc w:val="center"/>
      </w:pPr>
    </w:p>
    <w:p w14:paraId="47C1B548" w14:textId="77777777" w:rsidR="00017B35" w:rsidRDefault="00017B35" w:rsidP="00017B35">
      <w:pPr>
        <w:pStyle w:val="GG-Signature"/>
        <w:pBdr>
          <w:top w:val="single" w:sz="4" w:space="1" w:color="auto"/>
        </w:pBdr>
        <w:spacing w:before="34" w:line="14" w:lineRule="exact"/>
        <w:jc w:val="center"/>
      </w:pPr>
    </w:p>
    <w:p w14:paraId="6D54563B" w14:textId="77777777" w:rsidR="00017B35" w:rsidRPr="007D2F27" w:rsidRDefault="00017B35" w:rsidP="00017B35">
      <w:pPr>
        <w:pStyle w:val="GG-body"/>
        <w:spacing w:after="0"/>
      </w:pPr>
    </w:p>
    <w:p w14:paraId="1B63B3F0" w14:textId="77777777" w:rsidR="00017B35" w:rsidRPr="00017B35" w:rsidRDefault="00017B35" w:rsidP="00C136ED">
      <w:pPr>
        <w:pStyle w:val="Heading2"/>
        <w:rPr>
          <w:sz w:val="28"/>
          <w:szCs w:val="28"/>
          <w:lang w:eastAsia="en-AU"/>
        </w:rPr>
      </w:pPr>
      <w:bookmarkStart w:id="96" w:name="_Toc162518907"/>
      <w:r w:rsidRPr="00017B35">
        <w:rPr>
          <w:lang w:eastAsia="en-AU"/>
        </w:rPr>
        <w:t xml:space="preserve">Planning, </w:t>
      </w:r>
      <w:proofErr w:type="gramStart"/>
      <w:r w:rsidRPr="00017B35">
        <w:rPr>
          <w:lang w:eastAsia="en-AU"/>
        </w:rPr>
        <w:t>Development</w:t>
      </w:r>
      <w:proofErr w:type="gramEnd"/>
      <w:r w:rsidRPr="00017B35">
        <w:rPr>
          <w:lang w:eastAsia="en-AU"/>
        </w:rPr>
        <w:t xml:space="preserve"> and Infrastructure Act 2016</w:t>
      </w:r>
      <w:bookmarkEnd w:id="96"/>
    </w:p>
    <w:p w14:paraId="5AFAB9C1" w14:textId="77777777" w:rsidR="00017B35" w:rsidRPr="00017B35" w:rsidRDefault="00017B35" w:rsidP="00017B35">
      <w:pPr>
        <w:keepLines/>
        <w:autoSpaceDE w:val="0"/>
        <w:autoSpaceDN w:val="0"/>
        <w:adjustRightInd w:val="0"/>
        <w:spacing w:before="240" w:after="0" w:line="240" w:lineRule="auto"/>
        <w:jc w:val="left"/>
        <w:rPr>
          <w:rFonts w:eastAsiaTheme="minorEastAsia"/>
          <w:color w:val="000000"/>
          <w:sz w:val="28"/>
          <w:szCs w:val="28"/>
          <w:lang w:eastAsia="en-AU"/>
        </w:rPr>
      </w:pPr>
      <w:r w:rsidRPr="00017B35">
        <w:rPr>
          <w:rFonts w:eastAsiaTheme="minorEastAsia"/>
          <w:color w:val="000000"/>
          <w:sz w:val="28"/>
          <w:szCs w:val="28"/>
          <w:lang w:eastAsia="en-AU"/>
        </w:rPr>
        <w:t>South Australia</w:t>
      </w:r>
    </w:p>
    <w:p w14:paraId="5FB50A76" w14:textId="77777777" w:rsidR="00017B35" w:rsidRPr="00017B35" w:rsidRDefault="00017B35" w:rsidP="00017B35">
      <w:pPr>
        <w:keepLines/>
        <w:autoSpaceDE w:val="0"/>
        <w:autoSpaceDN w:val="0"/>
        <w:adjustRightInd w:val="0"/>
        <w:spacing w:before="120" w:after="200" w:line="240" w:lineRule="auto"/>
        <w:jc w:val="left"/>
        <w:rPr>
          <w:rFonts w:eastAsiaTheme="minorEastAsia"/>
          <w:b/>
          <w:bCs/>
          <w:color w:val="000000"/>
          <w:sz w:val="36"/>
          <w:szCs w:val="36"/>
          <w:lang w:eastAsia="en-AU"/>
        </w:rPr>
      </w:pPr>
      <w:r w:rsidRPr="00017B35">
        <w:rPr>
          <w:rFonts w:eastAsiaTheme="minorEastAsia"/>
          <w:b/>
          <w:bCs/>
          <w:color w:val="000000"/>
          <w:sz w:val="36"/>
          <w:szCs w:val="36"/>
          <w:lang w:eastAsia="en-AU"/>
        </w:rPr>
        <w:t xml:space="preserve">Planning, </w:t>
      </w:r>
      <w:proofErr w:type="gramStart"/>
      <w:r w:rsidRPr="00017B35">
        <w:rPr>
          <w:rFonts w:eastAsiaTheme="minorEastAsia"/>
          <w:b/>
          <w:bCs/>
          <w:color w:val="000000"/>
          <w:sz w:val="36"/>
          <w:szCs w:val="36"/>
          <w:lang w:eastAsia="en-AU"/>
        </w:rPr>
        <w:t>Development</w:t>
      </w:r>
      <w:proofErr w:type="gramEnd"/>
      <w:r w:rsidRPr="00017B35">
        <w:rPr>
          <w:rFonts w:eastAsiaTheme="minorEastAsia"/>
          <w:b/>
          <w:bCs/>
          <w:color w:val="000000"/>
          <w:sz w:val="36"/>
          <w:szCs w:val="36"/>
          <w:lang w:eastAsia="en-AU"/>
        </w:rPr>
        <w:t xml:space="preserve"> and Infrastructure (Fees) Notice </w:t>
      </w:r>
      <w:r w:rsidRPr="00017B35">
        <w:rPr>
          <w:rFonts w:eastAsiaTheme="minorEastAsia"/>
          <w:b/>
          <w:bCs/>
          <w:color w:val="000000"/>
          <w:sz w:val="36"/>
          <w:szCs w:val="36"/>
          <w:lang w:eastAsia="en-AU"/>
        </w:rPr>
        <w:br/>
        <w:t>(No 2) 2024</w:t>
      </w:r>
    </w:p>
    <w:p w14:paraId="3F5F398B" w14:textId="77777777" w:rsidR="00017B35" w:rsidRPr="00017B35" w:rsidRDefault="00017B35" w:rsidP="00017B35">
      <w:pPr>
        <w:keepLines/>
        <w:autoSpaceDE w:val="0"/>
        <w:autoSpaceDN w:val="0"/>
        <w:adjustRightInd w:val="0"/>
        <w:spacing w:before="80" w:after="240" w:line="240" w:lineRule="auto"/>
        <w:jc w:val="left"/>
        <w:rPr>
          <w:rFonts w:eastAsiaTheme="minorEastAsia"/>
          <w:color w:val="000000"/>
          <w:sz w:val="24"/>
          <w:szCs w:val="24"/>
          <w:lang w:eastAsia="en-AU"/>
        </w:rPr>
      </w:pPr>
      <w:r w:rsidRPr="00017B35">
        <w:rPr>
          <w:rFonts w:eastAsiaTheme="minorEastAsia"/>
          <w:color w:val="000000"/>
          <w:sz w:val="24"/>
          <w:szCs w:val="24"/>
          <w:lang w:eastAsia="en-AU"/>
        </w:rPr>
        <w:t xml:space="preserve">under the </w:t>
      </w:r>
      <w:r w:rsidRPr="00017B35">
        <w:rPr>
          <w:rFonts w:eastAsiaTheme="minorEastAsia"/>
          <w:i/>
          <w:iCs/>
          <w:color w:val="000000"/>
          <w:sz w:val="24"/>
          <w:szCs w:val="24"/>
          <w:lang w:eastAsia="en-AU"/>
        </w:rPr>
        <w:t xml:space="preserve">Planning, </w:t>
      </w:r>
      <w:proofErr w:type="gramStart"/>
      <w:r w:rsidRPr="00017B35">
        <w:rPr>
          <w:rFonts w:eastAsiaTheme="minorEastAsia"/>
          <w:i/>
          <w:iCs/>
          <w:color w:val="000000"/>
          <w:sz w:val="24"/>
          <w:szCs w:val="24"/>
          <w:lang w:eastAsia="en-AU"/>
        </w:rPr>
        <w:t>Development</w:t>
      </w:r>
      <w:proofErr w:type="gramEnd"/>
      <w:r w:rsidRPr="00017B35">
        <w:rPr>
          <w:rFonts w:eastAsiaTheme="minorEastAsia"/>
          <w:i/>
          <w:iCs/>
          <w:color w:val="000000"/>
          <w:sz w:val="24"/>
          <w:szCs w:val="24"/>
          <w:lang w:eastAsia="en-AU"/>
        </w:rPr>
        <w:t xml:space="preserve"> and Infrastructure Act 2016</w:t>
      </w:r>
    </w:p>
    <w:p w14:paraId="432F59D2" w14:textId="77777777" w:rsidR="00017B35" w:rsidRPr="00017B35" w:rsidRDefault="00017B35" w:rsidP="00017B3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017B35">
        <w:rPr>
          <w:rFonts w:eastAsiaTheme="minorEastAsia"/>
          <w:b/>
          <w:bCs/>
          <w:color w:val="000000"/>
          <w:sz w:val="26"/>
          <w:szCs w:val="26"/>
          <w:lang w:eastAsia="en-AU"/>
        </w:rPr>
        <w:t>1—Short title</w:t>
      </w:r>
    </w:p>
    <w:p w14:paraId="0A959C58" w14:textId="77777777" w:rsidR="00017B35" w:rsidRPr="00017B35" w:rsidRDefault="00017B35" w:rsidP="00017B3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017B35">
        <w:rPr>
          <w:rFonts w:eastAsiaTheme="minorEastAsia"/>
          <w:color w:val="000000"/>
          <w:sz w:val="23"/>
          <w:szCs w:val="23"/>
          <w:lang w:eastAsia="en-AU"/>
        </w:rPr>
        <w:t xml:space="preserve">This notice may be cited as the </w:t>
      </w:r>
      <w:hyperlink r:id="rId49" w:history="1">
        <w:r w:rsidRPr="00017B35">
          <w:rPr>
            <w:rFonts w:eastAsiaTheme="minorEastAsia"/>
            <w:i/>
            <w:iCs/>
            <w:color w:val="000000"/>
            <w:sz w:val="23"/>
            <w:szCs w:val="23"/>
            <w:lang w:eastAsia="en-AU"/>
          </w:rPr>
          <w:t>Planning, Development and Infrastructure (Fees) Notice 202</w:t>
        </w:r>
      </w:hyperlink>
      <w:r w:rsidRPr="00017B35">
        <w:rPr>
          <w:rFonts w:eastAsiaTheme="minorEastAsia"/>
          <w:i/>
          <w:iCs/>
          <w:color w:val="000000"/>
          <w:sz w:val="23"/>
          <w:szCs w:val="23"/>
          <w:lang w:eastAsia="en-AU"/>
        </w:rPr>
        <w:t>4</w:t>
      </w:r>
      <w:r w:rsidRPr="00017B35">
        <w:rPr>
          <w:rFonts w:eastAsiaTheme="minorEastAsia"/>
          <w:color w:val="000000"/>
          <w:sz w:val="23"/>
          <w:szCs w:val="23"/>
          <w:lang w:eastAsia="en-AU"/>
        </w:rPr>
        <w:t>.</w:t>
      </w:r>
    </w:p>
    <w:p w14:paraId="289B8149" w14:textId="77777777" w:rsidR="00017B35" w:rsidRPr="00017B35" w:rsidRDefault="00017B35" w:rsidP="00017B35">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017B35">
        <w:rPr>
          <w:rFonts w:eastAsiaTheme="minorEastAsia"/>
          <w:b/>
          <w:bCs/>
          <w:color w:val="000000"/>
          <w:sz w:val="20"/>
          <w:szCs w:val="20"/>
          <w:lang w:eastAsia="en-AU"/>
        </w:rPr>
        <w:t>Note—</w:t>
      </w:r>
    </w:p>
    <w:p w14:paraId="70BB9287" w14:textId="77777777" w:rsidR="00017B35" w:rsidRPr="00017B35" w:rsidRDefault="00017B35" w:rsidP="00017B35">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017B35">
        <w:rPr>
          <w:rFonts w:eastAsiaTheme="minorEastAsia"/>
          <w:color w:val="000000"/>
          <w:sz w:val="20"/>
          <w:szCs w:val="20"/>
          <w:lang w:eastAsia="en-AU"/>
        </w:rPr>
        <w:t xml:space="preserve">This is a fee notice made in accordance with the </w:t>
      </w:r>
      <w:hyperlink r:id="rId50" w:history="1">
        <w:r w:rsidRPr="00017B35">
          <w:rPr>
            <w:rFonts w:eastAsiaTheme="minorEastAsia"/>
            <w:i/>
            <w:iCs/>
            <w:color w:val="000000"/>
            <w:sz w:val="20"/>
            <w:szCs w:val="20"/>
            <w:lang w:eastAsia="en-AU"/>
          </w:rPr>
          <w:t>Legislation (Fees) Act 2019</w:t>
        </w:r>
      </w:hyperlink>
      <w:r w:rsidRPr="00017B35">
        <w:rPr>
          <w:rFonts w:eastAsiaTheme="minorEastAsia"/>
          <w:color w:val="000000"/>
          <w:sz w:val="20"/>
          <w:szCs w:val="20"/>
          <w:lang w:eastAsia="en-AU"/>
        </w:rPr>
        <w:t>.</w:t>
      </w:r>
    </w:p>
    <w:p w14:paraId="66F12A0B" w14:textId="77777777" w:rsidR="00017B35" w:rsidRPr="00017B35" w:rsidRDefault="00017B35" w:rsidP="00017B3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017B35">
        <w:rPr>
          <w:rFonts w:eastAsiaTheme="minorEastAsia"/>
          <w:b/>
          <w:bCs/>
          <w:color w:val="000000"/>
          <w:sz w:val="26"/>
          <w:szCs w:val="26"/>
          <w:lang w:eastAsia="en-AU"/>
        </w:rPr>
        <w:t>2—Commencement</w:t>
      </w:r>
    </w:p>
    <w:p w14:paraId="4CE6E281" w14:textId="77777777" w:rsidR="00017B35" w:rsidRPr="00017B35" w:rsidRDefault="00017B35" w:rsidP="00017B3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017B35">
        <w:rPr>
          <w:rFonts w:eastAsiaTheme="minorEastAsia"/>
          <w:color w:val="000000"/>
          <w:sz w:val="23"/>
          <w:szCs w:val="23"/>
          <w:lang w:eastAsia="en-AU"/>
        </w:rPr>
        <w:t>This notice has effect on the date of publication in the Gazette.</w:t>
      </w:r>
    </w:p>
    <w:p w14:paraId="508C4807" w14:textId="77777777" w:rsidR="00017B35" w:rsidRPr="00017B35" w:rsidRDefault="00017B35" w:rsidP="00017B3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017B35">
        <w:rPr>
          <w:rFonts w:eastAsiaTheme="minorEastAsia"/>
          <w:b/>
          <w:bCs/>
          <w:color w:val="000000"/>
          <w:sz w:val="26"/>
          <w:szCs w:val="26"/>
          <w:lang w:eastAsia="en-AU"/>
        </w:rPr>
        <w:t>3—Interpretation</w:t>
      </w:r>
    </w:p>
    <w:p w14:paraId="30B4143A"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(1)</w:t>
      </w:r>
      <w:r w:rsidRPr="00017B35">
        <w:rPr>
          <w:rFonts w:eastAsiaTheme="minorEastAsia"/>
          <w:color w:val="000000"/>
          <w:sz w:val="23"/>
          <w:szCs w:val="23"/>
          <w:lang w:eastAsia="en-AU"/>
        </w:rPr>
        <w:tab/>
        <w:t>In this notice, unless the contrary intention appears—</w:t>
      </w:r>
    </w:p>
    <w:p w14:paraId="0778CD31" w14:textId="77777777" w:rsidR="00017B35" w:rsidRPr="00017B35" w:rsidRDefault="00017B35" w:rsidP="00017B3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017B35">
        <w:rPr>
          <w:rFonts w:eastAsiaTheme="minorEastAsia"/>
          <w:b/>
          <w:bCs/>
          <w:i/>
          <w:iCs/>
          <w:color w:val="000000"/>
          <w:sz w:val="23"/>
          <w:szCs w:val="23"/>
          <w:lang w:eastAsia="en-AU"/>
        </w:rPr>
        <w:t>Act</w:t>
      </w:r>
      <w:r w:rsidRPr="00017B35">
        <w:rPr>
          <w:rFonts w:eastAsiaTheme="minorEastAsia"/>
          <w:color w:val="000000"/>
          <w:sz w:val="23"/>
          <w:szCs w:val="23"/>
          <w:lang w:eastAsia="en-AU"/>
        </w:rPr>
        <w:t xml:space="preserve"> means the </w:t>
      </w:r>
      <w:hyperlink r:id="rId51" w:history="1">
        <w:r w:rsidRPr="00017B35">
          <w:rPr>
            <w:rFonts w:eastAsiaTheme="minorEastAsia"/>
            <w:i/>
            <w:iCs/>
            <w:color w:val="000000"/>
            <w:sz w:val="23"/>
            <w:szCs w:val="23"/>
            <w:lang w:eastAsia="en-AU"/>
          </w:rPr>
          <w:t>Planning, Development and Infrastructure Act 2016</w:t>
        </w:r>
      </w:hyperlink>
      <w:r w:rsidRPr="00017B35">
        <w:rPr>
          <w:rFonts w:eastAsiaTheme="minorEastAsia"/>
          <w:color w:val="000000"/>
          <w:sz w:val="23"/>
          <w:szCs w:val="23"/>
          <w:lang w:eastAsia="en-AU"/>
        </w:rPr>
        <w:t>;</w:t>
      </w:r>
    </w:p>
    <w:p w14:paraId="4064754B" w14:textId="77777777" w:rsidR="00017B35" w:rsidRPr="00017B35" w:rsidRDefault="00017B35" w:rsidP="00017B3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017B35">
        <w:rPr>
          <w:rFonts w:eastAsiaTheme="minorEastAsia"/>
          <w:b/>
          <w:bCs/>
          <w:i/>
          <w:iCs/>
          <w:color w:val="000000"/>
          <w:sz w:val="23"/>
          <w:szCs w:val="23"/>
          <w:lang w:eastAsia="en-AU"/>
        </w:rPr>
        <w:t>allotment</w:t>
      </w:r>
      <w:r w:rsidRPr="00017B35">
        <w:rPr>
          <w:rFonts w:eastAsiaTheme="minorEastAsia"/>
          <w:color w:val="000000"/>
          <w:sz w:val="23"/>
          <w:szCs w:val="23"/>
          <w:lang w:eastAsia="en-AU"/>
        </w:rPr>
        <w:t xml:space="preserve"> does not include an allotment for road or open space </w:t>
      </w:r>
      <w:proofErr w:type="gramStart"/>
      <w:r w:rsidRPr="00017B35">
        <w:rPr>
          <w:rFonts w:eastAsiaTheme="minorEastAsia"/>
          <w:color w:val="000000"/>
          <w:sz w:val="23"/>
          <w:szCs w:val="23"/>
          <w:lang w:eastAsia="en-AU"/>
        </w:rPr>
        <w:t>requirements;</w:t>
      </w:r>
      <w:proofErr w:type="gramEnd"/>
    </w:p>
    <w:p w14:paraId="68F48354" w14:textId="77777777" w:rsidR="00017B35" w:rsidRPr="00017B35" w:rsidRDefault="00017B35" w:rsidP="00017B3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017B35">
        <w:rPr>
          <w:rFonts w:eastAsiaTheme="minorEastAsia"/>
          <w:b/>
          <w:bCs/>
          <w:i/>
          <w:iCs/>
          <w:color w:val="000000"/>
          <w:sz w:val="23"/>
          <w:szCs w:val="23"/>
          <w:lang w:eastAsia="en-AU"/>
        </w:rPr>
        <w:t>development cost</w:t>
      </w:r>
      <w:r w:rsidRPr="00017B35">
        <w:rPr>
          <w:rFonts w:eastAsiaTheme="minorEastAsia"/>
          <w:color w:val="000000"/>
          <w:sz w:val="23"/>
          <w:szCs w:val="23"/>
          <w:lang w:eastAsia="en-AU"/>
        </w:rPr>
        <w:t xml:space="preserve"> does not include any fit</w:t>
      </w:r>
      <w:r w:rsidRPr="00017B35">
        <w:rPr>
          <w:rFonts w:eastAsiaTheme="minorEastAsia"/>
          <w:color w:val="000000"/>
          <w:sz w:val="23"/>
          <w:szCs w:val="23"/>
          <w:lang w:eastAsia="en-AU"/>
        </w:rPr>
        <w:noBreakHyphen/>
        <w:t xml:space="preserve">out </w:t>
      </w:r>
      <w:proofErr w:type="gramStart"/>
      <w:r w:rsidRPr="00017B35">
        <w:rPr>
          <w:rFonts w:eastAsiaTheme="minorEastAsia"/>
          <w:color w:val="000000"/>
          <w:sz w:val="23"/>
          <w:szCs w:val="23"/>
          <w:lang w:eastAsia="en-AU"/>
        </w:rPr>
        <w:t>costs;</w:t>
      </w:r>
      <w:proofErr w:type="gramEnd"/>
    </w:p>
    <w:p w14:paraId="075F197E" w14:textId="77777777" w:rsidR="00017B35" w:rsidRPr="00017B35" w:rsidRDefault="00017B35" w:rsidP="00017B3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017B35">
        <w:rPr>
          <w:rFonts w:eastAsiaTheme="minorEastAsia"/>
          <w:b/>
          <w:bCs/>
          <w:i/>
          <w:iCs/>
          <w:color w:val="000000"/>
          <w:sz w:val="23"/>
          <w:szCs w:val="23"/>
          <w:lang w:eastAsia="en-AU"/>
        </w:rPr>
        <w:t>regulations</w:t>
      </w:r>
      <w:r w:rsidRPr="00017B35">
        <w:rPr>
          <w:rFonts w:eastAsiaTheme="minorEastAsia"/>
          <w:color w:val="000000"/>
          <w:sz w:val="23"/>
          <w:szCs w:val="23"/>
          <w:lang w:eastAsia="en-AU"/>
        </w:rPr>
        <w:t xml:space="preserve"> </w:t>
      </w:r>
      <w:proofErr w:type="gramStart"/>
      <w:r w:rsidRPr="00017B35">
        <w:rPr>
          <w:rFonts w:eastAsiaTheme="minorEastAsia"/>
          <w:color w:val="000000"/>
          <w:sz w:val="23"/>
          <w:szCs w:val="23"/>
          <w:lang w:eastAsia="en-AU"/>
        </w:rPr>
        <w:t>means</w:t>
      </w:r>
      <w:proofErr w:type="gramEnd"/>
      <w:r w:rsidRPr="00017B35">
        <w:rPr>
          <w:rFonts w:eastAsiaTheme="minorEastAsia"/>
          <w:color w:val="000000"/>
          <w:sz w:val="23"/>
          <w:szCs w:val="23"/>
          <w:lang w:eastAsia="en-AU"/>
        </w:rPr>
        <w:t xml:space="preserve"> the following:</w:t>
      </w:r>
    </w:p>
    <w:p w14:paraId="6661A06E" w14:textId="77777777" w:rsidR="00017B35" w:rsidRPr="00017B35" w:rsidRDefault="00017B35" w:rsidP="00017B35">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017B35">
        <w:rPr>
          <w:rFonts w:eastAsiaTheme="minorEastAsia"/>
          <w:color w:val="000000"/>
          <w:sz w:val="23"/>
          <w:szCs w:val="23"/>
          <w:lang w:eastAsia="en-AU"/>
        </w:rPr>
        <w:tab/>
        <w:t>(a)</w:t>
      </w:r>
      <w:r w:rsidRPr="00017B35">
        <w:rPr>
          <w:rFonts w:eastAsiaTheme="minorEastAsia"/>
          <w:color w:val="000000"/>
          <w:sz w:val="23"/>
          <w:szCs w:val="23"/>
          <w:lang w:eastAsia="en-AU"/>
        </w:rPr>
        <w:tab/>
        <w:t xml:space="preserve">the </w:t>
      </w:r>
      <w:hyperlink r:id="rId52" w:history="1">
        <w:r w:rsidRPr="00017B35">
          <w:rPr>
            <w:rFonts w:eastAsiaTheme="minorEastAsia"/>
            <w:i/>
            <w:iCs/>
            <w:color w:val="000000"/>
            <w:sz w:val="23"/>
            <w:szCs w:val="23"/>
            <w:lang w:eastAsia="en-AU"/>
          </w:rPr>
          <w:t>Planning, Development and Infrastructure (Accredited Professionals) Regulations 2019</w:t>
        </w:r>
      </w:hyperlink>
      <w:r w:rsidRPr="00017B35">
        <w:rPr>
          <w:rFonts w:eastAsiaTheme="minorEastAsia"/>
          <w:color w:val="000000"/>
          <w:sz w:val="23"/>
          <w:szCs w:val="23"/>
          <w:lang w:eastAsia="en-AU"/>
        </w:rPr>
        <w:t>;</w:t>
      </w:r>
    </w:p>
    <w:p w14:paraId="4A549BDD" w14:textId="77777777" w:rsidR="00017B35" w:rsidRPr="00017B35" w:rsidRDefault="00017B35" w:rsidP="00017B35">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017B35">
        <w:rPr>
          <w:rFonts w:eastAsiaTheme="minorEastAsia"/>
          <w:color w:val="000000"/>
          <w:sz w:val="23"/>
          <w:szCs w:val="23"/>
          <w:lang w:eastAsia="en-AU"/>
        </w:rPr>
        <w:tab/>
        <w:t>(b)</w:t>
      </w:r>
      <w:r w:rsidRPr="00017B35">
        <w:rPr>
          <w:rFonts w:eastAsiaTheme="minorEastAsia"/>
          <w:color w:val="000000"/>
          <w:sz w:val="23"/>
          <w:szCs w:val="23"/>
          <w:lang w:eastAsia="en-AU"/>
        </w:rPr>
        <w:tab/>
        <w:t xml:space="preserve">the </w:t>
      </w:r>
      <w:hyperlink r:id="rId53" w:history="1">
        <w:r w:rsidRPr="00017B35">
          <w:rPr>
            <w:rFonts w:eastAsiaTheme="minorEastAsia"/>
            <w:i/>
            <w:iCs/>
            <w:color w:val="000000"/>
            <w:sz w:val="23"/>
            <w:szCs w:val="23"/>
            <w:lang w:eastAsia="en-AU"/>
          </w:rPr>
          <w:t>Planning, Development and Infrastructure (Fees, Charges and Contributions) Regulations 2019</w:t>
        </w:r>
      </w:hyperlink>
      <w:r w:rsidRPr="00017B35">
        <w:rPr>
          <w:rFonts w:eastAsiaTheme="minorEastAsia"/>
          <w:color w:val="000000"/>
          <w:sz w:val="23"/>
          <w:szCs w:val="23"/>
          <w:lang w:eastAsia="en-AU"/>
        </w:rPr>
        <w:t>;</w:t>
      </w:r>
    </w:p>
    <w:p w14:paraId="2AEC4973" w14:textId="77777777" w:rsidR="00017B35" w:rsidRPr="00017B35" w:rsidRDefault="00017B35" w:rsidP="00017B35">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017B35">
        <w:rPr>
          <w:rFonts w:eastAsiaTheme="minorEastAsia"/>
          <w:color w:val="000000"/>
          <w:sz w:val="23"/>
          <w:szCs w:val="23"/>
          <w:lang w:eastAsia="en-AU"/>
        </w:rPr>
        <w:tab/>
        <w:t>(c)</w:t>
      </w:r>
      <w:r w:rsidRPr="00017B35">
        <w:rPr>
          <w:rFonts w:eastAsiaTheme="minorEastAsia"/>
          <w:color w:val="000000"/>
          <w:sz w:val="23"/>
          <w:szCs w:val="23"/>
          <w:lang w:eastAsia="en-AU"/>
        </w:rPr>
        <w:tab/>
        <w:t xml:space="preserve">the </w:t>
      </w:r>
      <w:hyperlink r:id="rId54" w:history="1">
        <w:r w:rsidRPr="00017B35">
          <w:rPr>
            <w:rFonts w:eastAsiaTheme="minorEastAsia"/>
            <w:i/>
            <w:iCs/>
            <w:color w:val="000000"/>
            <w:sz w:val="23"/>
            <w:szCs w:val="23"/>
            <w:lang w:eastAsia="en-AU"/>
          </w:rPr>
          <w:t>Planning, Development and Infrastructure (General) Regulations 2017</w:t>
        </w:r>
      </w:hyperlink>
      <w:r w:rsidRPr="00017B35">
        <w:rPr>
          <w:rFonts w:eastAsiaTheme="minorEastAsia"/>
          <w:color w:val="000000"/>
          <w:sz w:val="23"/>
          <w:szCs w:val="23"/>
          <w:lang w:eastAsia="en-AU"/>
        </w:rPr>
        <w:t>.</w:t>
      </w:r>
    </w:p>
    <w:p w14:paraId="45CA844A"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97" w:name="id82c4f3ba_2468_4169_8cdf_2890004ea8"/>
      <w:r w:rsidRPr="00017B35">
        <w:rPr>
          <w:rFonts w:eastAsiaTheme="minorEastAsia"/>
          <w:color w:val="000000"/>
          <w:sz w:val="23"/>
          <w:szCs w:val="23"/>
          <w:lang w:eastAsia="en-AU"/>
        </w:rPr>
        <w:tab/>
        <w:t>(2)</w:t>
      </w:r>
      <w:r w:rsidRPr="00017B35">
        <w:rPr>
          <w:rFonts w:eastAsiaTheme="minorEastAsia"/>
          <w:color w:val="000000"/>
          <w:sz w:val="23"/>
          <w:szCs w:val="23"/>
          <w:lang w:eastAsia="en-AU"/>
        </w:rPr>
        <w:tab/>
        <w:t xml:space="preserve">Words and expressions used in the regulations and in this </w:t>
      </w:r>
      <w:proofErr w:type="gramStart"/>
      <w:r w:rsidRPr="00017B35">
        <w:rPr>
          <w:rFonts w:eastAsiaTheme="minorEastAsia"/>
          <w:color w:val="000000"/>
          <w:sz w:val="23"/>
          <w:szCs w:val="23"/>
          <w:lang w:eastAsia="en-AU"/>
        </w:rPr>
        <w:t>fee</w:t>
      </w:r>
      <w:proofErr w:type="gramEnd"/>
      <w:r w:rsidRPr="00017B35">
        <w:rPr>
          <w:rFonts w:eastAsiaTheme="minorEastAsia"/>
          <w:color w:val="000000"/>
          <w:sz w:val="23"/>
          <w:szCs w:val="23"/>
          <w:lang w:eastAsia="en-AU"/>
        </w:rPr>
        <w:t xml:space="preserve"> notice have the same respective meanings in this notice as they have in the regulations.</w:t>
      </w:r>
      <w:bookmarkEnd w:id="97"/>
    </w:p>
    <w:p w14:paraId="0541D79D"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lastRenderedPageBreak/>
        <w:tab/>
        <w:t>(3)</w:t>
      </w:r>
      <w:r w:rsidRPr="00017B35">
        <w:rPr>
          <w:rFonts w:eastAsiaTheme="minorEastAsia"/>
          <w:color w:val="000000"/>
          <w:sz w:val="23"/>
          <w:szCs w:val="23"/>
          <w:lang w:eastAsia="en-AU"/>
        </w:rPr>
        <w:tab/>
      </w:r>
      <w:hyperlink w:anchor="id82c4f3ba_2468_4169_8cdf_2890004ea8" w:history="1">
        <w:r w:rsidRPr="00017B35">
          <w:rPr>
            <w:rFonts w:eastAsiaTheme="minorEastAsia"/>
            <w:color w:val="000000"/>
            <w:sz w:val="23"/>
            <w:szCs w:val="23"/>
            <w:lang w:eastAsia="en-AU"/>
          </w:rPr>
          <w:t>Subclause (2)</w:t>
        </w:r>
      </w:hyperlink>
      <w:r w:rsidRPr="00017B35">
        <w:rPr>
          <w:rFonts w:eastAsiaTheme="minorEastAsia"/>
          <w:color w:val="000000"/>
          <w:sz w:val="23"/>
          <w:szCs w:val="23"/>
          <w:lang w:eastAsia="en-AU"/>
        </w:rPr>
        <w:t xml:space="preserve"> does not apply to the extent that the context or subject matter otherwise indicates or requires.</w:t>
      </w:r>
    </w:p>
    <w:p w14:paraId="49F95583" w14:textId="77777777" w:rsidR="00017B35" w:rsidRPr="00017B35" w:rsidRDefault="00017B35" w:rsidP="00017B3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017B35">
        <w:rPr>
          <w:rFonts w:eastAsiaTheme="minorEastAsia"/>
          <w:b/>
          <w:bCs/>
          <w:color w:val="000000"/>
          <w:sz w:val="26"/>
          <w:szCs w:val="26"/>
          <w:lang w:eastAsia="en-AU"/>
        </w:rPr>
        <w:t>4—Fees payable</w:t>
      </w:r>
    </w:p>
    <w:p w14:paraId="7D525442"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(1)</w:t>
      </w:r>
      <w:r w:rsidRPr="00017B35">
        <w:rPr>
          <w:rFonts w:eastAsiaTheme="minorEastAsia"/>
          <w:color w:val="000000"/>
          <w:sz w:val="23"/>
          <w:szCs w:val="23"/>
          <w:lang w:eastAsia="en-AU"/>
        </w:rPr>
        <w:tab/>
        <w:t>The fees set out in Schedule 1 are prescribed for the purposes of the Act and the regulations and are payable as specified in that Schedule.</w:t>
      </w:r>
    </w:p>
    <w:p w14:paraId="5A7767BA"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(2)</w:t>
      </w:r>
      <w:r w:rsidRPr="00017B35">
        <w:rPr>
          <w:rFonts w:eastAsiaTheme="minorEastAsia"/>
          <w:color w:val="000000"/>
          <w:sz w:val="23"/>
          <w:szCs w:val="23"/>
          <w:lang w:eastAsia="en-AU"/>
        </w:rPr>
        <w:tab/>
        <w:t>A fee set out in Schedule 1 item 8 is payable to the body specified in relation to the fee.</w:t>
      </w:r>
    </w:p>
    <w:p w14:paraId="31D33F3C"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(3)</w:t>
      </w:r>
      <w:r w:rsidRPr="00017B35">
        <w:rPr>
          <w:rFonts w:eastAsiaTheme="minorEastAsia"/>
          <w:color w:val="000000"/>
          <w:sz w:val="23"/>
          <w:szCs w:val="23"/>
          <w:lang w:eastAsia="en-AU"/>
        </w:rPr>
        <w:tab/>
        <w:t xml:space="preserve">Subject to </w:t>
      </w:r>
      <w:hyperlink w:anchor="id009cc4e6_0357_41af_8a75_71e8126a5c" w:history="1">
        <w:r w:rsidRPr="00017B35">
          <w:rPr>
            <w:rFonts w:eastAsiaTheme="minorEastAsia"/>
            <w:color w:val="000000"/>
            <w:sz w:val="23"/>
            <w:szCs w:val="23"/>
            <w:lang w:eastAsia="en-AU"/>
          </w:rPr>
          <w:t>subclauses (4)</w:t>
        </w:r>
      </w:hyperlink>
      <w:r w:rsidRPr="00017B35">
        <w:rPr>
          <w:rFonts w:eastAsiaTheme="minorEastAsia"/>
          <w:color w:val="000000"/>
          <w:sz w:val="23"/>
          <w:szCs w:val="23"/>
          <w:lang w:eastAsia="en-AU"/>
        </w:rPr>
        <w:t xml:space="preserve"> and </w:t>
      </w:r>
      <w:hyperlink w:anchor="iddd08882c_2512_4acb_8961_fa2b8e62ddfb_d" w:history="1">
        <w:r w:rsidRPr="00017B35">
          <w:rPr>
            <w:rFonts w:eastAsiaTheme="minorEastAsia"/>
            <w:color w:val="000000"/>
            <w:sz w:val="23"/>
            <w:szCs w:val="23"/>
            <w:lang w:eastAsia="en-AU"/>
          </w:rPr>
          <w:t>(5)</w:t>
        </w:r>
      </w:hyperlink>
      <w:r w:rsidRPr="00017B35">
        <w:rPr>
          <w:rFonts w:eastAsiaTheme="minorEastAsia"/>
          <w:color w:val="000000"/>
          <w:sz w:val="23"/>
          <w:szCs w:val="23"/>
          <w:lang w:eastAsia="en-AU"/>
        </w:rPr>
        <w:t>, if an application, matter or circumstance falls within more than 1 item under Schedule 1, then the fee under each such item applies and those fees in total will be payable.</w:t>
      </w:r>
    </w:p>
    <w:p w14:paraId="102DB385"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98" w:name="id009cc4e6_0357_41af_8a75_71e8126a5c"/>
      <w:r w:rsidRPr="00017B35">
        <w:rPr>
          <w:rFonts w:eastAsiaTheme="minorEastAsia"/>
          <w:color w:val="000000"/>
          <w:sz w:val="23"/>
          <w:szCs w:val="23"/>
          <w:lang w:eastAsia="en-AU"/>
        </w:rPr>
        <w:tab/>
        <w:t>(4)</w:t>
      </w:r>
      <w:r w:rsidRPr="00017B35">
        <w:rPr>
          <w:rFonts w:eastAsiaTheme="minorEastAsia"/>
          <w:color w:val="000000"/>
          <w:sz w:val="23"/>
          <w:szCs w:val="23"/>
          <w:lang w:eastAsia="en-AU"/>
        </w:rPr>
        <w:tab/>
        <w:t>If planning consent is sought for development comprising more than 1 element—</w:t>
      </w:r>
      <w:bookmarkEnd w:id="98"/>
    </w:p>
    <w:p w14:paraId="444CBD2C" w14:textId="77777777" w:rsidR="00017B35" w:rsidRPr="00017B35" w:rsidRDefault="00017B35" w:rsidP="00017B35">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017B35">
        <w:rPr>
          <w:rFonts w:eastAsiaTheme="minorEastAsia"/>
          <w:color w:val="000000"/>
          <w:sz w:val="23"/>
          <w:szCs w:val="23"/>
          <w:lang w:eastAsia="en-AU"/>
        </w:rPr>
        <w:tab/>
        <w:t>(a)</w:t>
      </w:r>
      <w:r w:rsidRPr="00017B35">
        <w:rPr>
          <w:rFonts w:eastAsiaTheme="minorEastAsia"/>
          <w:color w:val="000000"/>
          <w:sz w:val="23"/>
          <w:szCs w:val="23"/>
          <w:lang w:eastAsia="en-AU"/>
        </w:rPr>
        <w:tab/>
        <w:t>a fee is not payable under Schedule 1 item 6 for each element of the development; and</w:t>
      </w:r>
    </w:p>
    <w:p w14:paraId="4F02223E" w14:textId="77777777" w:rsidR="00017B35" w:rsidRPr="00017B35" w:rsidRDefault="00017B35" w:rsidP="00017B35">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017B35">
        <w:rPr>
          <w:rFonts w:eastAsiaTheme="minorEastAsia"/>
          <w:color w:val="000000"/>
          <w:sz w:val="23"/>
          <w:szCs w:val="23"/>
          <w:lang w:eastAsia="en-AU"/>
        </w:rPr>
        <w:tab/>
        <w:t>(b)</w:t>
      </w:r>
      <w:r w:rsidRPr="00017B35">
        <w:rPr>
          <w:rFonts w:eastAsiaTheme="minorEastAsia"/>
          <w:color w:val="000000"/>
          <w:sz w:val="23"/>
          <w:szCs w:val="23"/>
          <w:lang w:eastAsia="en-AU"/>
        </w:rPr>
        <w:tab/>
        <w:t>the fee payable under Schedule 1 item 6 is the highest fee applying to a single element of the development; and</w:t>
      </w:r>
    </w:p>
    <w:p w14:paraId="1FE87586" w14:textId="77777777" w:rsidR="00017B35" w:rsidRPr="00017B35" w:rsidRDefault="00017B35" w:rsidP="00017B35">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017B35">
        <w:rPr>
          <w:rFonts w:eastAsiaTheme="minorEastAsia"/>
          <w:color w:val="000000"/>
          <w:sz w:val="23"/>
          <w:szCs w:val="23"/>
          <w:lang w:eastAsia="en-AU"/>
        </w:rPr>
        <w:tab/>
        <w:t>(c)</w:t>
      </w:r>
      <w:r w:rsidRPr="00017B35">
        <w:rPr>
          <w:rFonts w:eastAsiaTheme="minorEastAsia"/>
          <w:color w:val="000000"/>
          <w:sz w:val="23"/>
          <w:szCs w:val="23"/>
          <w:lang w:eastAsia="en-AU"/>
        </w:rPr>
        <w:tab/>
        <w:t>if the relevant fee is based on the total development cost, the fee payable will be based on the total cost of all elements of the development.</w:t>
      </w:r>
    </w:p>
    <w:p w14:paraId="33F156B8"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99" w:name="iddd08882c_2512_4acb_8961_fa2b8e62ddfb_d"/>
      <w:r w:rsidRPr="00017B35">
        <w:rPr>
          <w:rFonts w:eastAsiaTheme="minorEastAsia"/>
          <w:color w:val="000000"/>
          <w:sz w:val="23"/>
          <w:szCs w:val="23"/>
          <w:lang w:eastAsia="en-AU"/>
        </w:rPr>
        <w:tab/>
        <w:t>(5)</w:t>
      </w:r>
      <w:r w:rsidRPr="00017B35">
        <w:rPr>
          <w:rFonts w:eastAsiaTheme="minorEastAsia"/>
          <w:color w:val="000000"/>
          <w:sz w:val="23"/>
          <w:szCs w:val="23"/>
          <w:lang w:eastAsia="en-AU"/>
        </w:rPr>
        <w:tab/>
        <w:t xml:space="preserve">If an application for planning consent must be referred to the same body under more than 1 item of Schedule 9 of the </w:t>
      </w:r>
      <w:hyperlink r:id="rId55" w:history="1">
        <w:r w:rsidRPr="00017B35">
          <w:rPr>
            <w:rFonts w:eastAsiaTheme="minorEastAsia"/>
            <w:i/>
            <w:iCs/>
            <w:color w:val="000000"/>
            <w:sz w:val="23"/>
            <w:szCs w:val="23"/>
            <w:lang w:eastAsia="en-AU"/>
          </w:rPr>
          <w:t>Planning, Development and Infrastructure (General) Regulations 2017</w:t>
        </w:r>
      </w:hyperlink>
      <w:r w:rsidRPr="00017B35">
        <w:rPr>
          <w:rFonts w:eastAsiaTheme="minorEastAsia"/>
          <w:color w:val="000000"/>
          <w:sz w:val="23"/>
          <w:szCs w:val="23"/>
          <w:lang w:eastAsia="en-AU"/>
        </w:rPr>
        <w:t>, then only 1 prescribed fee under Schedule 1 item 8 is payable with respect to the referral of the application to that body.</w:t>
      </w:r>
      <w:bookmarkEnd w:id="99"/>
    </w:p>
    <w:p w14:paraId="4C989DCB"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(6)</w:t>
      </w:r>
      <w:r w:rsidRPr="00017B35">
        <w:rPr>
          <w:rFonts w:eastAsiaTheme="minorEastAsia"/>
          <w:color w:val="000000"/>
          <w:sz w:val="23"/>
          <w:szCs w:val="23"/>
          <w:lang w:eastAsia="en-AU"/>
        </w:rPr>
        <w:tab/>
        <w:t xml:space="preserve">A reference in </w:t>
      </w:r>
      <w:hyperlink w:anchor="iddd08882c_2512_4acb_8961_fa2b8e62ddfb_d" w:history="1">
        <w:r w:rsidRPr="00017B35">
          <w:rPr>
            <w:rFonts w:eastAsiaTheme="minorEastAsia"/>
            <w:color w:val="000000"/>
            <w:sz w:val="23"/>
            <w:szCs w:val="23"/>
            <w:lang w:eastAsia="en-AU"/>
          </w:rPr>
          <w:t>subclause (5)</w:t>
        </w:r>
      </w:hyperlink>
      <w:r w:rsidRPr="00017B35">
        <w:rPr>
          <w:rFonts w:eastAsiaTheme="minorEastAsia"/>
          <w:color w:val="000000"/>
          <w:sz w:val="23"/>
          <w:szCs w:val="23"/>
          <w:lang w:eastAsia="en-AU"/>
        </w:rPr>
        <w:t xml:space="preserve"> to a prescribed fee extends to a prescribed fee that, although payable, was waived (in whole or in part) by a relevant authority.</w:t>
      </w:r>
    </w:p>
    <w:p w14:paraId="15EA637E"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(7)</w:t>
      </w:r>
      <w:r w:rsidRPr="00017B35">
        <w:rPr>
          <w:rFonts w:eastAsiaTheme="minorEastAsia"/>
          <w:color w:val="000000"/>
          <w:sz w:val="23"/>
          <w:szCs w:val="23"/>
          <w:lang w:eastAsia="en-AU"/>
        </w:rPr>
        <w:tab/>
        <w:t>Subject to subclause (8) if a lodgement fee has been paid in respect of an application for planning consent or building consent for a development, no lodgement fee is payable for any other consents related to that application or for the issue of the final development approval in respect of that development.</w:t>
      </w:r>
    </w:p>
    <w:p w14:paraId="5BF79E15"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(8)</w:t>
      </w:r>
      <w:r w:rsidRPr="00017B35">
        <w:rPr>
          <w:rFonts w:eastAsiaTheme="minorEastAsia"/>
          <w:color w:val="000000"/>
          <w:sz w:val="23"/>
          <w:szCs w:val="23"/>
          <w:lang w:eastAsia="en-AU"/>
        </w:rPr>
        <w:tab/>
        <w:t>If a lodgement fee has been paid in respect of an application under the repealed Act, a lodgement fee under this notice is payable in respect of the first application for consent related to the application under the repealed Act that is lodged electronically via the SA planning portal.</w:t>
      </w:r>
    </w:p>
    <w:p w14:paraId="45786624" w14:textId="77777777" w:rsidR="00017B35" w:rsidRPr="00017B35" w:rsidRDefault="00017B35" w:rsidP="00017B3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017B35">
        <w:rPr>
          <w:rFonts w:eastAsiaTheme="minorEastAsia"/>
          <w:b/>
          <w:bCs/>
          <w:color w:val="000000"/>
          <w:sz w:val="26"/>
          <w:szCs w:val="26"/>
          <w:lang w:eastAsia="en-AU"/>
        </w:rPr>
        <w:t>5—Assessment requirements—water and sewerage</w:t>
      </w:r>
    </w:p>
    <w:p w14:paraId="36F35D1A"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(1)</w:t>
      </w:r>
      <w:r w:rsidRPr="00017B35">
        <w:rPr>
          <w:rFonts w:eastAsiaTheme="minorEastAsia"/>
          <w:color w:val="000000"/>
          <w:sz w:val="23"/>
          <w:szCs w:val="23"/>
          <w:lang w:eastAsia="en-AU"/>
        </w:rPr>
        <w:tab/>
        <w:t xml:space="preserve">A prescribed fee under Schedule 1 item 27 is payable to the South Australian Water Corporation </w:t>
      </w:r>
      <w:r w:rsidRPr="00017B35">
        <w:rPr>
          <w:rFonts w:ascii="Calibri" w:eastAsia="Times New Roman" w:hAnsi="Calibri"/>
          <w:sz w:val="22"/>
          <w:lang w:eastAsia="en-AU"/>
        </w:rPr>
        <w:t xml:space="preserve">or any other water </w:t>
      </w:r>
      <w:r w:rsidRPr="00017B35">
        <w:rPr>
          <w:rFonts w:eastAsia="Times New Roman"/>
          <w:sz w:val="23"/>
          <w:szCs w:val="23"/>
          <w:lang w:eastAsia="en-AU"/>
        </w:rPr>
        <w:t>industry entity identified for the purposes of section 102(1)(c)(iii) and (1)(d)(vii) of the Act.</w:t>
      </w:r>
    </w:p>
    <w:p w14:paraId="3147891C"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017B35">
        <w:rPr>
          <w:rFonts w:eastAsiaTheme="minorEastAsia"/>
          <w:color w:val="000000"/>
          <w:sz w:val="23"/>
          <w:szCs w:val="23"/>
          <w:lang w:eastAsia="en-AU"/>
        </w:rPr>
        <w:tab/>
        <w:t>(2)</w:t>
      </w:r>
      <w:r w:rsidRPr="00017B35">
        <w:rPr>
          <w:rFonts w:eastAsiaTheme="minorEastAsia"/>
          <w:color w:val="000000"/>
          <w:sz w:val="23"/>
          <w:szCs w:val="23"/>
          <w:lang w:eastAsia="en-AU"/>
        </w:rPr>
        <w:tab/>
        <w:t>The prescribed fee is payable by the person who makes the application to divide the land.</w:t>
      </w:r>
    </w:p>
    <w:p w14:paraId="2063C8C5" w14:textId="77777777" w:rsidR="00017B35" w:rsidRPr="00017B35" w:rsidRDefault="00017B35" w:rsidP="00017B3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017B35">
        <w:rPr>
          <w:rFonts w:eastAsiaTheme="minorEastAsia"/>
          <w:b/>
          <w:bCs/>
          <w:color w:val="000000"/>
          <w:sz w:val="26"/>
          <w:szCs w:val="26"/>
          <w:lang w:eastAsia="en-AU"/>
        </w:rPr>
        <w:t>6—Applications relating to certain electricity infrastructure—issue of certificate by Technical Regulator</w:t>
      </w:r>
    </w:p>
    <w:p w14:paraId="2F19FFFD" w14:textId="77777777" w:rsidR="00017B35" w:rsidRPr="00017B35" w:rsidRDefault="00017B35" w:rsidP="00017B3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017B35">
        <w:rPr>
          <w:rFonts w:eastAsiaTheme="minorEastAsia"/>
          <w:color w:val="000000"/>
          <w:sz w:val="23"/>
          <w:szCs w:val="23"/>
          <w:lang w:eastAsia="en-AU"/>
        </w:rPr>
        <w:t xml:space="preserve">The prescribed fee under Schedule 1 item 32 is payable to the Technical Regulator for the issue of a certificate required by the </w:t>
      </w:r>
      <w:hyperlink r:id="rId56" w:history="1">
        <w:r w:rsidRPr="00017B35">
          <w:rPr>
            <w:rFonts w:eastAsiaTheme="minorEastAsia"/>
            <w:i/>
            <w:iCs/>
            <w:color w:val="000000"/>
            <w:sz w:val="23"/>
            <w:szCs w:val="23"/>
            <w:lang w:eastAsia="en-AU"/>
          </w:rPr>
          <w:t>Planning, Development and Infrastructure (General) Regulations 2017</w:t>
        </w:r>
      </w:hyperlink>
      <w:r w:rsidRPr="00017B35">
        <w:rPr>
          <w:rFonts w:eastAsiaTheme="minorEastAsia"/>
          <w:color w:val="000000"/>
          <w:sz w:val="23"/>
          <w:szCs w:val="23"/>
          <w:lang w:eastAsia="en-AU"/>
        </w:rPr>
        <w:t xml:space="preserve"> to accompany an application in respect of a proposed development for the purposes of the provision of electricity generating plant with a generating capacity of more than 5 MW that is to be connected to the State's power system.</w:t>
      </w:r>
    </w:p>
    <w:p w14:paraId="137E5F42" w14:textId="77777777" w:rsidR="00017B35" w:rsidRPr="00017B35" w:rsidRDefault="00017B35" w:rsidP="00017B35">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00" w:name="id745fb6a5_acbb_4b31_a040_0c07cd0df17c_f"/>
      <w:r w:rsidRPr="00017B35">
        <w:rPr>
          <w:rFonts w:eastAsiaTheme="minorEastAsia"/>
          <w:b/>
          <w:bCs/>
          <w:color w:val="000000"/>
          <w:sz w:val="32"/>
          <w:szCs w:val="32"/>
          <w:lang w:eastAsia="en-AU"/>
        </w:rPr>
        <w:lastRenderedPageBreak/>
        <w:t>Schedule 1—Fees</w:t>
      </w:r>
      <w:bookmarkEnd w:id="100"/>
    </w:p>
    <w:p w14:paraId="7219325A" w14:textId="77777777" w:rsidR="00017B35" w:rsidRPr="00017B35" w:rsidRDefault="00017B35" w:rsidP="00017B35">
      <w:pPr>
        <w:keepNext/>
        <w:keepLines/>
        <w:autoSpaceDE w:val="0"/>
        <w:autoSpaceDN w:val="0"/>
        <w:adjustRightInd w:val="0"/>
        <w:spacing w:before="120" w:after="0" w:line="240" w:lineRule="auto"/>
        <w:ind w:left="567" w:hanging="567"/>
        <w:jc w:val="left"/>
        <w:rPr>
          <w:rFonts w:eastAsiaTheme="minorEastAsia"/>
          <w:b/>
          <w:bCs/>
          <w:color w:val="000000"/>
          <w:sz w:val="32"/>
          <w:szCs w:val="32"/>
          <w:lang w:eastAsia="en-AU"/>
        </w:rPr>
      </w:pPr>
      <w:r w:rsidRPr="00017B35">
        <w:rPr>
          <w:rFonts w:eastAsiaTheme="minorEastAsia"/>
          <w:b/>
          <w:bCs/>
          <w:color w:val="000000"/>
          <w:sz w:val="32"/>
          <w:szCs w:val="32"/>
          <w:lang w:eastAsia="en-AU"/>
        </w:rPr>
        <w:t xml:space="preserve">Part 1—Fees under </w:t>
      </w:r>
      <w:r w:rsidRPr="00017B35">
        <w:rPr>
          <w:rFonts w:eastAsiaTheme="minorEastAsia"/>
          <w:b/>
          <w:bCs/>
          <w:i/>
          <w:iCs/>
          <w:color w:val="000000"/>
          <w:sz w:val="32"/>
          <w:szCs w:val="32"/>
          <w:lang w:eastAsia="en-AU"/>
        </w:rPr>
        <w:t xml:space="preserve">Planning, </w:t>
      </w:r>
      <w:proofErr w:type="gramStart"/>
      <w:r w:rsidRPr="00017B35">
        <w:rPr>
          <w:rFonts w:eastAsiaTheme="minorEastAsia"/>
          <w:b/>
          <w:bCs/>
          <w:i/>
          <w:iCs/>
          <w:color w:val="000000"/>
          <w:sz w:val="32"/>
          <w:szCs w:val="32"/>
          <w:lang w:eastAsia="en-AU"/>
        </w:rPr>
        <w:t>Development</w:t>
      </w:r>
      <w:proofErr w:type="gramEnd"/>
      <w:r w:rsidRPr="00017B35">
        <w:rPr>
          <w:rFonts w:eastAsiaTheme="minorEastAsia"/>
          <w:b/>
          <w:bCs/>
          <w:i/>
          <w:iCs/>
          <w:color w:val="000000"/>
          <w:sz w:val="32"/>
          <w:szCs w:val="32"/>
          <w:lang w:eastAsia="en-AU"/>
        </w:rPr>
        <w:t xml:space="preserve"> and Infrastructure (Accredited Professionals) Regulations 2019</w:t>
      </w:r>
    </w:p>
    <w:p w14:paraId="4BAD9C8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3"/>
          <w:szCs w:val="23"/>
          <w:lang w:eastAsia="en-AU"/>
        </w:rPr>
      </w:pPr>
      <w:r w:rsidRPr="00017B35">
        <w:rPr>
          <w:rFonts w:eastAsiaTheme="minorEastAsia"/>
          <w:color w:val="000000"/>
          <w:sz w:val="23"/>
          <w:szCs w:val="23"/>
          <w:lang w:eastAsia="en-AU"/>
        </w:rPr>
        <w:t xml:space="preserve">The following fees are payable for the purposes of the </w:t>
      </w:r>
      <w:hyperlink r:id="rId57" w:history="1">
        <w:r w:rsidRPr="00017B35">
          <w:rPr>
            <w:rFonts w:eastAsiaTheme="minorEastAsia"/>
            <w:i/>
            <w:iCs/>
            <w:color w:val="000000"/>
            <w:sz w:val="23"/>
            <w:szCs w:val="23"/>
            <w:lang w:eastAsia="en-AU"/>
          </w:rPr>
          <w:t>Planning, Development and Infrastructure (Accredited Professionals) Regulations 2019</w:t>
        </w:r>
      </w:hyperlink>
      <w:r w:rsidRPr="00017B35">
        <w:rPr>
          <w:rFonts w:eastAsiaTheme="minorEastAsia"/>
          <w:color w:val="000000"/>
          <w:sz w:val="23"/>
          <w:szCs w:val="23"/>
          <w:lang w:eastAsia="en-AU"/>
        </w:rPr>
        <w:t>:</w:t>
      </w:r>
    </w:p>
    <w:p w14:paraId="5E5BE926"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425"/>
        <w:gridCol w:w="7348"/>
        <w:gridCol w:w="1012"/>
      </w:tblGrid>
      <w:tr w:rsidR="00017B35" w:rsidRPr="00017B35" w14:paraId="4985265D" w14:textId="77777777" w:rsidTr="00776B7B">
        <w:trPr>
          <w:cantSplit/>
        </w:trPr>
        <w:tc>
          <w:tcPr>
            <w:tcW w:w="425" w:type="dxa"/>
          </w:tcPr>
          <w:p w14:paraId="070C306C"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w:t>
            </w:r>
          </w:p>
        </w:tc>
        <w:tc>
          <w:tcPr>
            <w:tcW w:w="7348" w:type="dxa"/>
            <w:vAlign w:val="center"/>
          </w:tcPr>
          <w:p w14:paraId="79AA5BFF"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to the accreditation authority for accreditation under the </w:t>
            </w:r>
            <w:hyperlink r:id="rId58" w:history="1">
              <w:r w:rsidRPr="00017B35">
                <w:rPr>
                  <w:rFonts w:eastAsiaTheme="minorEastAsia"/>
                  <w:i/>
                  <w:iCs/>
                  <w:color w:val="000000"/>
                  <w:sz w:val="20"/>
                  <w:szCs w:val="20"/>
                  <w:lang w:eastAsia="en-AU"/>
                </w:rPr>
                <w:t>Planning, Development and Infrastructure (Accredited Professionals) Regulations 2019</w:t>
              </w:r>
            </w:hyperlink>
            <w:r w:rsidRPr="00017B35">
              <w:rPr>
                <w:rFonts w:eastAsiaTheme="minorEastAsia"/>
                <w:color w:val="000000"/>
                <w:sz w:val="20"/>
                <w:szCs w:val="20"/>
                <w:lang w:eastAsia="en-AU"/>
              </w:rPr>
              <w:t>, other than where item 2 Applies—</w:t>
            </w:r>
          </w:p>
        </w:tc>
        <w:tc>
          <w:tcPr>
            <w:tcW w:w="1012" w:type="dxa"/>
            <w:vAlign w:val="center"/>
          </w:tcPr>
          <w:p w14:paraId="179851C1"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1C85BDEA" w14:textId="77777777" w:rsidTr="00776B7B">
        <w:trPr>
          <w:cantSplit/>
        </w:trPr>
        <w:tc>
          <w:tcPr>
            <w:tcW w:w="425" w:type="dxa"/>
          </w:tcPr>
          <w:p w14:paraId="141DA20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7348" w:type="dxa"/>
          </w:tcPr>
          <w:p w14:paraId="4FDE34D2"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285"/>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in the case of an application for accreditation as an accredited professional—planning level 1; and</w:t>
            </w:r>
          </w:p>
        </w:tc>
        <w:tc>
          <w:tcPr>
            <w:tcW w:w="1012" w:type="dxa"/>
          </w:tcPr>
          <w:p w14:paraId="1A9D384E"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$827.00</w:t>
            </w:r>
          </w:p>
        </w:tc>
      </w:tr>
      <w:tr w:rsidR="00017B35" w:rsidRPr="00017B35" w14:paraId="53AAE1D7" w14:textId="77777777" w:rsidTr="00776B7B">
        <w:trPr>
          <w:cantSplit/>
        </w:trPr>
        <w:tc>
          <w:tcPr>
            <w:tcW w:w="425" w:type="dxa"/>
          </w:tcPr>
          <w:p w14:paraId="51D3689D"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7348" w:type="dxa"/>
            <w:vAlign w:val="center"/>
          </w:tcPr>
          <w:p w14:paraId="36612820"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285"/>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in any other case</w:t>
            </w:r>
          </w:p>
        </w:tc>
        <w:tc>
          <w:tcPr>
            <w:tcW w:w="1012" w:type="dxa"/>
          </w:tcPr>
          <w:p w14:paraId="484D2C57"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$610.00</w:t>
            </w:r>
          </w:p>
        </w:tc>
      </w:tr>
      <w:tr w:rsidR="00017B35" w:rsidRPr="00017B35" w14:paraId="5A168493" w14:textId="77777777" w:rsidTr="00776B7B">
        <w:trPr>
          <w:cantSplit/>
        </w:trPr>
        <w:tc>
          <w:tcPr>
            <w:tcW w:w="425" w:type="dxa"/>
          </w:tcPr>
          <w:p w14:paraId="5DA6E5F2"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w:t>
            </w:r>
          </w:p>
        </w:tc>
        <w:tc>
          <w:tcPr>
            <w:tcW w:w="7348" w:type="dxa"/>
            <w:vAlign w:val="center"/>
          </w:tcPr>
          <w:p w14:paraId="66D063E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to the accreditation authority for accreditation under the </w:t>
            </w:r>
            <w:hyperlink r:id="rId59" w:history="1">
              <w:r w:rsidRPr="00017B35">
                <w:rPr>
                  <w:rFonts w:eastAsiaTheme="minorEastAsia"/>
                  <w:i/>
                  <w:iCs/>
                  <w:color w:val="000000"/>
                  <w:sz w:val="20"/>
                  <w:szCs w:val="20"/>
                  <w:lang w:eastAsia="en-AU"/>
                </w:rPr>
                <w:t>Planning, Development and Infrastructure (Accredited Professionals) Regulations 2019</w:t>
              </w:r>
            </w:hyperlink>
            <w:r w:rsidRPr="00017B35">
              <w:rPr>
                <w:rFonts w:eastAsiaTheme="minorEastAsia"/>
                <w:color w:val="000000"/>
                <w:sz w:val="20"/>
                <w:szCs w:val="20"/>
                <w:lang w:eastAsia="en-AU"/>
              </w:rPr>
              <w:t xml:space="preserve"> where the person is a member of a professional association or body recognised by the Chief Executive for the purposes of regulation 16(2)(a) of the </w:t>
            </w:r>
            <w:hyperlink r:id="rId60" w:history="1">
              <w:r w:rsidRPr="00017B35">
                <w:rPr>
                  <w:rFonts w:eastAsiaTheme="minorEastAsia"/>
                  <w:i/>
                  <w:iCs/>
                  <w:color w:val="000000"/>
                  <w:sz w:val="20"/>
                  <w:szCs w:val="20"/>
                  <w:lang w:eastAsia="en-AU"/>
                </w:rPr>
                <w:t>Planning, Development and Infrastructure (Accredited Professionals) Regulations 2019</w:t>
              </w:r>
            </w:hyperlink>
            <w:r w:rsidRPr="00017B35">
              <w:rPr>
                <w:rFonts w:eastAsiaTheme="minorEastAsia"/>
                <w:color w:val="000000"/>
                <w:sz w:val="20"/>
                <w:szCs w:val="20"/>
                <w:lang w:eastAsia="en-AU"/>
              </w:rPr>
              <w:t xml:space="preserve"> and the person is applying as a member of that association or body for a corresponding level of accreditation under regulation 16(2)(a)(ii) of those regulations</w:t>
            </w:r>
          </w:p>
        </w:tc>
        <w:tc>
          <w:tcPr>
            <w:tcW w:w="1012" w:type="dxa"/>
          </w:tcPr>
          <w:p w14:paraId="6394AF5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$294.00</w:t>
            </w:r>
          </w:p>
        </w:tc>
      </w:tr>
      <w:tr w:rsidR="00017B35" w:rsidRPr="00017B35" w14:paraId="414834A6" w14:textId="77777777" w:rsidTr="00776B7B">
        <w:trPr>
          <w:cantSplit/>
        </w:trPr>
        <w:tc>
          <w:tcPr>
            <w:tcW w:w="425" w:type="dxa"/>
          </w:tcPr>
          <w:p w14:paraId="2CE8E68D"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w:t>
            </w:r>
          </w:p>
        </w:tc>
        <w:tc>
          <w:tcPr>
            <w:tcW w:w="7348" w:type="dxa"/>
            <w:vAlign w:val="center"/>
          </w:tcPr>
          <w:p w14:paraId="7DE17F51"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to the accreditation authority under regulation 19 of the </w:t>
            </w:r>
            <w:hyperlink r:id="rId61" w:history="1">
              <w:r w:rsidRPr="00017B35">
                <w:rPr>
                  <w:rFonts w:eastAsiaTheme="minorEastAsia"/>
                  <w:i/>
                  <w:iCs/>
                  <w:color w:val="000000"/>
                  <w:sz w:val="20"/>
                  <w:szCs w:val="20"/>
                  <w:lang w:eastAsia="en-AU"/>
                </w:rPr>
                <w:t>Planning, Development and Infrastructure (Accredited Professionals) Regulations 2019</w:t>
              </w:r>
            </w:hyperlink>
          </w:p>
        </w:tc>
        <w:tc>
          <w:tcPr>
            <w:tcW w:w="1012" w:type="dxa"/>
            <w:vAlign w:val="center"/>
          </w:tcPr>
          <w:p w14:paraId="4EDE4D4C"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$196.00</w:t>
            </w:r>
          </w:p>
        </w:tc>
      </w:tr>
      <w:tr w:rsidR="00017B35" w:rsidRPr="00017B35" w14:paraId="2AFCD6BB" w14:textId="77777777" w:rsidTr="00776B7B">
        <w:trPr>
          <w:cantSplit/>
        </w:trPr>
        <w:tc>
          <w:tcPr>
            <w:tcW w:w="425" w:type="dxa"/>
          </w:tcPr>
          <w:p w14:paraId="0A18AE8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4</w:t>
            </w:r>
          </w:p>
        </w:tc>
        <w:tc>
          <w:tcPr>
            <w:tcW w:w="7348" w:type="dxa"/>
          </w:tcPr>
          <w:p w14:paraId="6FED46C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Late application fee under regulation 19(3) of the </w:t>
            </w:r>
            <w:hyperlink r:id="rId62" w:history="1">
              <w:r w:rsidRPr="00017B35">
                <w:rPr>
                  <w:rFonts w:eastAsiaTheme="minorEastAsia"/>
                  <w:i/>
                  <w:iCs/>
                  <w:color w:val="000000"/>
                  <w:sz w:val="20"/>
                  <w:szCs w:val="20"/>
                  <w:lang w:eastAsia="en-AU"/>
                </w:rPr>
                <w:t>Planning, Development and Infrastructure (Accredited Professionals) Regulations 2019</w:t>
              </w:r>
            </w:hyperlink>
          </w:p>
        </w:tc>
        <w:tc>
          <w:tcPr>
            <w:tcW w:w="1012" w:type="dxa"/>
          </w:tcPr>
          <w:p w14:paraId="7CC19EFA"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$65.00</w:t>
            </w:r>
          </w:p>
        </w:tc>
      </w:tr>
    </w:tbl>
    <w:p w14:paraId="40C68BCA" w14:textId="77777777" w:rsidR="00017B35" w:rsidRPr="00017B35" w:rsidRDefault="00017B35" w:rsidP="00017B35">
      <w:pPr>
        <w:keepNext/>
        <w:keepLines/>
        <w:autoSpaceDE w:val="0"/>
        <w:autoSpaceDN w:val="0"/>
        <w:adjustRightInd w:val="0"/>
        <w:spacing w:before="120" w:after="0" w:line="240" w:lineRule="auto"/>
        <w:ind w:left="567" w:hanging="567"/>
        <w:jc w:val="left"/>
        <w:rPr>
          <w:rFonts w:eastAsiaTheme="minorEastAsia"/>
          <w:b/>
          <w:bCs/>
          <w:color w:val="000000"/>
          <w:sz w:val="32"/>
          <w:szCs w:val="32"/>
          <w:lang w:eastAsia="en-AU"/>
        </w:rPr>
      </w:pPr>
      <w:r w:rsidRPr="00017B35">
        <w:rPr>
          <w:rFonts w:eastAsiaTheme="minorEastAsia"/>
          <w:b/>
          <w:bCs/>
          <w:color w:val="000000"/>
          <w:sz w:val="32"/>
          <w:szCs w:val="32"/>
          <w:lang w:eastAsia="en-AU"/>
        </w:rPr>
        <w:t xml:space="preserve">Part 2—Fees relating to development </w:t>
      </w:r>
      <w:proofErr w:type="gramStart"/>
      <w:r w:rsidRPr="00017B35">
        <w:rPr>
          <w:rFonts w:eastAsiaTheme="minorEastAsia"/>
          <w:b/>
          <w:bCs/>
          <w:color w:val="000000"/>
          <w:sz w:val="32"/>
          <w:szCs w:val="32"/>
          <w:lang w:eastAsia="en-AU"/>
        </w:rPr>
        <w:t>assessment</w:t>
      </w:r>
      <w:proofErr w:type="gramEnd"/>
    </w:p>
    <w:p w14:paraId="1BEDA5A4"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3"/>
          <w:szCs w:val="23"/>
          <w:lang w:eastAsia="en-AU"/>
        </w:rPr>
      </w:pPr>
      <w:r w:rsidRPr="00017B35">
        <w:rPr>
          <w:rFonts w:eastAsiaTheme="minorEastAsia"/>
          <w:color w:val="000000"/>
          <w:sz w:val="23"/>
          <w:szCs w:val="23"/>
          <w:lang w:eastAsia="en-AU"/>
        </w:rPr>
        <w:t xml:space="preserve">The following fees are payable in relation to development assessment under the Act (including in connection with the </w:t>
      </w:r>
      <w:hyperlink r:id="rId63" w:history="1">
        <w:r w:rsidRPr="00017B35">
          <w:rPr>
            <w:rFonts w:eastAsiaTheme="minorEastAsia"/>
            <w:i/>
            <w:iCs/>
            <w:color w:val="000000"/>
            <w:sz w:val="23"/>
            <w:szCs w:val="23"/>
            <w:lang w:eastAsia="en-AU"/>
          </w:rPr>
          <w:t>Planning, Development and Infrastructure (General) Regulations 2017</w:t>
        </w:r>
      </w:hyperlink>
      <w:r w:rsidRPr="00017B35">
        <w:rPr>
          <w:rFonts w:eastAsiaTheme="minorEastAsia"/>
          <w:color w:val="000000"/>
          <w:sz w:val="23"/>
          <w:szCs w:val="23"/>
          <w:lang w:eastAsia="en-AU"/>
        </w:rPr>
        <w:t>):</w:t>
      </w:r>
    </w:p>
    <w:p w14:paraId="06F85594"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41"/>
        <w:gridCol w:w="5646"/>
        <w:gridCol w:w="2598"/>
      </w:tblGrid>
      <w:tr w:rsidR="00017B35" w:rsidRPr="00017B35" w14:paraId="3BD60B62" w14:textId="77777777" w:rsidTr="00776B7B">
        <w:trPr>
          <w:cantSplit/>
        </w:trPr>
        <w:tc>
          <w:tcPr>
            <w:tcW w:w="541" w:type="dxa"/>
          </w:tcPr>
          <w:p w14:paraId="7FF7CFCD"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5</w:t>
            </w:r>
          </w:p>
        </w:tc>
        <w:tc>
          <w:tcPr>
            <w:tcW w:w="5646" w:type="dxa"/>
          </w:tcPr>
          <w:p w14:paraId="60EBDEC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for outline consent, planning consent or building consent (the </w:t>
            </w:r>
            <w:r w:rsidRPr="00017B35">
              <w:rPr>
                <w:rFonts w:eastAsiaTheme="minorEastAsia"/>
                <w:b/>
                <w:bCs/>
                <w:i/>
                <w:iCs/>
                <w:color w:val="000000"/>
                <w:sz w:val="20"/>
                <w:szCs w:val="20"/>
                <w:lang w:eastAsia="en-AU"/>
              </w:rPr>
              <w:t>base amount</w:t>
            </w:r>
            <w:r w:rsidRPr="00017B35">
              <w:rPr>
                <w:rFonts w:eastAsiaTheme="minorEastAsia"/>
                <w:color w:val="000000"/>
                <w:sz w:val="20"/>
                <w:szCs w:val="20"/>
                <w:lang w:eastAsia="en-AU"/>
              </w:rPr>
              <w:t>)—</w:t>
            </w:r>
          </w:p>
        </w:tc>
        <w:tc>
          <w:tcPr>
            <w:tcW w:w="2598" w:type="dxa"/>
          </w:tcPr>
          <w:p w14:paraId="53CEB3D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35AFC47B" w14:textId="77777777" w:rsidTr="00776B7B">
        <w:trPr>
          <w:cantSplit/>
        </w:trPr>
        <w:tc>
          <w:tcPr>
            <w:tcW w:w="541" w:type="dxa"/>
          </w:tcPr>
          <w:p w14:paraId="1D7F84F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01DEEAC"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a lodgement fee</w:t>
            </w:r>
          </w:p>
        </w:tc>
        <w:tc>
          <w:tcPr>
            <w:tcW w:w="2598" w:type="dxa"/>
          </w:tcPr>
          <w:p w14:paraId="575A13A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75302B36" w14:textId="77777777" w:rsidTr="00776B7B">
        <w:trPr>
          <w:cantSplit/>
        </w:trPr>
        <w:tc>
          <w:tcPr>
            <w:tcW w:w="541" w:type="dxa"/>
          </w:tcPr>
          <w:p w14:paraId="331176F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00E3BEC"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no more than $10 000</w:t>
            </w:r>
          </w:p>
        </w:tc>
        <w:tc>
          <w:tcPr>
            <w:tcW w:w="2598" w:type="dxa"/>
          </w:tcPr>
          <w:p w14:paraId="7D1DA42C"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$90.00</w:t>
            </w:r>
          </w:p>
        </w:tc>
      </w:tr>
      <w:tr w:rsidR="00017B35" w:rsidRPr="00017B35" w14:paraId="6B23CC62" w14:textId="77777777" w:rsidTr="00776B7B">
        <w:trPr>
          <w:cantSplit/>
        </w:trPr>
        <w:tc>
          <w:tcPr>
            <w:tcW w:w="541" w:type="dxa"/>
          </w:tcPr>
          <w:p w14:paraId="53F6A0F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37890DCD"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greater than $10 000 and no more than $50 000</w:t>
            </w:r>
          </w:p>
        </w:tc>
        <w:tc>
          <w:tcPr>
            <w:tcW w:w="2598" w:type="dxa"/>
          </w:tcPr>
          <w:p w14:paraId="1FE3398E"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$144.00</w:t>
            </w:r>
          </w:p>
        </w:tc>
      </w:tr>
      <w:tr w:rsidR="00017B35" w:rsidRPr="00017B35" w14:paraId="47CB7D3E" w14:textId="77777777" w:rsidTr="00776B7B">
        <w:trPr>
          <w:cantSplit/>
        </w:trPr>
        <w:tc>
          <w:tcPr>
            <w:tcW w:w="541" w:type="dxa"/>
          </w:tcPr>
          <w:p w14:paraId="5764B69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DBDF41B"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greater than $50 000 and no more than $100 000</w:t>
            </w:r>
          </w:p>
        </w:tc>
        <w:tc>
          <w:tcPr>
            <w:tcW w:w="2598" w:type="dxa"/>
          </w:tcPr>
          <w:p w14:paraId="0B4A989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$162.00</w:t>
            </w:r>
          </w:p>
        </w:tc>
      </w:tr>
      <w:tr w:rsidR="00017B35" w:rsidRPr="00017B35" w14:paraId="0AC54E12" w14:textId="77777777" w:rsidTr="00776B7B">
        <w:trPr>
          <w:cantSplit/>
        </w:trPr>
        <w:tc>
          <w:tcPr>
            <w:tcW w:w="541" w:type="dxa"/>
          </w:tcPr>
          <w:p w14:paraId="64907E7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64FF432"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greater than $100 000 and no more than $300 000</w:t>
            </w:r>
          </w:p>
        </w:tc>
        <w:tc>
          <w:tcPr>
            <w:tcW w:w="2598" w:type="dxa"/>
          </w:tcPr>
          <w:p w14:paraId="1457E3A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$171.00</w:t>
            </w:r>
          </w:p>
        </w:tc>
      </w:tr>
      <w:tr w:rsidR="00017B35" w:rsidRPr="00017B35" w14:paraId="6FBC0D56" w14:textId="77777777" w:rsidTr="00776B7B">
        <w:trPr>
          <w:cantSplit/>
        </w:trPr>
        <w:tc>
          <w:tcPr>
            <w:tcW w:w="541" w:type="dxa"/>
          </w:tcPr>
          <w:p w14:paraId="4E50B83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09B71DB9"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greater than $300 000 and no more than $500 000</w:t>
            </w:r>
          </w:p>
        </w:tc>
        <w:tc>
          <w:tcPr>
            <w:tcW w:w="2598" w:type="dxa"/>
          </w:tcPr>
          <w:p w14:paraId="50FC0797"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$180.00</w:t>
            </w:r>
          </w:p>
        </w:tc>
      </w:tr>
      <w:tr w:rsidR="00017B35" w:rsidRPr="00017B35" w14:paraId="627562A7" w14:textId="77777777" w:rsidTr="00776B7B">
        <w:trPr>
          <w:cantSplit/>
        </w:trPr>
        <w:tc>
          <w:tcPr>
            <w:tcW w:w="541" w:type="dxa"/>
          </w:tcPr>
          <w:p w14:paraId="1C58822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0A85A07C"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greater than $500 000 and no more than $700 000</w:t>
            </w:r>
          </w:p>
        </w:tc>
        <w:tc>
          <w:tcPr>
            <w:tcW w:w="2598" w:type="dxa"/>
          </w:tcPr>
          <w:p w14:paraId="436A5CC2"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$414.00</w:t>
            </w:r>
          </w:p>
        </w:tc>
      </w:tr>
      <w:tr w:rsidR="00017B35" w:rsidRPr="00017B35" w14:paraId="15FE18C0" w14:textId="77777777" w:rsidTr="00776B7B">
        <w:trPr>
          <w:cantSplit/>
        </w:trPr>
        <w:tc>
          <w:tcPr>
            <w:tcW w:w="541" w:type="dxa"/>
          </w:tcPr>
          <w:p w14:paraId="4C569B4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318EC662"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greater than $700 000 and no more than $1 000 000</w:t>
            </w:r>
          </w:p>
        </w:tc>
        <w:tc>
          <w:tcPr>
            <w:tcW w:w="2598" w:type="dxa"/>
          </w:tcPr>
          <w:p w14:paraId="4D5D792A"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$720.00</w:t>
            </w:r>
          </w:p>
        </w:tc>
      </w:tr>
      <w:tr w:rsidR="00017B35" w:rsidRPr="00017B35" w14:paraId="01988778" w14:textId="77777777" w:rsidTr="00776B7B">
        <w:trPr>
          <w:cantSplit/>
        </w:trPr>
        <w:tc>
          <w:tcPr>
            <w:tcW w:w="541" w:type="dxa"/>
          </w:tcPr>
          <w:p w14:paraId="50084515"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684F0D78"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 xml:space="preserve">if the total development cost is greater than </w:t>
            </w:r>
            <w:r w:rsidRPr="00017B35">
              <w:rPr>
                <w:rFonts w:eastAsiaTheme="minorEastAsia"/>
                <w:color w:val="000000"/>
                <w:sz w:val="20"/>
                <w:szCs w:val="20"/>
                <w:lang w:eastAsia="en-AU"/>
              </w:rPr>
              <w:br/>
              <w:t>$1 000 000 and no more than $5 000 000</w:t>
            </w:r>
          </w:p>
        </w:tc>
        <w:tc>
          <w:tcPr>
            <w:tcW w:w="2598" w:type="dxa"/>
          </w:tcPr>
          <w:p w14:paraId="3BC4A27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$1,620.00</w:t>
            </w:r>
          </w:p>
        </w:tc>
      </w:tr>
      <w:tr w:rsidR="00017B35" w:rsidRPr="00017B35" w14:paraId="0DBEEA01" w14:textId="77777777" w:rsidTr="00776B7B">
        <w:trPr>
          <w:cantSplit/>
        </w:trPr>
        <w:tc>
          <w:tcPr>
            <w:tcW w:w="541" w:type="dxa"/>
          </w:tcPr>
          <w:p w14:paraId="5391C5D5"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A5F61E9"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total development cost is greater than</w:t>
            </w:r>
            <w:r w:rsidRPr="00017B35">
              <w:rPr>
                <w:rFonts w:eastAsiaTheme="minorEastAsia"/>
                <w:color w:val="000000"/>
                <w:sz w:val="20"/>
                <w:szCs w:val="20"/>
                <w:lang w:eastAsia="en-AU"/>
              </w:rPr>
              <w:br/>
              <w:t>$5 000 000 and no more than $10 000 000</w:t>
            </w:r>
          </w:p>
        </w:tc>
        <w:tc>
          <w:tcPr>
            <w:tcW w:w="2598" w:type="dxa"/>
          </w:tcPr>
          <w:p w14:paraId="583BEB4E"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$2,160.00</w:t>
            </w:r>
          </w:p>
        </w:tc>
      </w:tr>
      <w:tr w:rsidR="00017B35" w:rsidRPr="00017B35" w14:paraId="660B087E" w14:textId="77777777" w:rsidTr="00776B7B">
        <w:trPr>
          <w:cantSplit/>
        </w:trPr>
        <w:tc>
          <w:tcPr>
            <w:tcW w:w="541" w:type="dxa"/>
          </w:tcPr>
          <w:p w14:paraId="7023D398"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9796701" w14:textId="77777777" w:rsidR="00017B35" w:rsidRPr="00017B35" w:rsidRDefault="00017B35" w:rsidP="007D3EFA">
            <w:pPr>
              <w:keepLines/>
              <w:numPr>
                <w:ilvl w:val="0"/>
                <w:numId w:val="12"/>
              </w:numPr>
              <w:tabs>
                <w:tab w:val="center" w:pos="397"/>
                <w:tab w:val="left" w:pos="794"/>
              </w:tabs>
              <w:autoSpaceDE w:val="0"/>
              <w:autoSpaceDN w:val="0"/>
              <w:adjustRightInd w:val="0"/>
              <w:spacing w:before="120" w:after="0" w:line="240" w:lineRule="auto"/>
              <w:ind w:left="1183" w:hanging="425"/>
              <w:contextualSpacing/>
              <w:jc w:val="left"/>
              <w:rPr>
                <w:rFonts w:eastAsiaTheme="minorEastAsia"/>
                <w:color w:val="000000"/>
                <w:sz w:val="20"/>
                <w:szCs w:val="20"/>
                <w:lang w:eastAsia="en-AU"/>
              </w:rPr>
            </w:pPr>
            <w:r w:rsidRPr="00017B35">
              <w:rPr>
                <w:rFonts w:eastAsiaTheme="minorEastAsia"/>
                <w:color w:val="000000"/>
                <w:sz w:val="20"/>
                <w:szCs w:val="20"/>
                <w:lang w:eastAsia="en-AU"/>
              </w:rPr>
              <w:t xml:space="preserve">if the total development cost is greater than </w:t>
            </w:r>
            <w:r w:rsidRPr="00017B35">
              <w:rPr>
                <w:rFonts w:eastAsiaTheme="minorEastAsia"/>
                <w:color w:val="000000"/>
                <w:sz w:val="20"/>
                <w:szCs w:val="20"/>
                <w:lang w:eastAsia="en-AU"/>
              </w:rPr>
              <w:br/>
              <w:t>$10 000 000; and</w:t>
            </w:r>
          </w:p>
        </w:tc>
        <w:tc>
          <w:tcPr>
            <w:tcW w:w="2598" w:type="dxa"/>
          </w:tcPr>
          <w:p w14:paraId="317163B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$2,970.00</w:t>
            </w:r>
          </w:p>
        </w:tc>
      </w:tr>
      <w:tr w:rsidR="00017B35" w:rsidRPr="00017B35" w14:paraId="377C4194" w14:textId="77777777" w:rsidTr="00776B7B">
        <w:trPr>
          <w:cantSplit/>
        </w:trPr>
        <w:tc>
          <w:tcPr>
            <w:tcW w:w="541" w:type="dxa"/>
          </w:tcPr>
          <w:p w14:paraId="5051BFA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6B319F56"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if the application is lodged at the principal office of the relevant authority—a processing fee</w:t>
            </w:r>
          </w:p>
        </w:tc>
        <w:tc>
          <w:tcPr>
            <w:tcW w:w="2598" w:type="dxa"/>
          </w:tcPr>
          <w:p w14:paraId="69BA9F4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$87.00</w:t>
            </w:r>
          </w:p>
        </w:tc>
      </w:tr>
      <w:tr w:rsidR="00017B35" w:rsidRPr="00017B35" w14:paraId="452784E5" w14:textId="77777777" w:rsidTr="00776B7B">
        <w:trPr>
          <w:cantSplit/>
        </w:trPr>
        <w:tc>
          <w:tcPr>
            <w:tcW w:w="541" w:type="dxa"/>
          </w:tcPr>
          <w:p w14:paraId="34EC90C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lastRenderedPageBreak/>
              <w:t>5a</w:t>
            </w:r>
          </w:p>
        </w:tc>
        <w:tc>
          <w:tcPr>
            <w:tcW w:w="5646" w:type="dxa"/>
          </w:tcPr>
          <w:p w14:paraId="7279E240"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Application for outline consent under section 120 of the Act</w:t>
            </w:r>
          </w:p>
        </w:tc>
        <w:tc>
          <w:tcPr>
            <w:tcW w:w="2598" w:type="dxa"/>
          </w:tcPr>
          <w:p w14:paraId="48E99C8C"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$6,000.00</w:t>
            </w:r>
          </w:p>
        </w:tc>
      </w:tr>
      <w:tr w:rsidR="00017B35" w:rsidRPr="00017B35" w14:paraId="256B8280" w14:textId="77777777" w:rsidTr="00776B7B">
        <w:trPr>
          <w:cantSplit/>
        </w:trPr>
        <w:tc>
          <w:tcPr>
            <w:tcW w:w="541" w:type="dxa"/>
          </w:tcPr>
          <w:p w14:paraId="18221D7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6</w:t>
            </w:r>
          </w:p>
        </w:tc>
        <w:tc>
          <w:tcPr>
            <w:tcW w:w="5646" w:type="dxa"/>
          </w:tcPr>
          <w:p w14:paraId="6FD0EA4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planning consent—</w:t>
            </w:r>
          </w:p>
        </w:tc>
        <w:tc>
          <w:tcPr>
            <w:tcW w:w="2598" w:type="dxa"/>
          </w:tcPr>
          <w:p w14:paraId="3CB92274"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000701AE" w14:textId="77777777" w:rsidTr="00776B7B">
        <w:trPr>
          <w:cantSplit/>
        </w:trPr>
        <w:tc>
          <w:tcPr>
            <w:tcW w:w="541" w:type="dxa"/>
          </w:tcPr>
          <w:p w14:paraId="287A317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2C9125F"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if the proposed development is to be assessed as deemed</w:t>
            </w:r>
            <w:r w:rsidRPr="00017B35">
              <w:rPr>
                <w:rFonts w:eastAsiaTheme="minorEastAsia"/>
                <w:color w:val="000000"/>
                <w:sz w:val="20"/>
                <w:szCs w:val="20"/>
                <w:lang w:eastAsia="en-AU"/>
              </w:rPr>
              <w:noBreakHyphen/>
              <w:t>to</w:t>
            </w:r>
            <w:r w:rsidRPr="00017B35">
              <w:rPr>
                <w:rFonts w:eastAsiaTheme="minorEastAsia"/>
                <w:color w:val="000000"/>
                <w:sz w:val="20"/>
                <w:szCs w:val="20"/>
                <w:lang w:eastAsia="en-AU"/>
              </w:rPr>
              <w:noBreakHyphen/>
              <w:t>satisfy development under section 106 of the Act—</w:t>
            </w:r>
          </w:p>
        </w:tc>
        <w:tc>
          <w:tcPr>
            <w:tcW w:w="2598" w:type="dxa"/>
          </w:tcPr>
          <w:p w14:paraId="26D2CCC9"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0A34A450" w14:textId="77777777" w:rsidTr="00776B7B">
        <w:trPr>
          <w:cantSplit/>
        </w:trPr>
        <w:tc>
          <w:tcPr>
            <w:tcW w:w="541" w:type="dxa"/>
          </w:tcPr>
          <w:p w14:paraId="27D82EB4"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B84759A"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w:t>
            </w:r>
            <w:r w:rsidRPr="00017B35">
              <w:rPr>
                <w:rFonts w:eastAsiaTheme="minorEastAsia"/>
                <w:color w:val="000000"/>
                <w:sz w:val="20"/>
                <w:szCs w:val="20"/>
                <w:lang w:eastAsia="en-AU"/>
              </w:rPr>
              <w:tab/>
              <w:t>if the total development cost is no more than $10 000</w:t>
            </w:r>
          </w:p>
        </w:tc>
        <w:tc>
          <w:tcPr>
            <w:tcW w:w="2598" w:type="dxa"/>
          </w:tcPr>
          <w:p w14:paraId="13A05DA1"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$138.00</w:t>
            </w:r>
          </w:p>
        </w:tc>
      </w:tr>
      <w:tr w:rsidR="00017B35" w:rsidRPr="00017B35" w14:paraId="6C624782" w14:textId="77777777" w:rsidTr="00776B7B">
        <w:trPr>
          <w:cantSplit/>
        </w:trPr>
        <w:tc>
          <w:tcPr>
            <w:tcW w:w="541" w:type="dxa"/>
          </w:tcPr>
          <w:p w14:paraId="209034BB"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5743AF17"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w:t>
            </w:r>
            <w:r w:rsidRPr="00017B35">
              <w:rPr>
                <w:rFonts w:eastAsiaTheme="minorEastAsia"/>
                <w:color w:val="000000"/>
                <w:sz w:val="20"/>
                <w:szCs w:val="20"/>
                <w:lang w:eastAsia="en-AU"/>
              </w:rPr>
              <w:tab/>
              <w:t>in any other case</w:t>
            </w:r>
          </w:p>
        </w:tc>
        <w:tc>
          <w:tcPr>
            <w:tcW w:w="2598" w:type="dxa"/>
          </w:tcPr>
          <w:p w14:paraId="5AA0F84B"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$228.00</w:t>
            </w:r>
          </w:p>
        </w:tc>
      </w:tr>
      <w:tr w:rsidR="00017B35" w:rsidRPr="00017B35" w14:paraId="0C00DBF4" w14:textId="77777777" w:rsidTr="00776B7B">
        <w:trPr>
          <w:cantSplit/>
        </w:trPr>
        <w:tc>
          <w:tcPr>
            <w:tcW w:w="541" w:type="dxa"/>
          </w:tcPr>
          <w:p w14:paraId="115E4682"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68C39B80"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if the proposed development is to be assessed on its merits under section 107 of the Act</w:t>
            </w:r>
          </w:p>
        </w:tc>
        <w:tc>
          <w:tcPr>
            <w:tcW w:w="2598" w:type="dxa"/>
          </w:tcPr>
          <w:p w14:paraId="33317922"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$272.00 or 0.125% of the total development cost up to a maximum of $200 000, whichever is the greater</w:t>
            </w:r>
          </w:p>
        </w:tc>
      </w:tr>
      <w:tr w:rsidR="00017B35" w:rsidRPr="00017B35" w14:paraId="7E779359" w14:textId="77777777" w:rsidTr="00776B7B">
        <w:trPr>
          <w:cantSplit/>
        </w:trPr>
        <w:tc>
          <w:tcPr>
            <w:tcW w:w="541" w:type="dxa"/>
          </w:tcPr>
          <w:p w14:paraId="1802E7E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28633BF"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(c)</w:t>
            </w:r>
            <w:r w:rsidRPr="00017B35">
              <w:rPr>
                <w:rFonts w:eastAsiaTheme="minorEastAsia"/>
                <w:color w:val="000000"/>
                <w:sz w:val="20"/>
                <w:szCs w:val="20"/>
                <w:lang w:eastAsia="en-AU"/>
              </w:rPr>
              <w:tab/>
              <w:t>if the proposed development is restricted development under section 108(1)(a) of the Act</w:t>
            </w:r>
          </w:p>
        </w:tc>
        <w:tc>
          <w:tcPr>
            <w:tcW w:w="2598" w:type="dxa"/>
          </w:tcPr>
          <w:p w14:paraId="317C092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4DE5804A" w14:textId="77777777" w:rsidTr="00776B7B">
        <w:trPr>
          <w:cantSplit/>
        </w:trPr>
        <w:tc>
          <w:tcPr>
            <w:tcW w:w="541" w:type="dxa"/>
          </w:tcPr>
          <w:p w14:paraId="4C5CC567"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E0DD4DD"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w:t>
            </w:r>
            <w:r w:rsidRPr="00017B35">
              <w:rPr>
                <w:rFonts w:eastAsiaTheme="minorEastAsia"/>
                <w:color w:val="000000"/>
                <w:sz w:val="20"/>
                <w:szCs w:val="20"/>
                <w:lang w:eastAsia="en-AU"/>
              </w:rPr>
              <w:tab/>
              <w:t>if the proposed development is the division of land</w:t>
            </w:r>
          </w:p>
          <w:p w14:paraId="13ABF0F7"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598" w:type="dxa"/>
          </w:tcPr>
          <w:p w14:paraId="4647DC91"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$534.00</w:t>
            </w:r>
          </w:p>
        </w:tc>
      </w:tr>
      <w:tr w:rsidR="00017B35" w:rsidRPr="00017B35" w14:paraId="2E0A9019" w14:textId="77777777" w:rsidTr="00776B7B">
        <w:trPr>
          <w:cantSplit/>
        </w:trPr>
        <w:tc>
          <w:tcPr>
            <w:tcW w:w="541" w:type="dxa"/>
          </w:tcPr>
          <w:p w14:paraId="78777A0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A90AAD8"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w:t>
            </w:r>
            <w:r w:rsidRPr="00017B35">
              <w:rPr>
                <w:rFonts w:eastAsiaTheme="minorEastAsia"/>
                <w:color w:val="000000"/>
                <w:sz w:val="20"/>
                <w:szCs w:val="20"/>
                <w:lang w:eastAsia="en-AU"/>
              </w:rPr>
              <w:tab/>
              <w:t>in any other case</w:t>
            </w:r>
          </w:p>
        </w:tc>
        <w:tc>
          <w:tcPr>
            <w:tcW w:w="2598" w:type="dxa"/>
          </w:tcPr>
          <w:p w14:paraId="3AF6EDB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0.25% of the total development cost up to a maximum of $300 000</w:t>
            </w:r>
          </w:p>
        </w:tc>
      </w:tr>
      <w:tr w:rsidR="00017B35" w:rsidRPr="00017B35" w14:paraId="0169CBDD" w14:textId="77777777" w:rsidTr="00776B7B">
        <w:trPr>
          <w:cantSplit/>
        </w:trPr>
        <w:tc>
          <w:tcPr>
            <w:tcW w:w="541" w:type="dxa"/>
          </w:tcPr>
          <w:p w14:paraId="6646EA45"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9963514"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(d)</w:t>
            </w:r>
            <w:r w:rsidRPr="00017B35">
              <w:rPr>
                <w:rFonts w:eastAsiaTheme="minorEastAsia"/>
                <w:color w:val="000000"/>
                <w:sz w:val="20"/>
                <w:szCs w:val="20"/>
                <w:lang w:eastAsia="en-AU"/>
              </w:rPr>
              <w:tab/>
              <w:t>if the applicant applies for a review of the decision under section 110(15) of the Act</w:t>
            </w:r>
          </w:p>
        </w:tc>
        <w:tc>
          <w:tcPr>
            <w:tcW w:w="2598" w:type="dxa"/>
          </w:tcPr>
          <w:p w14:paraId="227F1C34"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$556.00</w:t>
            </w:r>
          </w:p>
        </w:tc>
      </w:tr>
      <w:tr w:rsidR="00017B35" w:rsidRPr="00017B35" w14:paraId="2A741199" w14:textId="77777777" w:rsidTr="00776B7B">
        <w:trPr>
          <w:cantSplit/>
        </w:trPr>
        <w:tc>
          <w:tcPr>
            <w:tcW w:w="541" w:type="dxa"/>
          </w:tcPr>
          <w:p w14:paraId="52BE9003"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3A79BCE"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(e)</w:t>
            </w:r>
            <w:r w:rsidRPr="00017B35">
              <w:rPr>
                <w:rFonts w:eastAsiaTheme="minorEastAsia"/>
                <w:color w:val="000000"/>
                <w:sz w:val="20"/>
                <w:szCs w:val="20"/>
                <w:lang w:eastAsia="en-AU"/>
              </w:rPr>
              <w:tab/>
              <w:t>if the proposed development is to be assessed as impact assessed development under section 111 of the Act—</w:t>
            </w:r>
          </w:p>
        </w:tc>
        <w:tc>
          <w:tcPr>
            <w:tcW w:w="2598" w:type="dxa"/>
          </w:tcPr>
          <w:p w14:paraId="0011158A"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4B4EBE1B" w14:textId="77777777" w:rsidTr="00776B7B">
        <w:trPr>
          <w:cantSplit/>
        </w:trPr>
        <w:tc>
          <w:tcPr>
            <w:tcW w:w="541" w:type="dxa"/>
          </w:tcPr>
          <w:p w14:paraId="41D3D27B"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63E8D20"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w:t>
            </w:r>
            <w:r w:rsidRPr="00017B35">
              <w:rPr>
                <w:rFonts w:eastAsiaTheme="minorEastAsia"/>
                <w:color w:val="000000"/>
                <w:sz w:val="20"/>
                <w:szCs w:val="20"/>
                <w:lang w:eastAsia="en-AU"/>
              </w:rPr>
              <w:tab/>
              <w:t>if the proposed development is declared as being impact assessed development by the Minister</w:t>
            </w:r>
          </w:p>
        </w:tc>
        <w:tc>
          <w:tcPr>
            <w:tcW w:w="2598" w:type="dxa"/>
          </w:tcPr>
          <w:p w14:paraId="58B8F9A9"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$1,906.00 plus 0.25% of the total development cost up to a maximum of $500 000</w:t>
            </w:r>
          </w:p>
        </w:tc>
      </w:tr>
      <w:tr w:rsidR="00017B35" w:rsidRPr="00017B35" w14:paraId="6605DAF2" w14:textId="77777777" w:rsidTr="00776B7B">
        <w:trPr>
          <w:cantSplit/>
        </w:trPr>
        <w:tc>
          <w:tcPr>
            <w:tcW w:w="541" w:type="dxa"/>
          </w:tcPr>
          <w:p w14:paraId="26DFF95D"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96E194F"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w:t>
            </w:r>
            <w:r w:rsidRPr="00017B35">
              <w:rPr>
                <w:rFonts w:eastAsiaTheme="minorEastAsia"/>
                <w:color w:val="000000"/>
                <w:sz w:val="20"/>
                <w:szCs w:val="20"/>
                <w:lang w:eastAsia="en-AU"/>
              </w:rPr>
              <w:tab/>
              <w:t>in any other case</w:t>
            </w:r>
          </w:p>
        </w:tc>
        <w:tc>
          <w:tcPr>
            <w:tcW w:w="2598" w:type="dxa"/>
          </w:tcPr>
          <w:p w14:paraId="0FCDD234"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0.25% of the total development cost up to a maximum of $500 000</w:t>
            </w:r>
          </w:p>
        </w:tc>
      </w:tr>
      <w:tr w:rsidR="00017B35" w:rsidRPr="00017B35" w14:paraId="353B58F4" w14:textId="77777777" w:rsidTr="00776B7B">
        <w:trPr>
          <w:cantSplit/>
        </w:trPr>
        <w:tc>
          <w:tcPr>
            <w:tcW w:w="541" w:type="dxa"/>
          </w:tcPr>
          <w:p w14:paraId="09AD6FC0"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7</w:t>
            </w:r>
          </w:p>
        </w:tc>
        <w:tc>
          <w:tcPr>
            <w:tcW w:w="5646" w:type="dxa"/>
          </w:tcPr>
          <w:p w14:paraId="5DA4D990"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planning consent that must be notified—</w:t>
            </w:r>
          </w:p>
        </w:tc>
        <w:tc>
          <w:tcPr>
            <w:tcW w:w="2598" w:type="dxa"/>
          </w:tcPr>
          <w:p w14:paraId="183B47BA"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1D69B568" w14:textId="77777777" w:rsidTr="00776B7B">
        <w:trPr>
          <w:cantSplit/>
        </w:trPr>
        <w:tc>
          <w:tcPr>
            <w:tcW w:w="541" w:type="dxa"/>
          </w:tcPr>
          <w:p w14:paraId="40D04CD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2201FBC"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if section 107(3)(a) applies</w:t>
            </w:r>
          </w:p>
        </w:tc>
        <w:tc>
          <w:tcPr>
            <w:tcW w:w="2598" w:type="dxa"/>
          </w:tcPr>
          <w:p w14:paraId="756E240B"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$272.00</w:t>
            </w:r>
          </w:p>
        </w:tc>
      </w:tr>
      <w:tr w:rsidR="00017B35" w:rsidRPr="00017B35" w14:paraId="308C0FAA" w14:textId="77777777" w:rsidTr="00776B7B">
        <w:trPr>
          <w:cantSplit/>
        </w:trPr>
        <w:tc>
          <w:tcPr>
            <w:tcW w:w="541" w:type="dxa"/>
          </w:tcPr>
          <w:p w14:paraId="7B61108C"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55C4CCC9"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if section 110(2)(a) applies</w:t>
            </w:r>
          </w:p>
        </w:tc>
        <w:tc>
          <w:tcPr>
            <w:tcW w:w="2598" w:type="dxa"/>
          </w:tcPr>
          <w:p w14:paraId="79F113A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$272.00</w:t>
            </w:r>
          </w:p>
        </w:tc>
      </w:tr>
      <w:tr w:rsidR="00017B35" w:rsidRPr="00017B35" w14:paraId="569A4694" w14:textId="77777777" w:rsidTr="00776B7B">
        <w:trPr>
          <w:cantSplit/>
        </w:trPr>
        <w:tc>
          <w:tcPr>
            <w:tcW w:w="541" w:type="dxa"/>
          </w:tcPr>
          <w:p w14:paraId="0841BB83"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7a</w:t>
            </w:r>
          </w:p>
        </w:tc>
        <w:tc>
          <w:tcPr>
            <w:tcW w:w="5646" w:type="dxa"/>
          </w:tcPr>
          <w:p w14:paraId="5CC34065"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outline consent that must be notified</w:t>
            </w:r>
          </w:p>
        </w:tc>
        <w:tc>
          <w:tcPr>
            <w:tcW w:w="2598" w:type="dxa"/>
          </w:tcPr>
          <w:p w14:paraId="498A382F"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$272.00</w:t>
            </w:r>
          </w:p>
        </w:tc>
      </w:tr>
      <w:tr w:rsidR="00017B35" w:rsidRPr="00017B35" w14:paraId="3C147614" w14:textId="77777777" w:rsidTr="00776B7B">
        <w:trPr>
          <w:cantSplit/>
        </w:trPr>
        <w:tc>
          <w:tcPr>
            <w:tcW w:w="541" w:type="dxa"/>
          </w:tcPr>
          <w:p w14:paraId="77927DFE"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8</w:t>
            </w:r>
          </w:p>
        </w:tc>
        <w:tc>
          <w:tcPr>
            <w:tcW w:w="5646" w:type="dxa"/>
          </w:tcPr>
          <w:p w14:paraId="49F87E7F"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for outline consent or planning consent that must be referred to 1 or more prescribed bodies under Schedule 9 of the </w:t>
            </w:r>
            <w:hyperlink r:id="rId64" w:history="1">
              <w:r w:rsidRPr="00017B35">
                <w:rPr>
                  <w:rFonts w:eastAsiaTheme="minorEastAsia"/>
                  <w:i/>
                  <w:iCs/>
                  <w:color w:val="000000"/>
                  <w:sz w:val="20"/>
                  <w:szCs w:val="20"/>
                  <w:lang w:eastAsia="en-AU"/>
                </w:rPr>
                <w:t>Planning, Development and Infrastructure (General) Regulations 2017</w:t>
              </w:r>
            </w:hyperlink>
            <w:r w:rsidRPr="00017B35">
              <w:rPr>
                <w:rFonts w:eastAsiaTheme="minorEastAsia"/>
                <w:color w:val="000000"/>
                <w:sz w:val="20"/>
                <w:szCs w:val="20"/>
                <w:lang w:eastAsia="en-AU"/>
              </w:rPr>
              <w:t>—</w:t>
            </w:r>
          </w:p>
        </w:tc>
        <w:tc>
          <w:tcPr>
            <w:tcW w:w="2598" w:type="dxa"/>
          </w:tcPr>
          <w:p w14:paraId="5D19A67A"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6366D552" w14:textId="77777777" w:rsidTr="00776B7B">
        <w:trPr>
          <w:cantSplit/>
        </w:trPr>
        <w:tc>
          <w:tcPr>
            <w:tcW w:w="541" w:type="dxa"/>
          </w:tcPr>
          <w:p w14:paraId="7802BC59"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C008F6E"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for referral to the Commissioner of Highways—</w:t>
            </w:r>
          </w:p>
        </w:tc>
        <w:tc>
          <w:tcPr>
            <w:tcW w:w="2598" w:type="dxa"/>
          </w:tcPr>
          <w:p w14:paraId="5C8B346B"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6F73D03C" w14:textId="77777777" w:rsidTr="00776B7B">
        <w:trPr>
          <w:cantSplit/>
        </w:trPr>
        <w:tc>
          <w:tcPr>
            <w:tcW w:w="541" w:type="dxa"/>
          </w:tcPr>
          <w:p w14:paraId="7B128C9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1A79874"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w:t>
            </w:r>
            <w:r w:rsidRPr="00017B35">
              <w:rPr>
                <w:rFonts w:eastAsiaTheme="minorEastAsia"/>
                <w:color w:val="000000"/>
                <w:sz w:val="20"/>
                <w:szCs w:val="20"/>
                <w:lang w:eastAsia="en-AU"/>
              </w:rPr>
              <w:tab/>
              <w:t>if the proposed development involves a change in the use of land</w:t>
            </w:r>
          </w:p>
        </w:tc>
        <w:tc>
          <w:tcPr>
            <w:tcW w:w="2598" w:type="dxa"/>
          </w:tcPr>
          <w:p w14:paraId="659064B1"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45A6C15A" w14:textId="77777777" w:rsidTr="00776B7B">
        <w:trPr>
          <w:cantSplit/>
        </w:trPr>
        <w:tc>
          <w:tcPr>
            <w:tcW w:w="541" w:type="dxa"/>
          </w:tcPr>
          <w:p w14:paraId="49088A4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67ACAE36"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w:t>
            </w:r>
            <w:r w:rsidRPr="00017B35">
              <w:rPr>
                <w:rFonts w:eastAsiaTheme="minorEastAsia"/>
                <w:color w:val="000000"/>
                <w:sz w:val="20"/>
                <w:szCs w:val="20"/>
                <w:lang w:eastAsia="en-AU"/>
              </w:rPr>
              <w:tab/>
              <w:t>if the proposed development involves the division of land</w:t>
            </w:r>
          </w:p>
        </w:tc>
        <w:tc>
          <w:tcPr>
            <w:tcW w:w="2598" w:type="dxa"/>
          </w:tcPr>
          <w:p w14:paraId="66A43C3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4E0F7359" w14:textId="77777777" w:rsidTr="00776B7B">
        <w:trPr>
          <w:cantSplit/>
        </w:trPr>
        <w:tc>
          <w:tcPr>
            <w:tcW w:w="541" w:type="dxa"/>
          </w:tcPr>
          <w:p w14:paraId="29547C7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937310E"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for referral to the Environment Protection Authority</w:t>
            </w:r>
          </w:p>
          <w:p w14:paraId="4561A16E"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 xml:space="preserve">) </w:t>
            </w:r>
            <w:r w:rsidRPr="00017B35">
              <w:rPr>
                <w:rFonts w:eastAsiaTheme="minorEastAsia"/>
                <w:color w:val="000000"/>
                <w:sz w:val="20"/>
                <w:szCs w:val="20"/>
                <w:lang w:eastAsia="en-AU"/>
              </w:rPr>
              <w:tab/>
              <w:t xml:space="preserve">non-licensable </w:t>
            </w:r>
          </w:p>
          <w:p w14:paraId="4D7ACD68"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w:t>
            </w:r>
            <w:r w:rsidRPr="00017B35">
              <w:rPr>
                <w:rFonts w:eastAsiaTheme="minorEastAsia"/>
                <w:color w:val="000000"/>
                <w:sz w:val="20"/>
                <w:szCs w:val="20"/>
                <w:lang w:eastAsia="en-AU"/>
              </w:rPr>
              <w:tab/>
              <w:t xml:space="preserve">licensable </w:t>
            </w:r>
          </w:p>
          <w:p w14:paraId="7B26DD74"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(iii)</w:t>
            </w:r>
            <w:r w:rsidRPr="00017B35">
              <w:rPr>
                <w:rFonts w:eastAsiaTheme="minorEastAsia"/>
                <w:color w:val="000000"/>
                <w:sz w:val="20"/>
                <w:szCs w:val="20"/>
                <w:lang w:eastAsia="en-AU"/>
              </w:rPr>
              <w:tab/>
              <w:t xml:space="preserve">site contamination </w:t>
            </w:r>
          </w:p>
        </w:tc>
        <w:tc>
          <w:tcPr>
            <w:tcW w:w="2598" w:type="dxa"/>
          </w:tcPr>
          <w:p w14:paraId="1D0AA0B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p w14:paraId="3BC3F31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$807.00</w:t>
            </w:r>
          </w:p>
          <w:p w14:paraId="6751305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$1,816.00</w:t>
            </w:r>
          </w:p>
          <w:p w14:paraId="30B9416B"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$1,494.00</w:t>
            </w:r>
          </w:p>
        </w:tc>
      </w:tr>
      <w:tr w:rsidR="00017B35" w:rsidRPr="00017B35" w14:paraId="3372FC67" w14:textId="77777777" w:rsidTr="00776B7B">
        <w:trPr>
          <w:cantSplit/>
        </w:trPr>
        <w:tc>
          <w:tcPr>
            <w:tcW w:w="541" w:type="dxa"/>
          </w:tcPr>
          <w:p w14:paraId="41C8F02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54B0F0D0"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(c) </w:t>
            </w:r>
            <w:r w:rsidRPr="00017B35">
              <w:rPr>
                <w:rFonts w:eastAsiaTheme="minorEastAsia"/>
                <w:color w:val="000000"/>
                <w:sz w:val="20"/>
                <w:szCs w:val="20"/>
                <w:lang w:eastAsia="en-AU"/>
              </w:rPr>
              <w:tab/>
              <w:t xml:space="preserve">for referral to the Minister responsible for the administration of the </w:t>
            </w:r>
            <w:r w:rsidRPr="00017B35">
              <w:rPr>
                <w:rFonts w:eastAsiaTheme="minorEastAsia"/>
                <w:i/>
                <w:color w:val="000000"/>
                <w:sz w:val="20"/>
                <w:szCs w:val="20"/>
                <w:lang w:eastAsia="en-AU"/>
              </w:rPr>
              <w:t>Heritage Places Act 1993</w:t>
            </w:r>
            <w:r w:rsidRPr="00017B35">
              <w:rPr>
                <w:rFonts w:eastAsiaTheme="minorEastAsia"/>
                <w:color w:val="000000"/>
                <w:sz w:val="20"/>
                <w:szCs w:val="20"/>
                <w:lang w:eastAsia="en-AU"/>
              </w:rPr>
              <w:t xml:space="preserve"> </w:t>
            </w:r>
          </w:p>
        </w:tc>
        <w:tc>
          <w:tcPr>
            <w:tcW w:w="2598" w:type="dxa"/>
          </w:tcPr>
          <w:p w14:paraId="231338B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55F18951" w14:textId="77777777" w:rsidTr="00776B7B">
        <w:trPr>
          <w:cantSplit/>
        </w:trPr>
        <w:tc>
          <w:tcPr>
            <w:tcW w:w="541" w:type="dxa"/>
          </w:tcPr>
          <w:p w14:paraId="5D49B8E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0488788"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(d) </w:t>
            </w:r>
            <w:r w:rsidRPr="00017B35">
              <w:rPr>
                <w:rFonts w:eastAsiaTheme="minorEastAsia"/>
                <w:color w:val="000000"/>
                <w:sz w:val="20"/>
                <w:szCs w:val="20"/>
                <w:lang w:eastAsia="en-AU"/>
              </w:rPr>
              <w:tab/>
              <w:t xml:space="preserve">for referral to the Minister responsible for the administration of the </w:t>
            </w:r>
            <w:r w:rsidRPr="00017B35">
              <w:rPr>
                <w:rFonts w:eastAsiaTheme="minorEastAsia"/>
                <w:i/>
                <w:color w:val="000000"/>
                <w:sz w:val="20"/>
                <w:szCs w:val="20"/>
                <w:lang w:eastAsia="en-AU"/>
              </w:rPr>
              <w:t>River Murray Act 2003</w:t>
            </w:r>
          </w:p>
        </w:tc>
        <w:tc>
          <w:tcPr>
            <w:tcW w:w="2598" w:type="dxa"/>
          </w:tcPr>
          <w:p w14:paraId="29845D0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2E498C42" w14:textId="77777777" w:rsidTr="00776B7B">
        <w:trPr>
          <w:cantSplit/>
        </w:trPr>
        <w:tc>
          <w:tcPr>
            <w:tcW w:w="541" w:type="dxa"/>
          </w:tcPr>
          <w:p w14:paraId="2E2DD5F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F767A5D"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(e) </w:t>
            </w:r>
            <w:r w:rsidRPr="00017B35">
              <w:rPr>
                <w:rFonts w:eastAsiaTheme="minorEastAsia"/>
                <w:color w:val="000000"/>
                <w:sz w:val="20"/>
                <w:szCs w:val="20"/>
                <w:lang w:eastAsia="en-AU"/>
              </w:rPr>
              <w:tab/>
              <w:t xml:space="preserve">for referral to the Relevant authority under the </w:t>
            </w:r>
            <w:r w:rsidRPr="00017B35">
              <w:rPr>
                <w:rFonts w:eastAsiaTheme="minorEastAsia"/>
                <w:i/>
                <w:color w:val="000000"/>
                <w:sz w:val="20"/>
                <w:szCs w:val="20"/>
                <w:lang w:eastAsia="en-AU"/>
              </w:rPr>
              <w:t>Landscape South Australia Act 2019</w:t>
            </w:r>
            <w:r w:rsidRPr="00017B35">
              <w:rPr>
                <w:rFonts w:eastAsiaTheme="minorEastAsia"/>
                <w:color w:val="000000"/>
                <w:sz w:val="20"/>
                <w:szCs w:val="20"/>
                <w:lang w:eastAsia="en-AU"/>
              </w:rPr>
              <w:t xml:space="preserve"> </w:t>
            </w:r>
          </w:p>
        </w:tc>
        <w:tc>
          <w:tcPr>
            <w:tcW w:w="2598" w:type="dxa"/>
          </w:tcPr>
          <w:p w14:paraId="6F411182"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690B0FF6" w14:textId="77777777" w:rsidTr="00776B7B">
        <w:trPr>
          <w:cantSplit/>
        </w:trPr>
        <w:tc>
          <w:tcPr>
            <w:tcW w:w="541" w:type="dxa"/>
          </w:tcPr>
          <w:p w14:paraId="56968655"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67AC5A38"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(f) </w:t>
            </w:r>
            <w:r w:rsidRPr="00017B35">
              <w:rPr>
                <w:rFonts w:eastAsiaTheme="minorEastAsia"/>
                <w:color w:val="000000"/>
                <w:sz w:val="20"/>
                <w:szCs w:val="20"/>
                <w:lang w:eastAsia="en-AU"/>
              </w:rPr>
              <w:tab/>
              <w:t xml:space="preserve">for referral to the Chief Executive of the Department of the Minister responsible for the administration of the </w:t>
            </w:r>
            <w:r w:rsidRPr="00017B35">
              <w:rPr>
                <w:rFonts w:eastAsiaTheme="minorEastAsia"/>
                <w:i/>
                <w:color w:val="000000"/>
                <w:sz w:val="20"/>
                <w:szCs w:val="20"/>
                <w:lang w:eastAsia="en-AU"/>
              </w:rPr>
              <w:t>Landscape South Australia Act 2019</w:t>
            </w:r>
          </w:p>
        </w:tc>
        <w:tc>
          <w:tcPr>
            <w:tcW w:w="2598" w:type="dxa"/>
          </w:tcPr>
          <w:p w14:paraId="5A0E136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1356AA8C" w14:textId="77777777" w:rsidTr="00776B7B">
        <w:trPr>
          <w:cantSplit/>
        </w:trPr>
        <w:tc>
          <w:tcPr>
            <w:tcW w:w="541" w:type="dxa"/>
          </w:tcPr>
          <w:p w14:paraId="68703D6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34EFE3D2"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(g) </w:t>
            </w:r>
            <w:r w:rsidRPr="00017B35">
              <w:rPr>
                <w:rFonts w:eastAsiaTheme="minorEastAsia"/>
                <w:color w:val="000000"/>
                <w:sz w:val="20"/>
                <w:szCs w:val="20"/>
                <w:lang w:eastAsia="en-AU"/>
              </w:rPr>
              <w:tab/>
              <w:t>for referral to the Coast Protection Board</w:t>
            </w:r>
          </w:p>
        </w:tc>
        <w:tc>
          <w:tcPr>
            <w:tcW w:w="2598" w:type="dxa"/>
          </w:tcPr>
          <w:p w14:paraId="7203B57F"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2F5CAAE3" w14:textId="77777777" w:rsidTr="00776B7B">
        <w:trPr>
          <w:cantSplit/>
        </w:trPr>
        <w:tc>
          <w:tcPr>
            <w:tcW w:w="541" w:type="dxa"/>
          </w:tcPr>
          <w:p w14:paraId="7ED9756D"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77ADC1E"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(h) </w:t>
            </w:r>
            <w:r w:rsidRPr="00017B35">
              <w:rPr>
                <w:rFonts w:eastAsiaTheme="minorEastAsia"/>
                <w:color w:val="000000"/>
                <w:sz w:val="20"/>
                <w:szCs w:val="20"/>
                <w:lang w:eastAsia="en-AU"/>
              </w:rPr>
              <w:tab/>
              <w:t xml:space="preserve">for referral to the Minister responsible for the administration of the </w:t>
            </w:r>
            <w:r w:rsidRPr="00017B35">
              <w:rPr>
                <w:rFonts w:eastAsiaTheme="minorEastAsia"/>
                <w:i/>
                <w:color w:val="000000"/>
                <w:sz w:val="20"/>
                <w:szCs w:val="20"/>
                <w:lang w:eastAsia="en-AU"/>
              </w:rPr>
              <w:t>Historic Shipwrecks Act 1981</w:t>
            </w:r>
          </w:p>
        </w:tc>
        <w:tc>
          <w:tcPr>
            <w:tcW w:w="2598" w:type="dxa"/>
          </w:tcPr>
          <w:p w14:paraId="3F5B5F1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54083A6A" w14:textId="77777777" w:rsidTr="00776B7B">
        <w:trPr>
          <w:cantSplit/>
        </w:trPr>
        <w:tc>
          <w:tcPr>
            <w:tcW w:w="541" w:type="dxa"/>
          </w:tcPr>
          <w:p w14:paraId="111487A8"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5BA4EC8E"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 xml:space="preserve">) </w:t>
            </w:r>
            <w:r w:rsidRPr="00017B35">
              <w:rPr>
                <w:rFonts w:eastAsiaTheme="minorEastAsia"/>
                <w:color w:val="000000"/>
                <w:sz w:val="20"/>
                <w:szCs w:val="20"/>
                <w:lang w:eastAsia="en-AU"/>
              </w:rPr>
              <w:tab/>
              <w:t xml:space="preserve">for referral to the </w:t>
            </w:r>
            <w:proofErr w:type="gramStart"/>
            <w:r w:rsidRPr="00017B35">
              <w:rPr>
                <w:rFonts w:eastAsiaTheme="minorEastAsia"/>
                <w:color w:val="000000"/>
                <w:sz w:val="20"/>
                <w:szCs w:val="20"/>
                <w:lang w:eastAsia="en-AU"/>
              </w:rPr>
              <w:t>Commonwealth Minister</w:t>
            </w:r>
            <w:proofErr w:type="gramEnd"/>
            <w:r w:rsidRPr="00017B35">
              <w:rPr>
                <w:rFonts w:eastAsiaTheme="minorEastAsia"/>
                <w:color w:val="000000"/>
                <w:sz w:val="20"/>
                <w:szCs w:val="20"/>
                <w:lang w:eastAsia="en-AU"/>
              </w:rPr>
              <w:t xml:space="preserve"> responsible for the administration of the </w:t>
            </w:r>
            <w:r w:rsidRPr="00017B35">
              <w:rPr>
                <w:rFonts w:eastAsiaTheme="minorEastAsia"/>
                <w:i/>
                <w:color w:val="000000"/>
                <w:sz w:val="20"/>
                <w:szCs w:val="20"/>
                <w:lang w:eastAsia="en-AU"/>
              </w:rPr>
              <w:t xml:space="preserve">Underwater Cultural Heritage Act 2018 </w:t>
            </w:r>
            <w:r w:rsidRPr="00017B35">
              <w:rPr>
                <w:rFonts w:eastAsiaTheme="minorEastAsia"/>
                <w:color w:val="000000"/>
                <w:sz w:val="20"/>
                <w:szCs w:val="20"/>
                <w:lang w:eastAsia="en-AU"/>
              </w:rPr>
              <w:t>of the Commonwealth</w:t>
            </w:r>
          </w:p>
        </w:tc>
        <w:tc>
          <w:tcPr>
            <w:tcW w:w="2598" w:type="dxa"/>
          </w:tcPr>
          <w:p w14:paraId="6113EA1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4BF42A1A" w14:textId="77777777" w:rsidTr="00776B7B">
        <w:trPr>
          <w:cantSplit/>
        </w:trPr>
        <w:tc>
          <w:tcPr>
            <w:tcW w:w="541" w:type="dxa"/>
          </w:tcPr>
          <w:p w14:paraId="5AB5C7F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0AC5A900"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(j) </w:t>
            </w:r>
            <w:r w:rsidRPr="00017B35">
              <w:rPr>
                <w:rFonts w:eastAsiaTheme="minorEastAsia"/>
                <w:color w:val="000000"/>
                <w:sz w:val="20"/>
                <w:szCs w:val="20"/>
                <w:lang w:eastAsia="en-AU"/>
              </w:rPr>
              <w:tab/>
              <w:t xml:space="preserve">for referral to the Native Vegetation Council </w:t>
            </w:r>
          </w:p>
        </w:tc>
        <w:tc>
          <w:tcPr>
            <w:tcW w:w="2598" w:type="dxa"/>
          </w:tcPr>
          <w:p w14:paraId="5BF11D0C"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$696.00</w:t>
            </w:r>
          </w:p>
        </w:tc>
      </w:tr>
      <w:tr w:rsidR="00017B35" w:rsidRPr="00017B35" w14:paraId="66D6071D" w14:textId="77777777" w:rsidTr="00776B7B">
        <w:trPr>
          <w:cantSplit/>
        </w:trPr>
        <w:tc>
          <w:tcPr>
            <w:tcW w:w="541" w:type="dxa"/>
          </w:tcPr>
          <w:p w14:paraId="710011F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ABF225A"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(k) </w:t>
            </w:r>
            <w:r w:rsidRPr="00017B35">
              <w:rPr>
                <w:rFonts w:eastAsiaTheme="minorEastAsia"/>
                <w:color w:val="000000"/>
                <w:sz w:val="20"/>
                <w:szCs w:val="20"/>
                <w:lang w:eastAsia="en-AU"/>
              </w:rPr>
              <w:tab/>
              <w:t>for referral to the Government Architect or Associate Government Architect</w:t>
            </w:r>
          </w:p>
        </w:tc>
        <w:tc>
          <w:tcPr>
            <w:tcW w:w="2598" w:type="dxa"/>
          </w:tcPr>
          <w:p w14:paraId="0195B1E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$530.00</w:t>
            </w:r>
          </w:p>
        </w:tc>
      </w:tr>
      <w:tr w:rsidR="00017B35" w:rsidRPr="00017B35" w14:paraId="07F8FD94" w14:textId="77777777" w:rsidTr="00776B7B">
        <w:trPr>
          <w:cantSplit/>
        </w:trPr>
        <w:tc>
          <w:tcPr>
            <w:tcW w:w="541" w:type="dxa"/>
          </w:tcPr>
          <w:p w14:paraId="3BDBBF7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84D6563"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(l) </w:t>
            </w:r>
            <w:r w:rsidRPr="00017B35">
              <w:rPr>
                <w:rFonts w:eastAsiaTheme="minorEastAsia"/>
                <w:color w:val="000000"/>
                <w:sz w:val="20"/>
                <w:szCs w:val="20"/>
                <w:lang w:eastAsia="en-AU"/>
              </w:rPr>
              <w:tab/>
              <w:t>for referral to Minister responsible for the administration of the South Australian Housing Trust Act 1995</w:t>
            </w:r>
          </w:p>
        </w:tc>
        <w:tc>
          <w:tcPr>
            <w:tcW w:w="2598" w:type="dxa"/>
          </w:tcPr>
          <w:p w14:paraId="4C377E6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$262.00 plus $163.00 per stage</w:t>
            </w:r>
          </w:p>
        </w:tc>
      </w:tr>
      <w:tr w:rsidR="00017B35" w:rsidRPr="00017B35" w14:paraId="74C9A671" w14:textId="77777777" w:rsidTr="00776B7B">
        <w:trPr>
          <w:cantSplit/>
        </w:trPr>
        <w:tc>
          <w:tcPr>
            <w:tcW w:w="541" w:type="dxa"/>
          </w:tcPr>
          <w:p w14:paraId="7624C72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BF9A37F"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(m) </w:t>
            </w:r>
            <w:r w:rsidRPr="00017B35">
              <w:rPr>
                <w:rFonts w:eastAsiaTheme="minorEastAsia"/>
                <w:color w:val="000000"/>
                <w:sz w:val="20"/>
                <w:szCs w:val="20"/>
                <w:lang w:eastAsia="en-AU"/>
              </w:rPr>
              <w:tab/>
              <w:t>for referral to the Minister responsible for the administration of the Aquaculture Act 2001</w:t>
            </w:r>
          </w:p>
        </w:tc>
        <w:tc>
          <w:tcPr>
            <w:tcW w:w="2598" w:type="dxa"/>
          </w:tcPr>
          <w:p w14:paraId="3302281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$450.00</w:t>
            </w:r>
          </w:p>
        </w:tc>
      </w:tr>
      <w:tr w:rsidR="00017B35" w:rsidRPr="00017B35" w14:paraId="3BE52ECB" w14:textId="77777777" w:rsidTr="00776B7B">
        <w:trPr>
          <w:cantSplit/>
        </w:trPr>
        <w:tc>
          <w:tcPr>
            <w:tcW w:w="541" w:type="dxa"/>
          </w:tcPr>
          <w:p w14:paraId="770328F2"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F46BB55"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(n) </w:t>
            </w:r>
            <w:r w:rsidRPr="00017B35">
              <w:rPr>
                <w:rFonts w:eastAsiaTheme="minorEastAsia"/>
                <w:color w:val="000000"/>
                <w:sz w:val="20"/>
                <w:szCs w:val="20"/>
                <w:lang w:eastAsia="en-AU"/>
              </w:rPr>
              <w:tab/>
              <w:t>for referral to the South Australian Country Fire Service</w:t>
            </w:r>
          </w:p>
        </w:tc>
        <w:tc>
          <w:tcPr>
            <w:tcW w:w="2598" w:type="dxa"/>
          </w:tcPr>
          <w:p w14:paraId="678D899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7969778E" w14:textId="77777777" w:rsidTr="00776B7B">
        <w:trPr>
          <w:cantSplit/>
        </w:trPr>
        <w:tc>
          <w:tcPr>
            <w:tcW w:w="541" w:type="dxa"/>
          </w:tcPr>
          <w:p w14:paraId="6240E4A8"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6E90E2BC"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(o) </w:t>
            </w:r>
            <w:r w:rsidRPr="00017B35">
              <w:rPr>
                <w:rFonts w:eastAsiaTheme="minorEastAsia"/>
                <w:color w:val="000000"/>
                <w:sz w:val="20"/>
                <w:szCs w:val="20"/>
                <w:lang w:eastAsia="en-AU"/>
              </w:rPr>
              <w:tab/>
              <w:t xml:space="preserve">for referral to Chief Executive of the Department of the Minister responsible for the administration of the </w:t>
            </w:r>
            <w:r w:rsidRPr="00017B35">
              <w:rPr>
                <w:rFonts w:eastAsiaTheme="minorEastAsia"/>
                <w:i/>
                <w:color w:val="000000"/>
                <w:sz w:val="20"/>
                <w:szCs w:val="20"/>
                <w:lang w:eastAsia="en-AU"/>
              </w:rPr>
              <w:t>Petroleum and Geothermal Energy Act 2000</w:t>
            </w:r>
          </w:p>
        </w:tc>
        <w:tc>
          <w:tcPr>
            <w:tcW w:w="2598" w:type="dxa"/>
          </w:tcPr>
          <w:p w14:paraId="4757411B"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$356.00</w:t>
            </w:r>
          </w:p>
        </w:tc>
      </w:tr>
      <w:tr w:rsidR="00017B35" w:rsidRPr="00017B35" w14:paraId="72591363" w14:textId="77777777" w:rsidTr="00776B7B">
        <w:trPr>
          <w:cantSplit/>
        </w:trPr>
        <w:tc>
          <w:tcPr>
            <w:tcW w:w="541" w:type="dxa"/>
          </w:tcPr>
          <w:p w14:paraId="5E1C7F1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0645778C"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(p) </w:t>
            </w:r>
            <w:r w:rsidRPr="00017B35">
              <w:rPr>
                <w:rFonts w:eastAsiaTheme="minorEastAsia"/>
                <w:color w:val="000000"/>
                <w:sz w:val="20"/>
                <w:szCs w:val="20"/>
                <w:lang w:eastAsia="en-AU"/>
              </w:rPr>
              <w:tab/>
              <w:t xml:space="preserve">for referral to the Minister responsible for the administration of the Mining Acts </w:t>
            </w:r>
          </w:p>
        </w:tc>
        <w:tc>
          <w:tcPr>
            <w:tcW w:w="2598" w:type="dxa"/>
          </w:tcPr>
          <w:p w14:paraId="3207DA9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$356.00</w:t>
            </w:r>
          </w:p>
        </w:tc>
      </w:tr>
      <w:tr w:rsidR="00017B35" w:rsidRPr="00017B35" w14:paraId="35CCA50E" w14:textId="77777777" w:rsidTr="00776B7B">
        <w:trPr>
          <w:cantSplit/>
        </w:trPr>
        <w:tc>
          <w:tcPr>
            <w:tcW w:w="541" w:type="dxa"/>
          </w:tcPr>
          <w:p w14:paraId="5E49C2E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EC84256"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(q) </w:t>
            </w:r>
            <w:r w:rsidRPr="00017B35">
              <w:rPr>
                <w:rFonts w:eastAsiaTheme="minorEastAsia"/>
                <w:color w:val="000000"/>
                <w:sz w:val="20"/>
                <w:szCs w:val="20"/>
                <w:lang w:eastAsia="en-AU"/>
              </w:rPr>
              <w:tab/>
              <w:t xml:space="preserve">for referral to the Technical Regulator </w:t>
            </w:r>
          </w:p>
        </w:tc>
        <w:tc>
          <w:tcPr>
            <w:tcW w:w="2598" w:type="dxa"/>
          </w:tcPr>
          <w:p w14:paraId="73A5AC37"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$182.00</w:t>
            </w:r>
          </w:p>
        </w:tc>
      </w:tr>
      <w:tr w:rsidR="00017B35" w:rsidRPr="00017B35" w14:paraId="66E04A36" w14:textId="77777777" w:rsidTr="00776B7B">
        <w:trPr>
          <w:cantSplit/>
        </w:trPr>
        <w:tc>
          <w:tcPr>
            <w:tcW w:w="541" w:type="dxa"/>
          </w:tcPr>
          <w:p w14:paraId="06E4D34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38AA97C"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 xml:space="preserve">(r) </w:t>
            </w:r>
            <w:r w:rsidRPr="00017B35">
              <w:rPr>
                <w:rFonts w:eastAsiaTheme="minorEastAsia"/>
                <w:color w:val="000000"/>
                <w:sz w:val="20"/>
                <w:szCs w:val="20"/>
                <w:lang w:eastAsia="en-AU"/>
              </w:rPr>
              <w:tab/>
              <w:t xml:space="preserve">for referral to the Airport-operator company for the relevant airport within the meaning of the </w:t>
            </w:r>
            <w:r w:rsidRPr="00017B35">
              <w:rPr>
                <w:rFonts w:eastAsiaTheme="minorEastAsia"/>
                <w:i/>
                <w:color w:val="000000"/>
                <w:sz w:val="20"/>
                <w:szCs w:val="20"/>
                <w:lang w:eastAsia="en-AU"/>
              </w:rPr>
              <w:t>Airports Act 1996</w:t>
            </w:r>
            <w:r w:rsidRPr="00017B35">
              <w:rPr>
                <w:rFonts w:eastAsiaTheme="minorEastAsia"/>
                <w:color w:val="000000"/>
                <w:sz w:val="20"/>
                <w:szCs w:val="20"/>
                <w:lang w:eastAsia="en-AU"/>
              </w:rPr>
              <w:t xml:space="preserve"> of the Commonwealth or, if there is no airport-operator company, Secretary of the Department of the Minister responsible for the administration of the </w:t>
            </w:r>
            <w:r w:rsidRPr="00017B35">
              <w:rPr>
                <w:rFonts w:eastAsiaTheme="minorEastAsia"/>
                <w:i/>
                <w:color w:val="000000"/>
                <w:sz w:val="20"/>
                <w:szCs w:val="20"/>
                <w:lang w:eastAsia="en-AU"/>
              </w:rPr>
              <w:t>Airports Act 1996</w:t>
            </w:r>
            <w:r w:rsidRPr="00017B35">
              <w:rPr>
                <w:rFonts w:eastAsiaTheme="minorEastAsia"/>
                <w:color w:val="000000"/>
                <w:sz w:val="20"/>
                <w:szCs w:val="20"/>
                <w:lang w:eastAsia="en-AU"/>
              </w:rPr>
              <w:t xml:space="preserve"> of the Commonwealth</w:t>
            </w:r>
          </w:p>
        </w:tc>
        <w:tc>
          <w:tcPr>
            <w:tcW w:w="2598" w:type="dxa"/>
          </w:tcPr>
          <w:p w14:paraId="4994A73A"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$434.00</w:t>
            </w:r>
          </w:p>
        </w:tc>
      </w:tr>
      <w:tr w:rsidR="00017B35" w:rsidRPr="00017B35" w14:paraId="60F50DEB" w14:textId="77777777" w:rsidTr="00776B7B">
        <w:trPr>
          <w:cantSplit/>
        </w:trPr>
        <w:tc>
          <w:tcPr>
            <w:tcW w:w="541" w:type="dxa"/>
          </w:tcPr>
          <w:p w14:paraId="458BFA45"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9</w:t>
            </w:r>
          </w:p>
        </w:tc>
        <w:tc>
          <w:tcPr>
            <w:tcW w:w="5646" w:type="dxa"/>
          </w:tcPr>
          <w:p w14:paraId="260CFE30"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for building consent (a </w:t>
            </w:r>
            <w:r w:rsidRPr="00017B35">
              <w:rPr>
                <w:rFonts w:eastAsiaTheme="minorEastAsia"/>
                <w:b/>
                <w:bCs/>
                <w:i/>
                <w:iCs/>
                <w:color w:val="000000"/>
                <w:sz w:val="20"/>
                <w:szCs w:val="20"/>
                <w:lang w:eastAsia="en-AU"/>
              </w:rPr>
              <w:t>building assessment fee</w:t>
            </w:r>
            <w:r w:rsidRPr="00017B35">
              <w:rPr>
                <w:rFonts w:eastAsiaTheme="minorEastAsia"/>
                <w:color w:val="000000"/>
                <w:sz w:val="20"/>
                <w:szCs w:val="20"/>
                <w:lang w:eastAsia="en-AU"/>
              </w:rPr>
              <w:t>)—</w:t>
            </w:r>
          </w:p>
        </w:tc>
        <w:tc>
          <w:tcPr>
            <w:tcW w:w="2598" w:type="dxa"/>
          </w:tcPr>
          <w:p w14:paraId="5B803819"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0DE1872D" w14:textId="77777777" w:rsidTr="00776B7B">
        <w:trPr>
          <w:cantSplit/>
        </w:trPr>
        <w:tc>
          <w:tcPr>
            <w:tcW w:w="541" w:type="dxa"/>
          </w:tcPr>
          <w:p w14:paraId="3423CD5C"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5C8A05DB"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for a Class 1 building under the Building Code</w:t>
            </w:r>
          </w:p>
        </w:tc>
        <w:tc>
          <w:tcPr>
            <w:tcW w:w="2598" w:type="dxa"/>
          </w:tcPr>
          <w:p w14:paraId="360F8EAE"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$490.00 or 0.25% of the total development cost, whichever is the greater</w:t>
            </w:r>
          </w:p>
        </w:tc>
      </w:tr>
      <w:tr w:rsidR="00017B35" w:rsidRPr="00017B35" w14:paraId="3DD8CCAE" w14:textId="77777777" w:rsidTr="00776B7B">
        <w:trPr>
          <w:cantSplit/>
        </w:trPr>
        <w:tc>
          <w:tcPr>
            <w:tcW w:w="541" w:type="dxa"/>
          </w:tcPr>
          <w:p w14:paraId="200B7449"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7278CB11"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for a Class 10 building under the Building Code</w:t>
            </w:r>
          </w:p>
        </w:tc>
        <w:tc>
          <w:tcPr>
            <w:tcW w:w="2598" w:type="dxa"/>
          </w:tcPr>
          <w:p w14:paraId="1F132E02"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$141.00 or 0.25% of the total development cost, whichever is the greater</w:t>
            </w:r>
          </w:p>
        </w:tc>
      </w:tr>
      <w:tr w:rsidR="00017B35" w:rsidRPr="00017B35" w14:paraId="548C5DD9" w14:textId="77777777" w:rsidTr="00776B7B">
        <w:trPr>
          <w:cantSplit/>
        </w:trPr>
        <w:tc>
          <w:tcPr>
            <w:tcW w:w="541" w:type="dxa"/>
          </w:tcPr>
          <w:p w14:paraId="413113C4"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2D016E7"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(c)</w:t>
            </w:r>
            <w:r w:rsidRPr="00017B35">
              <w:rPr>
                <w:rFonts w:eastAsiaTheme="minorEastAsia"/>
                <w:color w:val="000000"/>
                <w:sz w:val="20"/>
                <w:szCs w:val="20"/>
                <w:lang w:eastAsia="en-AU"/>
              </w:rPr>
              <w:tab/>
              <w:t>for any other class of building under the Building Code—</w:t>
            </w:r>
          </w:p>
        </w:tc>
        <w:tc>
          <w:tcPr>
            <w:tcW w:w="2598" w:type="dxa"/>
          </w:tcPr>
          <w:p w14:paraId="540B6772"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5E028679" w14:textId="77777777" w:rsidTr="00776B7B">
        <w:trPr>
          <w:cantSplit/>
        </w:trPr>
        <w:tc>
          <w:tcPr>
            <w:tcW w:w="541" w:type="dxa"/>
          </w:tcPr>
          <w:p w14:paraId="27F93B14"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F5C41AA"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w:t>
            </w:r>
            <w:r w:rsidRPr="00017B35">
              <w:rPr>
                <w:rFonts w:eastAsiaTheme="minorEastAsia"/>
                <w:color w:val="000000"/>
                <w:sz w:val="20"/>
                <w:szCs w:val="20"/>
                <w:lang w:eastAsia="en-AU"/>
              </w:rPr>
              <w:tab/>
              <w:t>if the total development cost is no more than $20 000</w:t>
            </w:r>
          </w:p>
        </w:tc>
        <w:tc>
          <w:tcPr>
            <w:tcW w:w="2598" w:type="dxa"/>
          </w:tcPr>
          <w:p w14:paraId="314FD09B"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$730.00</w:t>
            </w:r>
          </w:p>
        </w:tc>
      </w:tr>
      <w:tr w:rsidR="00017B35" w:rsidRPr="00017B35" w14:paraId="577A7599" w14:textId="77777777" w:rsidTr="00776B7B">
        <w:trPr>
          <w:cantSplit/>
        </w:trPr>
        <w:tc>
          <w:tcPr>
            <w:tcW w:w="541" w:type="dxa"/>
          </w:tcPr>
          <w:p w14:paraId="21EDCAB1"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3A85B002"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w:t>
            </w:r>
            <w:r w:rsidRPr="00017B35">
              <w:rPr>
                <w:rFonts w:eastAsiaTheme="minorEastAsia"/>
                <w:color w:val="000000"/>
                <w:sz w:val="20"/>
                <w:szCs w:val="20"/>
                <w:lang w:eastAsia="en-AU"/>
              </w:rPr>
              <w:tab/>
              <w:t>if the total development cost is greater than $20 000 and no more than $200 000</w:t>
            </w:r>
          </w:p>
        </w:tc>
        <w:tc>
          <w:tcPr>
            <w:tcW w:w="2598" w:type="dxa"/>
          </w:tcPr>
          <w:p w14:paraId="35BE100C"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$730.00 plus 0.4% of the amount determined by subtracting $20 000 from the total development cost</w:t>
            </w:r>
          </w:p>
        </w:tc>
      </w:tr>
      <w:tr w:rsidR="00017B35" w:rsidRPr="00017B35" w14:paraId="43B69862" w14:textId="77777777" w:rsidTr="00776B7B">
        <w:trPr>
          <w:cantSplit/>
        </w:trPr>
        <w:tc>
          <w:tcPr>
            <w:tcW w:w="541" w:type="dxa"/>
          </w:tcPr>
          <w:p w14:paraId="0FFE553D"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B18B2CB"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(iii)</w:t>
            </w:r>
            <w:r w:rsidRPr="00017B35">
              <w:rPr>
                <w:rFonts w:eastAsiaTheme="minorEastAsia"/>
                <w:color w:val="000000"/>
                <w:sz w:val="20"/>
                <w:szCs w:val="20"/>
                <w:lang w:eastAsia="en-AU"/>
              </w:rPr>
              <w:tab/>
              <w:t>if the total development cost is greater than $200 000 and no more than $1 000 000</w:t>
            </w:r>
          </w:p>
        </w:tc>
        <w:tc>
          <w:tcPr>
            <w:tcW w:w="2598" w:type="dxa"/>
          </w:tcPr>
          <w:p w14:paraId="6D8FE0F9"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$1,513.00 plus 0.25% of the amount determined by subtracting $200 000 from the total development cost</w:t>
            </w:r>
          </w:p>
        </w:tc>
      </w:tr>
      <w:tr w:rsidR="00017B35" w:rsidRPr="00017B35" w14:paraId="4AEA4451" w14:textId="77777777" w:rsidTr="00776B7B">
        <w:trPr>
          <w:cantSplit/>
        </w:trPr>
        <w:tc>
          <w:tcPr>
            <w:tcW w:w="541" w:type="dxa"/>
          </w:tcPr>
          <w:p w14:paraId="4F00BF0B"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6AADE1DC"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(iv)</w:t>
            </w:r>
            <w:r w:rsidRPr="00017B35">
              <w:rPr>
                <w:rFonts w:eastAsiaTheme="minorEastAsia"/>
                <w:color w:val="000000"/>
                <w:sz w:val="20"/>
                <w:szCs w:val="20"/>
                <w:lang w:eastAsia="en-AU"/>
              </w:rPr>
              <w:tab/>
              <w:t>if the total development cost is greater than $1 000 000</w:t>
            </w:r>
          </w:p>
        </w:tc>
        <w:tc>
          <w:tcPr>
            <w:tcW w:w="2598" w:type="dxa"/>
          </w:tcPr>
          <w:p w14:paraId="2BBE9F19"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$3,692.00 plus 0.15% of the amount determined by subtracting $1 000 000 from the total development cost</w:t>
            </w:r>
          </w:p>
        </w:tc>
      </w:tr>
      <w:tr w:rsidR="00017B35" w:rsidRPr="00017B35" w14:paraId="003C4D24" w14:textId="77777777" w:rsidTr="00776B7B">
        <w:trPr>
          <w:cantSplit/>
        </w:trPr>
        <w:tc>
          <w:tcPr>
            <w:tcW w:w="541" w:type="dxa"/>
          </w:tcPr>
          <w:p w14:paraId="184BC726"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10</w:t>
            </w:r>
          </w:p>
        </w:tc>
        <w:tc>
          <w:tcPr>
            <w:tcW w:w="5646" w:type="dxa"/>
          </w:tcPr>
          <w:p w14:paraId="2E23A99D"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for building consent (a </w:t>
            </w:r>
            <w:r w:rsidRPr="00017B35">
              <w:rPr>
                <w:rFonts w:eastAsiaTheme="minorEastAsia"/>
                <w:b/>
                <w:bCs/>
                <w:i/>
                <w:iCs/>
                <w:color w:val="000000"/>
                <w:sz w:val="20"/>
                <w:szCs w:val="20"/>
                <w:lang w:eastAsia="en-AU"/>
              </w:rPr>
              <w:t>compliance fee</w:t>
            </w:r>
            <w:r w:rsidRPr="00017B35">
              <w:rPr>
                <w:rFonts w:eastAsiaTheme="minorEastAsia"/>
                <w:color w:val="000000"/>
                <w:sz w:val="20"/>
                <w:szCs w:val="20"/>
                <w:lang w:eastAsia="en-AU"/>
              </w:rPr>
              <w:t>)—</w:t>
            </w:r>
          </w:p>
        </w:tc>
        <w:tc>
          <w:tcPr>
            <w:tcW w:w="2598" w:type="dxa"/>
          </w:tcPr>
          <w:p w14:paraId="292EB757"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59E2D8B3" w14:textId="77777777" w:rsidTr="00776B7B">
        <w:trPr>
          <w:cantSplit/>
        </w:trPr>
        <w:tc>
          <w:tcPr>
            <w:tcW w:w="541" w:type="dxa"/>
          </w:tcPr>
          <w:p w14:paraId="24680AF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67951A4"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 xml:space="preserve">for a Class 1 building under the Building Code or a swimming pool or swimming pool safety features </w:t>
            </w:r>
          </w:p>
        </w:tc>
        <w:tc>
          <w:tcPr>
            <w:tcW w:w="2598" w:type="dxa"/>
          </w:tcPr>
          <w:p w14:paraId="373DD36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$262.00</w:t>
            </w:r>
          </w:p>
        </w:tc>
      </w:tr>
      <w:tr w:rsidR="00017B35" w:rsidRPr="00017B35" w14:paraId="7838EC99" w14:textId="77777777" w:rsidTr="00776B7B">
        <w:trPr>
          <w:cantSplit/>
        </w:trPr>
        <w:tc>
          <w:tcPr>
            <w:tcW w:w="541" w:type="dxa"/>
          </w:tcPr>
          <w:p w14:paraId="6EA0282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131A4A2"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for a Class 1 building under the Building Code if the building comprises multiple dwellings</w:t>
            </w:r>
          </w:p>
        </w:tc>
        <w:tc>
          <w:tcPr>
            <w:tcW w:w="2598" w:type="dxa"/>
          </w:tcPr>
          <w:p w14:paraId="3885988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$262.00 for each dwelling</w:t>
            </w:r>
          </w:p>
        </w:tc>
      </w:tr>
      <w:tr w:rsidR="00017B35" w:rsidRPr="00017B35" w14:paraId="3B385DF0" w14:textId="77777777" w:rsidTr="00776B7B">
        <w:trPr>
          <w:cantSplit/>
        </w:trPr>
        <w:tc>
          <w:tcPr>
            <w:tcW w:w="541" w:type="dxa"/>
          </w:tcPr>
          <w:p w14:paraId="3AD991F5"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7C13EE4"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(c)</w:t>
            </w:r>
            <w:r w:rsidRPr="00017B35">
              <w:rPr>
                <w:rFonts w:eastAsiaTheme="minorEastAsia"/>
                <w:color w:val="000000"/>
                <w:sz w:val="20"/>
                <w:szCs w:val="20"/>
                <w:lang w:eastAsia="en-AU"/>
              </w:rPr>
              <w:tab/>
              <w:t>for a Class 10 building under the Building Code—</w:t>
            </w:r>
          </w:p>
        </w:tc>
        <w:tc>
          <w:tcPr>
            <w:tcW w:w="2598" w:type="dxa"/>
          </w:tcPr>
          <w:p w14:paraId="5B969754"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2C4EF460" w14:textId="77777777" w:rsidTr="00776B7B">
        <w:trPr>
          <w:cantSplit/>
        </w:trPr>
        <w:tc>
          <w:tcPr>
            <w:tcW w:w="541" w:type="dxa"/>
          </w:tcPr>
          <w:p w14:paraId="7C7893A7"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38C57B35" w14:textId="77777777" w:rsidR="00017B35" w:rsidRPr="00017B35" w:rsidRDefault="00017B35" w:rsidP="00017B35">
            <w:pPr>
              <w:keepNext/>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w:t>
            </w:r>
            <w:r w:rsidRPr="00017B35">
              <w:rPr>
                <w:rFonts w:eastAsiaTheme="minorEastAsia"/>
                <w:color w:val="000000"/>
                <w:sz w:val="20"/>
                <w:szCs w:val="20"/>
                <w:lang w:eastAsia="en-AU"/>
              </w:rPr>
              <w:tab/>
              <w:t>if the total development cost is no more than $10 000</w:t>
            </w:r>
          </w:p>
        </w:tc>
        <w:tc>
          <w:tcPr>
            <w:tcW w:w="2598" w:type="dxa"/>
          </w:tcPr>
          <w:p w14:paraId="0B147EBE"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no fee</w:t>
            </w:r>
          </w:p>
        </w:tc>
      </w:tr>
      <w:tr w:rsidR="00017B35" w:rsidRPr="00017B35" w14:paraId="4614912A" w14:textId="77777777" w:rsidTr="00776B7B">
        <w:trPr>
          <w:cantSplit/>
        </w:trPr>
        <w:tc>
          <w:tcPr>
            <w:tcW w:w="541" w:type="dxa"/>
          </w:tcPr>
          <w:p w14:paraId="6C01C6F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1B39CAA5" w14:textId="77777777" w:rsidR="00017B35" w:rsidRPr="00017B35" w:rsidRDefault="00017B35" w:rsidP="00017B35">
            <w:pPr>
              <w:keepLines/>
              <w:tabs>
                <w:tab w:val="center" w:pos="794"/>
                <w:tab w:val="left" w:pos="1191"/>
              </w:tabs>
              <w:autoSpaceDE w:val="0"/>
              <w:autoSpaceDN w:val="0"/>
              <w:adjustRightInd w:val="0"/>
              <w:spacing w:before="120" w:after="0" w:line="240" w:lineRule="auto"/>
              <w:ind w:left="1191" w:hanging="794"/>
              <w:jc w:val="left"/>
              <w:rPr>
                <w:rFonts w:eastAsiaTheme="minorEastAsia"/>
                <w:color w:val="000000"/>
                <w:sz w:val="20"/>
                <w:szCs w:val="20"/>
                <w:lang w:eastAsia="en-AU"/>
              </w:rPr>
            </w:pPr>
            <w:r w:rsidRPr="00017B35">
              <w:rPr>
                <w:rFonts w:eastAsiaTheme="minorEastAsia"/>
                <w:color w:val="000000"/>
                <w:sz w:val="20"/>
                <w:szCs w:val="20"/>
                <w:lang w:eastAsia="en-AU"/>
              </w:rPr>
              <w:tab/>
              <w:t>(ii)</w:t>
            </w:r>
            <w:r w:rsidRPr="00017B35">
              <w:rPr>
                <w:rFonts w:eastAsiaTheme="minorEastAsia"/>
                <w:color w:val="000000"/>
                <w:sz w:val="20"/>
                <w:szCs w:val="20"/>
                <w:lang w:eastAsia="en-AU"/>
              </w:rPr>
              <w:tab/>
              <w:t>if the total development cost is greater than $10 000</w:t>
            </w:r>
          </w:p>
        </w:tc>
        <w:tc>
          <w:tcPr>
            <w:tcW w:w="2598" w:type="dxa"/>
          </w:tcPr>
          <w:p w14:paraId="131FCD52"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$87.00</w:t>
            </w:r>
          </w:p>
        </w:tc>
      </w:tr>
      <w:tr w:rsidR="00017B35" w:rsidRPr="00017B35" w14:paraId="28AC3DAF" w14:textId="77777777" w:rsidTr="00776B7B">
        <w:trPr>
          <w:cantSplit/>
        </w:trPr>
        <w:tc>
          <w:tcPr>
            <w:tcW w:w="541" w:type="dxa"/>
          </w:tcPr>
          <w:p w14:paraId="1E11D1F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CB01B04"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(d)</w:t>
            </w:r>
            <w:r w:rsidRPr="00017B35">
              <w:rPr>
                <w:rFonts w:eastAsiaTheme="minorEastAsia"/>
                <w:color w:val="000000"/>
                <w:sz w:val="20"/>
                <w:szCs w:val="20"/>
                <w:lang w:eastAsia="en-AU"/>
              </w:rPr>
              <w:tab/>
              <w:t>for any other class of building under the Building Code</w:t>
            </w:r>
          </w:p>
        </w:tc>
        <w:tc>
          <w:tcPr>
            <w:tcW w:w="2598" w:type="dxa"/>
          </w:tcPr>
          <w:p w14:paraId="7B0923B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Once per building – $262.00 or 0.075% of the total development cost up to a maximum of $2,724.00, whichever is the greater</w:t>
            </w:r>
          </w:p>
        </w:tc>
      </w:tr>
      <w:tr w:rsidR="00017B35" w:rsidRPr="00017B35" w14:paraId="4F3B26C2" w14:textId="77777777" w:rsidTr="00776B7B">
        <w:trPr>
          <w:cantSplit/>
        </w:trPr>
        <w:tc>
          <w:tcPr>
            <w:tcW w:w="541" w:type="dxa"/>
          </w:tcPr>
          <w:p w14:paraId="72C7358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11</w:t>
            </w:r>
          </w:p>
        </w:tc>
        <w:tc>
          <w:tcPr>
            <w:tcW w:w="5646" w:type="dxa"/>
          </w:tcPr>
          <w:p w14:paraId="5F5D0C1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building consent for the demolition of a building</w:t>
            </w:r>
          </w:p>
        </w:tc>
        <w:tc>
          <w:tcPr>
            <w:tcW w:w="2598" w:type="dxa"/>
          </w:tcPr>
          <w:p w14:paraId="0FA5305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$158.00</w:t>
            </w:r>
          </w:p>
        </w:tc>
      </w:tr>
      <w:tr w:rsidR="00017B35" w:rsidRPr="00017B35" w14:paraId="06173911" w14:textId="77777777" w:rsidTr="00776B7B">
        <w:trPr>
          <w:cantSplit/>
        </w:trPr>
        <w:tc>
          <w:tcPr>
            <w:tcW w:w="541" w:type="dxa"/>
          </w:tcPr>
          <w:p w14:paraId="2B4AB512"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12</w:t>
            </w:r>
          </w:p>
        </w:tc>
        <w:tc>
          <w:tcPr>
            <w:tcW w:w="5646" w:type="dxa"/>
          </w:tcPr>
          <w:p w14:paraId="6C115026"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the concurrence of the Commission under section 118(2)(a) of the Act</w:t>
            </w:r>
          </w:p>
        </w:tc>
        <w:tc>
          <w:tcPr>
            <w:tcW w:w="2598" w:type="dxa"/>
          </w:tcPr>
          <w:p w14:paraId="6F3CAF1F"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$376.00</w:t>
            </w:r>
          </w:p>
        </w:tc>
      </w:tr>
      <w:tr w:rsidR="00017B35" w:rsidRPr="00017B35" w14:paraId="1BB45402" w14:textId="77777777" w:rsidTr="00776B7B">
        <w:trPr>
          <w:cantSplit/>
        </w:trPr>
        <w:tc>
          <w:tcPr>
            <w:tcW w:w="541" w:type="dxa"/>
          </w:tcPr>
          <w:p w14:paraId="43F4FDF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13</w:t>
            </w:r>
          </w:p>
        </w:tc>
        <w:tc>
          <w:tcPr>
            <w:tcW w:w="5646" w:type="dxa"/>
          </w:tcPr>
          <w:p w14:paraId="28BEEC4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Referral of application to the Commission for an opinion under section 118(4) of the Act</w:t>
            </w:r>
          </w:p>
        </w:tc>
        <w:tc>
          <w:tcPr>
            <w:tcW w:w="2598" w:type="dxa"/>
          </w:tcPr>
          <w:p w14:paraId="3F7C397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$376.00</w:t>
            </w:r>
          </w:p>
        </w:tc>
      </w:tr>
      <w:tr w:rsidR="00017B35" w:rsidRPr="00017B35" w14:paraId="72A54A62" w14:textId="77777777" w:rsidTr="00776B7B">
        <w:trPr>
          <w:cantSplit/>
        </w:trPr>
        <w:tc>
          <w:tcPr>
            <w:tcW w:w="541" w:type="dxa"/>
          </w:tcPr>
          <w:p w14:paraId="70078DC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14</w:t>
            </w:r>
          </w:p>
        </w:tc>
        <w:tc>
          <w:tcPr>
            <w:tcW w:w="5646" w:type="dxa"/>
          </w:tcPr>
          <w:p w14:paraId="6CD78002"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a development authorisation under section 102(1)(c) or (d) of the Act—</w:t>
            </w:r>
          </w:p>
        </w:tc>
        <w:tc>
          <w:tcPr>
            <w:tcW w:w="2598" w:type="dxa"/>
          </w:tcPr>
          <w:p w14:paraId="2256AFDC"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462AB8CB" w14:textId="77777777" w:rsidTr="00776B7B">
        <w:trPr>
          <w:cantSplit/>
        </w:trPr>
        <w:tc>
          <w:tcPr>
            <w:tcW w:w="541" w:type="dxa"/>
          </w:tcPr>
          <w:p w14:paraId="4A238C0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50C0079D"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if the number of allotments resulting from the division is equal to or less than the existing number of allotments, or creates no more than 4 additional allotments and does not involve the creation of a public road</w:t>
            </w:r>
          </w:p>
        </w:tc>
        <w:tc>
          <w:tcPr>
            <w:tcW w:w="2598" w:type="dxa"/>
          </w:tcPr>
          <w:p w14:paraId="71F103C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$191.00</w:t>
            </w:r>
          </w:p>
        </w:tc>
      </w:tr>
      <w:tr w:rsidR="00017B35" w:rsidRPr="00017B35" w14:paraId="339882BD" w14:textId="77777777" w:rsidTr="00776B7B">
        <w:trPr>
          <w:cantSplit/>
        </w:trPr>
        <w:tc>
          <w:tcPr>
            <w:tcW w:w="541" w:type="dxa"/>
          </w:tcPr>
          <w:p w14:paraId="700012F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4DE3A787"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if the division creates more than 4 additional allotments</w:t>
            </w:r>
          </w:p>
        </w:tc>
        <w:tc>
          <w:tcPr>
            <w:tcW w:w="2598" w:type="dxa"/>
          </w:tcPr>
          <w:p w14:paraId="319EC92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$191.00 plus $17.40 for each additional allotment created</w:t>
            </w:r>
          </w:p>
        </w:tc>
      </w:tr>
      <w:tr w:rsidR="00017B35" w:rsidRPr="00017B35" w14:paraId="4161F9A1" w14:textId="77777777" w:rsidTr="00776B7B">
        <w:trPr>
          <w:cantSplit/>
        </w:trPr>
        <w:tc>
          <w:tcPr>
            <w:tcW w:w="541" w:type="dxa"/>
          </w:tcPr>
          <w:p w14:paraId="7CDC59C2"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46" w:type="dxa"/>
          </w:tcPr>
          <w:p w14:paraId="2C6C6429"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(c)</w:t>
            </w:r>
            <w:r w:rsidRPr="00017B35">
              <w:rPr>
                <w:rFonts w:eastAsiaTheme="minorEastAsia"/>
                <w:color w:val="000000"/>
                <w:sz w:val="20"/>
                <w:szCs w:val="20"/>
                <w:lang w:eastAsia="en-AU"/>
              </w:rPr>
              <w:tab/>
              <w:t>if the division involves the creation of a public road (regardless of the number of additional allotments created)</w:t>
            </w:r>
          </w:p>
        </w:tc>
        <w:tc>
          <w:tcPr>
            <w:tcW w:w="2598" w:type="dxa"/>
          </w:tcPr>
          <w:p w14:paraId="554B35F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$191.00 plus $17.40 for each additional allotment created</w:t>
            </w:r>
          </w:p>
        </w:tc>
      </w:tr>
      <w:tr w:rsidR="00017B35" w:rsidRPr="00017B35" w14:paraId="033D40FB" w14:textId="77777777" w:rsidTr="00776B7B">
        <w:trPr>
          <w:cantSplit/>
        </w:trPr>
        <w:tc>
          <w:tcPr>
            <w:tcW w:w="541" w:type="dxa"/>
          </w:tcPr>
          <w:p w14:paraId="66B27877"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15</w:t>
            </w:r>
          </w:p>
        </w:tc>
        <w:tc>
          <w:tcPr>
            <w:tcW w:w="5646" w:type="dxa"/>
          </w:tcPr>
          <w:p w14:paraId="67C46B68"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for final development approval in respect of </w:t>
            </w:r>
            <w:proofErr w:type="spellStart"/>
            <w:r w:rsidRPr="00017B35">
              <w:rPr>
                <w:rFonts w:eastAsiaTheme="minorEastAsia"/>
                <w:color w:val="000000"/>
                <w:sz w:val="20"/>
                <w:szCs w:val="20"/>
                <w:lang w:eastAsia="en-AU"/>
              </w:rPr>
              <w:t>HomeBuilder</w:t>
            </w:r>
            <w:proofErr w:type="spellEnd"/>
            <w:r w:rsidRPr="00017B35">
              <w:rPr>
                <w:rFonts w:eastAsiaTheme="minorEastAsia"/>
                <w:color w:val="000000"/>
                <w:sz w:val="20"/>
                <w:szCs w:val="20"/>
                <w:lang w:eastAsia="en-AU"/>
              </w:rPr>
              <w:t xml:space="preserve"> development (fee payable to the council for the area in which the proposed development is to be undertaken)</w:t>
            </w:r>
          </w:p>
        </w:tc>
        <w:tc>
          <w:tcPr>
            <w:tcW w:w="2598" w:type="dxa"/>
          </w:tcPr>
          <w:p w14:paraId="7559707C"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$128.00</w:t>
            </w:r>
          </w:p>
        </w:tc>
      </w:tr>
      <w:tr w:rsidR="00017B35" w:rsidRPr="00017B35" w14:paraId="4471BC9E" w14:textId="77777777" w:rsidTr="00776B7B">
        <w:trPr>
          <w:cantSplit/>
        </w:trPr>
        <w:tc>
          <w:tcPr>
            <w:tcW w:w="541" w:type="dxa"/>
          </w:tcPr>
          <w:p w14:paraId="5FF2A17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lastRenderedPageBreak/>
              <w:t>16</w:t>
            </w:r>
          </w:p>
        </w:tc>
        <w:tc>
          <w:tcPr>
            <w:tcW w:w="5646" w:type="dxa"/>
          </w:tcPr>
          <w:p w14:paraId="7A28581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Advice of the Commission under regulation 76 of the </w:t>
            </w:r>
            <w:hyperlink r:id="rId65" w:history="1">
              <w:r w:rsidRPr="00017B35">
                <w:rPr>
                  <w:rFonts w:eastAsiaTheme="minorEastAsia"/>
                  <w:i/>
                  <w:iCs/>
                  <w:color w:val="000000"/>
                  <w:sz w:val="20"/>
                  <w:szCs w:val="20"/>
                  <w:lang w:eastAsia="en-AU"/>
                </w:rPr>
                <w:t>Planning, Development and Infrastructure (General) Regulations 2017</w:t>
              </w:r>
            </w:hyperlink>
            <w:r w:rsidRPr="00017B35">
              <w:rPr>
                <w:rFonts w:eastAsiaTheme="minorEastAsia"/>
                <w:color w:val="000000"/>
                <w:sz w:val="20"/>
                <w:szCs w:val="20"/>
                <w:lang w:eastAsia="en-AU"/>
              </w:rPr>
              <w:t xml:space="preserve"> (payable by the applicant at the time of lodgement of the application)</w:t>
            </w:r>
          </w:p>
        </w:tc>
        <w:tc>
          <w:tcPr>
            <w:tcW w:w="2598" w:type="dxa"/>
          </w:tcPr>
          <w:p w14:paraId="78C8A51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$218.00</w:t>
            </w:r>
          </w:p>
        </w:tc>
      </w:tr>
      <w:tr w:rsidR="00017B35" w:rsidRPr="00017B35" w14:paraId="7CA00D85" w14:textId="77777777" w:rsidTr="00776B7B">
        <w:trPr>
          <w:cantSplit/>
        </w:trPr>
        <w:tc>
          <w:tcPr>
            <w:tcW w:w="541" w:type="dxa"/>
          </w:tcPr>
          <w:p w14:paraId="5A5DD6D5"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17</w:t>
            </w:r>
          </w:p>
        </w:tc>
        <w:tc>
          <w:tcPr>
            <w:tcW w:w="5646" w:type="dxa"/>
          </w:tcPr>
          <w:p w14:paraId="5D07969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 Certificate of Approval Fee for the purposes of section 138 of the Act</w:t>
            </w:r>
          </w:p>
        </w:tc>
        <w:tc>
          <w:tcPr>
            <w:tcW w:w="2598" w:type="dxa"/>
          </w:tcPr>
          <w:p w14:paraId="072A4B86"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$1,120.00</w:t>
            </w:r>
          </w:p>
        </w:tc>
      </w:tr>
      <w:tr w:rsidR="00017B35" w:rsidRPr="00017B35" w14:paraId="1C892A9D" w14:textId="77777777" w:rsidTr="00776B7B">
        <w:trPr>
          <w:cantSplit/>
        </w:trPr>
        <w:tc>
          <w:tcPr>
            <w:tcW w:w="541" w:type="dxa"/>
          </w:tcPr>
          <w:p w14:paraId="2333B03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18</w:t>
            </w:r>
          </w:p>
        </w:tc>
        <w:tc>
          <w:tcPr>
            <w:tcW w:w="5646" w:type="dxa"/>
          </w:tcPr>
          <w:p w14:paraId="10FBDC1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under section 130 or 131 of the Act (fee payable to the Commission)</w:t>
            </w:r>
          </w:p>
        </w:tc>
        <w:tc>
          <w:tcPr>
            <w:tcW w:w="2598" w:type="dxa"/>
          </w:tcPr>
          <w:p w14:paraId="2936207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$193.00 plus 0.25% of the total development cost up to a maximum of $300 000</w:t>
            </w:r>
          </w:p>
        </w:tc>
      </w:tr>
      <w:tr w:rsidR="00017B35" w:rsidRPr="00017B35" w14:paraId="3B8E118D" w14:textId="77777777" w:rsidTr="00776B7B">
        <w:trPr>
          <w:cantSplit/>
        </w:trPr>
        <w:tc>
          <w:tcPr>
            <w:tcW w:w="541" w:type="dxa"/>
          </w:tcPr>
          <w:p w14:paraId="55347C4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19</w:t>
            </w:r>
          </w:p>
        </w:tc>
        <w:tc>
          <w:tcPr>
            <w:tcW w:w="5646" w:type="dxa"/>
          </w:tcPr>
          <w:p w14:paraId="5990DFA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Amount for public notice under section 131(13)(a) of the Act (amount payable to the Commission)</w:t>
            </w:r>
          </w:p>
        </w:tc>
        <w:tc>
          <w:tcPr>
            <w:tcW w:w="2598" w:type="dxa"/>
          </w:tcPr>
          <w:p w14:paraId="25E0C90F"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An amount determined by the Commission as being appropriate to cover its reasonable costs in giving public notice of the application under section 131(13)(a) of the Act</w:t>
            </w:r>
          </w:p>
        </w:tc>
      </w:tr>
      <w:tr w:rsidR="00017B35" w:rsidRPr="00017B35" w14:paraId="64FBCA61" w14:textId="77777777" w:rsidTr="00776B7B">
        <w:trPr>
          <w:cantSplit/>
        </w:trPr>
        <w:tc>
          <w:tcPr>
            <w:tcW w:w="541" w:type="dxa"/>
          </w:tcPr>
          <w:p w14:paraId="5444248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20</w:t>
            </w:r>
          </w:p>
        </w:tc>
        <w:tc>
          <w:tcPr>
            <w:tcW w:w="5646" w:type="dxa"/>
          </w:tcPr>
          <w:p w14:paraId="553AA59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a variation of a development authorisation previously given that is minor in nature</w:t>
            </w:r>
          </w:p>
        </w:tc>
        <w:tc>
          <w:tcPr>
            <w:tcW w:w="2598" w:type="dxa"/>
          </w:tcPr>
          <w:p w14:paraId="45EE609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$138.00</w:t>
            </w:r>
          </w:p>
        </w:tc>
      </w:tr>
      <w:tr w:rsidR="00017B35" w:rsidRPr="00017B35" w14:paraId="1C03A77C" w14:textId="77777777" w:rsidTr="00776B7B">
        <w:trPr>
          <w:cantSplit/>
        </w:trPr>
        <w:tc>
          <w:tcPr>
            <w:tcW w:w="541" w:type="dxa"/>
          </w:tcPr>
          <w:p w14:paraId="2A8FE96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21</w:t>
            </w:r>
          </w:p>
        </w:tc>
        <w:tc>
          <w:tcPr>
            <w:tcW w:w="5646" w:type="dxa"/>
          </w:tcPr>
          <w:p w14:paraId="6DFA833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to assessment panel for review of a prescribed matter under section 202(1)(b)(</w:t>
            </w:r>
            <w:proofErr w:type="spellStart"/>
            <w:r w:rsidRPr="00017B35">
              <w:rPr>
                <w:rFonts w:eastAsiaTheme="minorEastAsia"/>
                <w:color w:val="000000"/>
                <w:sz w:val="20"/>
                <w:szCs w:val="20"/>
                <w:lang w:eastAsia="en-AU"/>
              </w:rPr>
              <w:t>i</w:t>
            </w:r>
            <w:proofErr w:type="spellEnd"/>
            <w:r w:rsidRPr="00017B35">
              <w:rPr>
                <w:rFonts w:eastAsiaTheme="minorEastAsia"/>
                <w:color w:val="000000"/>
                <w:sz w:val="20"/>
                <w:szCs w:val="20"/>
                <w:lang w:eastAsia="en-AU"/>
              </w:rPr>
              <w:t>)(A) of the Act</w:t>
            </w:r>
          </w:p>
        </w:tc>
        <w:tc>
          <w:tcPr>
            <w:tcW w:w="2598" w:type="dxa"/>
          </w:tcPr>
          <w:p w14:paraId="3E88AA8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$556.00</w:t>
            </w:r>
          </w:p>
        </w:tc>
      </w:tr>
    </w:tbl>
    <w:p w14:paraId="533D05BB" w14:textId="77777777" w:rsidR="00017B35" w:rsidRPr="00017B35" w:rsidRDefault="00017B35" w:rsidP="00017B35">
      <w:pPr>
        <w:keepNext/>
        <w:keepLines/>
        <w:autoSpaceDE w:val="0"/>
        <w:autoSpaceDN w:val="0"/>
        <w:adjustRightInd w:val="0"/>
        <w:spacing w:before="120" w:after="0" w:line="240" w:lineRule="auto"/>
        <w:ind w:left="567" w:hanging="567"/>
        <w:jc w:val="left"/>
        <w:rPr>
          <w:rFonts w:eastAsiaTheme="minorEastAsia"/>
          <w:b/>
          <w:bCs/>
          <w:color w:val="000000"/>
          <w:sz w:val="32"/>
          <w:szCs w:val="32"/>
          <w:lang w:eastAsia="en-AU"/>
        </w:rPr>
      </w:pPr>
      <w:bookmarkStart w:id="101" w:name="id56b59f23_4da3_40b8_8971_586b898eda82_8"/>
      <w:r w:rsidRPr="00017B35">
        <w:rPr>
          <w:rFonts w:eastAsiaTheme="minorEastAsia"/>
          <w:b/>
          <w:bCs/>
          <w:color w:val="000000"/>
          <w:sz w:val="32"/>
          <w:szCs w:val="32"/>
          <w:lang w:eastAsia="en-AU"/>
        </w:rPr>
        <w:t xml:space="preserve">Part 3—Fees relating to building activity and </w:t>
      </w:r>
      <w:proofErr w:type="gramStart"/>
      <w:r w:rsidRPr="00017B35">
        <w:rPr>
          <w:rFonts w:eastAsiaTheme="minorEastAsia"/>
          <w:b/>
          <w:bCs/>
          <w:color w:val="000000"/>
          <w:sz w:val="32"/>
          <w:szCs w:val="32"/>
          <w:lang w:eastAsia="en-AU"/>
        </w:rPr>
        <w:t>use</w:t>
      </w:r>
      <w:bookmarkEnd w:id="101"/>
      <w:proofErr w:type="gramEnd"/>
    </w:p>
    <w:p w14:paraId="6711ADEC"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3"/>
          <w:szCs w:val="23"/>
          <w:lang w:eastAsia="en-AU"/>
        </w:rPr>
      </w:pPr>
      <w:r w:rsidRPr="00017B35">
        <w:rPr>
          <w:rFonts w:eastAsiaTheme="minorEastAsia"/>
          <w:color w:val="000000"/>
          <w:sz w:val="23"/>
          <w:szCs w:val="23"/>
          <w:lang w:eastAsia="en-AU"/>
        </w:rPr>
        <w:t xml:space="preserve">The following fees are payable in relation to building activity and use (including in connection with the </w:t>
      </w:r>
      <w:hyperlink r:id="rId66" w:history="1">
        <w:r w:rsidRPr="00017B35">
          <w:rPr>
            <w:rFonts w:eastAsiaTheme="minorEastAsia"/>
            <w:i/>
            <w:iCs/>
            <w:color w:val="000000"/>
            <w:sz w:val="23"/>
            <w:szCs w:val="23"/>
            <w:lang w:eastAsia="en-AU"/>
          </w:rPr>
          <w:t>Planning, Development and Infrastructure (General) Regulations 2017</w:t>
        </w:r>
      </w:hyperlink>
      <w:r w:rsidRPr="00017B35">
        <w:rPr>
          <w:rFonts w:eastAsiaTheme="minorEastAsia"/>
          <w:color w:val="000000"/>
          <w:sz w:val="23"/>
          <w:szCs w:val="23"/>
          <w:lang w:eastAsia="en-AU"/>
        </w:rPr>
        <w:t>):</w:t>
      </w:r>
    </w:p>
    <w:p w14:paraId="2C4A3284"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99"/>
        <w:gridCol w:w="4203"/>
        <w:gridCol w:w="4183"/>
      </w:tblGrid>
      <w:tr w:rsidR="00017B35" w:rsidRPr="00017B35" w14:paraId="73F415DD" w14:textId="77777777" w:rsidTr="00776B7B">
        <w:trPr>
          <w:cantSplit/>
        </w:trPr>
        <w:tc>
          <w:tcPr>
            <w:tcW w:w="399" w:type="dxa"/>
            <w:tcBorders>
              <w:top w:val="nil"/>
              <w:left w:val="nil"/>
              <w:bottom w:val="nil"/>
              <w:right w:val="nil"/>
            </w:tcBorders>
          </w:tcPr>
          <w:p w14:paraId="3580CE7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22</w:t>
            </w:r>
          </w:p>
        </w:tc>
        <w:tc>
          <w:tcPr>
            <w:tcW w:w="4203" w:type="dxa"/>
            <w:tcBorders>
              <w:top w:val="nil"/>
              <w:left w:val="nil"/>
              <w:bottom w:val="nil"/>
              <w:right w:val="nil"/>
            </w:tcBorders>
            <w:vAlign w:val="center"/>
          </w:tcPr>
          <w:p w14:paraId="297E77C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Issue of a certificate relating to essential safety provisions under regulation 94 of the </w:t>
            </w:r>
            <w:hyperlink r:id="rId67" w:history="1">
              <w:r w:rsidRPr="00017B35">
                <w:rPr>
                  <w:rFonts w:eastAsiaTheme="minorEastAsia"/>
                  <w:i/>
                  <w:iCs/>
                  <w:color w:val="000000"/>
                  <w:sz w:val="20"/>
                  <w:szCs w:val="20"/>
                  <w:lang w:eastAsia="en-AU"/>
                </w:rPr>
                <w:t>Planning, Development and Infrastructure (General) Regulations 2017</w:t>
              </w:r>
            </w:hyperlink>
          </w:p>
        </w:tc>
        <w:tc>
          <w:tcPr>
            <w:tcW w:w="4183" w:type="dxa"/>
            <w:tcBorders>
              <w:top w:val="nil"/>
              <w:left w:val="nil"/>
              <w:bottom w:val="nil"/>
              <w:right w:val="nil"/>
            </w:tcBorders>
          </w:tcPr>
          <w:p w14:paraId="73C55252"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$262.00</w:t>
            </w:r>
          </w:p>
        </w:tc>
      </w:tr>
      <w:tr w:rsidR="00017B35" w:rsidRPr="00017B35" w14:paraId="6162250D" w14:textId="77777777" w:rsidTr="00776B7B">
        <w:trPr>
          <w:cantSplit/>
        </w:trPr>
        <w:tc>
          <w:tcPr>
            <w:tcW w:w="399" w:type="dxa"/>
            <w:tcBorders>
              <w:top w:val="nil"/>
              <w:left w:val="nil"/>
              <w:bottom w:val="nil"/>
              <w:right w:val="nil"/>
            </w:tcBorders>
          </w:tcPr>
          <w:p w14:paraId="75F7A5B6"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23</w:t>
            </w:r>
          </w:p>
        </w:tc>
        <w:tc>
          <w:tcPr>
            <w:tcW w:w="4203" w:type="dxa"/>
            <w:tcBorders>
              <w:top w:val="nil"/>
              <w:left w:val="nil"/>
              <w:bottom w:val="nil"/>
              <w:right w:val="nil"/>
            </w:tcBorders>
            <w:vAlign w:val="center"/>
          </w:tcPr>
          <w:p w14:paraId="389D1CA5"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assignment of a classification to a building or a change in the classification of a building under section 151 of the Act</w:t>
            </w:r>
          </w:p>
        </w:tc>
        <w:tc>
          <w:tcPr>
            <w:tcW w:w="4183" w:type="dxa"/>
            <w:tcBorders>
              <w:top w:val="nil"/>
              <w:left w:val="nil"/>
              <w:bottom w:val="nil"/>
              <w:right w:val="nil"/>
            </w:tcBorders>
          </w:tcPr>
          <w:p w14:paraId="7E60C493"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$184.00</w:t>
            </w:r>
          </w:p>
        </w:tc>
      </w:tr>
      <w:tr w:rsidR="00017B35" w:rsidRPr="00017B35" w14:paraId="2BDDBB95" w14:textId="77777777" w:rsidTr="00776B7B">
        <w:trPr>
          <w:cantSplit/>
        </w:trPr>
        <w:tc>
          <w:tcPr>
            <w:tcW w:w="399" w:type="dxa"/>
            <w:tcBorders>
              <w:top w:val="nil"/>
              <w:left w:val="nil"/>
              <w:bottom w:val="nil"/>
              <w:right w:val="nil"/>
            </w:tcBorders>
          </w:tcPr>
          <w:p w14:paraId="0D34421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24</w:t>
            </w:r>
          </w:p>
        </w:tc>
        <w:tc>
          <w:tcPr>
            <w:tcW w:w="4203" w:type="dxa"/>
            <w:tcBorders>
              <w:top w:val="nil"/>
              <w:left w:val="nil"/>
              <w:bottom w:val="nil"/>
              <w:right w:val="nil"/>
            </w:tcBorders>
            <w:vAlign w:val="center"/>
          </w:tcPr>
          <w:p w14:paraId="28D7073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a certificate of occupancy under section 152 of the Act</w:t>
            </w:r>
          </w:p>
        </w:tc>
        <w:tc>
          <w:tcPr>
            <w:tcW w:w="4183" w:type="dxa"/>
            <w:tcBorders>
              <w:top w:val="nil"/>
              <w:left w:val="nil"/>
              <w:bottom w:val="nil"/>
              <w:right w:val="nil"/>
            </w:tcBorders>
          </w:tcPr>
          <w:p w14:paraId="5C3D046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$54.50</w:t>
            </w:r>
          </w:p>
        </w:tc>
      </w:tr>
    </w:tbl>
    <w:p w14:paraId="7471FB66" w14:textId="77777777" w:rsidR="00017B35" w:rsidRPr="00017B35" w:rsidRDefault="00017B35" w:rsidP="00017B35">
      <w:pPr>
        <w:keepNext/>
        <w:keepLines/>
        <w:autoSpaceDE w:val="0"/>
        <w:autoSpaceDN w:val="0"/>
        <w:adjustRightInd w:val="0"/>
        <w:spacing w:before="120" w:after="0" w:line="240" w:lineRule="auto"/>
        <w:ind w:left="567" w:hanging="567"/>
        <w:jc w:val="left"/>
        <w:rPr>
          <w:rFonts w:eastAsiaTheme="minorEastAsia"/>
          <w:b/>
          <w:bCs/>
          <w:color w:val="000000"/>
          <w:sz w:val="32"/>
          <w:szCs w:val="32"/>
          <w:lang w:eastAsia="en-AU"/>
        </w:rPr>
      </w:pPr>
      <w:r w:rsidRPr="00017B35">
        <w:rPr>
          <w:rFonts w:eastAsiaTheme="minorEastAsia"/>
          <w:b/>
          <w:bCs/>
          <w:color w:val="000000"/>
          <w:sz w:val="32"/>
          <w:szCs w:val="32"/>
          <w:lang w:eastAsia="en-AU"/>
        </w:rPr>
        <w:t>Part 4—Funds and off</w:t>
      </w:r>
      <w:r w:rsidRPr="00017B35">
        <w:rPr>
          <w:rFonts w:eastAsiaTheme="minorEastAsia"/>
          <w:b/>
          <w:bCs/>
          <w:color w:val="000000"/>
          <w:sz w:val="32"/>
          <w:szCs w:val="32"/>
          <w:lang w:eastAsia="en-AU"/>
        </w:rPr>
        <w:noBreakHyphen/>
        <w:t xml:space="preserve">set </w:t>
      </w:r>
      <w:proofErr w:type="gramStart"/>
      <w:r w:rsidRPr="00017B35">
        <w:rPr>
          <w:rFonts w:eastAsiaTheme="minorEastAsia"/>
          <w:b/>
          <w:bCs/>
          <w:color w:val="000000"/>
          <w:sz w:val="32"/>
          <w:szCs w:val="32"/>
          <w:lang w:eastAsia="en-AU"/>
        </w:rPr>
        <w:t>schemes</w:t>
      </w:r>
      <w:proofErr w:type="gramEnd"/>
    </w:p>
    <w:p w14:paraId="53C661B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3"/>
          <w:szCs w:val="23"/>
          <w:lang w:eastAsia="en-AU"/>
        </w:rPr>
      </w:pPr>
      <w:r w:rsidRPr="00017B35">
        <w:rPr>
          <w:rFonts w:eastAsiaTheme="minorEastAsia"/>
          <w:color w:val="000000"/>
          <w:sz w:val="23"/>
          <w:szCs w:val="23"/>
          <w:lang w:eastAsia="en-AU"/>
        </w:rPr>
        <w:t>The following fees are payable in relation to funds and off</w:t>
      </w:r>
      <w:r w:rsidRPr="00017B35">
        <w:rPr>
          <w:rFonts w:eastAsiaTheme="minorEastAsia"/>
          <w:color w:val="000000"/>
          <w:sz w:val="23"/>
          <w:szCs w:val="23"/>
          <w:lang w:eastAsia="en-AU"/>
        </w:rPr>
        <w:noBreakHyphen/>
        <w:t>set schemes:</w:t>
      </w:r>
    </w:p>
    <w:p w14:paraId="7C9F14B9"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0"/>
        <w:gridCol w:w="5981"/>
        <w:gridCol w:w="2384"/>
      </w:tblGrid>
      <w:tr w:rsidR="00017B35" w:rsidRPr="00017B35" w14:paraId="74DA79A8" w14:textId="77777777" w:rsidTr="00776B7B">
        <w:trPr>
          <w:cantSplit/>
        </w:trPr>
        <w:tc>
          <w:tcPr>
            <w:tcW w:w="420" w:type="dxa"/>
            <w:tcBorders>
              <w:top w:val="nil"/>
              <w:left w:val="nil"/>
              <w:bottom w:val="nil"/>
              <w:right w:val="nil"/>
            </w:tcBorders>
          </w:tcPr>
          <w:p w14:paraId="7DEAF158"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25</w:t>
            </w:r>
          </w:p>
        </w:tc>
        <w:tc>
          <w:tcPr>
            <w:tcW w:w="5981" w:type="dxa"/>
            <w:tcBorders>
              <w:top w:val="nil"/>
              <w:left w:val="nil"/>
              <w:bottom w:val="nil"/>
              <w:right w:val="nil"/>
            </w:tcBorders>
            <w:vAlign w:val="center"/>
          </w:tcPr>
          <w:p w14:paraId="3939ABCA"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Rates of contribution under section 198(1)(d), (2)(c) or (8) of the Act—</w:t>
            </w:r>
          </w:p>
        </w:tc>
        <w:tc>
          <w:tcPr>
            <w:tcW w:w="2384" w:type="dxa"/>
            <w:tcBorders>
              <w:top w:val="nil"/>
              <w:left w:val="nil"/>
              <w:bottom w:val="nil"/>
              <w:right w:val="nil"/>
            </w:tcBorders>
            <w:vAlign w:val="center"/>
          </w:tcPr>
          <w:p w14:paraId="748030BB"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36804ADC" w14:textId="77777777" w:rsidTr="00776B7B">
        <w:trPr>
          <w:cantSplit/>
        </w:trPr>
        <w:tc>
          <w:tcPr>
            <w:tcW w:w="420" w:type="dxa"/>
            <w:tcBorders>
              <w:top w:val="nil"/>
              <w:left w:val="nil"/>
              <w:bottom w:val="nil"/>
              <w:right w:val="nil"/>
            </w:tcBorders>
            <w:vAlign w:val="center"/>
          </w:tcPr>
          <w:p w14:paraId="7C7A087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70A35607"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where the land to be divided is within Greater Adelaide</w:t>
            </w:r>
          </w:p>
        </w:tc>
        <w:tc>
          <w:tcPr>
            <w:tcW w:w="2384" w:type="dxa"/>
            <w:tcBorders>
              <w:top w:val="nil"/>
              <w:left w:val="nil"/>
              <w:bottom w:val="nil"/>
              <w:right w:val="nil"/>
            </w:tcBorders>
          </w:tcPr>
          <w:p w14:paraId="45284F8A"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$8,453.00 for each new allotment or strata lot delineated by the relevant plan that does not exceed 1 hectare in area</w:t>
            </w:r>
          </w:p>
        </w:tc>
      </w:tr>
      <w:tr w:rsidR="00017B35" w:rsidRPr="00017B35" w14:paraId="6793DD27" w14:textId="77777777" w:rsidTr="00776B7B">
        <w:trPr>
          <w:cantSplit/>
        </w:trPr>
        <w:tc>
          <w:tcPr>
            <w:tcW w:w="420" w:type="dxa"/>
            <w:tcBorders>
              <w:top w:val="nil"/>
              <w:left w:val="nil"/>
              <w:bottom w:val="nil"/>
              <w:right w:val="nil"/>
            </w:tcBorders>
            <w:vAlign w:val="center"/>
          </w:tcPr>
          <w:p w14:paraId="72C498B6"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7B236032"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where the land to be divided is within any other part of South Australia</w:t>
            </w:r>
          </w:p>
        </w:tc>
        <w:tc>
          <w:tcPr>
            <w:tcW w:w="2384" w:type="dxa"/>
            <w:tcBorders>
              <w:top w:val="nil"/>
              <w:left w:val="nil"/>
              <w:bottom w:val="nil"/>
              <w:right w:val="nil"/>
            </w:tcBorders>
          </w:tcPr>
          <w:p w14:paraId="172E5587"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 xml:space="preserve">$3,394.00 for each new allotment or strata lot delineated by the relevant plan that does not exceed 1 hectare in area </w:t>
            </w:r>
          </w:p>
        </w:tc>
      </w:tr>
      <w:tr w:rsidR="00017B35" w:rsidRPr="00017B35" w14:paraId="09F85A71" w14:textId="77777777" w:rsidTr="00776B7B">
        <w:trPr>
          <w:cantSplit/>
        </w:trPr>
        <w:tc>
          <w:tcPr>
            <w:tcW w:w="420" w:type="dxa"/>
            <w:tcBorders>
              <w:top w:val="nil"/>
              <w:left w:val="nil"/>
              <w:bottom w:val="nil"/>
              <w:right w:val="nil"/>
            </w:tcBorders>
          </w:tcPr>
          <w:p w14:paraId="2E981B74"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26</w:t>
            </w:r>
          </w:p>
        </w:tc>
        <w:tc>
          <w:tcPr>
            <w:tcW w:w="5981" w:type="dxa"/>
            <w:tcBorders>
              <w:top w:val="nil"/>
              <w:left w:val="nil"/>
              <w:bottom w:val="nil"/>
              <w:right w:val="nil"/>
            </w:tcBorders>
            <w:vAlign w:val="center"/>
          </w:tcPr>
          <w:p w14:paraId="1C61F567"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Rates of contribution for the purposes of section 199(1) of the Act—</w:t>
            </w:r>
          </w:p>
        </w:tc>
        <w:tc>
          <w:tcPr>
            <w:tcW w:w="2384" w:type="dxa"/>
            <w:tcBorders>
              <w:top w:val="nil"/>
              <w:left w:val="nil"/>
              <w:bottom w:val="nil"/>
              <w:right w:val="nil"/>
            </w:tcBorders>
            <w:vAlign w:val="center"/>
          </w:tcPr>
          <w:p w14:paraId="75103619"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5EAD2E7A" w14:textId="77777777" w:rsidTr="00776B7B">
        <w:trPr>
          <w:cantSplit/>
        </w:trPr>
        <w:tc>
          <w:tcPr>
            <w:tcW w:w="420" w:type="dxa"/>
            <w:tcBorders>
              <w:top w:val="nil"/>
              <w:left w:val="nil"/>
              <w:bottom w:val="nil"/>
              <w:right w:val="nil"/>
            </w:tcBorders>
            <w:vAlign w:val="center"/>
          </w:tcPr>
          <w:p w14:paraId="17B2502F"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2EBAD838" w14:textId="77777777" w:rsidR="00017B35" w:rsidRPr="00017B35" w:rsidRDefault="00017B35" w:rsidP="00017B3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where the prescribed building is within Greater Adelaide</w:t>
            </w:r>
          </w:p>
        </w:tc>
        <w:tc>
          <w:tcPr>
            <w:tcW w:w="2384" w:type="dxa"/>
            <w:tcBorders>
              <w:top w:val="nil"/>
              <w:left w:val="nil"/>
              <w:bottom w:val="nil"/>
              <w:right w:val="nil"/>
            </w:tcBorders>
          </w:tcPr>
          <w:p w14:paraId="51059836"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$8,453.00 for each apartment or allotment delineated by the relevant plan</w:t>
            </w:r>
          </w:p>
        </w:tc>
      </w:tr>
      <w:tr w:rsidR="00017B35" w:rsidRPr="00017B35" w14:paraId="349997F1" w14:textId="77777777" w:rsidTr="00776B7B">
        <w:trPr>
          <w:cantSplit/>
        </w:trPr>
        <w:tc>
          <w:tcPr>
            <w:tcW w:w="420" w:type="dxa"/>
            <w:tcBorders>
              <w:top w:val="nil"/>
              <w:left w:val="nil"/>
              <w:bottom w:val="nil"/>
              <w:right w:val="nil"/>
            </w:tcBorders>
            <w:vAlign w:val="center"/>
          </w:tcPr>
          <w:p w14:paraId="34DCD68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981" w:type="dxa"/>
            <w:tcBorders>
              <w:top w:val="nil"/>
              <w:left w:val="nil"/>
              <w:bottom w:val="nil"/>
              <w:right w:val="nil"/>
            </w:tcBorders>
          </w:tcPr>
          <w:p w14:paraId="171E316A"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where the prescribed building is within any other part of South Australia</w:t>
            </w:r>
          </w:p>
        </w:tc>
        <w:tc>
          <w:tcPr>
            <w:tcW w:w="2384" w:type="dxa"/>
            <w:tcBorders>
              <w:top w:val="nil"/>
              <w:left w:val="nil"/>
              <w:bottom w:val="nil"/>
              <w:right w:val="nil"/>
            </w:tcBorders>
          </w:tcPr>
          <w:p w14:paraId="7C5A707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$3,394.00 for each apartment or allotment delineated by the relevant plan</w:t>
            </w:r>
          </w:p>
        </w:tc>
      </w:tr>
    </w:tbl>
    <w:p w14:paraId="0366C535" w14:textId="77777777" w:rsidR="00017B35" w:rsidRPr="00017B35" w:rsidRDefault="00017B35" w:rsidP="00017B35">
      <w:pPr>
        <w:keepNext/>
        <w:keepLines/>
        <w:autoSpaceDE w:val="0"/>
        <w:autoSpaceDN w:val="0"/>
        <w:adjustRightInd w:val="0"/>
        <w:spacing w:before="120" w:after="0" w:line="240" w:lineRule="auto"/>
        <w:ind w:left="567" w:hanging="567"/>
        <w:jc w:val="left"/>
        <w:rPr>
          <w:rFonts w:eastAsiaTheme="minorEastAsia"/>
          <w:b/>
          <w:bCs/>
          <w:color w:val="000000"/>
          <w:sz w:val="32"/>
          <w:szCs w:val="32"/>
          <w:lang w:eastAsia="en-AU"/>
        </w:rPr>
      </w:pPr>
      <w:r w:rsidRPr="00017B35">
        <w:rPr>
          <w:rFonts w:eastAsiaTheme="minorEastAsia"/>
          <w:b/>
          <w:bCs/>
          <w:color w:val="000000"/>
          <w:sz w:val="32"/>
          <w:szCs w:val="32"/>
          <w:lang w:eastAsia="en-AU"/>
        </w:rPr>
        <w:t>Part 5—Other fees</w:t>
      </w:r>
    </w:p>
    <w:p w14:paraId="18A82EC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3"/>
          <w:szCs w:val="23"/>
          <w:lang w:eastAsia="en-AU"/>
        </w:rPr>
      </w:pPr>
      <w:r w:rsidRPr="00017B35">
        <w:rPr>
          <w:rFonts w:eastAsiaTheme="minorEastAsia"/>
          <w:color w:val="000000"/>
          <w:sz w:val="23"/>
          <w:szCs w:val="23"/>
          <w:lang w:eastAsia="en-AU"/>
        </w:rPr>
        <w:t>The following fees are also payable:</w:t>
      </w:r>
    </w:p>
    <w:p w14:paraId="0716C4A3"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23"/>
        <w:gridCol w:w="6079"/>
        <w:gridCol w:w="2183"/>
      </w:tblGrid>
      <w:tr w:rsidR="00017B35" w:rsidRPr="00017B35" w14:paraId="6B7EB8D3" w14:textId="77777777" w:rsidTr="00776B7B">
        <w:trPr>
          <w:cantSplit/>
        </w:trPr>
        <w:tc>
          <w:tcPr>
            <w:tcW w:w="523" w:type="dxa"/>
          </w:tcPr>
          <w:p w14:paraId="0F8253DF"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27</w:t>
            </w:r>
          </w:p>
        </w:tc>
        <w:tc>
          <w:tcPr>
            <w:tcW w:w="6079" w:type="dxa"/>
            <w:vAlign w:val="center"/>
          </w:tcPr>
          <w:p w14:paraId="15D83D66"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An assessment, or the update of an assessment, under regulation 79 of the </w:t>
            </w:r>
            <w:hyperlink r:id="rId68" w:history="1">
              <w:r w:rsidRPr="00017B35">
                <w:rPr>
                  <w:rFonts w:eastAsiaTheme="minorEastAsia"/>
                  <w:i/>
                  <w:iCs/>
                  <w:color w:val="000000"/>
                  <w:sz w:val="20"/>
                  <w:szCs w:val="20"/>
                  <w:lang w:eastAsia="en-AU"/>
                </w:rPr>
                <w:t>Planning, Development and Infrastructure (General) Regulations 2017</w:t>
              </w:r>
            </w:hyperlink>
            <w:r w:rsidRPr="00017B35">
              <w:rPr>
                <w:rFonts w:eastAsiaTheme="minorEastAsia"/>
                <w:color w:val="000000"/>
                <w:sz w:val="20"/>
                <w:szCs w:val="20"/>
                <w:lang w:eastAsia="en-AU"/>
              </w:rPr>
              <w:t>—</w:t>
            </w:r>
          </w:p>
        </w:tc>
        <w:tc>
          <w:tcPr>
            <w:tcW w:w="2183" w:type="dxa"/>
            <w:vAlign w:val="center"/>
          </w:tcPr>
          <w:p w14:paraId="23B82C0D"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4F9A30A4" w14:textId="77777777" w:rsidTr="00776B7B">
        <w:trPr>
          <w:cantSplit/>
        </w:trPr>
        <w:tc>
          <w:tcPr>
            <w:tcW w:w="523" w:type="dxa"/>
          </w:tcPr>
          <w:p w14:paraId="7785692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vAlign w:val="center"/>
          </w:tcPr>
          <w:p w14:paraId="541F78E5"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in relation to an original assessment</w:t>
            </w:r>
          </w:p>
        </w:tc>
        <w:tc>
          <w:tcPr>
            <w:tcW w:w="2183" w:type="dxa"/>
            <w:vAlign w:val="center"/>
          </w:tcPr>
          <w:p w14:paraId="566DDBE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$438.00</w:t>
            </w:r>
          </w:p>
        </w:tc>
      </w:tr>
      <w:tr w:rsidR="00017B35" w:rsidRPr="00017B35" w14:paraId="78422859" w14:textId="77777777" w:rsidTr="00776B7B">
        <w:trPr>
          <w:cantSplit/>
        </w:trPr>
        <w:tc>
          <w:tcPr>
            <w:tcW w:w="523" w:type="dxa"/>
          </w:tcPr>
          <w:p w14:paraId="6948E9D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vAlign w:val="center"/>
          </w:tcPr>
          <w:p w14:paraId="2D404E14"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in relation to an updating of the original or a subsequent assessment (including where the update is required because of an amended plan of division)</w:t>
            </w:r>
          </w:p>
        </w:tc>
        <w:tc>
          <w:tcPr>
            <w:tcW w:w="2183" w:type="dxa"/>
            <w:vAlign w:val="center"/>
          </w:tcPr>
          <w:p w14:paraId="17000EB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$126.00</w:t>
            </w:r>
          </w:p>
        </w:tc>
      </w:tr>
      <w:tr w:rsidR="00017B35" w:rsidRPr="00017B35" w14:paraId="6C2EE74E" w14:textId="77777777" w:rsidTr="00776B7B">
        <w:trPr>
          <w:cantSplit/>
        </w:trPr>
        <w:tc>
          <w:tcPr>
            <w:tcW w:w="523" w:type="dxa"/>
          </w:tcPr>
          <w:p w14:paraId="1D12C74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28</w:t>
            </w:r>
          </w:p>
        </w:tc>
        <w:tc>
          <w:tcPr>
            <w:tcW w:w="6079" w:type="dxa"/>
          </w:tcPr>
          <w:p w14:paraId="7474E79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design review under section 121 of the Act</w:t>
            </w:r>
          </w:p>
        </w:tc>
        <w:tc>
          <w:tcPr>
            <w:tcW w:w="2183" w:type="dxa"/>
            <w:vAlign w:val="center"/>
          </w:tcPr>
          <w:p w14:paraId="43E6113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 xml:space="preserve">$107.00 plus the reasonable costs of the design panel to provide advice on the application </w:t>
            </w:r>
          </w:p>
        </w:tc>
      </w:tr>
      <w:tr w:rsidR="00017B35" w:rsidRPr="00017B35" w14:paraId="374EE36B" w14:textId="77777777" w:rsidTr="00776B7B">
        <w:trPr>
          <w:cantSplit/>
        </w:trPr>
        <w:tc>
          <w:tcPr>
            <w:tcW w:w="523" w:type="dxa"/>
          </w:tcPr>
          <w:p w14:paraId="5E6C9F5C"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29</w:t>
            </w:r>
          </w:p>
        </w:tc>
        <w:tc>
          <w:tcPr>
            <w:tcW w:w="6079" w:type="dxa"/>
          </w:tcPr>
          <w:p w14:paraId="082A685D"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Amount for the purposes of section 127(6) of the Act</w:t>
            </w:r>
          </w:p>
        </w:tc>
        <w:tc>
          <w:tcPr>
            <w:tcW w:w="2183" w:type="dxa"/>
            <w:vAlign w:val="center"/>
          </w:tcPr>
          <w:p w14:paraId="5DF26664"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$163.00 for each replacement tree that is not planted</w:t>
            </w:r>
          </w:p>
        </w:tc>
      </w:tr>
      <w:tr w:rsidR="00017B35" w:rsidRPr="00017B35" w14:paraId="6621791D" w14:textId="77777777" w:rsidTr="00776B7B">
        <w:trPr>
          <w:cantSplit/>
        </w:trPr>
        <w:tc>
          <w:tcPr>
            <w:tcW w:w="523" w:type="dxa"/>
          </w:tcPr>
          <w:p w14:paraId="6877589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29A</w:t>
            </w:r>
          </w:p>
        </w:tc>
        <w:tc>
          <w:tcPr>
            <w:tcW w:w="6079" w:type="dxa"/>
          </w:tcPr>
          <w:p w14:paraId="458E4EB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Amount for the purposes of the Urban Tree Canopy Offset Scheme established under section 197 of the Act—</w:t>
            </w:r>
          </w:p>
        </w:tc>
        <w:tc>
          <w:tcPr>
            <w:tcW w:w="2183" w:type="dxa"/>
            <w:vAlign w:val="center"/>
          </w:tcPr>
          <w:p w14:paraId="7F6F2669"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5ECAE1B1" w14:textId="77777777" w:rsidTr="00776B7B">
        <w:trPr>
          <w:cantSplit/>
        </w:trPr>
        <w:tc>
          <w:tcPr>
            <w:tcW w:w="523" w:type="dxa"/>
          </w:tcPr>
          <w:p w14:paraId="2D3027D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2B749EC6" w14:textId="77777777" w:rsidR="00017B35" w:rsidRPr="00017B35" w:rsidRDefault="00017B35" w:rsidP="007D3EFA">
            <w:pPr>
              <w:keepLines/>
              <w:numPr>
                <w:ilvl w:val="0"/>
                <w:numId w:val="9"/>
              </w:numPr>
              <w:tabs>
                <w:tab w:val="center" w:pos="397"/>
                <w:tab w:val="left" w:pos="1340"/>
              </w:tabs>
              <w:autoSpaceDE w:val="0"/>
              <w:autoSpaceDN w:val="0"/>
              <w:adjustRightInd w:val="0"/>
              <w:spacing w:before="120" w:after="0" w:line="240" w:lineRule="auto"/>
              <w:ind w:left="993" w:hanging="505"/>
              <w:jc w:val="left"/>
              <w:rPr>
                <w:rFonts w:eastAsiaTheme="minorEastAsia"/>
                <w:color w:val="000000"/>
                <w:sz w:val="20"/>
                <w:szCs w:val="20"/>
                <w:lang w:eastAsia="en-AU"/>
              </w:rPr>
            </w:pPr>
            <w:r w:rsidRPr="00017B35">
              <w:rPr>
                <w:rFonts w:eastAsiaTheme="minorEastAsia"/>
                <w:color w:val="000000"/>
                <w:sz w:val="20"/>
                <w:szCs w:val="20"/>
                <w:lang w:eastAsia="en-AU"/>
              </w:rPr>
              <w:t xml:space="preserve">in relation to a small tree </w:t>
            </w:r>
          </w:p>
        </w:tc>
        <w:tc>
          <w:tcPr>
            <w:tcW w:w="2183" w:type="dxa"/>
            <w:vAlign w:val="center"/>
          </w:tcPr>
          <w:p w14:paraId="33FBD29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$314.00</w:t>
            </w:r>
          </w:p>
        </w:tc>
      </w:tr>
      <w:tr w:rsidR="00017B35" w:rsidRPr="00017B35" w14:paraId="3D6815D2" w14:textId="77777777" w:rsidTr="00776B7B">
        <w:trPr>
          <w:cantSplit/>
        </w:trPr>
        <w:tc>
          <w:tcPr>
            <w:tcW w:w="523" w:type="dxa"/>
          </w:tcPr>
          <w:p w14:paraId="2841204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65807A51" w14:textId="77777777" w:rsidR="00017B35" w:rsidRPr="00017B35" w:rsidRDefault="00017B35" w:rsidP="007D3EFA">
            <w:pPr>
              <w:keepLines/>
              <w:numPr>
                <w:ilvl w:val="0"/>
                <w:numId w:val="9"/>
              </w:numPr>
              <w:tabs>
                <w:tab w:val="center" w:pos="397"/>
                <w:tab w:val="left" w:pos="1340"/>
              </w:tabs>
              <w:autoSpaceDE w:val="0"/>
              <w:autoSpaceDN w:val="0"/>
              <w:adjustRightInd w:val="0"/>
              <w:spacing w:before="120" w:after="0" w:line="240" w:lineRule="auto"/>
              <w:ind w:left="993" w:hanging="505"/>
              <w:jc w:val="left"/>
              <w:rPr>
                <w:rFonts w:eastAsiaTheme="minorEastAsia"/>
                <w:color w:val="000000"/>
                <w:sz w:val="20"/>
                <w:szCs w:val="20"/>
                <w:lang w:eastAsia="en-AU"/>
              </w:rPr>
            </w:pPr>
            <w:r w:rsidRPr="00017B35">
              <w:rPr>
                <w:rFonts w:eastAsiaTheme="minorEastAsia"/>
                <w:color w:val="000000"/>
                <w:sz w:val="20"/>
                <w:szCs w:val="20"/>
                <w:lang w:eastAsia="en-AU"/>
              </w:rPr>
              <w:t>in relation to a medium tree</w:t>
            </w:r>
          </w:p>
        </w:tc>
        <w:tc>
          <w:tcPr>
            <w:tcW w:w="2183" w:type="dxa"/>
            <w:vAlign w:val="center"/>
          </w:tcPr>
          <w:p w14:paraId="0CE1618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$629.00</w:t>
            </w:r>
          </w:p>
        </w:tc>
      </w:tr>
      <w:tr w:rsidR="00017B35" w:rsidRPr="00017B35" w14:paraId="65D80C21" w14:textId="77777777" w:rsidTr="00776B7B">
        <w:trPr>
          <w:cantSplit/>
        </w:trPr>
        <w:tc>
          <w:tcPr>
            <w:tcW w:w="523" w:type="dxa"/>
          </w:tcPr>
          <w:p w14:paraId="5D19EA9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46495967" w14:textId="77777777" w:rsidR="00017B35" w:rsidRPr="00017B35" w:rsidRDefault="00017B35" w:rsidP="007D3EFA">
            <w:pPr>
              <w:keepLines/>
              <w:numPr>
                <w:ilvl w:val="0"/>
                <w:numId w:val="9"/>
              </w:numPr>
              <w:tabs>
                <w:tab w:val="center" w:pos="397"/>
                <w:tab w:val="left" w:pos="1340"/>
              </w:tabs>
              <w:autoSpaceDE w:val="0"/>
              <w:autoSpaceDN w:val="0"/>
              <w:adjustRightInd w:val="0"/>
              <w:spacing w:before="120" w:after="0" w:line="240" w:lineRule="auto"/>
              <w:ind w:left="993" w:hanging="505"/>
              <w:jc w:val="left"/>
              <w:rPr>
                <w:rFonts w:eastAsiaTheme="minorEastAsia"/>
                <w:color w:val="000000"/>
                <w:sz w:val="20"/>
                <w:szCs w:val="20"/>
                <w:lang w:eastAsia="en-AU"/>
              </w:rPr>
            </w:pPr>
            <w:r w:rsidRPr="00017B35">
              <w:rPr>
                <w:rFonts w:eastAsiaTheme="minorEastAsia"/>
                <w:color w:val="000000"/>
                <w:sz w:val="20"/>
                <w:szCs w:val="20"/>
                <w:lang w:eastAsia="en-AU"/>
              </w:rPr>
              <w:t>in relation to a large tree</w:t>
            </w:r>
          </w:p>
        </w:tc>
        <w:tc>
          <w:tcPr>
            <w:tcW w:w="2183" w:type="dxa"/>
            <w:vAlign w:val="center"/>
          </w:tcPr>
          <w:p w14:paraId="06F7A741"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$1,258.00</w:t>
            </w:r>
          </w:p>
        </w:tc>
      </w:tr>
      <w:tr w:rsidR="00017B35" w:rsidRPr="00017B35" w14:paraId="6B9D4CE1" w14:textId="77777777" w:rsidTr="00776B7B">
        <w:trPr>
          <w:cantSplit/>
        </w:trPr>
        <w:tc>
          <w:tcPr>
            <w:tcW w:w="523" w:type="dxa"/>
          </w:tcPr>
          <w:p w14:paraId="2C562B9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30</w:t>
            </w:r>
          </w:p>
        </w:tc>
        <w:tc>
          <w:tcPr>
            <w:tcW w:w="6079" w:type="dxa"/>
            <w:vAlign w:val="center"/>
          </w:tcPr>
          <w:p w14:paraId="00D27B3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the extension of a development authorisation under section 126(3) of the Act—</w:t>
            </w:r>
          </w:p>
        </w:tc>
        <w:tc>
          <w:tcPr>
            <w:tcW w:w="2183" w:type="dxa"/>
            <w:vAlign w:val="center"/>
          </w:tcPr>
          <w:p w14:paraId="25CE04D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7A0759E9" w14:textId="77777777" w:rsidTr="00776B7B">
        <w:trPr>
          <w:cantSplit/>
        </w:trPr>
        <w:tc>
          <w:tcPr>
            <w:tcW w:w="523" w:type="dxa"/>
          </w:tcPr>
          <w:p w14:paraId="0C9B3AB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vAlign w:val="center"/>
          </w:tcPr>
          <w:p w14:paraId="3A28D1DB"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(a)</w:t>
            </w:r>
            <w:r w:rsidRPr="00017B35">
              <w:rPr>
                <w:rFonts w:eastAsiaTheme="minorEastAsia"/>
                <w:color w:val="000000"/>
                <w:sz w:val="20"/>
                <w:szCs w:val="20"/>
                <w:lang w:eastAsia="en-AU"/>
              </w:rPr>
              <w:tab/>
              <w:t>if the development authorisation relates to development assessed as restricted development under section 108(1)(a) of the Act or impact assessed development under section 111 of the Act, or relates to development assessed under section 130 or 131 of the Act</w:t>
            </w:r>
          </w:p>
        </w:tc>
        <w:tc>
          <w:tcPr>
            <w:tcW w:w="2183" w:type="dxa"/>
          </w:tcPr>
          <w:p w14:paraId="4B0781B2"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$138.00</w:t>
            </w:r>
          </w:p>
        </w:tc>
      </w:tr>
      <w:tr w:rsidR="00017B35" w:rsidRPr="00017B35" w14:paraId="0E269691" w14:textId="77777777" w:rsidTr="00776B7B">
        <w:trPr>
          <w:cantSplit/>
        </w:trPr>
        <w:tc>
          <w:tcPr>
            <w:tcW w:w="523" w:type="dxa"/>
          </w:tcPr>
          <w:p w14:paraId="07112E18"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vAlign w:val="center"/>
          </w:tcPr>
          <w:p w14:paraId="3921F84E" w14:textId="77777777" w:rsidR="00017B35" w:rsidRPr="00017B35" w:rsidRDefault="00017B35" w:rsidP="00017B3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017B35">
              <w:rPr>
                <w:rFonts w:eastAsiaTheme="minorEastAsia"/>
                <w:color w:val="000000"/>
                <w:sz w:val="20"/>
                <w:szCs w:val="20"/>
                <w:lang w:eastAsia="en-AU"/>
              </w:rPr>
              <w:tab/>
              <w:t>(b)</w:t>
            </w:r>
            <w:r w:rsidRPr="00017B35">
              <w:rPr>
                <w:rFonts w:eastAsiaTheme="minorEastAsia"/>
                <w:color w:val="000000"/>
                <w:sz w:val="20"/>
                <w:szCs w:val="20"/>
                <w:lang w:eastAsia="en-AU"/>
              </w:rPr>
              <w:tab/>
              <w:t>in any other case</w:t>
            </w:r>
          </w:p>
        </w:tc>
        <w:tc>
          <w:tcPr>
            <w:tcW w:w="2183" w:type="dxa"/>
          </w:tcPr>
          <w:p w14:paraId="673F9AE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$116.00</w:t>
            </w:r>
          </w:p>
        </w:tc>
      </w:tr>
      <w:tr w:rsidR="00017B35" w:rsidRPr="00017B35" w14:paraId="6737AA9C" w14:textId="77777777" w:rsidTr="00776B7B">
        <w:trPr>
          <w:cantSplit/>
        </w:trPr>
        <w:tc>
          <w:tcPr>
            <w:tcW w:w="523" w:type="dxa"/>
          </w:tcPr>
          <w:p w14:paraId="796AFBC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31</w:t>
            </w:r>
          </w:p>
        </w:tc>
        <w:tc>
          <w:tcPr>
            <w:tcW w:w="6079" w:type="dxa"/>
            <w:vAlign w:val="center"/>
          </w:tcPr>
          <w:p w14:paraId="184B2AD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Request for initiation of infrastructure scheme under section 163(3)(b) of the Act</w:t>
            </w:r>
          </w:p>
        </w:tc>
        <w:tc>
          <w:tcPr>
            <w:tcW w:w="2183" w:type="dxa"/>
          </w:tcPr>
          <w:p w14:paraId="16B635B9"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$3,999.00</w:t>
            </w:r>
          </w:p>
        </w:tc>
      </w:tr>
      <w:tr w:rsidR="00017B35" w:rsidRPr="00017B35" w14:paraId="31480571" w14:textId="77777777" w:rsidTr="00776B7B">
        <w:trPr>
          <w:cantSplit/>
        </w:trPr>
        <w:tc>
          <w:tcPr>
            <w:tcW w:w="523" w:type="dxa"/>
          </w:tcPr>
          <w:p w14:paraId="5D99098C"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32</w:t>
            </w:r>
          </w:p>
        </w:tc>
        <w:tc>
          <w:tcPr>
            <w:tcW w:w="6079" w:type="dxa"/>
            <w:vAlign w:val="center"/>
          </w:tcPr>
          <w:p w14:paraId="531028C2"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Certificate from Technical Regulator</w:t>
            </w:r>
          </w:p>
        </w:tc>
        <w:tc>
          <w:tcPr>
            <w:tcW w:w="2183" w:type="dxa"/>
            <w:vAlign w:val="center"/>
          </w:tcPr>
          <w:p w14:paraId="2DF87FB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$438.00</w:t>
            </w:r>
          </w:p>
        </w:tc>
      </w:tr>
      <w:tr w:rsidR="00017B35" w:rsidRPr="00017B35" w14:paraId="7E90D9D8" w14:textId="77777777" w:rsidTr="00776B7B">
        <w:trPr>
          <w:cantSplit/>
        </w:trPr>
        <w:tc>
          <w:tcPr>
            <w:tcW w:w="523" w:type="dxa"/>
          </w:tcPr>
          <w:p w14:paraId="33058CD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33</w:t>
            </w:r>
          </w:p>
        </w:tc>
        <w:tc>
          <w:tcPr>
            <w:tcW w:w="6079" w:type="dxa"/>
            <w:vAlign w:val="center"/>
          </w:tcPr>
          <w:p w14:paraId="76F9680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to register an agreement under section 192 or 193 of the Act</w:t>
            </w:r>
          </w:p>
        </w:tc>
        <w:tc>
          <w:tcPr>
            <w:tcW w:w="2183" w:type="dxa"/>
          </w:tcPr>
          <w:p w14:paraId="5917BBEA"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$87.00</w:t>
            </w:r>
          </w:p>
        </w:tc>
      </w:tr>
      <w:tr w:rsidR="00017B35" w:rsidRPr="00017B35" w14:paraId="18694BCB" w14:textId="77777777" w:rsidTr="00776B7B">
        <w:trPr>
          <w:cantSplit/>
        </w:trPr>
        <w:tc>
          <w:tcPr>
            <w:tcW w:w="523" w:type="dxa"/>
          </w:tcPr>
          <w:p w14:paraId="16022B82"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lastRenderedPageBreak/>
              <w:t>34</w:t>
            </w:r>
          </w:p>
        </w:tc>
        <w:tc>
          <w:tcPr>
            <w:tcW w:w="6079" w:type="dxa"/>
            <w:vAlign w:val="center"/>
          </w:tcPr>
          <w:p w14:paraId="6C4BCD66"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Fee for the purposes of section 192(7) or 193(7) of the Act</w:t>
            </w:r>
          </w:p>
        </w:tc>
        <w:tc>
          <w:tcPr>
            <w:tcW w:w="2183" w:type="dxa"/>
          </w:tcPr>
          <w:p w14:paraId="3313C495" w14:textId="77777777" w:rsidR="00017B35" w:rsidRPr="00017B35" w:rsidRDefault="00017B35" w:rsidP="00017B35">
            <w:pPr>
              <w:keepNext/>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$16.20</w:t>
            </w:r>
          </w:p>
        </w:tc>
      </w:tr>
      <w:tr w:rsidR="00017B35" w:rsidRPr="00017B35" w14:paraId="45CF0CF2" w14:textId="77777777" w:rsidTr="00776B7B">
        <w:trPr>
          <w:cantSplit/>
        </w:trPr>
        <w:tc>
          <w:tcPr>
            <w:tcW w:w="523" w:type="dxa"/>
          </w:tcPr>
          <w:p w14:paraId="1A8D5F0C"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35</w:t>
            </w:r>
          </w:p>
        </w:tc>
        <w:tc>
          <w:tcPr>
            <w:tcW w:w="6079" w:type="dxa"/>
            <w:vAlign w:val="center"/>
          </w:tcPr>
          <w:p w14:paraId="3C8420F5"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Fee for approval under section 197(5) of the Act</w:t>
            </w:r>
          </w:p>
        </w:tc>
        <w:tc>
          <w:tcPr>
            <w:tcW w:w="2183" w:type="dxa"/>
          </w:tcPr>
          <w:p w14:paraId="33F1296D"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$406.00</w:t>
            </w:r>
          </w:p>
        </w:tc>
      </w:tr>
      <w:tr w:rsidR="00017B35" w:rsidRPr="00017B35" w14:paraId="1EC8ED3D" w14:textId="77777777" w:rsidTr="00776B7B">
        <w:trPr>
          <w:cantSplit/>
        </w:trPr>
        <w:tc>
          <w:tcPr>
            <w:tcW w:w="523" w:type="dxa"/>
          </w:tcPr>
          <w:p w14:paraId="33306B4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36</w:t>
            </w:r>
          </w:p>
        </w:tc>
        <w:tc>
          <w:tcPr>
            <w:tcW w:w="6079" w:type="dxa"/>
            <w:vAlign w:val="center"/>
          </w:tcPr>
          <w:p w14:paraId="6390EBB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Application for the approval of the Minister under section 235 of the Act</w:t>
            </w:r>
          </w:p>
        </w:tc>
        <w:tc>
          <w:tcPr>
            <w:tcW w:w="2183" w:type="dxa"/>
          </w:tcPr>
          <w:p w14:paraId="49B0CD8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$173.00</w:t>
            </w:r>
          </w:p>
        </w:tc>
      </w:tr>
      <w:tr w:rsidR="00017B35" w:rsidRPr="00017B35" w14:paraId="352B5B14" w14:textId="77777777" w:rsidTr="00776B7B">
        <w:trPr>
          <w:cantSplit/>
        </w:trPr>
        <w:tc>
          <w:tcPr>
            <w:tcW w:w="523" w:type="dxa"/>
          </w:tcPr>
          <w:p w14:paraId="1D41FE0D"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37</w:t>
            </w:r>
          </w:p>
        </w:tc>
        <w:tc>
          <w:tcPr>
            <w:tcW w:w="6079" w:type="dxa"/>
          </w:tcPr>
          <w:p w14:paraId="07BBF7B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Application for approval of building envelope plan under regulation 19A(1) of the </w:t>
            </w:r>
            <w:hyperlink r:id="rId69" w:history="1">
              <w:r w:rsidRPr="00017B35">
                <w:rPr>
                  <w:rFonts w:eastAsiaTheme="minorEastAsia"/>
                  <w:i/>
                  <w:iCs/>
                  <w:color w:val="000000"/>
                  <w:sz w:val="20"/>
                  <w:szCs w:val="20"/>
                  <w:lang w:eastAsia="en-AU"/>
                </w:rPr>
                <w:t>Planning, Development and Infrastructure (General) Regulations 2017</w:t>
              </w:r>
            </w:hyperlink>
          </w:p>
        </w:tc>
        <w:tc>
          <w:tcPr>
            <w:tcW w:w="2183" w:type="dxa"/>
          </w:tcPr>
          <w:p w14:paraId="511BDE48"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$191.00 plus $17.40 for each allotment delineated under the building envelope plan</w:t>
            </w:r>
          </w:p>
        </w:tc>
      </w:tr>
      <w:tr w:rsidR="00017B35" w:rsidRPr="00017B35" w14:paraId="02112104" w14:textId="77777777" w:rsidTr="00776B7B">
        <w:trPr>
          <w:cantSplit/>
        </w:trPr>
        <w:tc>
          <w:tcPr>
            <w:tcW w:w="523" w:type="dxa"/>
          </w:tcPr>
          <w:p w14:paraId="5B51EFD2"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38</w:t>
            </w:r>
          </w:p>
        </w:tc>
        <w:tc>
          <w:tcPr>
            <w:tcW w:w="6079" w:type="dxa"/>
            <w:vAlign w:val="center"/>
          </w:tcPr>
          <w:p w14:paraId="716A3828"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Fee for consideration and publication of building envelope plan under regulation 19A(3) and (4) of the </w:t>
            </w:r>
            <w:hyperlink r:id="rId70" w:history="1">
              <w:r w:rsidRPr="00017B35">
                <w:rPr>
                  <w:rFonts w:eastAsiaTheme="minorEastAsia"/>
                  <w:i/>
                  <w:iCs/>
                  <w:color w:val="000000"/>
                  <w:sz w:val="20"/>
                  <w:szCs w:val="20"/>
                  <w:lang w:eastAsia="en-AU"/>
                </w:rPr>
                <w:t>Planning, Development and Infrastructure (General) Regulations 2017</w:t>
              </w:r>
            </w:hyperlink>
            <w:r w:rsidRPr="00017B35">
              <w:rPr>
                <w:rFonts w:eastAsiaTheme="minorEastAsia"/>
                <w:color w:val="000000"/>
                <w:sz w:val="20"/>
                <w:szCs w:val="20"/>
                <w:lang w:eastAsia="en-AU"/>
              </w:rPr>
              <w:t xml:space="preserve"> (payable by applicant at the time of making application for approval of building envelope plan)</w:t>
            </w:r>
          </w:p>
        </w:tc>
        <w:tc>
          <w:tcPr>
            <w:tcW w:w="2183" w:type="dxa"/>
          </w:tcPr>
          <w:p w14:paraId="12F953D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$218.00</w:t>
            </w:r>
          </w:p>
        </w:tc>
      </w:tr>
      <w:tr w:rsidR="00017B35" w:rsidRPr="00017B35" w14:paraId="35899800" w14:textId="77777777" w:rsidTr="00776B7B">
        <w:trPr>
          <w:cantSplit/>
        </w:trPr>
        <w:tc>
          <w:tcPr>
            <w:tcW w:w="523" w:type="dxa"/>
          </w:tcPr>
          <w:p w14:paraId="662C50B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39</w:t>
            </w:r>
          </w:p>
        </w:tc>
        <w:tc>
          <w:tcPr>
            <w:tcW w:w="6079" w:type="dxa"/>
          </w:tcPr>
          <w:p w14:paraId="4D22955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Fee for registration as a Local Design Review Administrator under the Minister’s Design Review scheme established under section 121 of the Act</w:t>
            </w:r>
          </w:p>
        </w:tc>
        <w:tc>
          <w:tcPr>
            <w:tcW w:w="2183" w:type="dxa"/>
            <w:vAlign w:val="center"/>
          </w:tcPr>
          <w:p w14:paraId="42C909CB"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 xml:space="preserve">$588.00 </w:t>
            </w:r>
          </w:p>
        </w:tc>
      </w:tr>
      <w:tr w:rsidR="00017B35" w:rsidRPr="00017B35" w14:paraId="7C976435" w14:textId="77777777" w:rsidTr="00776B7B">
        <w:trPr>
          <w:cantSplit/>
        </w:trPr>
        <w:tc>
          <w:tcPr>
            <w:tcW w:w="523" w:type="dxa"/>
          </w:tcPr>
          <w:p w14:paraId="7A98F70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40</w:t>
            </w:r>
          </w:p>
        </w:tc>
        <w:tc>
          <w:tcPr>
            <w:tcW w:w="6079" w:type="dxa"/>
          </w:tcPr>
          <w:p w14:paraId="59492513"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Fee for registration an Independent Design Review Administrator under the Minister’s Design Review scheme established under section 121 of the Act  </w:t>
            </w:r>
          </w:p>
        </w:tc>
        <w:tc>
          <w:tcPr>
            <w:tcW w:w="2183" w:type="dxa"/>
            <w:vAlign w:val="center"/>
          </w:tcPr>
          <w:p w14:paraId="662034D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 xml:space="preserve">$342.00 </w:t>
            </w:r>
          </w:p>
        </w:tc>
      </w:tr>
      <w:tr w:rsidR="00017B35" w:rsidRPr="00017B35" w14:paraId="75DA9476" w14:textId="77777777" w:rsidTr="00776B7B">
        <w:trPr>
          <w:cantSplit/>
        </w:trPr>
        <w:tc>
          <w:tcPr>
            <w:tcW w:w="523" w:type="dxa"/>
          </w:tcPr>
          <w:p w14:paraId="56EC322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41</w:t>
            </w:r>
          </w:p>
        </w:tc>
        <w:tc>
          <w:tcPr>
            <w:tcW w:w="6079" w:type="dxa"/>
          </w:tcPr>
          <w:p w14:paraId="3E4BCC9E"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Fee for consideration of a proposal to initiate an amendment to the Planning and Design Code under section 73(2)(b) of the Act    </w:t>
            </w:r>
          </w:p>
        </w:tc>
        <w:tc>
          <w:tcPr>
            <w:tcW w:w="2183" w:type="dxa"/>
            <w:vAlign w:val="center"/>
          </w:tcPr>
          <w:p w14:paraId="7CF59ED0"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$5,879.00</w:t>
            </w:r>
          </w:p>
        </w:tc>
      </w:tr>
      <w:tr w:rsidR="00017B35" w:rsidRPr="00017B35" w14:paraId="231C2F18" w14:textId="77777777" w:rsidTr="00776B7B">
        <w:trPr>
          <w:cantSplit/>
        </w:trPr>
        <w:tc>
          <w:tcPr>
            <w:tcW w:w="523" w:type="dxa"/>
          </w:tcPr>
          <w:p w14:paraId="5D7E594B"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42</w:t>
            </w:r>
          </w:p>
        </w:tc>
        <w:tc>
          <w:tcPr>
            <w:tcW w:w="6079" w:type="dxa"/>
          </w:tcPr>
          <w:p w14:paraId="533477C6"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Fee for the administration and management of a proposed amendment to the Planning and Design Code, where approval of the Minister to initiate the amendment has been granted under section 73(2)(b) of the Act:</w:t>
            </w:r>
          </w:p>
        </w:tc>
        <w:tc>
          <w:tcPr>
            <w:tcW w:w="2183" w:type="dxa"/>
            <w:vAlign w:val="center"/>
          </w:tcPr>
          <w:p w14:paraId="1EE3C57E"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13D68E7E" w14:textId="77777777" w:rsidTr="00776B7B">
        <w:trPr>
          <w:cantSplit/>
        </w:trPr>
        <w:tc>
          <w:tcPr>
            <w:tcW w:w="523" w:type="dxa"/>
          </w:tcPr>
          <w:p w14:paraId="0B4767A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4D60A439" w14:textId="77777777" w:rsidR="00017B35" w:rsidRPr="00017B35" w:rsidRDefault="00017B35" w:rsidP="007D3EFA">
            <w:pPr>
              <w:keepLines/>
              <w:numPr>
                <w:ilvl w:val="0"/>
                <w:numId w:val="10"/>
              </w:numPr>
              <w:autoSpaceDE w:val="0"/>
              <w:autoSpaceDN w:val="0"/>
              <w:adjustRightInd w:val="0"/>
              <w:spacing w:before="120" w:after="0" w:line="240" w:lineRule="auto"/>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proposed amendment is determined to be simple in nature</w:t>
            </w:r>
          </w:p>
        </w:tc>
        <w:tc>
          <w:tcPr>
            <w:tcW w:w="2183" w:type="dxa"/>
            <w:vAlign w:val="center"/>
          </w:tcPr>
          <w:p w14:paraId="0F88F2C8" w14:textId="77777777" w:rsidR="00017B35" w:rsidRPr="00017B35" w:rsidRDefault="00017B35" w:rsidP="00017B35">
            <w:pPr>
              <w:keepLines/>
              <w:autoSpaceDE w:val="0"/>
              <w:autoSpaceDN w:val="0"/>
              <w:adjustRightInd w:val="0"/>
              <w:spacing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$4,490.00</w:t>
            </w:r>
          </w:p>
        </w:tc>
      </w:tr>
      <w:tr w:rsidR="00017B35" w:rsidRPr="00017B35" w14:paraId="0A16BED2" w14:textId="77777777" w:rsidTr="00776B7B">
        <w:trPr>
          <w:cantSplit/>
        </w:trPr>
        <w:tc>
          <w:tcPr>
            <w:tcW w:w="523" w:type="dxa"/>
          </w:tcPr>
          <w:p w14:paraId="29253537"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137756B9" w14:textId="77777777" w:rsidR="00017B35" w:rsidRPr="00017B35" w:rsidRDefault="00017B35" w:rsidP="007D3EFA">
            <w:pPr>
              <w:keepLines/>
              <w:numPr>
                <w:ilvl w:val="0"/>
                <w:numId w:val="10"/>
              </w:numPr>
              <w:autoSpaceDE w:val="0"/>
              <w:autoSpaceDN w:val="0"/>
              <w:adjustRightInd w:val="0"/>
              <w:spacing w:before="120" w:after="0" w:line="240" w:lineRule="auto"/>
              <w:contextualSpacing/>
              <w:jc w:val="left"/>
              <w:rPr>
                <w:rFonts w:eastAsiaTheme="minorEastAsia"/>
                <w:color w:val="000000"/>
                <w:sz w:val="20"/>
                <w:szCs w:val="20"/>
                <w:lang w:eastAsia="en-AU"/>
              </w:rPr>
            </w:pPr>
            <w:r w:rsidRPr="00017B35">
              <w:rPr>
                <w:rFonts w:eastAsiaTheme="minorEastAsia"/>
                <w:color w:val="000000"/>
                <w:sz w:val="20"/>
                <w:szCs w:val="20"/>
                <w:lang w:eastAsia="en-AU"/>
              </w:rPr>
              <w:t>if the proposed amendment is determined to be moderately complex in nature</w:t>
            </w:r>
          </w:p>
        </w:tc>
        <w:tc>
          <w:tcPr>
            <w:tcW w:w="2183" w:type="dxa"/>
            <w:vAlign w:val="center"/>
          </w:tcPr>
          <w:p w14:paraId="6446C59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$21,807.00</w:t>
            </w:r>
          </w:p>
        </w:tc>
      </w:tr>
      <w:tr w:rsidR="00017B35" w:rsidRPr="00017B35" w14:paraId="117A506F" w14:textId="77777777" w:rsidTr="00776B7B">
        <w:trPr>
          <w:cantSplit/>
        </w:trPr>
        <w:tc>
          <w:tcPr>
            <w:tcW w:w="523" w:type="dxa"/>
          </w:tcPr>
          <w:p w14:paraId="25A34207"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0328C1D1" w14:textId="77777777" w:rsidR="00017B35" w:rsidRPr="00017B35" w:rsidRDefault="00017B35" w:rsidP="007D3EFA">
            <w:pPr>
              <w:keepLines/>
              <w:numPr>
                <w:ilvl w:val="0"/>
                <w:numId w:val="10"/>
              </w:numPr>
              <w:autoSpaceDE w:val="0"/>
              <w:autoSpaceDN w:val="0"/>
              <w:adjustRightInd w:val="0"/>
              <w:spacing w:before="120" w:after="0" w:line="240" w:lineRule="auto"/>
              <w:contextualSpacing/>
              <w:jc w:val="left"/>
              <w:rPr>
                <w:rFonts w:eastAsiaTheme="minorEastAsia"/>
                <w:color w:val="000000"/>
                <w:sz w:val="20"/>
                <w:szCs w:val="20"/>
                <w:lang w:eastAsia="en-AU"/>
              </w:rPr>
            </w:pPr>
            <w:r w:rsidRPr="00017B35">
              <w:rPr>
                <w:rFonts w:eastAsiaTheme="minorEastAsia"/>
                <w:color w:val="000000"/>
                <w:sz w:val="20"/>
                <w:szCs w:val="20"/>
                <w:lang w:eastAsia="en-AU"/>
              </w:rPr>
              <w:t xml:space="preserve">if the proposed amendment is determined to be complex in nature   </w:t>
            </w:r>
          </w:p>
        </w:tc>
        <w:tc>
          <w:tcPr>
            <w:tcW w:w="2183" w:type="dxa"/>
            <w:vAlign w:val="center"/>
          </w:tcPr>
          <w:p w14:paraId="4DA0160A"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$30,465.00</w:t>
            </w:r>
          </w:p>
        </w:tc>
      </w:tr>
      <w:tr w:rsidR="00017B35" w:rsidRPr="00017B35" w14:paraId="277C810C" w14:textId="77777777" w:rsidTr="00776B7B">
        <w:trPr>
          <w:cantSplit/>
        </w:trPr>
        <w:tc>
          <w:tcPr>
            <w:tcW w:w="523" w:type="dxa"/>
          </w:tcPr>
          <w:p w14:paraId="1C6C71C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43</w:t>
            </w:r>
          </w:p>
        </w:tc>
        <w:tc>
          <w:tcPr>
            <w:tcW w:w="6079" w:type="dxa"/>
          </w:tcPr>
          <w:p w14:paraId="07562675"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Fee for the publication of consultation of a proposed amendment of the Planning and Design Code under section 73(2)(b) of the Act    </w:t>
            </w:r>
          </w:p>
        </w:tc>
        <w:tc>
          <w:tcPr>
            <w:tcW w:w="2183" w:type="dxa"/>
            <w:vAlign w:val="center"/>
          </w:tcPr>
          <w:p w14:paraId="0F0E0257"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$9,300.00</w:t>
            </w:r>
          </w:p>
        </w:tc>
      </w:tr>
      <w:tr w:rsidR="00017B35" w:rsidRPr="00017B35" w14:paraId="47909DA9" w14:textId="77777777" w:rsidTr="00776B7B">
        <w:trPr>
          <w:cantSplit/>
        </w:trPr>
        <w:tc>
          <w:tcPr>
            <w:tcW w:w="523" w:type="dxa"/>
          </w:tcPr>
          <w:p w14:paraId="6E6F8119"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44</w:t>
            </w:r>
          </w:p>
        </w:tc>
        <w:tc>
          <w:tcPr>
            <w:tcW w:w="6079" w:type="dxa"/>
          </w:tcPr>
          <w:p w14:paraId="46B890D2"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Fee for the consideration by the Minister of a proposed amendment to the Planning and Design Code under section 73(2)(b) of the Act:    </w:t>
            </w:r>
          </w:p>
        </w:tc>
        <w:tc>
          <w:tcPr>
            <w:tcW w:w="2183" w:type="dxa"/>
            <w:vAlign w:val="center"/>
          </w:tcPr>
          <w:p w14:paraId="3198A221"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p>
        </w:tc>
      </w:tr>
      <w:tr w:rsidR="00017B35" w:rsidRPr="00017B35" w14:paraId="7228498D" w14:textId="77777777" w:rsidTr="00776B7B">
        <w:trPr>
          <w:cantSplit/>
        </w:trPr>
        <w:tc>
          <w:tcPr>
            <w:tcW w:w="523" w:type="dxa"/>
          </w:tcPr>
          <w:p w14:paraId="11FD35CA"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3A052E3F" w14:textId="77777777" w:rsidR="00017B35" w:rsidRPr="00017B35" w:rsidRDefault="00017B35" w:rsidP="007D3EFA">
            <w:pPr>
              <w:keepLines/>
              <w:numPr>
                <w:ilvl w:val="0"/>
                <w:numId w:val="11"/>
              </w:numPr>
              <w:autoSpaceDE w:val="0"/>
              <w:autoSpaceDN w:val="0"/>
              <w:adjustRightInd w:val="0"/>
              <w:spacing w:before="120" w:after="0" w:line="240" w:lineRule="auto"/>
              <w:contextualSpacing/>
              <w:jc w:val="left"/>
              <w:rPr>
                <w:rFonts w:eastAsiaTheme="minorEastAsia"/>
                <w:color w:val="000000"/>
                <w:sz w:val="20"/>
                <w:szCs w:val="20"/>
                <w:lang w:eastAsia="en-AU"/>
              </w:rPr>
            </w:pPr>
            <w:r w:rsidRPr="00017B35">
              <w:rPr>
                <w:rFonts w:eastAsiaTheme="minorEastAsia"/>
                <w:color w:val="000000"/>
                <w:sz w:val="20"/>
                <w:szCs w:val="20"/>
                <w:lang w:eastAsia="en-AU"/>
              </w:rPr>
              <w:t>where the proposed amendment is determined to be simple in nature</w:t>
            </w:r>
          </w:p>
        </w:tc>
        <w:tc>
          <w:tcPr>
            <w:tcW w:w="2183" w:type="dxa"/>
            <w:vAlign w:val="center"/>
          </w:tcPr>
          <w:p w14:paraId="73CBF2A3"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$4,489.00</w:t>
            </w:r>
          </w:p>
        </w:tc>
      </w:tr>
      <w:tr w:rsidR="00017B35" w:rsidRPr="00017B35" w14:paraId="63F32115" w14:textId="77777777" w:rsidTr="00776B7B">
        <w:trPr>
          <w:cantSplit/>
        </w:trPr>
        <w:tc>
          <w:tcPr>
            <w:tcW w:w="523" w:type="dxa"/>
          </w:tcPr>
          <w:p w14:paraId="0E9AAD9F"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5F0368ED" w14:textId="77777777" w:rsidR="00017B35" w:rsidRPr="00017B35" w:rsidRDefault="00017B35" w:rsidP="007D3EFA">
            <w:pPr>
              <w:keepLines/>
              <w:numPr>
                <w:ilvl w:val="0"/>
                <w:numId w:val="11"/>
              </w:numPr>
              <w:autoSpaceDE w:val="0"/>
              <w:autoSpaceDN w:val="0"/>
              <w:adjustRightInd w:val="0"/>
              <w:spacing w:before="120" w:after="0" w:line="240" w:lineRule="auto"/>
              <w:contextualSpacing/>
              <w:jc w:val="left"/>
              <w:rPr>
                <w:rFonts w:eastAsiaTheme="minorEastAsia"/>
                <w:color w:val="000000"/>
                <w:sz w:val="20"/>
                <w:szCs w:val="20"/>
                <w:lang w:eastAsia="en-AU"/>
              </w:rPr>
            </w:pPr>
            <w:r w:rsidRPr="00017B35">
              <w:rPr>
                <w:rFonts w:eastAsiaTheme="minorEastAsia"/>
                <w:color w:val="000000"/>
                <w:sz w:val="20"/>
                <w:szCs w:val="20"/>
                <w:lang w:eastAsia="en-AU"/>
              </w:rPr>
              <w:t>where the proposed amendment is determined to be moderately complex in nature</w:t>
            </w:r>
          </w:p>
        </w:tc>
        <w:tc>
          <w:tcPr>
            <w:tcW w:w="2183" w:type="dxa"/>
            <w:vAlign w:val="center"/>
          </w:tcPr>
          <w:p w14:paraId="20DD46D5"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$21,806.00</w:t>
            </w:r>
          </w:p>
        </w:tc>
      </w:tr>
      <w:tr w:rsidR="00017B35" w:rsidRPr="00017B35" w14:paraId="12711BA9" w14:textId="77777777" w:rsidTr="00776B7B">
        <w:trPr>
          <w:cantSplit/>
        </w:trPr>
        <w:tc>
          <w:tcPr>
            <w:tcW w:w="523" w:type="dxa"/>
          </w:tcPr>
          <w:p w14:paraId="01491C51"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p>
        </w:tc>
        <w:tc>
          <w:tcPr>
            <w:tcW w:w="6079" w:type="dxa"/>
          </w:tcPr>
          <w:p w14:paraId="6CD0024D" w14:textId="77777777" w:rsidR="00017B35" w:rsidRPr="00017B35" w:rsidRDefault="00017B35" w:rsidP="007D3EFA">
            <w:pPr>
              <w:keepLines/>
              <w:numPr>
                <w:ilvl w:val="0"/>
                <w:numId w:val="11"/>
              </w:numPr>
              <w:autoSpaceDE w:val="0"/>
              <w:autoSpaceDN w:val="0"/>
              <w:adjustRightInd w:val="0"/>
              <w:spacing w:before="120" w:after="0" w:line="240" w:lineRule="auto"/>
              <w:contextualSpacing/>
              <w:jc w:val="left"/>
              <w:rPr>
                <w:rFonts w:eastAsiaTheme="minorEastAsia"/>
                <w:color w:val="000000"/>
                <w:sz w:val="20"/>
                <w:szCs w:val="20"/>
                <w:lang w:eastAsia="en-AU"/>
              </w:rPr>
            </w:pPr>
            <w:r w:rsidRPr="00017B35">
              <w:rPr>
                <w:rFonts w:eastAsiaTheme="minorEastAsia"/>
                <w:color w:val="000000"/>
                <w:sz w:val="20"/>
                <w:szCs w:val="20"/>
                <w:lang w:eastAsia="en-AU"/>
              </w:rPr>
              <w:t xml:space="preserve">where the proposed amendment is determined to be complex in nature   </w:t>
            </w:r>
          </w:p>
        </w:tc>
        <w:tc>
          <w:tcPr>
            <w:tcW w:w="2183" w:type="dxa"/>
            <w:vAlign w:val="center"/>
          </w:tcPr>
          <w:p w14:paraId="02F52AA1"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$30,465.00</w:t>
            </w:r>
          </w:p>
        </w:tc>
      </w:tr>
      <w:tr w:rsidR="00017B35" w:rsidRPr="00017B35" w14:paraId="470E8AD4" w14:textId="77777777" w:rsidTr="00776B7B">
        <w:trPr>
          <w:cantSplit/>
        </w:trPr>
        <w:tc>
          <w:tcPr>
            <w:tcW w:w="523" w:type="dxa"/>
          </w:tcPr>
          <w:p w14:paraId="183EEC9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45 </w:t>
            </w:r>
          </w:p>
        </w:tc>
        <w:tc>
          <w:tcPr>
            <w:tcW w:w="6079" w:type="dxa"/>
          </w:tcPr>
          <w:p w14:paraId="4106AD8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 xml:space="preserve">Fee for administration of implementing a code amendment adopted to by the Minister under section 73(2)(b) of the Act   </w:t>
            </w:r>
          </w:p>
        </w:tc>
        <w:tc>
          <w:tcPr>
            <w:tcW w:w="2183" w:type="dxa"/>
            <w:vAlign w:val="center"/>
          </w:tcPr>
          <w:p w14:paraId="383AE922"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$10,476.00</w:t>
            </w:r>
          </w:p>
        </w:tc>
      </w:tr>
      <w:tr w:rsidR="00017B35" w:rsidRPr="00017B35" w14:paraId="5307A4D1" w14:textId="77777777" w:rsidTr="00776B7B">
        <w:trPr>
          <w:cantSplit/>
        </w:trPr>
        <w:tc>
          <w:tcPr>
            <w:tcW w:w="523" w:type="dxa"/>
          </w:tcPr>
          <w:p w14:paraId="13F0B9D0"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46</w:t>
            </w:r>
          </w:p>
        </w:tc>
        <w:tc>
          <w:tcPr>
            <w:tcW w:w="6079" w:type="dxa"/>
          </w:tcPr>
          <w:p w14:paraId="15152F64" w14:textId="77777777" w:rsidR="00017B35" w:rsidRPr="00017B35" w:rsidRDefault="00017B35" w:rsidP="00017B35">
            <w:pPr>
              <w:keepLines/>
              <w:autoSpaceDE w:val="0"/>
              <w:autoSpaceDN w:val="0"/>
              <w:adjustRightInd w:val="0"/>
              <w:spacing w:before="120" w:after="0" w:line="240" w:lineRule="auto"/>
              <w:jc w:val="left"/>
              <w:rPr>
                <w:rFonts w:eastAsiaTheme="minorEastAsia"/>
                <w:color w:val="000000"/>
                <w:sz w:val="20"/>
                <w:szCs w:val="20"/>
                <w:lang w:eastAsia="en-AU"/>
              </w:rPr>
            </w:pPr>
            <w:r w:rsidRPr="00017B35">
              <w:rPr>
                <w:rFonts w:eastAsiaTheme="minorEastAsia"/>
                <w:color w:val="000000"/>
                <w:sz w:val="20"/>
                <w:szCs w:val="20"/>
                <w:lang w:eastAsia="en-AU"/>
              </w:rPr>
              <w:t>Fee for accredited professionals acting in a private capacity to use the SA Planning Portal to assess development applications</w:t>
            </w:r>
          </w:p>
        </w:tc>
        <w:tc>
          <w:tcPr>
            <w:tcW w:w="2183" w:type="dxa"/>
            <w:vAlign w:val="center"/>
          </w:tcPr>
          <w:p w14:paraId="68C7C619" w14:textId="77777777" w:rsidR="00017B35" w:rsidRPr="00017B35" w:rsidRDefault="00017B35" w:rsidP="00017B35">
            <w:pPr>
              <w:keepLines/>
              <w:autoSpaceDE w:val="0"/>
              <w:autoSpaceDN w:val="0"/>
              <w:adjustRightInd w:val="0"/>
              <w:spacing w:before="120" w:after="0" w:line="240" w:lineRule="auto"/>
              <w:jc w:val="right"/>
              <w:rPr>
                <w:rFonts w:eastAsiaTheme="minorEastAsia"/>
                <w:color w:val="000000"/>
                <w:sz w:val="20"/>
                <w:szCs w:val="20"/>
                <w:lang w:eastAsia="en-AU"/>
              </w:rPr>
            </w:pPr>
            <w:r w:rsidRPr="00017B35">
              <w:rPr>
                <w:rFonts w:eastAsiaTheme="minorEastAsia"/>
                <w:color w:val="000000"/>
                <w:sz w:val="20"/>
                <w:szCs w:val="20"/>
                <w:lang w:eastAsia="en-AU"/>
              </w:rPr>
              <w:t>$50.00 per consent assessed in the preceding quarter</w:t>
            </w:r>
          </w:p>
        </w:tc>
      </w:tr>
    </w:tbl>
    <w:p w14:paraId="674AC9CE"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017B35">
        <w:rPr>
          <w:rFonts w:eastAsiaTheme="minorEastAsia"/>
          <w:b/>
          <w:bCs/>
          <w:color w:val="000000"/>
          <w:sz w:val="26"/>
          <w:szCs w:val="26"/>
          <w:lang w:eastAsia="en-AU"/>
        </w:rPr>
        <w:t>Made by the Minister for Planning</w:t>
      </w:r>
    </w:p>
    <w:p w14:paraId="3B2CC28C" w14:textId="77777777" w:rsidR="00017B35" w:rsidRPr="00017B35" w:rsidRDefault="00017B35" w:rsidP="00017B35">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017B35">
        <w:rPr>
          <w:rFonts w:eastAsiaTheme="minorEastAsia"/>
          <w:b/>
          <w:bCs/>
          <w:color w:val="000000"/>
          <w:sz w:val="26"/>
          <w:szCs w:val="26"/>
          <w:lang w:eastAsia="en-AU"/>
        </w:rPr>
        <w:t>On 21 March 2024</w:t>
      </w:r>
    </w:p>
    <w:p w14:paraId="3F303F1D" w14:textId="77777777" w:rsidR="00017B35" w:rsidRPr="00017B35" w:rsidRDefault="00017B35" w:rsidP="00017B35">
      <w:pPr>
        <w:pBdr>
          <w:bottom w:val="single" w:sz="4" w:space="1" w:color="auto"/>
        </w:pBdr>
        <w:spacing w:after="0" w:line="52" w:lineRule="exact"/>
        <w:jc w:val="center"/>
        <w:rPr>
          <w:rFonts w:eastAsiaTheme="minorEastAsia"/>
          <w:b/>
          <w:bCs/>
          <w:color w:val="000000"/>
          <w:sz w:val="26"/>
          <w:szCs w:val="26"/>
          <w:lang w:eastAsia="en-AU"/>
        </w:rPr>
      </w:pPr>
    </w:p>
    <w:p w14:paraId="38F2159A" w14:textId="77777777" w:rsidR="00017B35" w:rsidRPr="00017B35" w:rsidRDefault="00017B35" w:rsidP="00017B35">
      <w:pPr>
        <w:pBdr>
          <w:top w:val="single" w:sz="4" w:space="1" w:color="auto"/>
        </w:pBdr>
        <w:spacing w:before="34" w:after="0" w:line="14" w:lineRule="exact"/>
        <w:jc w:val="center"/>
        <w:rPr>
          <w:rFonts w:eastAsiaTheme="minorEastAsia"/>
          <w:b/>
          <w:bCs/>
          <w:color w:val="000000"/>
          <w:sz w:val="26"/>
          <w:szCs w:val="26"/>
          <w:lang w:eastAsia="en-AU"/>
        </w:rPr>
      </w:pPr>
    </w:p>
    <w:p w14:paraId="6826B9F5" w14:textId="77777777" w:rsidR="00017B35" w:rsidRDefault="00017B35" w:rsidP="00D54A66">
      <w:pPr>
        <w:pStyle w:val="GG-body"/>
        <w:spacing w:after="0"/>
      </w:pPr>
    </w:p>
    <w:p w14:paraId="658DBCE8" w14:textId="09950F37" w:rsidR="00017B35" w:rsidRDefault="00017B35">
      <w:pPr>
        <w:spacing w:after="0" w:line="240" w:lineRule="auto"/>
        <w:jc w:val="left"/>
        <w:rPr>
          <w:rFonts w:eastAsia="Times New Roman"/>
          <w:szCs w:val="17"/>
        </w:rPr>
      </w:pPr>
      <w:r>
        <w:br w:type="page"/>
      </w:r>
    </w:p>
    <w:p w14:paraId="6C929D53" w14:textId="77777777" w:rsidR="00017B35" w:rsidRPr="00017B35" w:rsidRDefault="00017B35" w:rsidP="00C136ED">
      <w:pPr>
        <w:pStyle w:val="Heading2"/>
      </w:pPr>
      <w:bookmarkStart w:id="102" w:name="_Toc162518908"/>
      <w:r w:rsidRPr="00017B35">
        <w:lastRenderedPageBreak/>
        <w:t>Public Finance and Audit Act 1987</w:t>
      </w:r>
      <w:bookmarkEnd w:id="102"/>
    </w:p>
    <w:p w14:paraId="4FAA6C3E" w14:textId="77777777" w:rsidR="00017B35" w:rsidRPr="00017B35" w:rsidRDefault="00017B35" w:rsidP="00017B35">
      <w:pPr>
        <w:jc w:val="center"/>
        <w:rPr>
          <w:smallCaps/>
          <w:szCs w:val="17"/>
        </w:rPr>
      </w:pPr>
      <w:r w:rsidRPr="00017B35">
        <w:rPr>
          <w:smallCaps/>
          <w:szCs w:val="17"/>
        </w:rPr>
        <w:t>Treasurer’s Quarterly Statement</w:t>
      </w:r>
    </w:p>
    <w:p w14:paraId="5807605C" w14:textId="77777777" w:rsidR="00017B35" w:rsidRPr="00017B35" w:rsidRDefault="00017B35" w:rsidP="00017B35">
      <w:pPr>
        <w:spacing w:line="240" w:lineRule="auto"/>
        <w:jc w:val="center"/>
        <w:rPr>
          <w:i/>
          <w:noProof/>
          <w:szCs w:val="17"/>
        </w:rPr>
      </w:pPr>
      <w:r w:rsidRPr="00017B35">
        <w:rPr>
          <w:i/>
          <w:szCs w:val="17"/>
        </w:rPr>
        <w:t xml:space="preserve">Summary of the Statement on the Consolidated Account for the Quarters and </w:t>
      </w:r>
      <w:r w:rsidRPr="00017B35">
        <w:rPr>
          <w:i/>
          <w:szCs w:val="17"/>
        </w:rPr>
        <w:br/>
        <w:t xml:space="preserve">12 Months Ended </w:t>
      </w:r>
      <w:bookmarkStart w:id="103" w:name="_Hlk146529265"/>
      <w:r w:rsidRPr="00017B35">
        <w:rPr>
          <w:i/>
          <w:szCs w:val="17"/>
        </w:rPr>
        <w:t>30 June 2023 and 30 June 2022</w:t>
      </w:r>
      <w:bookmarkEnd w:id="103"/>
    </w:p>
    <w:p w14:paraId="2E08A175" w14:textId="77777777" w:rsidR="00017B35" w:rsidRPr="00017B35" w:rsidRDefault="00017B35" w:rsidP="00017B35">
      <w:pPr>
        <w:spacing w:line="240" w:lineRule="auto"/>
        <w:rPr>
          <w:rFonts w:eastAsia="Times New Roman"/>
          <w:szCs w:val="17"/>
        </w:rPr>
      </w:pPr>
      <w:r w:rsidRPr="00017B35">
        <w:rPr>
          <w:rFonts w:eastAsia="Times New Roman"/>
          <w:noProof/>
          <w:szCs w:val="17"/>
        </w:rPr>
        <w:drawing>
          <wp:inline distT="0" distB="0" distL="0" distR="0" wp14:anchorId="3253D9C7" wp14:editId="34B724A1">
            <wp:extent cx="5939348" cy="4611757"/>
            <wp:effectExtent l="0" t="0" r="4445" b="0"/>
            <wp:docPr id="4271225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2252" name="Picture 1" descr="A document with numbers and text&#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7928" b="21961"/>
                    <a:stretch/>
                  </pic:blipFill>
                  <pic:spPr bwMode="auto">
                    <a:xfrm>
                      <a:off x="0" y="0"/>
                      <a:ext cx="5939790" cy="4612101"/>
                    </a:xfrm>
                    <a:prstGeom prst="rect">
                      <a:avLst/>
                    </a:prstGeom>
                    <a:noFill/>
                    <a:ln>
                      <a:noFill/>
                    </a:ln>
                    <a:extLst>
                      <a:ext uri="{53640926-AAD7-44D8-BBD7-CCE9431645EC}">
                        <a14:shadowObscured xmlns:a14="http://schemas.microsoft.com/office/drawing/2010/main"/>
                      </a:ext>
                    </a:extLst>
                  </pic:spPr>
                </pic:pic>
              </a:graphicData>
            </a:graphic>
          </wp:inline>
        </w:drawing>
      </w:r>
    </w:p>
    <w:p w14:paraId="1C26DEE5" w14:textId="77777777" w:rsidR="00017B35" w:rsidRPr="00017B35" w:rsidRDefault="00017B35" w:rsidP="00017B35">
      <w:pPr>
        <w:spacing w:after="0" w:line="240" w:lineRule="auto"/>
        <w:jc w:val="left"/>
        <w:rPr>
          <w:rFonts w:eastAsia="Times New Roman"/>
          <w:szCs w:val="17"/>
        </w:rPr>
      </w:pPr>
      <w:r w:rsidRPr="00017B35">
        <w:rPr>
          <w:rFonts w:eastAsia="Times New Roman"/>
          <w:szCs w:val="17"/>
        </w:rPr>
        <w:br w:type="page"/>
      </w:r>
    </w:p>
    <w:p w14:paraId="1A41C56B" w14:textId="77777777" w:rsidR="00017B35" w:rsidRPr="00017B35" w:rsidRDefault="00017B35" w:rsidP="00017B35">
      <w:pPr>
        <w:jc w:val="center"/>
        <w:rPr>
          <w:i/>
          <w:szCs w:val="17"/>
        </w:rPr>
      </w:pPr>
      <w:r w:rsidRPr="00017B35">
        <w:rPr>
          <w:i/>
          <w:szCs w:val="17"/>
        </w:rPr>
        <w:lastRenderedPageBreak/>
        <w:t>Statement of the Receipts and Borrowings on the Consolidated Account</w:t>
      </w:r>
      <w:r w:rsidRPr="00017B35">
        <w:rPr>
          <w:i/>
          <w:szCs w:val="17"/>
        </w:rPr>
        <w:br/>
        <w:t>Quarters and 12 Months Ended 30 June 2023 and 30 June 2022</w:t>
      </w:r>
    </w:p>
    <w:p w14:paraId="683F659F" w14:textId="77777777" w:rsidR="00017B35" w:rsidRPr="00017B35" w:rsidRDefault="00017B35" w:rsidP="00017B35">
      <w:pPr>
        <w:spacing w:line="240" w:lineRule="auto"/>
        <w:jc w:val="left"/>
        <w:rPr>
          <w:rFonts w:eastAsia="Times New Roman"/>
          <w:szCs w:val="17"/>
        </w:rPr>
      </w:pPr>
      <w:r w:rsidRPr="00017B35">
        <w:rPr>
          <w:rFonts w:eastAsia="Times New Roman"/>
          <w:noProof/>
          <w:szCs w:val="17"/>
        </w:rPr>
        <w:drawing>
          <wp:inline distT="0" distB="0" distL="0" distR="0" wp14:anchorId="21C2DFEA" wp14:editId="77EC0635">
            <wp:extent cx="5939547" cy="4659464"/>
            <wp:effectExtent l="0" t="0" r="4445" b="8255"/>
            <wp:docPr id="185384683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46831" name="Picture 2" descr="A close-up of a document&#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2228" b="27041"/>
                    <a:stretch/>
                  </pic:blipFill>
                  <pic:spPr bwMode="auto">
                    <a:xfrm>
                      <a:off x="0" y="0"/>
                      <a:ext cx="5939790" cy="4659655"/>
                    </a:xfrm>
                    <a:prstGeom prst="rect">
                      <a:avLst/>
                    </a:prstGeom>
                    <a:noFill/>
                    <a:ln>
                      <a:noFill/>
                    </a:ln>
                    <a:extLst>
                      <a:ext uri="{53640926-AAD7-44D8-BBD7-CCE9431645EC}">
                        <a14:shadowObscured xmlns:a14="http://schemas.microsoft.com/office/drawing/2010/main"/>
                      </a:ext>
                    </a:extLst>
                  </pic:spPr>
                </pic:pic>
              </a:graphicData>
            </a:graphic>
          </wp:inline>
        </w:drawing>
      </w:r>
    </w:p>
    <w:p w14:paraId="632A771A" w14:textId="77777777" w:rsidR="00017B35" w:rsidRPr="00017B35" w:rsidRDefault="00017B35" w:rsidP="00017B35">
      <w:pPr>
        <w:spacing w:line="240" w:lineRule="auto"/>
        <w:jc w:val="left"/>
        <w:rPr>
          <w:rFonts w:eastAsia="Times New Roman"/>
          <w:szCs w:val="17"/>
        </w:rPr>
      </w:pPr>
      <w:r w:rsidRPr="00017B35">
        <w:rPr>
          <w:rFonts w:eastAsia="Times New Roman"/>
          <w:szCs w:val="17"/>
        </w:rPr>
        <w:br w:type="page"/>
      </w:r>
    </w:p>
    <w:p w14:paraId="6F280153" w14:textId="77777777" w:rsidR="00017B35" w:rsidRPr="00017B35" w:rsidRDefault="00017B35" w:rsidP="00017B35">
      <w:pPr>
        <w:jc w:val="center"/>
        <w:rPr>
          <w:i/>
          <w:szCs w:val="17"/>
        </w:rPr>
      </w:pPr>
      <w:r w:rsidRPr="00017B35">
        <w:rPr>
          <w:i/>
          <w:szCs w:val="17"/>
        </w:rPr>
        <w:lastRenderedPageBreak/>
        <w:t>Statement of Payments on the Consolidated Account</w:t>
      </w:r>
      <w:r w:rsidRPr="00017B35">
        <w:rPr>
          <w:i/>
          <w:szCs w:val="17"/>
        </w:rPr>
        <w:br/>
        <w:t>Quarters and 12 Months Ended 30 June 2023 and 30 June 2022</w:t>
      </w:r>
    </w:p>
    <w:p w14:paraId="6CC7C808" w14:textId="77777777" w:rsidR="00017B35" w:rsidRPr="00017B35" w:rsidRDefault="00017B35" w:rsidP="00017B35">
      <w:pPr>
        <w:spacing w:line="240" w:lineRule="auto"/>
        <w:jc w:val="center"/>
        <w:rPr>
          <w:rFonts w:eastAsia="Times New Roman"/>
          <w:i/>
          <w:szCs w:val="17"/>
        </w:rPr>
      </w:pPr>
      <w:r w:rsidRPr="00017B35">
        <w:rPr>
          <w:rFonts w:eastAsia="Times New Roman"/>
          <w:i/>
          <w:noProof/>
          <w:szCs w:val="17"/>
        </w:rPr>
        <w:drawing>
          <wp:inline distT="0" distB="0" distL="0" distR="0" wp14:anchorId="54AB8C6A" wp14:editId="4A8C0015">
            <wp:extent cx="5939523" cy="6631388"/>
            <wp:effectExtent l="0" t="0" r="4445" b="0"/>
            <wp:docPr id="846014402" name="Picture 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4402" name="Picture 3" descr="A document with text on it&#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2021" b="1546"/>
                    <a:stretch/>
                  </pic:blipFill>
                  <pic:spPr bwMode="auto">
                    <a:xfrm>
                      <a:off x="0" y="0"/>
                      <a:ext cx="5939790" cy="6631687"/>
                    </a:xfrm>
                    <a:prstGeom prst="rect">
                      <a:avLst/>
                    </a:prstGeom>
                    <a:noFill/>
                    <a:ln>
                      <a:noFill/>
                    </a:ln>
                    <a:extLst>
                      <a:ext uri="{53640926-AAD7-44D8-BBD7-CCE9431645EC}">
                        <a14:shadowObscured xmlns:a14="http://schemas.microsoft.com/office/drawing/2010/main"/>
                      </a:ext>
                    </a:extLst>
                  </pic:spPr>
                </pic:pic>
              </a:graphicData>
            </a:graphic>
          </wp:inline>
        </w:drawing>
      </w:r>
    </w:p>
    <w:p w14:paraId="4751D6EA" w14:textId="77777777" w:rsidR="00017B35" w:rsidRPr="00017B35" w:rsidRDefault="00017B35" w:rsidP="00017B35">
      <w:pPr>
        <w:jc w:val="left"/>
        <w:rPr>
          <w:rFonts w:eastAsia="Times New Roman"/>
          <w:szCs w:val="17"/>
        </w:rPr>
      </w:pPr>
      <w:r w:rsidRPr="00017B35">
        <w:rPr>
          <w:rFonts w:eastAsia="Times New Roman"/>
          <w:szCs w:val="17"/>
        </w:rPr>
        <w:br w:type="page"/>
      </w:r>
    </w:p>
    <w:p w14:paraId="29AE9A2A" w14:textId="77777777" w:rsidR="00017B35" w:rsidRPr="00017B35" w:rsidRDefault="00017B35" w:rsidP="00017B35">
      <w:pPr>
        <w:spacing w:after="0" w:line="240" w:lineRule="auto"/>
        <w:jc w:val="center"/>
        <w:rPr>
          <w:i/>
          <w:szCs w:val="17"/>
        </w:rPr>
      </w:pPr>
      <w:r w:rsidRPr="00017B35">
        <w:rPr>
          <w:i/>
          <w:szCs w:val="17"/>
        </w:rPr>
        <w:lastRenderedPageBreak/>
        <w:t>Statement of Payments on the Consolidated Account</w:t>
      </w:r>
      <w:r w:rsidRPr="00017B35">
        <w:rPr>
          <w:i/>
          <w:szCs w:val="17"/>
        </w:rPr>
        <w:br/>
        <w:t>Quarters and 12 Months Ended 30 June 2023 and 30 June 2022</w:t>
      </w:r>
    </w:p>
    <w:p w14:paraId="2A5CF7DA" w14:textId="77777777" w:rsidR="00017B35" w:rsidRPr="00017B35" w:rsidRDefault="00017B35" w:rsidP="00017B35">
      <w:pPr>
        <w:spacing w:after="0" w:line="240" w:lineRule="auto"/>
        <w:jc w:val="center"/>
        <w:rPr>
          <w:rFonts w:eastAsia="Times New Roman"/>
          <w:szCs w:val="17"/>
        </w:rPr>
      </w:pPr>
      <w:r w:rsidRPr="00017B35">
        <w:rPr>
          <w:rFonts w:eastAsia="Times New Roman"/>
          <w:noProof/>
          <w:szCs w:val="17"/>
        </w:rPr>
        <w:drawing>
          <wp:inline distT="0" distB="0" distL="0" distR="0" wp14:anchorId="50DAD956" wp14:editId="44CB691B">
            <wp:extent cx="5938520" cy="2321781"/>
            <wp:effectExtent l="0" t="0" r="5080" b="2540"/>
            <wp:docPr id="286025316" name="Picture 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25316" name="Picture 4" descr="A document with text on it&#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1813" b="57920"/>
                    <a:stretch/>
                  </pic:blipFill>
                  <pic:spPr bwMode="auto">
                    <a:xfrm>
                      <a:off x="0" y="0"/>
                      <a:ext cx="5939790" cy="2322278"/>
                    </a:xfrm>
                    <a:prstGeom prst="rect">
                      <a:avLst/>
                    </a:prstGeom>
                    <a:noFill/>
                    <a:ln>
                      <a:noFill/>
                    </a:ln>
                    <a:extLst>
                      <a:ext uri="{53640926-AAD7-44D8-BBD7-CCE9431645EC}">
                        <a14:shadowObscured xmlns:a14="http://schemas.microsoft.com/office/drawing/2010/main"/>
                      </a:ext>
                    </a:extLst>
                  </pic:spPr>
                </pic:pic>
              </a:graphicData>
            </a:graphic>
          </wp:inline>
        </w:drawing>
      </w:r>
    </w:p>
    <w:p w14:paraId="4B9D41AF" w14:textId="77777777" w:rsidR="00017B35" w:rsidRPr="00017B35" w:rsidRDefault="00017B35" w:rsidP="00017B35">
      <w:pPr>
        <w:spacing w:after="0" w:line="240" w:lineRule="auto"/>
        <w:jc w:val="left"/>
        <w:rPr>
          <w:rFonts w:eastAsia="Times New Roman"/>
          <w:szCs w:val="17"/>
        </w:rPr>
      </w:pPr>
    </w:p>
    <w:p w14:paraId="6AEDA818" w14:textId="77777777" w:rsidR="00017B35" w:rsidRPr="00017B35" w:rsidRDefault="00017B35" w:rsidP="00017B35">
      <w:pPr>
        <w:jc w:val="center"/>
        <w:rPr>
          <w:i/>
          <w:szCs w:val="17"/>
        </w:rPr>
      </w:pPr>
      <w:r w:rsidRPr="00017B35">
        <w:rPr>
          <w:i/>
          <w:szCs w:val="17"/>
        </w:rPr>
        <w:t xml:space="preserve">Commentary to the Statement of the Amounts Credited to and Issued from the Consolidated Account </w:t>
      </w:r>
      <w:r w:rsidRPr="00017B35">
        <w:rPr>
          <w:i/>
          <w:szCs w:val="17"/>
        </w:rPr>
        <w:br/>
        <w:t>for the Quarters Ended 30 June 2023 and 30 June 2022</w:t>
      </w:r>
    </w:p>
    <w:p w14:paraId="3A569289" w14:textId="77777777" w:rsidR="00017B35" w:rsidRPr="00017B35" w:rsidRDefault="00017B35" w:rsidP="00017B35">
      <w:pPr>
        <w:rPr>
          <w:rFonts w:eastAsia="Times New Roman"/>
          <w:b/>
          <w:bCs/>
          <w:szCs w:val="17"/>
        </w:rPr>
      </w:pPr>
      <w:r w:rsidRPr="00017B35">
        <w:rPr>
          <w:rFonts w:eastAsia="Times New Roman"/>
          <w:b/>
          <w:bCs/>
          <w:szCs w:val="17"/>
        </w:rPr>
        <w:t>Receipts</w:t>
      </w:r>
    </w:p>
    <w:p w14:paraId="26406850" w14:textId="77777777" w:rsidR="00017B35" w:rsidRPr="00017B35" w:rsidRDefault="00017B35" w:rsidP="00017B35">
      <w:pPr>
        <w:rPr>
          <w:rFonts w:eastAsia="Times New Roman"/>
          <w:i/>
          <w:iCs/>
          <w:szCs w:val="17"/>
        </w:rPr>
      </w:pPr>
      <w:r w:rsidRPr="00017B35">
        <w:rPr>
          <w:rFonts w:eastAsia="Times New Roman"/>
          <w:i/>
          <w:iCs/>
          <w:szCs w:val="17"/>
        </w:rPr>
        <w:t>Taxation</w:t>
      </w:r>
    </w:p>
    <w:p w14:paraId="0FEE970A" w14:textId="77777777" w:rsidR="00017B35" w:rsidRPr="00017B35" w:rsidRDefault="00017B35" w:rsidP="00017B35">
      <w:pPr>
        <w:rPr>
          <w:rFonts w:eastAsia="Times New Roman"/>
          <w:szCs w:val="17"/>
        </w:rPr>
      </w:pPr>
      <w:r w:rsidRPr="00017B35">
        <w:rPr>
          <w:rFonts w:eastAsia="Times New Roman"/>
          <w:szCs w:val="17"/>
        </w:rPr>
        <w:t xml:space="preserve">Gambling tax receipts are impacted by the timing of receipts into the consolidated account. Excluding timing impacts, underlying gambling tax collections in the June quarter 2023 and the twelve months ended June 2023 were higher compared to the corresponding prior year periods largely due to growth in net gambling revenue from gaming machines in hotels and clubs and the betting operations tax. </w:t>
      </w:r>
    </w:p>
    <w:p w14:paraId="4F25032B" w14:textId="77777777" w:rsidR="00017B35" w:rsidRPr="00017B35" w:rsidRDefault="00017B35" w:rsidP="00017B35">
      <w:pPr>
        <w:rPr>
          <w:rFonts w:eastAsia="Times New Roman"/>
          <w:szCs w:val="17"/>
        </w:rPr>
      </w:pPr>
      <w:r w:rsidRPr="00017B35">
        <w:rPr>
          <w:rFonts w:eastAsia="Times New Roman"/>
          <w:szCs w:val="17"/>
        </w:rPr>
        <w:t xml:space="preserve">Land tax receipts in the June quarter 2023 and twelve months ended June 2023 were higher compared to the corresponding prior year periods mainly due to the timing of collections associated with government land tax liabilities.  </w:t>
      </w:r>
    </w:p>
    <w:p w14:paraId="59F76CB9" w14:textId="77777777" w:rsidR="00017B35" w:rsidRPr="00017B35" w:rsidRDefault="00017B35" w:rsidP="00017B35">
      <w:pPr>
        <w:rPr>
          <w:rFonts w:eastAsia="Times New Roman"/>
          <w:szCs w:val="17"/>
        </w:rPr>
      </w:pPr>
      <w:r w:rsidRPr="00017B35">
        <w:rPr>
          <w:rFonts w:eastAsia="Times New Roman"/>
          <w:szCs w:val="17"/>
        </w:rPr>
        <w:t xml:space="preserve">Payroll tax receipts in the June quarter 2023 and twelve months ended June 2023 were higher than the corresponding prior year periods mainly reflecting growth in taxable payrolls. Payroll tax collections in the twelve months ended June 2023 were also impacted by the timing of collections. </w:t>
      </w:r>
    </w:p>
    <w:p w14:paraId="0412E8D3" w14:textId="77777777" w:rsidR="00017B35" w:rsidRPr="00017B35" w:rsidRDefault="00017B35" w:rsidP="00017B35">
      <w:pPr>
        <w:rPr>
          <w:rFonts w:eastAsia="Times New Roman"/>
          <w:spacing w:val="-4"/>
          <w:szCs w:val="17"/>
        </w:rPr>
      </w:pPr>
      <w:r w:rsidRPr="00017B35">
        <w:rPr>
          <w:rFonts w:eastAsia="Times New Roman"/>
          <w:szCs w:val="17"/>
        </w:rPr>
        <w:t>Stamp duty receipts in the June quarter 2023 and twelve months ended June 2023 were lower than the corresponding prior year periods largely reflecting a decline in conveyance duty receipts on the transfer of properties, partially offset by higher duty from general insurance premiums and motor vehicle registration transfers</w:t>
      </w:r>
      <w:r w:rsidRPr="00017B35">
        <w:rPr>
          <w:rFonts w:eastAsia="Times New Roman"/>
          <w:spacing w:val="-4"/>
          <w:szCs w:val="17"/>
        </w:rPr>
        <w:t>.</w:t>
      </w:r>
    </w:p>
    <w:p w14:paraId="647AA48B" w14:textId="77777777" w:rsidR="00017B35" w:rsidRPr="00017B35" w:rsidRDefault="00017B35" w:rsidP="00017B35">
      <w:pPr>
        <w:rPr>
          <w:rFonts w:eastAsia="Times New Roman"/>
          <w:i/>
          <w:iCs/>
          <w:szCs w:val="17"/>
        </w:rPr>
      </w:pPr>
      <w:r w:rsidRPr="00017B35">
        <w:rPr>
          <w:rFonts w:eastAsia="Times New Roman"/>
          <w:i/>
          <w:iCs/>
          <w:szCs w:val="17"/>
        </w:rPr>
        <w:t>Royalties</w:t>
      </w:r>
    </w:p>
    <w:p w14:paraId="500743AF" w14:textId="77777777" w:rsidR="00017B35" w:rsidRPr="00017B35" w:rsidRDefault="00017B35" w:rsidP="00017B35">
      <w:pPr>
        <w:rPr>
          <w:rFonts w:eastAsia="Times New Roman"/>
          <w:szCs w:val="17"/>
        </w:rPr>
      </w:pPr>
      <w:r w:rsidRPr="00017B35">
        <w:rPr>
          <w:rFonts w:eastAsia="Times New Roman"/>
          <w:szCs w:val="17"/>
        </w:rPr>
        <w:t xml:space="preserve">Royalty payments in the June quarter 2023 and twelve months ended June 2023 were broadly in line with the corresponding prior year periods. </w:t>
      </w:r>
    </w:p>
    <w:p w14:paraId="41BC6C96" w14:textId="77777777" w:rsidR="00017B35" w:rsidRPr="00017B35" w:rsidRDefault="00017B35" w:rsidP="00017B35">
      <w:pPr>
        <w:rPr>
          <w:rFonts w:eastAsia="Times New Roman"/>
          <w:i/>
          <w:iCs/>
          <w:szCs w:val="17"/>
        </w:rPr>
      </w:pPr>
      <w:r w:rsidRPr="00017B35">
        <w:rPr>
          <w:rFonts w:eastAsia="Times New Roman"/>
          <w:i/>
          <w:iCs/>
          <w:szCs w:val="17"/>
        </w:rPr>
        <w:t>Fees and Charges</w:t>
      </w:r>
    </w:p>
    <w:p w14:paraId="749E926D" w14:textId="77777777" w:rsidR="00017B35" w:rsidRPr="00017B35" w:rsidRDefault="00017B35" w:rsidP="00017B35">
      <w:pPr>
        <w:rPr>
          <w:rFonts w:eastAsia="Times New Roman"/>
          <w:szCs w:val="17"/>
        </w:rPr>
      </w:pPr>
      <w:r w:rsidRPr="00017B35">
        <w:rPr>
          <w:rFonts w:eastAsia="Times New Roman"/>
          <w:iCs/>
          <w:szCs w:val="17"/>
        </w:rPr>
        <w:t>Fees and charges in the June quarter 2023 and twelve months ended June 2023 were higher than the corresponding prior years periods mainly due to an increase in the collection of land regulatory fees</w:t>
      </w:r>
      <w:r w:rsidRPr="00017B35">
        <w:rPr>
          <w:rFonts w:eastAsia="Times New Roman"/>
          <w:szCs w:val="17"/>
        </w:rPr>
        <w:t xml:space="preserve">. </w:t>
      </w:r>
    </w:p>
    <w:p w14:paraId="02645AEF" w14:textId="77777777" w:rsidR="00017B35" w:rsidRPr="00017B35" w:rsidRDefault="00017B35" w:rsidP="00017B35">
      <w:pPr>
        <w:rPr>
          <w:rFonts w:eastAsia="Times New Roman"/>
          <w:i/>
          <w:iCs/>
          <w:szCs w:val="17"/>
        </w:rPr>
      </w:pPr>
      <w:r w:rsidRPr="00017B35">
        <w:rPr>
          <w:rFonts w:eastAsia="Times New Roman"/>
          <w:i/>
          <w:iCs/>
          <w:szCs w:val="17"/>
        </w:rPr>
        <w:t xml:space="preserve">Commonwealth—General Purpose Payments </w:t>
      </w:r>
    </w:p>
    <w:p w14:paraId="5F0135B3" w14:textId="77777777" w:rsidR="00017B35" w:rsidRPr="00017B35" w:rsidRDefault="00017B35" w:rsidP="00017B35">
      <w:pPr>
        <w:rPr>
          <w:rFonts w:eastAsia="Times New Roman"/>
          <w:szCs w:val="17"/>
        </w:rPr>
      </w:pPr>
      <w:r w:rsidRPr="00017B35">
        <w:rPr>
          <w:rFonts w:eastAsia="Times New Roman"/>
          <w:szCs w:val="17"/>
        </w:rPr>
        <w:t>Growth in general purpose grant receipts in 2022-23 compared to 2021-22 is not indicative of underlying movements in Goods and Services Tax (GST) revenue. This is because monthly grants are paid according to a payment schedule prepared by the Commonwealth Government rather than actual emerging monthly GST collections.</w:t>
      </w:r>
    </w:p>
    <w:p w14:paraId="4C75FAAE" w14:textId="77777777" w:rsidR="00017B35" w:rsidRPr="00017B35" w:rsidRDefault="00017B35" w:rsidP="00017B35">
      <w:pPr>
        <w:rPr>
          <w:rFonts w:eastAsia="Times New Roman"/>
          <w:szCs w:val="17"/>
        </w:rPr>
      </w:pPr>
      <w:r w:rsidRPr="00017B35">
        <w:rPr>
          <w:rFonts w:eastAsia="Times New Roman"/>
          <w:szCs w:val="17"/>
        </w:rPr>
        <w:t>Based on actual growth in the national GST pool, population estimates as well as South Australia’s relativity in 2022-23, South Australia’s GST entitlement grant increased by 9.6 per cent in 2022</w:t>
      </w:r>
      <w:r w:rsidRPr="00017B35">
        <w:rPr>
          <w:rFonts w:eastAsia="Times New Roman"/>
          <w:szCs w:val="17"/>
        </w:rPr>
        <w:noBreakHyphen/>
        <w:t>23 as published in the Commonwealth Government’s 2022-23 Final Budget Outcome.</w:t>
      </w:r>
    </w:p>
    <w:p w14:paraId="651ED035" w14:textId="77777777" w:rsidR="00017B35" w:rsidRPr="00017B35" w:rsidRDefault="00017B35" w:rsidP="00017B35">
      <w:pPr>
        <w:rPr>
          <w:rFonts w:eastAsia="Times New Roman"/>
          <w:i/>
          <w:iCs/>
          <w:szCs w:val="17"/>
        </w:rPr>
      </w:pPr>
      <w:r w:rsidRPr="00017B35">
        <w:rPr>
          <w:rFonts w:eastAsia="Times New Roman"/>
          <w:i/>
          <w:iCs/>
          <w:szCs w:val="17"/>
        </w:rPr>
        <w:t xml:space="preserve">Commonwealth—Specific Purpose Payments </w:t>
      </w:r>
    </w:p>
    <w:p w14:paraId="6A2669C7" w14:textId="77777777" w:rsidR="00017B35" w:rsidRPr="00017B35" w:rsidRDefault="00017B35" w:rsidP="00017B35">
      <w:pPr>
        <w:rPr>
          <w:rFonts w:eastAsia="Times New Roman"/>
          <w:b/>
          <w:bCs/>
          <w:szCs w:val="17"/>
        </w:rPr>
      </w:pPr>
      <w:r w:rsidRPr="00017B35">
        <w:rPr>
          <w:rFonts w:eastAsia="Times New Roman"/>
          <w:szCs w:val="17"/>
        </w:rPr>
        <w:t>Specific Purpose Payments received in the June quarter 2023 and twelve months ended June 2023 were higher than the corresponding prior year periods mainly due to higher receipts under the National Housing and Homelessness Agreement and National Agreement for Skills and Workforce Development.</w:t>
      </w:r>
    </w:p>
    <w:p w14:paraId="5EB4E00B" w14:textId="77777777" w:rsidR="00017B35" w:rsidRPr="00017B35" w:rsidRDefault="00017B35" w:rsidP="00017B35">
      <w:pPr>
        <w:rPr>
          <w:rFonts w:eastAsia="Times New Roman"/>
          <w:i/>
          <w:iCs/>
          <w:szCs w:val="17"/>
        </w:rPr>
      </w:pPr>
      <w:r w:rsidRPr="00017B35">
        <w:rPr>
          <w:rFonts w:eastAsia="Times New Roman"/>
          <w:i/>
          <w:iCs/>
          <w:szCs w:val="17"/>
        </w:rPr>
        <w:t xml:space="preserve">Commonwealth—National Partnership Payments </w:t>
      </w:r>
    </w:p>
    <w:p w14:paraId="5C03DD49" w14:textId="77777777" w:rsidR="00017B35" w:rsidRPr="00017B35" w:rsidRDefault="00017B35" w:rsidP="00017B35">
      <w:pPr>
        <w:rPr>
          <w:rFonts w:eastAsia="Times New Roman"/>
          <w:szCs w:val="17"/>
        </w:rPr>
      </w:pPr>
      <w:r w:rsidRPr="00017B35">
        <w:rPr>
          <w:rFonts w:eastAsia="Times New Roman"/>
          <w:szCs w:val="17"/>
        </w:rPr>
        <w:t xml:space="preserve">National Partnership Payments received in the June quarter 2023 and twelve months ended June 2023 were lower than the corresponding prior year periods mainly due to lower reimbursements for Commonwealth </w:t>
      </w:r>
      <w:proofErr w:type="spellStart"/>
      <w:r w:rsidRPr="00017B35">
        <w:rPr>
          <w:rFonts w:eastAsia="Times New Roman"/>
          <w:szCs w:val="17"/>
        </w:rPr>
        <w:t>HomeBuilder</w:t>
      </w:r>
      <w:proofErr w:type="spellEnd"/>
      <w:r w:rsidRPr="00017B35">
        <w:rPr>
          <w:rFonts w:eastAsia="Times New Roman"/>
          <w:szCs w:val="17"/>
        </w:rPr>
        <w:t xml:space="preserve"> grants that are being administered by the state on behalf of the Commonwealth Government.</w:t>
      </w:r>
    </w:p>
    <w:p w14:paraId="1B4D2AD0" w14:textId="77777777" w:rsidR="00017B35" w:rsidRPr="00017B35" w:rsidRDefault="00017B35" w:rsidP="00017B35">
      <w:pPr>
        <w:rPr>
          <w:rFonts w:eastAsia="Times New Roman"/>
          <w:i/>
          <w:iCs/>
          <w:szCs w:val="17"/>
        </w:rPr>
      </w:pPr>
      <w:r w:rsidRPr="00017B35">
        <w:rPr>
          <w:rFonts w:eastAsia="Times New Roman"/>
          <w:i/>
          <w:iCs/>
          <w:szCs w:val="17"/>
        </w:rPr>
        <w:t>Other Receipts</w:t>
      </w:r>
    </w:p>
    <w:p w14:paraId="7A70399D" w14:textId="77777777" w:rsidR="00017B35" w:rsidRPr="00017B35" w:rsidRDefault="00017B35" w:rsidP="00017B35">
      <w:pPr>
        <w:rPr>
          <w:rFonts w:eastAsia="Times New Roman"/>
          <w:szCs w:val="17"/>
        </w:rPr>
      </w:pPr>
      <w:r w:rsidRPr="00017B35">
        <w:rPr>
          <w:rFonts w:eastAsia="Times New Roman"/>
          <w:szCs w:val="17"/>
        </w:rPr>
        <w:t>Other Receipts in the June quarter 2023 and twelve months ended June 2023 were higher than the corresponding prior year period mainly due to higher interest on investments. This is due to higher interest rates applied on the Treasurer’s deposits placed with the South Australian Government Financing Authority.</w:t>
      </w:r>
    </w:p>
    <w:p w14:paraId="3E5F23E3" w14:textId="77777777" w:rsidR="00017B35" w:rsidRPr="00017B35" w:rsidRDefault="00017B35" w:rsidP="00017B35">
      <w:pPr>
        <w:rPr>
          <w:rFonts w:eastAsia="Times New Roman"/>
          <w:b/>
          <w:bCs/>
          <w:szCs w:val="17"/>
        </w:rPr>
      </w:pPr>
      <w:r w:rsidRPr="00017B35">
        <w:rPr>
          <w:rFonts w:eastAsia="Times New Roman"/>
          <w:b/>
          <w:bCs/>
          <w:szCs w:val="17"/>
        </w:rPr>
        <w:t>Payments</w:t>
      </w:r>
    </w:p>
    <w:p w14:paraId="62F08C03" w14:textId="77777777" w:rsidR="00017B35" w:rsidRPr="00017B35" w:rsidRDefault="00017B35" w:rsidP="00017B35">
      <w:pPr>
        <w:rPr>
          <w:rFonts w:eastAsia="Times New Roman"/>
          <w:szCs w:val="17"/>
        </w:rPr>
      </w:pPr>
      <w:r w:rsidRPr="00017B35">
        <w:rPr>
          <w:rFonts w:eastAsia="Times New Roman"/>
          <w:szCs w:val="17"/>
        </w:rPr>
        <w:t xml:space="preserve">Payments were made pursuant to the </w:t>
      </w:r>
      <w:r w:rsidRPr="00017B35">
        <w:rPr>
          <w:rFonts w:eastAsia="Times New Roman"/>
          <w:i/>
          <w:szCs w:val="17"/>
        </w:rPr>
        <w:t>Appropriation Act 2022</w:t>
      </w:r>
      <w:r w:rsidRPr="00017B35">
        <w:rPr>
          <w:rFonts w:eastAsia="Times New Roman"/>
          <w:szCs w:val="17"/>
        </w:rPr>
        <w:t xml:space="preserve"> </w:t>
      </w:r>
      <w:proofErr w:type="gramStart"/>
      <w:r w:rsidRPr="00017B35">
        <w:rPr>
          <w:rFonts w:eastAsia="Times New Roman"/>
          <w:szCs w:val="17"/>
        </w:rPr>
        <w:t>and also</w:t>
      </w:r>
      <w:proofErr w:type="gramEnd"/>
      <w:r w:rsidRPr="00017B35">
        <w:rPr>
          <w:rFonts w:eastAsia="Times New Roman"/>
          <w:szCs w:val="17"/>
        </w:rPr>
        <w:t xml:space="preserve"> in accordance with other Acts for which specific appropriation has been authorised. The timing of the payments is based on agreed agency drawdown schedules and may change from period to period based on specific agency requirements.</w:t>
      </w:r>
    </w:p>
    <w:p w14:paraId="4138330B" w14:textId="0C35B7FF" w:rsidR="00252862" w:rsidRDefault="00017B35" w:rsidP="00017B35">
      <w:pPr>
        <w:rPr>
          <w:rFonts w:eastAsia="Times New Roman"/>
          <w:szCs w:val="17"/>
        </w:rPr>
      </w:pPr>
      <w:r w:rsidRPr="00017B35">
        <w:rPr>
          <w:rFonts w:eastAsia="Times New Roman"/>
          <w:szCs w:val="17"/>
        </w:rPr>
        <w:t xml:space="preserve">All appropriations were paid within approved limits established under the various Acts. </w:t>
      </w:r>
    </w:p>
    <w:p w14:paraId="03E0589B" w14:textId="77777777" w:rsidR="00252862" w:rsidRDefault="00252862">
      <w:pPr>
        <w:spacing w:after="0" w:line="240" w:lineRule="auto"/>
        <w:jc w:val="left"/>
        <w:rPr>
          <w:rFonts w:eastAsia="Times New Roman"/>
          <w:szCs w:val="17"/>
        </w:rPr>
      </w:pPr>
      <w:r>
        <w:rPr>
          <w:rFonts w:eastAsia="Times New Roman"/>
          <w:szCs w:val="17"/>
        </w:rPr>
        <w:br w:type="page"/>
      </w:r>
    </w:p>
    <w:p w14:paraId="240B12AD" w14:textId="77777777" w:rsidR="00017B35" w:rsidRPr="00017B35" w:rsidRDefault="00017B35" w:rsidP="00017B35">
      <w:pPr>
        <w:rPr>
          <w:rFonts w:eastAsia="Times New Roman"/>
          <w:b/>
          <w:bCs/>
          <w:szCs w:val="17"/>
        </w:rPr>
      </w:pPr>
      <w:r w:rsidRPr="00017B35">
        <w:rPr>
          <w:rFonts w:eastAsia="Times New Roman"/>
          <w:b/>
          <w:bCs/>
          <w:szCs w:val="17"/>
        </w:rPr>
        <w:lastRenderedPageBreak/>
        <w:t>Note</w:t>
      </w:r>
    </w:p>
    <w:p w14:paraId="57D83CFB" w14:textId="77777777" w:rsidR="00017B35" w:rsidRPr="00017B35" w:rsidRDefault="00017B35" w:rsidP="00017B35">
      <w:pPr>
        <w:ind w:left="284" w:hanging="142"/>
        <w:rPr>
          <w:rFonts w:eastAsia="Times New Roman"/>
          <w:szCs w:val="17"/>
        </w:rPr>
      </w:pPr>
      <w:r w:rsidRPr="00017B35">
        <w:rPr>
          <w:rFonts w:eastAsia="Times New Roman"/>
          <w:szCs w:val="17"/>
        </w:rPr>
        <w:t>The following points should be considered when reviewing the quarterly statement of Consolidated Account transactions:</w:t>
      </w:r>
    </w:p>
    <w:p w14:paraId="1DA843A0" w14:textId="77777777" w:rsidR="00017B35" w:rsidRPr="00017B35" w:rsidRDefault="00017B35" w:rsidP="007D3EFA">
      <w:pPr>
        <w:numPr>
          <w:ilvl w:val="0"/>
          <w:numId w:val="13"/>
        </w:numPr>
        <w:ind w:left="426" w:hanging="284"/>
        <w:rPr>
          <w:rFonts w:eastAsia="Times New Roman"/>
          <w:szCs w:val="17"/>
        </w:rPr>
      </w:pPr>
      <w:r w:rsidRPr="00017B35">
        <w:rPr>
          <w:rFonts w:eastAsia="Times New Roman"/>
          <w:szCs w:val="17"/>
        </w:rPr>
        <w:t xml:space="preserve">Unlike the State Budget which comprises transactions on an accrual basis, the information reflected in the quarterly statement is limited to cash transactions. </w:t>
      </w:r>
    </w:p>
    <w:p w14:paraId="5B370DD1" w14:textId="77777777" w:rsidR="00017B35" w:rsidRPr="00017B35" w:rsidRDefault="00017B35" w:rsidP="007D3EFA">
      <w:pPr>
        <w:numPr>
          <w:ilvl w:val="0"/>
          <w:numId w:val="13"/>
        </w:numPr>
        <w:ind w:left="426" w:hanging="284"/>
        <w:rPr>
          <w:rFonts w:eastAsia="Times New Roman"/>
          <w:szCs w:val="17"/>
        </w:rPr>
      </w:pPr>
      <w:r w:rsidRPr="00017B35">
        <w:rPr>
          <w:rFonts w:eastAsia="Times New Roman"/>
          <w:szCs w:val="17"/>
        </w:rPr>
        <w:t xml:space="preserve">The Consolidated Account does not capture all the transactions undertaken by the general government sector. </w:t>
      </w:r>
      <w:proofErr w:type="gramStart"/>
      <w:r w:rsidRPr="00017B35">
        <w:rPr>
          <w:rFonts w:eastAsia="Times New Roman"/>
          <w:szCs w:val="17"/>
        </w:rPr>
        <w:t>In particular, it</w:t>
      </w:r>
      <w:proofErr w:type="gramEnd"/>
      <w:r w:rsidRPr="00017B35">
        <w:rPr>
          <w:rFonts w:eastAsia="Times New Roman"/>
          <w:szCs w:val="17"/>
        </w:rPr>
        <w:t xml:space="preserve"> does not record receipts to, and payments from Agency deposit and special deposit accounts.</w:t>
      </w:r>
    </w:p>
    <w:p w14:paraId="6A19E9B5" w14:textId="77777777" w:rsidR="00017B35" w:rsidRPr="00017B35" w:rsidRDefault="00017B35" w:rsidP="007D3EFA">
      <w:pPr>
        <w:numPr>
          <w:ilvl w:val="0"/>
          <w:numId w:val="13"/>
        </w:numPr>
        <w:ind w:left="426" w:hanging="284"/>
        <w:rPr>
          <w:rFonts w:eastAsia="Times New Roman"/>
          <w:szCs w:val="17"/>
        </w:rPr>
      </w:pPr>
      <w:r w:rsidRPr="00017B35">
        <w:rPr>
          <w:rFonts w:eastAsia="Times New Roman"/>
          <w:szCs w:val="17"/>
        </w:rPr>
        <w:t>The timing of receipts and payments can fluctuate within a financial year and between financial years. As a result, apparently large movements between quarters or financial years may only be due to changes in the timing of receipts and payments and therefore may not have consequences for the underlying budget position.</w:t>
      </w:r>
    </w:p>
    <w:p w14:paraId="7F27BC56" w14:textId="77777777" w:rsidR="00017B35" w:rsidRPr="00017B35" w:rsidRDefault="00017B35" w:rsidP="00017B35">
      <w:pPr>
        <w:spacing w:after="0"/>
        <w:rPr>
          <w:rFonts w:eastAsia="Times New Roman"/>
          <w:szCs w:val="17"/>
        </w:rPr>
      </w:pPr>
      <w:r w:rsidRPr="00017B35">
        <w:rPr>
          <w:rFonts w:eastAsia="Times New Roman"/>
          <w:szCs w:val="17"/>
        </w:rPr>
        <w:t>Dated: 20 March 2024</w:t>
      </w:r>
    </w:p>
    <w:p w14:paraId="32712B8D" w14:textId="77777777" w:rsidR="00017B35" w:rsidRPr="00017B35" w:rsidRDefault="00017B35" w:rsidP="00017B35">
      <w:pPr>
        <w:spacing w:after="0"/>
        <w:jc w:val="right"/>
        <w:rPr>
          <w:rFonts w:eastAsia="Times New Roman"/>
          <w:smallCaps/>
          <w:szCs w:val="20"/>
        </w:rPr>
      </w:pPr>
      <w:r w:rsidRPr="00017B35">
        <w:rPr>
          <w:rFonts w:eastAsia="Times New Roman"/>
          <w:smallCaps/>
          <w:szCs w:val="20"/>
        </w:rPr>
        <w:t xml:space="preserve">Hon. Stephen </w:t>
      </w:r>
      <w:proofErr w:type="spellStart"/>
      <w:r w:rsidRPr="00017B35">
        <w:rPr>
          <w:rFonts w:eastAsia="Times New Roman"/>
          <w:smallCaps/>
          <w:szCs w:val="20"/>
        </w:rPr>
        <w:t>Mullighan</w:t>
      </w:r>
      <w:proofErr w:type="spellEnd"/>
      <w:r w:rsidRPr="00017B35">
        <w:rPr>
          <w:rFonts w:eastAsia="Times New Roman"/>
          <w:smallCaps/>
          <w:szCs w:val="20"/>
        </w:rPr>
        <w:t xml:space="preserve"> MP</w:t>
      </w:r>
    </w:p>
    <w:p w14:paraId="3AA080E3" w14:textId="77777777" w:rsidR="00017B35" w:rsidRPr="00017B35" w:rsidRDefault="00017B35" w:rsidP="00017B35">
      <w:pPr>
        <w:spacing w:after="0"/>
        <w:jc w:val="right"/>
        <w:rPr>
          <w:rFonts w:eastAsia="Times New Roman"/>
          <w:szCs w:val="17"/>
        </w:rPr>
      </w:pPr>
      <w:r w:rsidRPr="00017B35">
        <w:rPr>
          <w:rFonts w:eastAsia="Times New Roman"/>
          <w:szCs w:val="17"/>
        </w:rPr>
        <w:t>Treasurer of South Australia</w:t>
      </w:r>
    </w:p>
    <w:p w14:paraId="3A7D54F0" w14:textId="77777777" w:rsidR="00017B35" w:rsidRPr="00017B35" w:rsidRDefault="00017B35" w:rsidP="00017B35">
      <w:pPr>
        <w:pBdr>
          <w:bottom w:val="single" w:sz="4" w:space="1" w:color="auto"/>
        </w:pBdr>
        <w:spacing w:after="0" w:line="52" w:lineRule="exact"/>
        <w:jc w:val="center"/>
      </w:pPr>
    </w:p>
    <w:p w14:paraId="367558EB" w14:textId="77777777" w:rsidR="00017B35" w:rsidRDefault="00017B35" w:rsidP="00D54A66">
      <w:pPr>
        <w:pStyle w:val="GG-body"/>
        <w:spacing w:after="0"/>
      </w:pPr>
    </w:p>
    <w:p w14:paraId="758184F9" w14:textId="77777777" w:rsidR="00017B35" w:rsidRPr="00017B35" w:rsidRDefault="00017B35" w:rsidP="00017B35">
      <w:pPr>
        <w:jc w:val="center"/>
        <w:rPr>
          <w:caps/>
          <w:szCs w:val="17"/>
        </w:rPr>
      </w:pPr>
      <w:r w:rsidRPr="00017B35">
        <w:rPr>
          <w:caps/>
          <w:szCs w:val="17"/>
        </w:rPr>
        <w:t>Public Finance and Audit Act 1987</w:t>
      </w:r>
    </w:p>
    <w:p w14:paraId="04D72A97" w14:textId="77777777" w:rsidR="00017B35" w:rsidRPr="00017B35" w:rsidRDefault="00017B35" w:rsidP="00017B35">
      <w:pPr>
        <w:jc w:val="center"/>
        <w:rPr>
          <w:smallCaps/>
          <w:szCs w:val="17"/>
        </w:rPr>
      </w:pPr>
      <w:r w:rsidRPr="00017B35">
        <w:rPr>
          <w:smallCaps/>
          <w:szCs w:val="17"/>
        </w:rPr>
        <w:t>Treasurer’s Quarterly Statement</w:t>
      </w:r>
    </w:p>
    <w:p w14:paraId="4D898625" w14:textId="77777777" w:rsidR="00017B35" w:rsidRPr="00017B35" w:rsidRDefault="00017B35" w:rsidP="00017B35">
      <w:pPr>
        <w:spacing w:line="240" w:lineRule="auto"/>
        <w:jc w:val="center"/>
        <w:rPr>
          <w:i/>
          <w:noProof/>
          <w:szCs w:val="17"/>
        </w:rPr>
      </w:pPr>
      <w:r w:rsidRPr="00017B35">
        <w:rPr>
          <w:i/>
          <w:szCs w:val="17"/>
        </w:rPr>
        <w:t xml:space="preserve">Summary of the Statement on the Consolidated Account for the Quarters and </w:t>
      </w:r>
      <w:r w:rsidRPr="00017B35">
        <w:rPr>
          <w:i/>
          <w:szCs w:val="17"/>
        </w:rPr>
        <w:br/>
        <w:t>3 Months Ended 30 September 2023 and 30 September 2022</w:t>
      </w:r>
    </w:p>
    <w:p w14:paraId="2FEC287D" w14:textId="77777777" w:rsidR="00017B35" w:rsidRPr="00017B35" w:rsidRDefault="00017B35" w:rsidP="00017B35">
      <w:pPr>
        <w:spacing w:line="240" w:lineRule="auto"/>
        <w:rPr>
          <w:rFonts w:eastAsia="Times New Roman"/>
          <w:szCs w:val="17"/>
        </w:rPr>
      </w:pPr>
      <w:r w:rsidRPr="00017B35">
        <w:rPr>
          <w:rFonts w:eastAsia="Times New Roman"/>
          <w:noProof/>
          <w:szCs w:val="17"/>
        </w:rPr>
        <w:drawing>
          <wp:inline distT="0" distB="0" distL="0" distR="0" wp14:anchorId="7869F99A" wp14:editId="0692B236">
            <wp:extent cx="5939308" cy="4557370"/>
            <wp:effectExtent l="0" t="0" r="4445" b="0"/>
            <wp:docPr id="1176538234" name="Picture 5"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8234" name="Picture 5" descr="A document with numbers and letters&#10;&#10;Description automatically generate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7772" b="22375"/>
                    <a:stretch/>
                  </pic:blipFill>
                  <pic:spPr bwMode="auto">
                    <a:xfrm>
                      <a:off x="0" y="0"/>
                      <a:ext cx="5939790" cy="4557740"/>
                    </a:xfrm>
                    <a:prstGeom prst="rect">
                      <a:avLst/>
                    </a:prstGeom>
                    <a:noFill/>
                    <a:ln>
                      <a:noFill/>
                    </a:ln>
                    <a:extLst>
                      <a:ext uri="{53640926-AAD7-44D8-BBD7-CCE9431645EC}">
                        <a14:shadowObscured xmlns:a14="http://schemas.microsoft.com/office/drawing/2010/main"/>
                      </a:ext>
                    </a:extLst>
                  </pic:spPr>
                </pic:pic>
              </a:graphicData>
            </a:graphic>
          </wp:inline>
        </w:drawing>
      </w:r>
    </w:p>
    <w:p w14:paraId="11D9FE3B" w14:textId="77777777" w:rsidR="00017B35" w:rsidRPr="00017B35" w:rsidRDefault="00017B35" w:rsidP="00017B35">
      <w:pPr>
        <w:spacing w:after="0" w:line="240" w:lineRule="auto"/>
        <w:jc w:val="left"/>
        <w:rPr>
          <w:rFonts w:eastAsia="Times New Roman"/>
          <w:szCs w:val="17"/>
        </w:rPr>
      </w:pPr>
      <w:r w:rsidRPr="00017B35">
        <w:rPr>
          <w:rFonts w:eastAsia="Times New Roman"/>
          <w:szCs w:val="17"/>
        </w:rPr>
        <w:br w:type="page"/>
      </w:r>
    </w:p>
    <w:p w14:paraId="72FAE776" w14:textId="77777777" w:rsidR="00017B35" w:rsidRPr="00017B35" w:rsidRDefault="00017B35" w:rsidP="00017B35">
      <w:pPr>
        <w:jc w:val="center"/>
        <w:rPr>
          <w:i/>
          <w:szCs w:val="17"/>
        </w:rPr>
      </w:pPr>
      <w:r w:rsidRPr="00017B35">
        <w:rPr>
          <w:i/>
          <w:szCs w:val="17"/>
        </w:rPr>
        <w:lastRenderedPageBreak/>
        <w:t>Statement of the Receipts and Borrowings on the Consolidated Account</w:t>
      </w:r>
      <w:r w:rsidRPr="00017B35">
        <w:rPr>
          <w:i/>
          <w:szCs w:val="17"/>
        </w:rPr>
        <w:br/>
        <w:t>Quarters and 3 Months Ended 30 September 2023 and 30 September 2022</w:t>
      </w:r>
    </w:p>
    <w:p w14:paraId="1E8E8564" w14:textId="77777777" w:rsidR="00017B35" w:rsidRPr="00017B35" w:rsidRDefault="00017B35" w:rsidP="00017B35">
      <w:pPr>
        <w:spacing w:line="240" w:lineRule="auto"/>
        <w:jc w:val="left"/>
        <w:rPr>
          <w:rFonts w:eastAsia="Times New Roman"/>
          <w:szCs w:val="17"/>
        </w:rPr>
      </w:pPr>
      <w:r w:rsidRPr="00017B35">
        <w:rPr>
          <w:rFonts w:eastAsia="Times New Roman"/>
          <w:noProof/>
          <w:szCs w:val="17"/>
        </w:rPr>
        <w:drawing>
          <wp:inline distT="0" distB="0" distL="0" distR="0" wp14:anchorId="62DE7527" wp14:editId="1624385B">
            <wp:extent cx="5939790" cy="4659783"/>
            <wp:effectExtent l="0" t="0" r="3810" b="7620"/>
            <wp:docPr id="1248233813"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33813" name="Picture 6" descr="A close-up of a document&#10;&#10;Description automatically generated"/>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2008" b="26799"/>
                    <a:stretch/>
                  </pic:blipFill>
                  <pic:spPr bwMode="auto">
                    <a:xfrm>
                      <a:off x="0" y="0"/>
                      <a:ext cx="5939790" cy="4659783"/>
                    </a:xfrm>
                    <a:prstGeom prst="rect">
                      <a:avLst/>
                    </a:prstGeom>
                    <a:noFill/>
                    <a:ln>
                      <a:noFill/>
                    </a:ln>
                    <a:extLst>
                      <a:ext uri="{53640926-AAD7-44D8-BBD7-CCE9431645EC}">
                        <a14:shadowObscured xmlns:a14="http://schemas.microsoft.com/office/drawing/2010/main"/>
                      </a:ext>
                    </a:extLst>
                  </pic:spPr>
                </pic:pic>
              </a:graphicData>
            </a:graphic>
          </wp:inline>
        </w:drawing>
      </w:r>
    </w:p>
    <w:p w14:paraId="5CA019FA" w14:textId="77777777" w:rsidR="00017B35" w:rsidRPr="00017B35" w:rsidRDefault="00017B35" w:rsidP="00017B35">
      <w:pPr>
        <w:spacing w:line="240" w:lineRule="auto"/>
        <w:jc w:val="left"/>
        <w:rPr>
          <w:rFonts w:eastAsia="Times New Roman"/>
          <w:szCs w:val="17"/>
        </w:rPr>
      </w:pPr>
      <w:r w:rsidRPr="00017B35">
        <w:rPr>
          <w:rFonts w:eastAsia="Times New Roman"/>
          <w:szCs w:val="17"/>
        </w:rPr>
        <w:br w:type="page"/>
      </w:r>
    </w:p>
    <w:p w14:paraId="0511850F" w14:textId="77777777" w:rsidR="00017B35" w:rsidRPr="00017B35" w:rsidRDefault="00017B35" w:rsidP="00017B35">
      <w:pPr>
        <w:jc w:val="center"/>
        <w:rPr>
          <w:i/>
          <w:szCs w:val="17"/>
        </w:rPr>
      </w:pPr>
      <w:r w:rsidRPr="00017B35">
        <w:rPr>
          <w:i/>
          <w:szCs w:val="17"/>
        </w:rPr>
        <w:lastRenderedPageBreak/>
        <w:t>Statement of Payments on the Consolidated Account</w:t>
      </w:r>
      <w:r w:rsidRPr="00017B35">
        <w:rPr>
          <w:i/>
          <w:szCs w:val="17"/>
        </w:rPr>
        <w:br/>
        <w:t>Quarters and 3 Months Ended 30 September 2023 and 30 September 2022</w:t>
      </w:r>
    </w:p>
    <w:p w14:paraId="0C2A3FE2" w14:textId="77777777" w:rsidR="00017B35" w:rsidRPr="00017B35" w:rsidRDefault="00017B35" w:rsidP="00017B35">
      <w:pPr>
        <w:spacing w:line="240" w:lineRule="auto"/>
        <w:jc w:val="center"/>
        <w:rPr>
          <w:rFonts w:eastAsia="Times New Roman"/>
          <w:i/>
          <w:szCs w:val="17"/>
        </w:rPr>
      </w:pPr>
      <w:r w:rsidRPr="00017B35">
        <w:rPr>
          <w:rFonts w:eastAsia="Times New Roman"/>
          <w:i/>
          <w:noProof/>
          <w:szCs w:val="17"/>
        </w:rPr>
        <w:drawing>
          <wp:inline distT="0" distB="0" distL="0" distR="0" wp14:anchorId="5FA201A5" wp14:editId="37FA3DDE">
            <wp:extent cx="5939790" cy="6700520"/>
            <wp:effectExtent l="0" t="0" r="3810" b="5080"/>
            <wp:docPr id="1163339925" name="Picture 7"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9925" name="Picture 7" descr="A document with text and numbers&#10;&#10;Description automatically generated"/>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2008"/>
                    <a:stretch/>
                  </pic:blipFill>
                  <pic:spPr bwMode="auto">
                    <a:xfrm>
                      <a:off x="0" y="0"/>
                      <a:ext cx="5939790" cy="6700520"/>
                    </a:xfrm>
                    <a:prstGeom prst="rect">
                      <a:avLst/>
                    </a:prstGeom>
                    <a:noFill/>
                    <a:ln>
                      <a:noFill/>
                    </a:ln>
                    <a:extLst>
                      <a:ext uri="{53640926-AAD7-44D8-BBD7-CCE9431645EC}">
                        <a14:shadowObscured xmlns:a14="http://schemas.microsoft.com/office/drawing/2010/main"/>
                      </a:ext>
                    </a:extLst>
                  </pic:spPr>
                </pic:pic>
              </a:graphicData>
            </a:graphic>
          </wp:inline>
        </w:drawing>
      </w:r>
    </w:p>
    <w:p w14:paraId="4BE173C1" w14:textId="77777777" w:rsidR="00017B35" w:rsidRPr="00017B35" w:rsidRDefault="00017B35" w:rsidP="00017B35">
      <w:pPr>
        <w:jc w:val="left"/>
        <w:rPr>
          <w:rFonts w:eastAsia="Times New Roman"/>
          <w:szCs w:val="17"/>
        </w:rPr>
      </w:pPr>
      <w:r w:rsidRPr="00017B35">
        <w:rPr>
          <w:rFonts w:eastAsia="Times New Roman"/>
          <w:szCs w:val="17"/>
        </w:rPr>
        <w:br w:type="page"/>
      </w:r>
    </w:p>
    <w:p w14:paraId="232284DD" w14:textId="77777777" w:rsidR="00017B35" w:rsidRPr="00017B35" w:rsidRDefault="00017B35" w:rsidP="00017B35">
      <w:pPr>
        <w:spacing w:after="0" w:line="240" w:lineRule="auto"/>
        <w:jc w:val="center"/>
        <w:rPr>
          <w:i/>
          <w:szCs w:val="17"/>
        </w:rPr>
      </w:pPr>
      <w:r w:rsidRPr="00017B35">
        <w:rPr>
          <w:i/>
          <w:szCs w:val="17"/>
        </w:rPr>
        <w:lastRenderedPageBreak/>
        <w:t>Statement of Payments on the Consolidated Account</w:t>
      </w:r>
      <w:r w:rsidRPr="00017B35">
        <w:rPr>
          <w:i/>
          <w:szCs w:val="17"/>
        </w:rPr>
        <w:br/>
        <w:t>Quarters and 3 Months Ended 30 September 2023 and 30 September 2022</w:t>
      </w:r>
    </w:p>
    <w:p w14:paraId="7E4FCC47" w14:textId="77777777" w:rsidR="00017B35" w:rsidRPr="00017B35" w:rsidRDefault="00017B35" w:rsidP="00017B35">
      <w:pPr>
        <w:spacing w:after="0" w:line="240" w:lineRule="auto"/>
        <w:jc w:val="center"/>
        <w:rPr>
          <w:rFonts w:eastAsia="Times New Roman"/>
          <w:szCs w:val="17"/>
        </w:rPr>
      </w:pPr>
      <w:r w:rsidRPr="00017B35">
        <w:rPr>
          <w:rFonts w:eastAsia="Times New Roman"/>
          <w:noProof/>
          <w:szCs w:val="17"/>
        </w:rPr>
        <w:drawing>
          <wp:inline distT="0" distB="0" distL="0" distR="0" wp14:anchorId="0097E086" wp14:editId="07753EE3">
            <wp:extent cx="5939475" cy="2114093"/>
            <wp:effectExtent l="0" t="0" r="4445" b="635"/>
            <wp:docPr id="782281433" name="Picture 8"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81433" name="Picture 8" descr="A document with numbers and text&#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720" b="60516"/>
                    <a:stretch/>
                  </pic:blipFill>
                  <pic:spPr bwMode="auto">
                    <a:xfrm>
                      <a:off x="0" y="0"/>
                      <a:ext cx="5939790" cy="2114205"/>
                    </a:xfrm>
                    <a:prstGeom prst="rect">
                      <a:avLst/>
                    </a:prstGeom>
                    <a:noFill/>
                    <a:ln>
                      <a:noFill/>
                    </a:ln>
                    <a:extLst>
                      <a:ext uri="{53640926-AAD7-44D8-BBD7-CCE9431645EC}">
                        <a14:shadowObscured xmlns:a14="http://schemas.microsoft.com/office/drawing/2010/main"/>
                      </a:ext>
                    </a:extLst>
                  </pic:spPr>
                </pic:pic>
              </a:graphicData>
            </a:graphic>
          </wp:inline>
        </w:drawing>
      </w:r>
    </w:p>
    <w:p w14:paraId="565CB042" w14:textId="77777777" w:rsidR="00017B35" w:rsidRPr="00017B35" w:rsidRDefault="00017B35" w:rsidP="00017B35">
      <w:pPr>
        <w:spacing w:after="0" w:line="240" w:lineRule="auto"/>
        <w:jc w:val="left"/>
        <w:rPr>
          <w:rFonts w:eastAsia="Times New Roman"/>
          <w:szCs w:val="17"/>
        </w:rPr>
      </w:pPr>
    </w:p>
    <w:p w14:paraId="3CE2C68B" w14:textId="77777777" w:rsidR="00017B35" w:rsidRPr="00017B35" w:rsidRDefault="00017B35" w:rsidP="00017B35">
      <w:pPr>
        <w:jc w:val="center"/>
        <w:rPr>
          <w:i/>
          <w:szCs w:val="17"/>
        </w:rPr>
      </w:pPr>
      <w:r w:rsidRPr="00017B35">
        <w:rPr>
          <w:i/>
          <w:szCs w:val="17"/>
        </w:rPr>
        <w:t xml:space="preserve">Commentary to the Statement of the Amounts Credited to and Issued from the Consolidated Account </w:t>
      </w:r>
      <w:r w:rsidRPr="00017B35">
        <w:rPr>
          <w:i/>
          <w:szCs w:val="17"/>
        </w:rPr>
        <w:br/>
        <w:t>for the Quarters Ended 30 September 2023 and 30 September 2022</w:t>
      </w:r>
    </w:p>
    <w:p w14:paraId="62E791EB" w14:textId="77777777" w:rsidR="00017B35" w:rsidRPr="00017B35" w:rsidRDefault="00017B35" w:rsidP="00017B35">
      <w:pPr>
        <w:rPr>
          <w:rFonts w:eastAsia="Times New Roman"/>
          <w:b/>
          <w:bCs/>
          <w:szCs w:val="17"/>
        </w:rPr>
      </w:pPr>
      <w:r w:rsidRPr="00017B35">
        <w:rPr>
          <w:rFonts w:eastAsia="Times New Roman"/>
          <w:b/>
          <w:bCs/>
          <w:szCs w:val="17"/>
        </w:rPr>
        <w:t>Receipts</w:t>
      </w:r>
    </w:p>
    <w:p w14:paraId="68D5D2E3" w14:textId="77777777" w:rsidR="00017B35" w:rsidRPr="00017B35" w:rsidRDefault="00017B35" w:rsidP="00017B35">
      <w:pPr>
        <w:rPr>
          <w:rFonts w:eastAsia="Times New Roman"/>
          <w:i/>
          <w:iCs/>
          <w:szCs w:val="17"/>
        </w:rPr>
      </w:pPr>
      <w:r w:rsidRPr="00017B35">
        <w:rPr>
          <w:rFonts w:eastAsia="Times New Roman"/>
          <w:i/>
          <w:iCs/>
          <w:szCs w:val="17"/>
        </w:rPr>
        <w:t>Taxation</w:t>
      </w:r>
    </w:p>
    <w:p w14:paraId="6E084B98" w14:textId="77777777" w:rsidR="00017B35" w:rsidRPr="00017B35" w:rsidRDefault="00017B35" w:rsidP="00017B35">
      <w:pPr>
        <w:rPr>
          <w:rFonts w:eastAsia="Times New Roman"/>
          <w:szCs w:val="17"/>
        </w:rPr>
      </w:pPr>
      <w:r w:rsidRPr="00017B35">
        <w:rPr>
          <w:rFonts w:eastAsia="Times New Roman"/>
          <w:szCs w:val="17"/>
        </w:rPr>
        <w:t xml:space="preserve">Gambling tax receipts in the September quarter 2023 were broadly in line with the corresponding prior year period. </w:t>
      </w:r>
    </w:p>
    <w:p w14:paraId="4F48ED18" w14:textId="77777777" w:rsidR="00017B35" w:rsidRPr="00017B35" w:rsidRDefault="00017B35" w:rsidP="00017B35">
      <w:pPr>
        <w:rPr>
          <w:rFonts w:eastAsia="Times New Roman"/>
          <w:szCs w:val="17"/>
        </w:rPr>
      </w:pPr>
      <w:r w:rsidRPr="00017B35">
        <w:rPr>
          <w:rFonts w:eastAsia="Times New Roman"/>
          <w:szCs w:val="17"/>
        </w:rPr>
        <w:t>Land tax receipts in the September quarter 2023 were lower than the corresponding prior year period mainly due to the timing of collections associated with government land tax liabilities.</w:t>
      </w:r>
    </w:p>
    <w:p w14:paraId="3BBC9AB2" w14:textId="77777777" w:rsidR="00017B35" w:rsidRPr="00017B35" w:rsidRDefault="00017B35" w:rsidP="00017B35">
      <w:pPr>
        <w:rPr>
          <w:rFonts w:eastAsia="Times New Roman"/>
          <w:szCs w:val="17"/>
        </w:rPr>
      </w:pPr>
      <w:r w:rsidRPr="00017B35">
        <w:rPr>
          <w:rFonts w:eastAsia="Times New Roman"/>
          <w:szCs w:val="17"/>
        </w:rPr>
        <w:t xml:space="preserve">Payroll tax receipts in the September quarter 2023 were higher than the corresponding prior year period primarily reflecting growth in taxable payrolls. </w:t>
      </w:r>
    </w:p>
    <w:p w14:paraId="4D87647F" w14:textId="77777777" w:rsidR="00017B35" w:rsidRPr="00017B35" w:rsidRDefault="00017B35" w:rsidP="00017B35">
      <w:pPr>
        <w:rPr>
          <w:rFonts w:eastAsia="Times New Roman"/>
          <w:spacing w:val="-4"/>
          <w:szCs w:val="17"/>
        </w:rPr>
      </w:pPr>
      <w:r w:rsidRPr="00017B35">
        <w:rPr>
          <w:rFonts w:eastAsia="Times New Roman"/>
          <w:szCs w:val="17"/>
        </w:rPr>
        <w:t>Stamp duty receipts in the September quarter 2023 were higher than the corresponding prior year period largely due to higher duty from motor vehicle registration transfers and general insurance premiums</w:t>
      </w:r>
      <w:r w:rsidRPr="00017B35">
        <w:rPr>
          <w:rFonts w:eastAsia="Times New Roman"/>
          <w:spacing w:val="-4"/>
          <w:szCs w:val="17"/>
        </w:rPr>
        <w:t>.</w:t>
      </w:r>
    </w:p>
    <w:p w14:paraId="5E274110" w14:textId="77777777" w:rsidR="00017B35" w:rsidRPr="00017B35" w:rsidRDefault="00017B35" w:rsidP="00017B35">
      <w:pPr>
        <w:rPr>
          <w:rFonts w:eastAsia="Times New Roman"/>
          <w:i/>
          <w:iCs/>
          <w:szCs w:val="17"/>
        </w:rPr>
      </w:pPr>
      <w:r w:rsidRPr="00017B35">
        <w:rPr>
          <w:rFonts w:eastAsia="Times New Roman"/>
          <w:i/>
          <w:iCs/>
          <w:szCs w:val="17"/>
        </w:rPr>
        <w:t>Royalties</w:t>
      </w:r>
    </w:p>
    <w:p w14:paraId="22F7F65B" w14:textId="77777777" w:rsidR="00017B35" w:rsidRPr="00017B35" w:rsidRDefault="00017B35" w:rsidP="00017B35">
      <w:pPr>
        <w:rPr>
          <w:rFonts w:eastAsia="Times New Roman"/>
          <w:szCs w:val="17"/>
        </w:rPr>
      </w:pPr>
      <w:r w:rsidRPr="00017B35">
        <w:rPr>
          <w:rFonts w:eastAsia="Times New Roman"/>
          <w:iCs/>
          <w:szCs w:val="17"/>
        </w:rPr>
        <w:t>Royalty receipts for the September quarter 2023 were broadly in line with the corresponding prior year period</w:t>
      </w:r>
      <w:r w:rsidRPr="00017B35">
        <w:rPr>
          <w:rFonts w:eastAsia="Times New Roman"/>
          <w:szCs w:val="17"/>
        </w:rPr>
        <w:t xml:space="preserve">. </w:t>
      </w:r>
    </w:p>
    <w:p w14:paraId="1DB2B7FC" w14:textId="77777777" w:rsidR="00017B35" w:rsidRPr="00017B35" w:rsidRDefault="00017B35" w:rsidP="00017B35">
      <w:pPr>
        <w:rPr>
          <w:rFonts w:eastAsia="Times New Roman"/>
          <w:i/>
          <w:iCs/>
          <w:szCs w:val="17"/>
        </w:rPr>
      </w:pPr>
      <w:r w:rsidRPr="00017B35">
        <w:rPr>
          <w:rFonts w:eastAsia="Times New Roman"/>
          <w:i/>
          <w:iCs/>
          <w:szCs w:val="17"/>
        </w:rPr>
        <w:t>Fees and Charges</w:t>
      </w:r>
    </w:p>
    <w:p w14:paraId="6C48F77D" w14:textId="77777777" w:rsidR="00017B35" w:rsidRPr="00017B35" w:rsidRDefault="00017B35" w:rsidP="00017B35">
      <w:pPr>
        <w:rPr>
          <w:rFonts w:eastAsia="Times New Roman"/>
          <w:szCs w:val="17"/>
        </w:rPr>
      </w:pPr>
      <w:r w:rsidRPr="00017B35">
        <w:rPr>
          <w:rFonts w:eastAsia="Times New Roman"/>
          <w:iCs/>
          <w:szCs w:val="17"/>
        </w:rPr>
        <w:t>Fees and Charges in the September quarter 2023 were higher than the corresponding prior year period largely due to the timing of collection of fines for infringement notices</w:t>
      </w:r>
      <w:r w:rsidRPr="00017B35">
        <w:rPr>
          <w:rFonts w:eastAsia="Times New Roman"/>
          <w:szCs w:val="17"/>
        </w:rPr>
        <w:t xml:space="preserve">. </w:t>
      </w:r>
    </w:p>
    <w:p w14:paraId="464B7869" w14:textId="77777777" w:rsidR="00017B35" w:rsidRPr="00017B35" w:rsidRDefault="00017B35" w:rsidP="00017B35">
      <w:pPr>
        <w:rPr>
          <w:rFonts w:eastAsia="Times New Roman"/>
          <w:i/>
          <w:iCs/>
          <w:szCs w:val="17"/>
        </w:rPr>
      </w:pPr>
      <w:r w:rsidRPr="00017B35">
        <w:rPr>
          <w:rFonts w:eastAsia="Times New Roman"/>
          <w:i/>
          <w:iCs/>
          <w:szCs w:val="17"/>
        </w:rPr>
        <w:t xml:space="preserve">Commonwealth—General Purpose Payments </w:t>
      </w:r>
    </w:p>
    <w:p w14:paraId="585733AD" w14:textId="77777777" w:rsidR="00017B35" w:rsidRPr="00017B35" w:rsidRDefault="00017B35" w:rsidP="00017B35">
      <w:pPr>
        <w:rPr>
          <w:rFonts w:eastAsia="Times New Roman"/>
          <w:szCs w:val="17"/>
        </w:rPr>
      </w:pPr>
      <w:r w:rsidRPr="00017B35">
        <w:rPr>
          <w:rFonts w:eastAsia="Times New Roman"/>
          <w:szCs w:val="17"/>
        </w:rPr>
        <w:t>Growth in general purpose grant receipts in 2023-24 compared to 2022-23 is not indicative of underlying movements in Goods and Services Tax (GST) revenue. This is because monthly grants are paid according to a payment schedule prepared by the Commonwealth Government rather than actual emerging monthly GST collections.</w:t>
      </w:r>
    </w:p>
    <w:p w14:paraId="24666464" w14:textId="77777777" w:rsidR="00017B35" w:rsidRPr="00017B35" w:rsidRDefault="00017B35" w:rsidP="00017B35">
      <w:pPr>
        <w:rPr>
          <w:rFonts w:eastAsia="Times New Roman"/>
          <w:szCs w:val="17"/>
        </w:rPr>
      </w:pPr>
      <w:r w:rsidRPr="00017B35">
        <w:rPr>
          <w:rFonts w:eastAsia="Times New Roman"/>
          <w:szCs w:val="17"/>
        </w:rPr>
        <w:t>Based on the growth in the national GST pool and population estimates as well as South Australia’s relativity in 2023-24, the Commonwealth Government estimated in its 2023-24 Budget that South Australia’s GST entitlement grant will increase by 14.1 per cent in 2023</w:t>
      </w:r>
      <w:r w:rsidRPr="00017B35">
        <w:rPr>
          <w:rFonts w:eastAsia="Times New Roman"/>
          <w:szCs w:val="17"/>
        </w:rPr>
        <w:noBreakHyphen/>
        <w:t>24.</w:t>
      </w:r>
    </w:p>
    <w:p w14:paraId="0726236D" w14:textId="77777777" w:rsidR="00017B35" w:rsidRPr="00017B35" w:rsidRDefault="00017B35" w:rsidP="00017B35">
      <w:pPr>
        <w:rPr>
          <w:rFonts w:eastAsia="Times New Roman"/>
          <w:i/>
          <w:iCs/>
          <w:szCs w:val="17"/>
        </w:rPr>
      </w:pPr>
      <w:r w:rsidRPr="00017B35">
        <w:rPr>
          <w:rFonts w:eastAsia="Times New Roman"/>
          <w:i/>
          <w:iCs/>
          <w:szCs w:val="17"/>
        </w:rPr>
        <w:t xml:space="preserve">Commonwealth—Specific Purpose Payments </w:t>
      </w:r>
    </w:p>
    <w:p w14:paraId="5D29D0EE" w14:textId="77777777" w:rsidR="00017B35" w:rsidRPr="00017B35" w:rsidRDefault="00017B35" w:rsidP="00017B35">
      <w:pPr>
        <w:rPr>
          <w:rFonts w:eastAsia="Times New Roman"/>
          <w:b/>
          <w:bCs/>
          <w:szCs w:val="17"/>
        </w:rPr>
      </w:pPr>
      <w:r w:rsidRPr="00017B35">
        <w:rPr>
          <w:rFonts w:eastAsia="Times New Roman"/>
          <w:szCs w:val="17"/>
        </w:rPr>
        <w:t>Specific Purpose Payments received in the September quarter 2023 were broadly in line with the corresponding prior year period.</w:t>
      </w:r>
    </w:p>
    <w:p w14:paraId="28412D7A" w14:textId="77777777" w:rsidR="00017B35" w:rsidRPr="00017B35" w:rsidRDefault="00017B35" w:rsidP="00017B35">
      <w:pPr>
        <w:rPr>
          <w:rFonts w:eastAsia="Times New Roman"/>
          <w:i/>
          <w:iCs/>
          <w:szCs w:val="17"/>
        </w:rPr>
      </w:pPr>
      <w:r w:rsidRPr="00017B35">
        <w:rPr>
          <w:rFonts w:eastAsia="Times New Roman"/>
          <w:i/>
          <w:iCs/>
          <w:szCs w:val="17"/>
        </w:rPr>
        <w:t xml:space="preserve">Commonwealth—National Partnership Payments </w:t>
      </w:r>
    </w:p>
    <w:p w14:paraId="677A7430" w14:textId="77777777" w:rsidR="00017B35" w:rsidRPr="00017B35" w:rsidRDefault="00017B35" w:rsidP="00017B35">
      <w:pPr>
        <w:rPr>
          <w:rFonts w:eastAsia="Times New Roman"/>
          <w:szCs w:val="17"/>
        </w:rPr>
      </w:pPr>
      <w:r w:rsidRPr="00017B35">
        <w:rPr>
          <w:rFonts w:eastAsia="Times New Roman"/>
          <w:szCs w:val="17"/>
        </w:rPr>
        <w:t xml:space="preserve">National Partnership Payments received in the September quarter 2023 were lower than the corresponding prior year period mainly due to lower reimbursements for Commonwealth </w:t>
      </w:r>
      <w:proofErr w:type="spellStart"/>
      <w:r w:rsidRPr="00017B35">
        <w:rPr>
          <w:rFonts w:eastAsia="Times New Roman"/>
          <w:szCs w:val="17"/>
        </w:rPr>
        <w:t>HomeBuilder</w:t>
      </w:r>
      <w:proofErr w:type="spellEnd"/>
      <w:r w:rsidRPr="00017B35">
        <w:rPr>
          <w:rFonts w:eastAsia="Times New Roman"/>
          <w:szCs w:val="17"/>
        </w:rPr>
        <w:t xml:space="preserve"> grants that are being administered by the state on behalf of the Commonwealth Government as well as lower recoveries associated with COVID-19 Business Support Payments.</w:t>
      </w:r>
    </w:p>
    <w:p w14:paraId="5FC85198" w14:textId="77777777" w:rsidR="00017B35" w:rsidRPr="00017B35" w:rsidRDefault="00017B35" w:rsidP="00017B35">
      <w:pPr>
        <w:rPr>
          <w:rFonts w:eastAsia="Times New Roman"/>
          <w:i/>
          <w:iCs/>
          <w:szCs w:val="17"/>
        </w:rPr>
      </w:pPr>
      <w:r w:rsidRPr="00017B35">
        <w:rPr>
          <w:rFonts w:eastAsia="Times New Roman"/>
          <w:i/>
          <w:iCs/>
          <w:szCs w:val="17"/>
        </w:rPr>
        <w:t>Other Receipts</w:t>
      </w:r>
    </w:p>
    <w:p w14:paraId="22EF0D3C" w14:textId="77777777" w:rsidR="00017B35" w:rsidRPr="00017B35" w:rsidRDefault="00017B35" w:rsidP="00017B35">
      <w:pPr>
        <w:rPr>
          <w:rFonts w:eastAsia="Times New Roman"/>
          <w:szCs w:val="17"/>
        </w:rPr>
      </w:pPr>
      <w:r w:rsidRPr="00017B35">
        <w:rPr>
          <w:rFonts w:eastAsia="Times New Roman"/>
          <w:szCs w:val="17"/>
        </w:rPr>
        <w:t>Other receipts in the September quarter 2023 were higher than the corresponding prior year period mainly due to higher interest on investments. This is due to higher interest rates applied on the Treasurer’s deposits placed with the South Australian Government Financing Authority.</w:t>
      </w:r>
    </w:p>
    <w:p w14:paraId="47DB888B" w14:textId="77777777" w:rsidR="00017B35" w:rsidRPr="00017B35" w:rsidRDefault="00017B35" w:rsidP="00017B35">
      <w:pPr>
        <w:rPr>
          <w:rFonts w:eastAsia="Times New Roman"/>
          <w:b/>
          <w:bCs/>
          <w:szCs w:val="17"/>
        </w:rPr>
      </w:pPr>
      <w:r w:rsidRPr="00017B35">
        <w:rPr>
          <w:rFonts w:eastAsia="Times New Roman"/>
          <w:b/>
          <w:bCs/>
          <w:szCs w:val="17"/>
        </w:rPr>
        <w:t>Payments</w:t>
      </w:r>
    </w:p>
    <w:p w14:paraId="4C121CDA" w14:textId="77777777" w:rsidR="00017B35" w:rsidRPr="00017B35" w:rsidRDefault="00017B35" w:rsidP="00017B35">
      <w:pPr>
        <w:rPr>
          <w:rFonts w:eastAsia="Times New Roman"/>
          <w:szCs w:val="17"/>
        </w:rPr>
      </w:pPr>
      <w:r w:rsidRPr="00017B35">
        <w:rPr>
          <w:rFonts w:eastAsia="Times New Roman"/>
          <w:szCs w:val="17"/>
        </w:rPr>
        <w:t xml:space="preserve">Payments were made pursuant to the </w:t>
      </w:r>
      <w:r w:rsidRPr="00017B35">
        <w:rPr>
          <w:rFonts w:eastAsia="Times New Roman"/>
          <w:i/>
          <w:szCs w:val="17"/>
        </w:rPr>
        <w:t>Appropriation Act 2023</w:t>
      </w:r>
      <w:r w:rsidRPr="00017B35">
        <w:rPr>
          <w:rFonts w:eastAsia="Times New Roman"/>
          <w:szCs w:val="17"/>
        </w:rPr>
        <w:t xml:space="preserve"> </w:t>
      </w:r>
      <w:proofErr w:type="gramStart"/>
      <w:r w:rsidRPr="00017B35">
        <w:rPr>
          <w:rFonts w:eastAsia="Times New Roman"/>
          <w:szCs w:val="17"/>
        </w:rPr>
        <w:t>and also</w:t>
      </w:r>
      <w:proofErr w:type="gramEnd"/>
      <w:r w:rsidRPr="00017B35">
        <w:rPr>
          <w:rFonts w:eastAsia="Times New Roman"/>
          <w:szCs w:val="17"/>
        </w:rPr>
        <w:t xml:space="preserve"> in accordance with other Acts for which specific appropriation has been authorised. The timing of the payments is based on agreed agency drawdown schedules and may change from period to period based on specific agency requirements.</w:t>
      </w:r>
    </w:p>
    <w:p w14:paraId="6DE9C7A9" w14:textId="77777777" w:rsidR="00017B35" w:rsidRPr="00017B35" w:rsidRDefault="00017B35" w:rsidP="00017B35">
      <w:pPr>
        <w:rPr>
          <w:rFonts w:eastAsia="Times New Roman"/>
          <w:szCs w:val="17"/>
        </w:rPr>
      </w:pPr>
      <w:r w:rsidRPr="00017B35">
        <w:rPr>
          <w:rFonts w:eastAsia="Times New Roman"/>
          <w:szCs w:val="17"/>
        </w:rPr>
        <w:t xml:space="preserve">All appropriations were paid within approved limits established under the various Acts. </w:t>
      </w:r>
    </w:p>
    <w:p w14:paraId="3C9D90E3" w14:textId="77777777" w:rsidR="00017B35" w:rsidRPr="00017B35" w:rsidRDefault="00017B35" w:rsidP="00017B35">
      <w:pPr>
        <w:rPr>
          <w:rFonts w:eastAsia="Times New Roman"/>
          <w:b/>
          <w:bCs/>
          <w:szCs w:val="17"/>
        </w:rPr>
      </w:pPr>
      <w:r w:rsidRPr="00017B35">
        <w:rPr>
          <w:rFonts w:eastAsia="Times New Roman"/>
          <w:b/>
          <w:bCs/>
          <w:szCs w:val="17"/>
        </w:rPr>
        <w:t>Note</w:t>
      </w:r>
    </w:p>
    <w:p w14:paraId="03CC1CED" w14:textId="77777777" w:rsidR="00017B35" w:rsidRPr="00017B35" w:rsidRDefault="00017B35" w:rsidP="00017B35">
      <w:pPr>
        <w:ind w:left="284" w:hanging="142"/>
        <w:rPr>
          <w:rFonts w:eastAsia="Times New Roman"/>
          <w:szCs w:val="17"/>
        </w:rPr>
      </w:pPr>
      <w:r w:rsidRPr="00017B35">
        <w:rPr>
          <w:rFonts w:eastAsia="Times New Roman"/>
          <w:szCs w:val="17"/>
        </w:rPr>
        <w:t>The following points should be considered when reviewing the quarterly statement of Consolidated Account transactions:</w:t>
      </w:r>
    </w:p>
    <w:p w14:paraId="487E5603" w14:textId="77777777" w:rsidR="00017B35" w:rsidRPr="00017B35" w:rsidRDefault="00017B35" w:rsidP="007D3EFA">
      <w:pPr>
        <w:numPr>
          <w:ilvl w:val="0"/>
          <w:numId w:val="13"/>
        </w:numPr>
        <w:ind w:left="426" w:hanging="284"/>
        <w:rPr>
          <w:rFonts w:eastAsia="Times New Roman"/>
          <w:szCs w:val="17"/>
        </w:rPr>
      </w:pPr>
      <w:r w:rsidRPr="00017B35">
        <w:rPr>
          <w:rFonts w:eastAsia="Times New Roman"/>
          <w:szCs w:val="17"/>
        </w:rPr>
        <w:t xml:space="preserve">Unlike the State Budget which comprises transactions on an accrual basis, the information reflected in the quarterly statement is limited to cash transactions. </w:t>
      </w:r>
    </w:p>
    <w:p w14:paraId="31B6877C" w14:textId="77777777" w:rsidR="00017B35" w:rsidRPr="00017B35" w:rsidRDefault="00017B35" w:rsidP="007D3EFA">
      <w:pPr>
        <w:numPr>
          <w:ilvl w:val="0"/>
          <w:numId w:val="13"/>
        </w:numPr>
        <w:ind w:left="426" w:hanging="284"/>
        <w:rPr>
          <w:rFonts w:eastAsia="Times New Roman"/>
          <w:szCs w:val="17"/>
        </w:rPr>
      </w:pPr>
      <w:r w:rsidRPr="00017B35">
        <w:rPr>
          <w:rFonts w:eastAsia="Times New Roman"/>
          <w:szCs w:val="17"/>
        </w:rPr>
        <w:t xml:space="preserve">The Consolidated Account does not capture all the transactions undertaken by the general government sector. </w:t>
      </w:r>
      <w:proofErr w:type="gramStart"/>
      <w:r w:rsidRPr="00017B35">
        <w:rPr>
          <w:rFonts w:eastAsia="Times New Roman"/>
          <w:szCs w:val="17"/>
        </w:rPr>
        <w:t>In particular, it</w:t>
      </w:r>
      <w:proofErr w:type="gramEnd"/>
      <w:r w:rsidRPr="00017B35">
        <w:rPr>
          <w:rFonts w:eastAsia="Times New Roman"/>
          <w:szCs w:val="17"/>
        </w:rPr>
        <w:t xml:space="preserve"> does not record receipts to, and payments from Agency deposit and special deposit accounts.</w:t>
      </w:r>
    </w:p>
    <w:p w14:paraId="42786415" w14:textId="77777777" w:rsidR="00017B35" w:rsidRPr="00017B35" w:rsidRDefault="00017B35" w:rsidP="007D3EFA">
      <w:pPr>
        <w:numPr>
          <w:ilvl w:val="0"/>
          <w:numId w:val="13"/>
        </w:numPr>
        <w:ind w:left="426" w:hanging="284"/>
        <w:rPr>
          <w:rFonts w:eastAsia="Times New Roman"/>
          <w:szCs w:val="17"/>
        </w:rPr>
      </w:pPr>
      <w:r w:rsidRPr="00017B35">
        <w:rPr>
          <w:rFonts w:eastAsia="Times New Roman"/>
          <w:szCs w:val="17"/>
        </w:rPr>
        <w:lastRenderedPageBreak/>
        <w:t>The timing of receipts and payments can fluctuate within a financial year and between financial years. As a result, apparently large movements between quarters or financial years may only be due to changes in the timing of receipts and payments and therefore may not have consequences for the underlying budget position.</w:t>
      </w:r>
    </w:p>
    <w:p w14:paraId="1FA450C6" w14:textId="77777777" w:rsidR="00017B35" w:rsidRPr="00017B35" w:rsidRDefault="00017B35" w:rsidP="00017B35">
      <w:pPr>
        <w:spacing w:after="0"/>
        <w:rPr>
          <w:rFonts w:eastAsia="Times New Roman"/>
          <w:szCs w:val="17"/>
        </w:rPr>
      </w:pPr>
      <w:r w:rsidRPr="00017B35">
        <w:rPr>
          <w:rFonts w:eastAsia="Times New Roman"/>
          <w:szCs w:val="17"/>
        </w:rPr>
        <w:t>Dated: 20 March 2024</w:t>
      </w:r>
    </w:p>
    <w:p w14:paraId="7DBB78EB" w14:textId="77777777" w:rsidR="00017B35" w:rsidRPr="00017B35" w:rsidRDefault="00017B35" w:rsidP="00017B35">
      <w:pPr>
        <w:spacing w:after="0"/>
        <w:jc w:val="right"/>
        <w:rPr>
          <w:rFonts w:eastAsia="Times New Roman"/>
          <w:smallCaps/>
          <w:szCs w:val="20"/>
        </w:rPr>
      </w:pPr>
      <w:r w:rsidRPr="00017B35">
        <w:rPr>
          <w:rFonts w:eastAsia="Times New Roman"/>
          <w:smallCaps/>
          <w:szCs w:val="20"/>
        </w:rPr>
        <w:t xml:space="preserve">Hon. Stephen </w:t>
      </w:r>
      <w:proofErr w:type="spellStart"/>
      <w:r w:rsidRPr="00017B35">
        <w:rPr>
          <w:rFonts w:eastAsia="Times New Roman"/>
          <w:smallCaps/>
          <w:szCs w:val="20"/>
        </w:rPr>
        <w:t>Mullighan</w:t>
      </w:r>
      <w:proofErr w:type="spellEnd"/>
      <w:r w:rsidRPr="00017B35">
        <w:rPr>
          <w:rFonts w:eastAsia="Times New Roman"/>
          <w:smallCaps/>
          <w:szCs w:val="20"/>
        </w:rPr>
        <w:t xml:space="preserve"> MP</w:t>
      </w:r>
    </w:p>
    <w:p w14:paraId="1C1ACA08" w14:textId="77777777" w:rsidR="00017B35" w:rsidRPr="00017B35" w:rsidRDefault="00017B35" w:rsidP="00017B35">
      <w:pPr>
        <w:spacing w:after="0"/>
        <w:jc w:val="right"/>
        <w:rPr>
          <w:rFonts w:eastAsia="Times New Roman"/>
          <w:szCs w:val="17"/>
        </w:rPr>
      </w:pPr>
      <w:r w:rsidRPr="00017B35">
        <w:rPr>
          <w:rFonts w:eastAsia="Times New Roman"/>
          <w:szCs w:val="17"/>
        </w:rPr>
        <w:t>Treasurer of South Australia</w:t>
      </w:r>
    </w:p>
    <w:p w14:paraId="4AC555B8" w14:textId="77777777" w:rsidR="00017B35" w:rsidRPr="00017B35" w:rsidRDefault="00017B35" w:rsidP="00017B35">
      <w:pPr>
        <w:pBdr>
          <w:bottom w:val="single" w:sz="4" w:space="1" w:color="auto"/>
        </w:pBdr>
        <w:spacing w:after="0" w:line="52" w:lineRule="exact"/>
        <w:jc w:val="center"/>
      </w:pPr>
    </w:p>
    <w:p w14:paraId="0F765242" w14:textId="77777777" w:rsidR="00017B35" w:rsidRPr="00017B35" w:rsidRDefault="00017B35" w:rsidP="00017B35">
      <w:pPr>
        <w:pBdr>
          <w:top w:val="single" w:sz="4" w:space="1" w:color="auto"/>
        </w:pBdr>
        <w:spacing w:before="34" w:after="0" w:line="14" w:lineRule="exact"/>
        <w:jc w:val="center"/>
      </w:pPr>
    </w:p>
    <w:p w14:paraId="759044C5" w14:textId="77777777" w:rsidR="00017B35" w:rsidRDefault="00017B35" w:rsidP="00D54A66">
      <w:pPr>
        <w:pStyle w:val="GG-body"/>
        <w:spacing w:after="0"/>
      </w:pPr>
    </w:p>
    <w:p w14:paraId="2BA8A7AD" w14:textId="77777777" w:rsidR="00017B35" w:rsidRPr="00017B35" w:rsidRDefault="00017B35" w:rsidP="00C136ED">
      <w:pPr>
        <w:pStyle w:val="Heading2"/>
      </w:pPr>
      <w:bookmarkStart w:id="104" w:name="_Toc162518909"/>
      <w:r w:rsidRPr="00017B35">
        <w:t>Return To Work Act 2014</w:t>
      </w:r>
      <w:bookmarkEnd w:id="104"/>
    </w:p>
    <w:p w14:paraId="003574B0" w14:textId="77777777" w:rsidR="00017B35" w:rsidRPr="00017B35" w:rsidRDefault="00017B35" w:rsidP="00017B35">
      <w:pPr>
        <w:jc w:val="center"/>
        <w:rPr>
          <w:i/>
          <w:szCs w:val="17"/>
        </w:rPr>
      </w:pPr>
      <w:r w:rsidRPr="00017B35">
        <w:rPr>
          <w:i/>
          <w:szCs w:val="17"/>
        </w:rPr>
        <w:t xml:space="preserve">Publication of Forms and Manners for Making a Claim and an Employer Statement </w:t>
      </w:r>
    </w:p>
    <w:p w14:paraId="1DCA3970" w14:textId="77777777" w:rsidR="00017B35" w:rsidRPr="00017B35" w:rsidRDefault="00017B35" w:rsidP="00017B35">
      <w:pPr>
        <w:autoSpaceDE w:val="0"/>
        <w:autoSpaceDN w:val="0"/>
        <w:adjustRightInd w:val="0"/>
        <w:rPr>
          <w:b/>
          <w:szCs w:val="17"/>
        </w:rPr>
      </w:pPr>
      <w:r w:rsidRPr="00017B35">
        <w:rPr>
          <w:b/>
          <w:szCs w:val="17"/>
        </w:rPr>
        <w:t>Preamble</w:t>
      </w:r>
    </w:p>
    <w:p w14:paraId="720A4BB0" w14:textId="77777777" w:rsidR="00017B35" w:rsidRPr="00017B35" w:rsidRDefault="00017B35" w:rsidP="00017B35">
      <w:pPr>
        <w:autoSpaceDE w:val="0"/>
        <w:autoSpaceDN w:val="0"/>
        <w:adjustRightInd w:val="0"/>
        <w:rPr>
          <w:szCs w:val="17"/>
        </w:rPr>
      </w:pPr>
      <w:r w:rsidRPr="00017B35">
        <w:rPr>
          <w:szCs w:val="17"/>
        </w:rPr>
        <w:t xml:space="preserve">This Notice is given in accordance with the powers delegated to me, Michael Francis, Chief Executive Officer, by the Board of the </w:t>
      </w:r>
      <w:proofErr w:type="gramStart"/>
      <w:r w:rsidRPr="00017B35">
        <w:rPr>
          <w:szCs w:val="17"/>
        </w:rPr>
        <w:t>Return to Work</w:t>
      </w:r>
      <w:proofErr w:type="gramEnd"/>
      <w:r w:rsidRPr="00017B35">
        <w:rPr>
          <w:szCs w:val="17"/>
        </w:rPr>
        <w:t xml:space="preserve"> Corporation of South Australia (‘the Corporation’) under an Instrument of Delegations dated 2 February 2023.</w:t>
      </w:r>
    </w:p>
    <w:p w14:paraId="10068A8A" w14:textId="77777777" w:rsidR="00017B35" w:rsidRPr="00017B35" w:rsidRDefault="00017B35" w:rsidP="00017B35">
      <w:pPr>
        <w:autoSpaceDE w:val="0"/>
        <w:autoSpaceDN w:val="0"/>
        <w:adjustRightInd w:val="0"/>
        <w:rPr>
          <w:szCs w:val="17"/>
        </w:rPr>
      </w:pPr>
      <w:r w:rsidRPr="00017B35">
        <w:rPr>
          <w:szCs w:val="17"/>
        </w:rPr>
        <w:t xml:space="preserve">Section 30(1)(a) of the </w:t>
      </w:r>
      <w:proofErr w:type="gramStart"/>
      <w:r w:rsidRPr="00017B35">
        <w:rPr>
          <w:i/>
          <w:szCs w:val="17"/>
        </w:rPr>
        <w:t>Return to Work</w:t>
      </w:r>
      <w:proofErr w:type="gramEnd"/>
      <w:r w:rsidRPr="00017B35">
        <w:rPr>
          <w:i/>
          <w:szCs w:val="17"/>
        </w:rPr>
        <w:t xml:space="preserve"> Act 2014</w:t>
      </w:r>
      <w:r w:rsidRPr="00017B35">
        <w:rPr>
          <w:szCs w:val="17"/>
        </w:rPr>
        <w:t xml:space="preserve"> (‘the Act’) states that a claim must be made in a manner and form approved by the Corporation.</w:t>
      </w:r>
    </w:p>
    <w:p w14:paraId="65FD7D50" w14:textId="77777777" w:rsidR="00017B35" w:rsidRPr="00017B35" w:rsidRDefault="00017B35" w:rsidP="00017B35">
      <w:pPr>
        <w:rPr>
          <w:rFonts w:eastAsia="Times New Roman"/>
          <w:szCs w:val="17"/>
        </w:rPr>
      </w:pPr>
      <w:bookmarkStart w:id="105" w:name="id80a90a89_3fb1_4fb6_8c27_3d24b1f2d71a_f"/>
      <w:r w:rsidRPr="00017B35">
        <w:rPr>
          <w:rFonts w:eastAsia="Times New Roman"/>
          <w:szCs w:val="17"/>
        </w:rPr>
        <w:t>Section 30(5)(b) of the Act states that an employer must forward to the Corporation</w:t>
      </w:r>
      <w:bookmarkEnd w:id="105"/>
      <w:r w:rsidRPr="00017B35">
        <w:rPr>
          <w:rFonts w:eastAsia="Times New Roman"/>
          <w:szCs w:val="17"/>
        </w:rPr>
        <w:t xml:space="preserve"> a copy of the claim and a statement in the designated form.</w:t>
      </w:r>
    </w:p>
    <w:p w14:paraId="48BD5435" w14:textId="77777777" w:rsidR="00017B35" w:rsidRPr="00017B35" w:rsidRDefault="00017B35" w:rsidP="00017B35">
      <w:pPr>
        <w:autoSpaceDE w:val="0"/>
        <w:autoSpaceDN w:val="0"/>
        <w:adjustRightInd w:val="0"/>
        <w:rPr>
          <w:szCs w:val="17"/>
        </w:rPr>
      </w:pPr>
      <w:r w:rsidRPr="00017B35">
        <w:rPr>
          <w:szCs w:val="17"/>
        </w:rPr>
        <w:t xml:space="preserve">Section 4(15) of the Act provides that a </w:t>
      </w:r>
      <w:r w:rsidRPr="00017B35">
        <w:rPr>
          <w:color w:val="000000"/>
          <w:szCs w:val="17"/>
        </w:rPr>
        <w:t xml:space="preserve">reference in a provision of the Act to a designated form is a reference to a form designated for the purposes of that provision by the Corporation from time to time by notice in the </w:t>
      </w:r>
      <w:r w:rsidRPr="00017B35">
        <w:rPr>
          <w:i/>
          <w:iCs/>
          <w:color w:val="000000"/>
          <w:szCs w:val="17"/>
        </w:rPr>
        <w:t>Gazette</w:t>
      </w:r>
      <w:r w:rsidRPr="00017B35">
        <w:rPr>
          <w:color w:val="000000"/>
          <w:szCs w:val="17"/>
        </w:rPr>
        <w:t>.</w:t>
      </w:r>
    </w:p>
    <w:p w14:paraId="22544F8B" w14:textId="77777777" w:rsidR="00017B35" w:rsidRPr="00017B35" w:rsidRDefault="00017B35" w:rsidP="00017B35">
      <w:pPr>
        <w:jc w:val="center"/>
        <w:rPr>
          <w:b/>
          <w:szCs w:val="17"/>
        </w:rPr>
      </w:pPr>
      <w:r w:rsidRPr="00017B35">
        <w:rPr>
          <w:b/>
          <w:szCs w:val="17"/>
        </w:rPr>
        <w:t>Notice</w:t>
      </w:r>
    </w:p>
    <w:p w14:paraId="177C5C9E" w14:textId="77777777" w:rsidR="00017B35" w:rsidRPr="00017B35" w:rsidRDefault="00017B35" w:rsidP="007D3EFA">
      <w:pPr>
        <w:numPr>
          <w:ilvl w:val="0"/>
          <w:numId w:val="14"/>
        </w:numPr>
        <w:autoSpaceDE w:val="0"/>
        <w:autoSpaceDN w:val="0"/>
        <w:adjustRightInd w:val="0"/>
        <w:rPr>
          <w:rFonts w:eastAsia="Times New Roman"/>
          <w:szCs w:val="17"/>
          <w:u w:val="single"/>
        </w:rPr>
      </w:pPr>
      <w:r w:rsidRPr="00017B35">
        <w:rPr>
          <w:rFonts w:eastAsia="Times New Roman"/>
          <w:szCs w:val="17"/>
          <w:u w:val="single"/>
        </w:rPr>
        <w:t xml:space="preserve">Forms for making a </w:t>
      </w:r>
      <w:proofErr w:type="gramStart"/>
      <w:r w:rsidRPr="00017B35">
        <w:rPr>
          <w:rFonts w:eastAsia="Times New Roman"/>
          <w:szCs w:val="17"/>
          <w:u w:val="single"/>
        </w:rPr>
        <w:t>claim</w:t>
      </w:r>
      <w:proofErr w:type="gramEnd"/>
      <w:r w:rsidRPr="00017B35">
        <w:rPr>
          <w:rFonts w:eastAsia="Times New Roman"/>
          <w:szCs w:val="17"/>
          <w:u w:val="single"/>
        </w:rPr>
        <w:t xml:space="preserve"> </w:t>
      </w:r>
    </w:p>
    <w:p w14:paraId="18F9DA10" w14:textId="77777777" w:rsidR="00017B35" w:rsidRPr="00017B35" w:rsidRDefault="00017B35" w:rsidP="00017B35">
      <w:pPr>
        <w:tabs>
          <w:tab w:val="left" w:pos="0"/>
        </w:tabs>
        <w:ind w:left="360"/>
        <w:rPr>
          <w:szCs w:val="17"/>
        </w:rPr>
      </w:pPr>
      <w:bookmarkStart w:id="106" w:name="_Hlk161822818"/>
      <w:r w:rsidRPr="00017B35">
        <w:rPr>
          <w:szCs w:val="17"/>
        </w:rPr>
        <w:t xml:space="preserve">Pursuant to section 30(1)(a) of the Act, I give notice that from 1 July 2015, </w:t>
      </w:r>
      <w:bookmarkStart w:id="107" w:name="_Hlk161822846"/>
      <w:r w:rsidRPr="00017B35">
        <w:rPr>
          <w:szCs w:val="17"/>
        </w:rPr>
        <w:t xml:space="preserve">the </w:t>
      </w:r>
      <w:bookmarkEnd w:id="106"/>
      <w:r w:rsidRPr="00017B35">
        <w:rPr>
          <w:i/>
          <w:szCs w:val="17"/>
        </w:rPr>
        <w:t>Claim form</w:t>
      </w:r>
      <w:r w:rsidRPr="00017B35">
        <w:rPr>
          <w:szCs w:val="17"/>
        </w:rPr>
        <w:t xml:space="preserve"> at Attachment 1 is the ‘form approved by the Corporation’ for the purposes of that section, to be completed jointly or separately by a worker (or a person on behalf of a worker) and their employer.</w:t>
      </w:r>
    </w:p>
    <w:bookmarkEnd w:id="107"/>
    <w:p w14:paraId="442F6849" w14:textId="77777777" w:rsidR="00017B35" w:rsidRPr="00017B35" w:rsidRDefault="00017B35" w:rsidP="00017B35">
      <w:pPr>
        <w:tabs>
          <w:tab w:val="left" w:pos="0"/>
        </w:tabs>
        <w:ind w:left="360"/>
        <w:rPr>
          <w:szCs w:val="17"/>
        </w:rPr>
      </w:pPr>
      <w:r w:rsidRPr="00017B35">
        <w:rPr>
          <w:szCs w:val="17"/>
        </w:rPr>
        <w:t xml:space="preserve">Further, pursuant to section 30(1)(a) of the Act, I give notice that from 3 April 2024, the </w:t>
      </w:r>
      <w:r w:rsidRPr="00017B35">
        <w:rPr>
          <w:i/>
          <w:szCs w:val="17"/>
        </w:rPr>
        <w:t>Claim form</w:t>
      </w:r>
      <w:r w:rsidRPr="00017B35">
        <w:rPr>
          <w:szCs w:val="17"/>
        </w:rPr>
        <w:t xml:space="preserve"> at Attachment 2 is the online ‘form approved by the Corporation’ for the purposes of that section, to be completed by an employer on behalf of the worker.</w:t>
      </w:r>
    </w:p>
    <w:p w14:paraId="69C09581" w14:textId="77777777" w:rsidR="00017B35" w:rsidRPr="00017B35" w:rsidRDefault="00017B35" w:rsidP="00017B35">
      <w:pPr>
        <w:tabs>
          <w:tab w:val="left" w:pos="0"/>
        </w:tabs>
        <w:ind w:left="360"/>
        <w:rPr>
          <w:szCs w:val="17"/>
        </w:rPr>
      </w:pPr>
      <w:r w:rsidRPr="00017B35">
        <w:rPr>
          <w:szCs w:val="17"/>
        </w:rPr>
        <w:t xml:space="preserve">The requirement to provide the Claim form may be dispensed with pursuant to Section 30(8) of the Act if a claim is made by telephone. </w:t>
      </w:r>
    </w:p>
    <w:p w14:paraId="1C345FAA" w14:textId="77777777" w:rsidR="00017B35" w:rsidRPr="00017B35" w:rsidRDefault="00017B35" w:rsidP="007D3EFA">
      <w:pPr>
        <w:numPr>
          <w:ilvl w:val="0"/>
          <w:numId w:val="14"/>
        </w:numPr>
        <w:autoSpaceDE w:val="0"/>
        <w:autoSpaceDN w:val="0"/>
        <w:adjustRightInd w:val="0"/>
        <w:rPr>
          <w:rFonts w:eastAsia="Times New Roman"/>
          <w:szCs w:val="17"/>
          <w:u w:val="single"/>
        </w:rPr>
      </w:pPr>
      <w:r w:rsidRPr="00017B35">
        <w:rPr>
          <w:rFonts w:eastAsia="Times New Roman"/>
          <w:szCs w:val="17"/>
          <w:u w:val="single"/>
        </w:rPr>
        <w:t xml:space="preserve">Employer statement </w:t>
      </w:r>
    </w:p>
    <w:p w14:paraId="2046C285" w14:textId="77777777" w:rsidR="00017B35" w:rsidRPr="00017B35" w:rsidRDefault="00017B35" w:rsidP="00017B35">
      <w:pPr>
        <w:tabs>
          <w:tab w:val="left" w:pos="0"/>
        </w:tabs>
        <w:ind w:left="360"/>
        <w:rPr>
          <w:szCs w:val="17"/>
        </w:rPr>
      </w:pPr>
      <w:r w:rsidRPr="00017B35">
        <w:rPr>
          <w:szCs w:val="17"/>
        </w:rPr>
        <w:t xml:space="preserve">Pursuant to section 30(5)(b) of the Act, I give notice that from 1 July 2015, the </w:t>
      </w:r>
      <w:r w:rsidRPr="00017B35">
        <w:rPr>
          <w:i/>
          <w:szCs w:val="17"/>
        </w:rPr>
        <w:t>Claim form</w:t>
      </w:r>
      <w:r w:rsidRPr="00017B35">
        <w:rPr>
          <w:szCs w:val="17"/>
        </w:rPr>
        <w:t xml:space="preserve"> at Attachment 1 is also the ‘designated form’ for the purposes of that section, to be completed jointly or separately by an employer and the worker (or a person on behalf of a worker).</w:t>
      </w:r>
    </w:p>
    <w:p w14:paraId="55A11FEA" w14:textId="77777777" w:rsidR="00017B35" w:rsidRPr="00017B35" w:rsidRDefault="00017B35" w:rsidP="00017B35">
      <w:pPr>
        <w:tabs>
          <w:tab w:val="left" w:pos="0"/>
        </w:tabs>
        <w:ind w:left="360"/>
        <w:rPr>
          <w:szCs w:val="17"/>
        </w:rPr>
      </w:pPr>
      <w:r w:rsidRPr="00017B35">
        <w:rPr>
          <w:szCs w:val="17"/>
        </w:rPr>
        <w:t xml:space="preserve">Further, pursuant to section 30(5)(b) of the Act, I give notice that from 3 April 2024, the </w:t>
      </w:r>
      <w:r w:rsidRPr="00017B35">
        <w:rPr>
          <w:i/>
          <w:szCs w:val="17"/>
        </w:rPr>
        <w:t>Claim form</w:t>
      </w:r>
      <w:r w:rsidRPr="00017B35">
        <w:rPr>
          <w:szCs w:val="17"/>
        </w:rPr>
        <w:t xml:space="preserve"> at Attachment 2 is also the online ‘designated form’ for the purposes of that section, to be completed by an employer on behalf of the worker.</w:t>
      </w:r>
    </w:p>
    <w:p w14:paraId="2152254F" w14:textId="77777777" w:rsidR="00017B35" w:rsidRPr="00017B35" w:rsidRDefault="00017B35" w:rsidP="00017B35">
      <w:pPr>
        <w:tabs>
          <w:tab w:val="left" w:pos="0"/>
        </w:tabs>
        <w:ind w:left="360"/>
        <w:rPr>
          <w:szCs w:val="17"/>
        </w:rPr>
      </w:pPr>
      <w:r w:rsidRPr="00017B35">
        <w:rPr>
          <w:szCs w:val="17"/>
        </w:rPr>
        <w:t xml:space="preserve">The requirement to provide a statement in the ‘designated form’ may be dispensed with pursuant to section 30(8) if a receipt of a worker’s claim is reported by the employer by telephone. </w:t>
      </w:r>
    </w:p>
    <w:p w14:paraId="676DFE3F" w14:textId="77777777" w:rsidR="00017B35" w:rsidRPr="00017B35" w:rsidRDefault="00017B35" w:rsidP="007D3EFA">
      <w:pPr>
        <w:numPr>
          <w:ilvl w:val="0"/>
          <w:numId w:val="14"/>
        </w:numPr>
        <w:autoSpaceDE w:val="0"/>
        <w:autoSpaceDN w:val="0"/>
        <w:adjustRightInd w:val="0"/>
        <w:rPr>
          <w:rFonts w:eastAsia="Times New Roman"/>
          <w:szCs w:val="17"/>
          <w:u w:val="single"/>
        </w:rPr>
      </w:pPr>
      <w:r w:rsidRPr="00017B35">
        <w:rPr>
          <w:rFonts w:eastAsia="Times New Roman"/>
          <w:szCs w:val="17"/>
          <w:u w:val="single"/>
        </w:rPr>
        <w:t xml:space="preserve">Manner for making a </w:t>
      </w:r>
      <w:proofErr w:type="gramStart"/>
      <w:r w:rsidRPr="00017B35">
        <w:rPr>
          <w:rFonts w:eastAsia="Times New Roman"/>
          <w:szCs w:val="17"/>
          <w:u w:val="single"/>
        </w:rPr>
        <w:t>claim</w:t>
      </w:r>
      <w:proofErr w:type="gramEnd"/>
    </w:p>
    <w:p w14:paraId="01BF99B9" w14:textId="77777777" w:rsidR="00017B35" w:rsidRPr="00017B35" w:rsidRDefault="00017B35" w:rsidP="00017B35">
      <w:pPr>
        <w:tabs>
          <w:tab w:val="left" w:pos="0"/>
        </w:tabs>
        <w:ind w:left="360"/>
        <w:rPr>
          <w:szCs w:val="17"/>
        </w:rPr>
      </w:pPr>
      <w:r w:rsidRPr="00017B35">
        <w:rPr>
          <w:szCs w:val="17"/>
        </w:rPr>
        <w:t>Pursuant to section 30(1)(a) of the Act, I give notice that from 1 July 2015, the manner outlined at Attachment 3 is the ‘manner approved by the Corporation’ for the purposes of that section.</w:t>
      </w:r>
    </w:p>
    <w:p w14:paraId="2E78F1B9" w14:textId="77777777" w:rsidR="00017B35" w:rsidRPr="00017B35" w:rsidRDefault="00017B35" w:rsidP="00017B35">
      <w:pPr>
        <w:autoSpaceDE w:val="0"/>
        <w:autoSpaceDN w:val="0"/>
        <w:adjustRightInd w:val="0"/>
        <w:rPr>
          <w:szCs w:val="17"/>
        </w:rPr>
      </w:pPr>
      <w:r w:rsidRPr="00017B35">
        <w:rPr>
          <w:szCs w:val="17"/>
        </w:rPr>
        <w:t>Confirmed as a true and accurate record of the decision of the Corporation.</w:t>
      </w:r>
    </w:p>
    <w:p w14:paraId="70DE23CB" w14:textId="77777777" w:rsidR="00017B35" w:rsidRPr="00017B35" w:rsidRDefault="00017B35" w:rsidP="00017B35">
      <w:pPr>
        <w:spacing w:after="0"/>
        <w:rPr>
          <w:rFonts w:eastAsia="Times New Roman"/>
          <w:szCs w:val="17"/>
        </w:rPr>
      </w:pPr>
      <w:r w:rsidRPr="00017B35">
        <w:rPr>
          <w:rFonts w:eastAsia="Times New Roman"/>
          <w:szCs w:val="17"/>
        </w:rPr>
        <w:t>Dated: 22 March 2024</w:t>
      </w:r>
    </w:p>
    <w:p w14:paraId="15100E92" w14:textId="77777777" w:rsidR="00017B35" w:rsidRPr="00017B35" w:rsidRDefault="00017B35" w:rsidP="00017B35">
      <w:pPr>
        <w:spacing w:after="0"/>
        <w:jc w:val="right"/>
        <w:rPr>
          <w:rFonts w:eastAsia="Times New Roman"/>
          <w:smallCaps/>
          <w:szCs w:val="20"/>
        </w:rPr>
      </w:pPr>
      <w:r w:rsidRPr="00017B35">
        <w:rPr>
          <w:rFonts w:eastAsia="Times New Roman"/>
          <w:smallCaps/>
          <w:szCs w:val="20"/>
        </w:rPr>
        <w:t>Michael Francis</w:t>
      </w:r>
    </w:p>
    <w:p w14:paraId="240BB934" w14:textId="77777777" w:rsidR="00017B35" w:rsidRPr="00017B35" w:rsidRDefault="00017B35" w:rsidP="00017B35">
      <w:pPr>
        <w:spacing w:after="0"/>
        <w:jc w:val="right"/>
        <w:rPr>
          <w:rFonts w:eastAsia="Times New Roman"/>
          <w:szCs w:val="17"/>
        </w:rPr>
      </w:pPr>
      <w:r w:rsidRPr="00017B35">
        <w:rPr>
          <w:rFonts w:eastAsia="Times New Roman"/>
          <w:szCs w:val="17"/>
        </w:rPr>
        <w:t>Chief Executive Officer</w:t>
      </w:r>
    </w:p>
    <w:p w14:paraId="70CCC246" w14:textId="77777777" w:rsidR="00017B35" w:rsidRPr="00017B35" w:rsidRDefault="00017B35" w:rsidP="00017B35">
      <w:pPr>
        <w:pBdr>
          <w:top w:val="single" w:sz="4" w:space="1" w:color="auto"/>
        </w:pBdr>
        <w:spacing w:before="100" w:line="14" w:lineRule="exact"/>
        <w:ind w:left="1080" w:right="1080"/>
        <w:jc w:val="center"/>
        <w:rPr>
          <w:rFonts w:eastAsia="Times New Roman"/>
          <w:szCs w:val="17"/>
        </w:rPr>
      </w:pPr>
    </w:p>
    <w:p w14:paraId="7A45F515" w14:textId="77777777" w:rsidR="00017B35" w:rsidRPr="00017B35" w:rsidRDefault="00017B35" w:rsidP="00017B35">
      <w:pPr>
        <w:spacing w:after="0" w:line="240" w:lineRule="auto"/>
        <w:jc w:val="left"/>
        <w:rPr>
          <w:smallCaps/>
          <w:szCs w:val="17"/>
        </w:rPr>
      </w:pPr>
      <w:r w:rsidRPr="00017B35">
        <w:br w:type="page"/>
      </w:r>
    </w:p>
    <w:p w14:paraId="68D817FE" w14:textId="77777777" w:rsidR="00017B35" w:rsidRPr="00017B35" w:rsidRDefault="00017B35" w:rsidP="00017B35">
      <w:pPr>
        <w:jc w:val="center"/>
        <w:rPr>
          <w:smallCaps/>
          <w:szCs w:val="17"/>
        </w:rPr>
      </w:pPr>
      <w:r w:rsidRPr="00017B35">
        <w:rPr>
          <w:smallCaps/>
          <w:szCs w:val="17"/>
        </w:rPr>
        <w:lastRenderedPageBreak/>
        <w:t>Attachment 1</w:t>
      </w:r>
    </w:p>
    <w:p w14:paraId="451D64BB" w14:textId="77777777" w:rsidR="00017B35" w:rsidRPr="00017B35" w:rsidRDefault="00017B35" w:rsidP="00017B35">
      <w:pPr>
        <w:spacing w:after="0" w:line="240" w:lineRule="auto"/>
      </w:pPr>
      <w:r w:rsidRPr="00017B35">
        <w:rPr>
          <w:noProof/>
        </w:rPr>
        <w:drawing>
          <wp:inline distT="0" distB="0" distL="0" distR="0" wp14:anchorId="4AD2CDC2" wp14:editId="147FD759">
            <wp:extent cx="5937250" cy="8274050"/>
            <wp:effectExtent l="0" t="0" r="6350" b="0"/>
            <wp:docPr id="1364099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99611" name="Picture 1" descr="A screenshot of a computer&#10;&#10;Description automatically generate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393" b="3080"/>
                    <a:stretch/>
                  </pic:blipFill>
                  <pic:spPr bwMode="auto">
                    <a:xfrm>
                      <a:off x="0" y="0"/>
                      <a:ext cx="5937250" cy="8274050"/>
                    </a:xfrm>
                    <a:prstGeom prst="rect">
                      <a:avLst/>
                    </a:prstGeom>
                    <a:noFill/>
                    <a:ln>
                      <a:noFill/>
                    </a:ln>
                    <a:extLst>
                      <a:ext uri="{53640926-AAD7-44D8-BBD7-CCE9431645EC}">
                        <a14:shadowObscured xmlns:a14="http://schemas.microsoft.com/office/drawing/2010/main"/>
                      </a:ext>
                    </a:extLst>
                  </pic:spPr>
                </pic:pic>
              </a:graphicData>
            </a:graphic>
          </wp:inline>
        </w:drawing>
      </w:r>
    </w:p>
    <w:p w14:paraId="1F8BC781" w14:textId="6E5E89FE" w:rsidR="00017B35" w:rsidRDefault="00017B35" w:rsidP="00017B35">
      <w:pPr>
        <w:spacing w:line="240" w:lineRule="auto"/>
      </w:pPr>
      <w:r w:rsidRPr="00017B35">
        <w:rPr>
          <w:noProof/>
        </w:rPr>
        <w:lastRenderedPageBreak/>
        <w:drawing>
          <wp:inline distT="0" distB="0" distL="0" distR="0" wp14:anchorId="06E13E79" wp14:editId="67251412">
            <wp:extent cx="5943600" cy="8667750"/>
            <wp:effectExtent l="0" t="0" r="0" b="0"/>
            <wp:docPr id="342730006" name="Picture 2" descr="A paper with text and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0006" name="Picture 2" descr="A paper with text and a red box&#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8667750"/>
                    </a:xfrm>
                    <a:prstGeom prst="rect">
                      <a:avLst/>
                    </a:prstGeom>
                    <a:noFill/>
                    <a:ln>
                      <a:noFill/>
                    </a:ln>
                  </pic:spPr>
                </pic:pic>
              </a:graphicData>
            </a:graphic>
          </wp:inline>
        </w:drawing>
      </w:r>
      <w:r w:rsidRPr="00017B35">
        <w:rPr>
          <w:noProof/>
        </w:rPr>
        <w:lastRenderedPageBreak/>
        <w:drawing>
          <wp:inline distT="0" distB="0" distL="0" distR="0" wp14:anchorId="7A8BFA24" wp14:editId="4B67C609">
            <wp:extent cx="5943600" cy="8667750"/>
            <wp:effectExtent l="0" t="0" r="0" b="0"/>
            <wp:docPr id="469231702" name="Picture 3" descr="A paper with text and a red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1702" name="Picture 3" descr="A paper with text and a red box&#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8667750"/>
                    </a:xfrm>
                    <a:prstGeom prst="rect">
                      <a:avLst/>
                    </a:prstGeom>
                    <a:noFill/>
                    <a:ln>
                      <a:noFill/>
                    </a:ln>
                  </pic:spPr>
                </pic:pic>
              </a:graphicData>
            </a:graphic>
          </wp:inline>
        </w:drawing>
      </w:r>
      <w:r w:rsidRPr="00017B35">
        <w:rPr>
          <w:noProof/>
        </w:rPr>
        <w:lastRenderedPageBreak/>
        <w:drawing>
          <wp:inline distT="0" distB="0" distL="0" distR="0" wp14:anchorId="427CA89F" wp14:editId="2537092D">
            <wp:extent cx="5943600" cy="8667750"/>
            <wp:effectExtent l="0" t="0" r="0" b="0"/>
            <wp:docPr id="145715792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7924" name="Picture 4" descr="A screenshot of a computer&#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8667750"/>
                    </a:xfrm>
                    <a:prstGeom prst="rect">
                      <a:avLst/>
                    </a:prstGeom>
                    <a:noFill/>
                    <a:ln>
                      <a:noFill/>
                    </a:ln>
                  </pic:spPr>
                </pic:pic>
              </a:graphicData>
            </a:graphic>
          </wp:inline>
        </w:drawing>
      </w:r>
    </w:p>
    <w:p w14:paraId="507172BC" w14:textId="77777777" w:rsidR="00017B35" w:rsidRPr="00017B35" w:rsidRDefault="00017B35" w:rsidP="00017B35">
      <w:pPr>
        <w:jc w:val="center"/>
        <w:rPr>
          <w:smallCaps/>
          <w:szCs w:val="17"/>
        </w:rPr>
      </w:pPr>
      <w:r w:rsidRPr="00017B35">
        <w:rPr>
          <w:smallCaps/>
          <w:szCs w:val="17"/>
        </w:rPr>
        <w:lastRenderedPageBreak/>
        <w:t>Attachment 2</w:t>
      </w:r>
    </w:p>
    <w:p w14:paraId="2B4B6C17" w14:textId="77777777" w:rsidR="00017B35" w:rsidRPr="00017B35" w:rsidRDefault="00017B35" w:rsidP="00017B35">
      <w:pPr>
        <w:spacing w:line="240" w:lineRule="auto"/>
      </w:pPr>
      <w:r w:rsidRPr="00017B35">
        <w:rPr>
          <w:noProof/>
        </w:rPr>
        <w:drawing>
          <wp:inline distT="0" distB="0" distL="0" distR="0" wp14:anchorId="7F822A4B" wp14:editId="290E509B">
            <wp:extent cx="5943600" cy="6858000"/>
            <wp:effectExtent l="0" t="0" r="0" b="0"/>
            <wp:docPr id="77282085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20852" name="Picture 5" descr="A screenshot of a computer&#10;&#10;Description automatically generate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5492" b="13243"/>
                    <a:stretch/>
                  </pic:blipFill>
                  <pic:spPr bwMode="auto">
                    <a:xfrm>
                      <a:off x="0" y="0"/>
                      <a:ext cx="5943600" cy="6858000"/>
                    </a:xfrm>
                    <a:prstGeom prst="rect">
                      <a:avLst/>
                    </a:prstGeom>
                    <a:noFill/>
                    <a:ln>
                      <a:noFill/>
                    </a:ln>
                    <a:extLst>
                      <a:ext uri="{53640926-AAD7-44D8-BBD7-CCE9431645EC}">
                        <a14:shadowObscured xmlns:a14="http://schemas.microsoft.com/office/drawing/2010/main"/>
                      </a:ext>
                    </a:extLst>
                  </pic:spPr>
                </pic:pic>
              </a:graphicData>
            </a:graphic>
          </wp:inline>
        </w:drawing>
      </w:r>
    </w:p>
    <w:p w14:paraId="077E8760" w14:textId="77777777" w:rsidR="00017B35" w:rsidRPr="00017B35" w:rsidRDefault="00017B35" w:rsidP="00017B35">
      <w:pPr>
        <w:spacing w:line="240" w:lineRule="auto"/>
      </w:pPr>
      <w:r w:rsidRPr="00017B35">
        <w:rPr>
          <w:noProof/>
        </w:rPr>
        <w:lastRenderedPageBreak/>
        <w:drawing>
          <wp:inline distT="0" distB="0" distL="0" distR="0" wp14:anchorId="1518B404" wp14:editId="6F1D7E9D">
            <wp:extent cx="5943600" cy="5086350"/>
            <wp:effectExtent l="0" t="0" r="0" b="0"/>
            <wp:docPr id="176656306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63069" name="Picture 6" descr="A screenshot of a computer&#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39684"/>
                    <a:stretch/>
                  </pic:blipFill>
                  <pic:spPr bwMode="auto">
                    <a:xfrm>
                      <a:off x="0" y="0"/>
                      <a:ext cx="5943600" cy="5086350"/>
                    </a:xfrm>
                    <a:prstGeom prst="rect">
                      <a:avLst/>
                    </a:prstGeom>
                    <a:noFill/>
                    <a:ln>
                      <a:noFill/>
                    </a:ln>
                    <a:extLst>
                      <a:ext uri="{53640926-AAD7-44D8-BBD7-CCE9431645EC}">
                        <a14:shadowObscured xmlns:a14="http://schemas.microsoft.com/office/drawing/2010/main"/>
                      </a:ext>
                    </a:extLst>
                  </pic:spPr>
                </pic:pic>
              </a:graphicData>
            </a:graphic>
          </wp:inline>
        </w:drawing>
      </w:r>
      <w:r w:rsidRPr="00017B35">
        <w:rPr>
          <w:noProof/>
        </w:rPr>
        <w:lastRenderedPageBreak/>
        <w:drawing>
          <wp:inline distT="0" distB="0" distL="0" distR="0" wp14:anchorId="04A16917" wp14:editId="1F12A345">
            <wp:extent cx="5937250" cy="7346950"/>
            <wp:effectExtent l="0" t="0" r="6350" b="6350"/>
            <wp:docPr id="128960776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07769" name="Picture 7" descr="A screenshot of a computer&#10;&#10;Description automatically generated"/>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12811"/>
                    <a:stretch/>
                  </pic:blipFill>
                  <pic:spPr bwMode="auto">
                    <a:xfrm>
                      <a:off x="0" y="0"/>
                      <a:ext cx="5937250" cy="7346950"/>
                    </a:xfrm>
                    <a:prstGeom prst="rect">
                      <a:avLst/>
                    </a:prstGeom>
                    <a:noFill/>
                    <a:ln>
                      <a:noFill/>
                    </a:ln>
                    <a:extLst>
                      <a:ext uri="{53640926-AAD7-44D8-BBD7-CCE9431645EC}">
                        <a14:shadowObscured xmlns:a14="http://schemas.microsoft.com/office/drawing/2010/main"/>
                      </a:ext>
                    </a:extLst>
                  </pic:spPr>
                </pic:pic>
              </a:graphicData>
            </a:graphic>
          </wp:inline>
        </w:drawing>
      </w:r>
      <w:r w:rsidRPr="00017B35">
        <w:rPr>
          <w:noProof/>
        </w:rPr>
        <w:lastRenderedPageBreak/>
        <w:drawing>
          <wp:inline distT="0" distB="0" distL="0" distR="0" wp14:anchorId="79166711" wp14:editId="4D039FB4">
            <wp:extent cx="5937250" cy="8426450"/>
            <wp:effectExtent l="0" t="0" r="6350" b="0"/>
            <wp:docPr id="21160675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6751" name="Picture 8" descr="A screenshot of a computer&#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7250" cy="8426450"/>
                    </a:xfrm>
                    <a:prstGeom prst="rect">
                      <a:avLst/>
                    </a:prstGeom>
                    <a:noFill/>
                    <a:ln>
                      <a:noFill/>
                    </a:ln>
                  </pic:spPr>
                </pic:pic>
              </a:graphicData>
            </a:graphic>
          </wp:inline>
        </w:drawing>
      </w:r>
      <w:r w:rsidRPr="00017B35">
        <w:rPr>
          <w:noProof/>
        </w:rPr>
        <w:lastRenderedPageBreak/>
        <w:drawing>
          <wp:inline distT="0" distB="0" distL="0" distR="0" wp14:anchorId="3225AD44" wp14:editId="47957DB0">
            <wp:extent cx="5937250" cy="4514850"/>
            <wp:effectExtent l="0" t="0" r="6350" b="0"/>
            <wp:docPr id="12233716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7164" name="Picture 9" descr="A screenshot of a computer&#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46420"/>
                    <a:stretch/>
                  </pic:blipFill>
                  <pic:spPr bwMode="auto">
                    <a:xfrm>
                      <a:off x="0" y="0"/>
                      <a:ext cx="5937250" cy="4514850"/>
                    </a:xfrm>
                    <a:prstGeom prst="rect">
                      <a:avLst/>
                    </a:prstGeom>
                    <a:noFill/>
                    <a:ln>
                      <a:noFill/>
                    </a:ln>
                    <a:extLst>
                      <a:ext uri="{53640926-AAD7-44D8-BBD7-CCE9431645EC}">
                        <a14:shadowObscured xmlns:a14="http://schemas.microsoft.com/office/drawing/2010/main"/>
                      </a:ext>
                    </a:extLst>
                  </pic:spPr>
                </pic:pic>
              </a:graphicData>
            </a:graphic>
          </wp:inline>
        </w:drawing>
      </w:r>
    </w:p>
    <w:p w14:paraId="7D01D955" w14:textId="77777777" w:rsidR="00017B35" w:rsidRPr="00017B35" w:rsidRDefault="00017B35" w:rsidP="00017B35">
      <w:pPr>
        <w:spacing w:line="240" w:lineRule="auto"/>
      </w:pPr>
    </w:p>
    <w:p w14:paraId="2DC45C89" w14:textId="77777777" w:rsidR="00017B35" w:rsidRPr="00017B35" w:rsidRDefault="00017B35" w:rsidP="00017B35">
      <w:pPr>
        <w:jc w:val="center"/>
        <w:rPr>
          <w:smallCaps/>
          <w:szCs w:val="17"/>
        </w:rPr>
      </w:pPr>
      <w:r w:rsidRPr="00017B35">
        <w:rPr>
          <w:smallCaps/>
          <w:szCs w:val="17"/>
        </w:rPr>
        <w:t>Attachment 3—Manners</w:t>
      </w:r>
    </w:p>
    <w:p w14:paraId="74331D51" w14:textId="77777777" w:rsidR="00017B35" w:rsidRPr="00017B35" w:rsidRDefault="00017B35" w:rsidP="00017B35">
      <w:pPr>
        <w:autoSpaceDE w:val="0"/>
        <w:autoSpaceDN w:val="0"/>
        <w:adjustRightInd w:val="0"/>
        <w:ind w:left="426" w:hanging="426"/>
        <w:jc w:val="left"/>
        <w:rPr>
          <w:color w:val="000000"/>
          <w:szCs w:val="17"/>
          <w:lang w:eastAsia="en-AU"/>
        </w:rPr>
      </w:pPr>
      <w:r w:rsidRPr="00017B35">
        <w:rPr>
          <w:color w:val="000000"/>
          <w:szCs w:val="17"/>
          <w:lang w:eastAsia="en-AU"/>
        </w:rPr>
        <w:t>1.1</w:t>
      </w:r>
      <w:r w:rsidRPr="00017B35">
        <w:rPr>
          <w:color w:val="000000"/>
          <w:szCs w:val="17"/>
          <w:lang w:eastAsia="en-AU"/>
        </w:rPr>
        <w:tab/>
        <w:t xml:space="preserve">For workers of an employer who is not a self-insured employer, the claim form must be given by the worker, or their representative, to </w:t>
      </w:r>
    </w:p>
    <w:p w14:paraId="67F8A98E" w14:textId="77777777" w:rsidR="00017B35" w:rsidRPr="00017B35" w:rsidRDefault="00017B35" w:rsidP="007D3EFA">
      <w:pPr>
        <w:numPr>
          <w:ilvl w:val="0"/>
          <w:numId w:val="15"/>
        </w:numPr>
        <w:autoSpaceDE w:val="0"/>
        <w:autoSpaceDN w:val="0"/>
        <w:adjustRightInd w:val="0"/>
        <w:jc w:val="left"/>
        <w:rPr>
          <w:color w:val="000000"/>
          <w:szCs w:val="17"/>
          <w:lang w:eastAsia="en-AU"/>
        </w:rPr>
      </w:pPr>
      <w:r w:rsidRPr="00017B35">
        <w:rPr>
          <w:color w:val="000000"/>
          <w:szCs w:val="17"/>
          <w:lang w:eastAsia="en-AU"/>
        </w:rPr>
        <w:t>their employer direct (if the worker is in employment at the commencement of incapacity</w:t>
      </w:r>
      <w:proofErr w:type="gramStart"/>
      <w:r w:rsidRPr="00017B35">
        <w:rPr>
          <w:color w:val="000000"/>
          <w:szCs w:val="17"/>
          <w:lang w:eastAsia="en-AU"/>
        </w:rPr>
        <w:t>),or</w:t>
      </w:r>
      <w:proofErr w:type="gramEnd"/>
    </w:p>
    <w:p w14:paraId="498D939D" w14:textId="77777777" w:rsidR="00017B35" w:rsidRPr="00017B35" w:rsidRDefault="00017B35" w:rsidP="007D3EFA">
      <w:pPr>
        <w:numPr>
          <w:ilvl w:val="0"/>
          <w:numId w:val="15"/>
        </w:numPr>
        <w:autoSpaceDE w:val="0"/>
        <w:autoSpaceDN w:val="0"/>
        <w:adjustRightInd w:val="0"/>
        <w:jc w:val="left"/>
        <w:rPr>
          <w:color w:val="000000"/>
          <w:szCs w:val="17"/>
          <w:lang w:eastAsia="en-AU"/>
        </w:rPr>
      </w:pPr>
      <w:r w:rsidRPr="00017B35">
        <w:rPr>
          <w:color w:val="000000"/>
          <w:szCs w:val="17"/>
          <w:lang w:eastAsia="en-AU"/>
        </w:rPr>
        <w:t xml:space="preserve">the Corporation, or the employer’s claims agent (currently EML SA or Gallagher </w:t>
      </w:r>
      <w:proofErr w:type="spellStart"/>
      <w:r w:rsidRPr="00017B35">
        <w:rPr>
          <w:color w:val="000000"/>
          <w:szCs w:val="17"/>
          <w:lang w:eastAsia="en-AU"/>
        </w:rPr>
        <w:t>BassettServices</w:t>
      </w:r>
      <w:proofErr w:type="spellEnd"/>
      <w:r w:rsidRPr="00017B35">
        <w:rPr>
          <w:color w:val="000000"/>
          <w:szCs w:val="17"/>
          <w:lang w:eastAsia="en-AU"/>
        </w:rPr>
        <w:t xml:space="preserve">), </w:t>
      </w:r>
    </w:p>
    <w:p w14:paraId="5764BE82" w14:textId="77777777" w:rsidR="00017B35" w:rsidRPr="00017B35" w:rsidRDefault="00017B35" w:rsidP="00017B35">
      <w:pPr>
        <w:autoSpaceDE w:val="0"/>
        <w:autoSpaceDN w:val="0"/>
        <w:adjustRightInd w:val="0"/>
        <w:ind w:left="709"/>
        <w:rPr>
          <w:color w:val="000000"/>
          <w:szCs w:val="17"/>
          <w:lang w:eastAsia="en-AU"/>
        </w:rPr>
      </w:pPr>
      <w:r w:rsidRPr="00017B35">
        <w:rPr>
          <w:color w:val="000000"/>
          <w:szCs w:val="17"/>
          <w:lang w:eastAsia="en-AU"/>
        </w:rPr>
        <w:t xml:space="preserve">in one of the following manners: </w:t>
      </w:r>
    </w:p>
    <w:p w14:paraId="4EED5E36" w14:textId="77777777" w:rsidR="00017B35" w:rsidRPr="00017B35" w:rsidRDefault="00017B35" w:rsidP="007D3EFA">
      <w:pPr>
        <w:numPr>
          <w:ilvl w:val="1"/>
          <w:numId w:val="16"/>
        </w:numPr>
        <w:autoSpaceDE w:val="0"/>
        <w:autoSpaceDN w:val="0"/>
        <w:adjustRightInd w:val="0"/>
        <w:spacing w:after="0" w:line="240" w:lineRule="auto"/>
        <w:ind w:left="993" w:hanging="284"/>
        <w:jc w:val="left"/>
        <w:rPr>
          <w:color w:val="000000"/>
          <w:szCs w:val="17"/>
          <w:lang w:eastAsia="en-AU"/>
        </w:rPr>
      </w:pPr>
      <w:r w:rsidRPr="00017B35">
        <w:rPr>
          <w:color w:val="000000"/>
          <w:szCs w:val="17"/>
          <w:lang w:eastAsia="en-AU"/>
        </w:rPr>
        <w:t xml:space="preserve">in person </w:t>
      </w:r>
    </w:p>
    <w:p w14:paraId="0344276C" w14:textId="77777777" w:rsidR="00017B35" w:rsidRPr="00017B35" w:rsidRDefault="00017B35" w:rsidP="007D3EFA">
      <w:pPr>
        <w:numPr>
          <w:ilvl w:val="1"/>
          <w:numId w:val="16"/>
        </w:numPr>
        <w:autoSpaceDE w:val="0"/>
        <w:autoSpaceDN w:val="0"/>
        <w:adjustRightInd w:val="0"/>
        <w:spacing w:after="0" w:line="240" w:lineRule="auto"/>
        <w:ind w:left="993" w:hanging="284"/>
        <w:jc w:val="left"/>
        <w:rPr>
          <w:color w:val="000000"/>
          <w:szCs w:val="17"/>
          <w:lang w:eastAsia="en-AU"/>
        </w:rPr>
      </w:pPr>
      <w:r w:rsidRPr="00017B35">
        <w:rPr>
          <w:color w:val="000000"/>
          <w:szCs w:val="17"/>
          <w:lang w:eastAsia="en-AU"/>
        </w:rPr>
        <w:t xml:space="preserve">via post </w:t>
      </w:r>
    </w:p>
    <w:p w14:paraId="68A8F9A1" w14:textId="77777777" w:rsidR="00017B35" w:rsidRPr="00017B35" w:rsidRDefault="00017B35" w:rsidP="007D3EFA">
      <w:pPr>
        <w:numPr>
          <w:ilvl w:val="1"/>
          <w:numId w:val="16"/>
        </w:numPr>
        <w:autoSpaceDE w:val="0"/>
        <w:autoSpaceDN w:val="0"/>
        <w:adjustRightInd w:val="0"/>
        <w:spacing w:after="0" w:line="240" w:lineRule="auto"/>
        <w:ind w:left="993" w:hanging="284"/>
        <w:jc w:val="left"/>
        <w:rPr>
          <w:color w:val="000000"/>
          <w:szCs w:val="17"/>
          <w:lang w:eastAsia="en-AU"/>
        </w:rPr>
      </w:pPr>
      <w:r w:rsidRPr="00017B35">
        <w:rPr>
          <w:color w:val="000000"/>
          <w:szCs w:val="17"/>
          <w:lang w:eastAsia="en-AU"/>
        </w:rPr>
        <w:t xml:space="preserve">via facsimile </w:t>
      </w:r>
    </w:p>
    <w:p w14:paraId="357D7374" w14:textId="77777777" w:rsidR="00017B35" w:rsidRPr="00017B35" w:rsidRDefault="00017B35" w:rsidP="007D3EFA">
      <w:pPr>
        <w:numPr>
          <w:ilvl w:val="1"/>
          <w:numId w:val="16"/>
        </w:numPr>
        <w:autoSpaceDE w:val="0"/>
        <w:autoSpaceDN w:val="0"/>
        <w:adjustRightInd w:val="0"/>
        <w:spacing w:after="0" w:line="240" w:lineRule="auto"/>
        <w:ind w:left="993" w:hanging="284"/>
        <w:jc w:val="left"/>
        <w:rPr>
          <w:color w:val="000000"/>
          <w:szCs w:val="17"/>
          <w:lang w:eastAsia="en-AU"/>
        </w:rPr>
      </w:pPr>
      <w:r w:rsidRPr="00017B35">
        <w:rPr>
          <w:color w:val="000000"/>
          <w:szCs w:val="17"/>
          <w:lang w:eastAsia="en-AU"/>
        </w:rPr>
        <w:t xml:space="preserve">via telephone </w:t>
      </w:r>
    </w:p>
    <w:p w14:paraId="28C2EB14" w14:textId="77777777" w:rsidR="00017B35" w:rsidRPr="00017B35" w:rsidRDefault="00017B35" w:rsidP="007D3EFA">
      <w:pPr>
        <w:numPr>
          <w:ilvl w:val="1"/>
          <w:numId w:val="16"/>
        </w:numPr>
        <w:autoSpaceDE w:val="0"/>
        <w:autoSpaceDN w:val="0"/>
        <w:adjustRightInd w:val="0"/>
        <w:spacing w:after="0" w:line="240" w:lineRule="auto"/>
        <w:ind w:left="993" w:hanging="284"/>
        <w:jc w:val="left"/>
        <w:rPr>
          <w:color w:val="000000"/>
          <w:szCs w:val="17"/>
          <w:lang w:eastAsia="en-AU"/>
        </w:rPr>
      </w:pPr>
      <w:r w:rsidRPr="00017B35">
        <w:rPr>
          <w:color w:val="000000"/>
          <w:szCs w:val="17"/>
          <w:lang w:eastAsia="en-AU"/>
        </w:rPr>
        <w:t xml:space="preserve">via email </w:t>
      </w:r>
    </w:p>
    <w:p w14:paraId="58C1321C" w14:textId="77777777" w:rsidR="00017B35" w:rsidRPr="00017B35" w:rsidRDefault="00017B35" w:rsidP="007D3EFA">
      <w:pPr>
        <w:numPr>
          <w:ilvl w:val="1"/>
          <w:numId w:val="16"/>
        </w:numPr>
        <w:autoSpaceDE w:val="0"/>
        <w:autoSpaceDN w:val="0"/>
        <w:adjustRightInd w:val="0"/>
        <w:spacing w:after="120" w:line="240" w:lineRule="auto"/>
        <w:ind w:left="993" w:hanging="284"/>
        <w:jc w:val="left"/>
        <w:rPr>
          <w:color w:val="000000"/>
          <w:szCs w:val="17"/>
          <w:lang w:eastAsia="en-AU"/>
        </w:rPr>
      </w:pPr>
      <w:r w:rsidRPr="00017B35">
        <w:rPr>
          <w:color w:val="000000"/>
          <w:szCs w:val="17"/>
          <w:lang w:eastAsia="en-AU"/>
        </w:rPr>
        <w:t xml:space="preserve">online. </w:t>
      </w:r>
    </w:p>
    <w:p w14:paraId="06AC3FD5" w14:textId="77777777" w:rsidR="00017B35" w:rsidRPr="00017B35" w:rsidRDefault="00017B35" w:rsidP="00017B35">
      <w:pPr>
        <w:autoSpaceDE w:val="0"/>
        <w:autoSpaceDN w:val="0"/>
        <w:adjustRightInd w:val="0"/>
        <w:ind w:left="426" w:hanging="426"/>
        <w:jc w:val="left"/>
        <w:rPr>
          <w:color w:val="000000"/>
          <w:szCs w:val="17"/>
          <w:lang w:eastAsia="en-AU"/>
        </w:rPr>
      </w:pPr>
      <w:r w:rsidRPr="00017B35">
        <w:rPr>
          <w:color w:val="000000"/>
          <w:szCs w:val="17"/>
          <w:lang w:eastAsia="en-AU"/>
        </w:rPr>
        <w:t>1.2</w:t>
      </w:r>
      <w:r w:rsidRPr="00017B35">
        <w:rPr>
          <w:color w:val="000000"/>
          <w:szCs w:val="17"/>
          <w:lang w:eastAsia="en-AU"/>
        </w:rPr>
        <w:tab/>
        <w:t xml:space="preserve">The contact details as at the date of publishing these manners are as follows: </w:t>
      </w:r>
    </w:p>
    <w:p w14:paraId="191971D3" w14:textId="77777777" w:rsidR="00017B35" w:rsidRPr="00017B35" w:rsidRDefault="00017B35" w:rsidP="00017B35">
      <w:pPr>
        <w:autoSpaceDE w:val="0"/>
        <w:autoSpaceDN w:val="0"/>
        <w:adjustRightInd w:val="0"/>
        <w:ind w:left="851" w:hanging="425"/>
        <w:jc w:val="left"/>
        <w:rPr>
          <w:color w:val="000000"/>
          <w:szCs w:val="17"/>
          <w:lang w:eastAsia="en-AU"/>
        </w:rPr>
      </w:pPr>
      <w:r w:rsidRPr="00017B35">
        <w:rPr>
          <w:b/>
          <w:bCs/>
          <w:color w:val="000000"/>
          <w:szCs w:val="17"/>
          <w:lang w:eastAsia="en-AU"/>
        </w:rPr>
        <w:t xml:space="preserve">EML SA </w:t>
      </w:r>
    </w:p>
    <w:p w14:paraId="00305BE9"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In person:</w:t>
      </w:r>
      <w:r w:rsidRPr="00017B35">
        <w:rPr>
          <w:color w:val="000000"/>
          <w:szCs w:val="17"/>
          <w:lang w:eastAsia="en-AU"/>
        </w:rPr>
        <w:tab/>
        <w:t xml:space="preserve">15th Floor, 26 Flinders Street, Adelaide </w:t>
      </w:r>
    </w:p>
    <w:p w14:paraId="5A42AC38"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post:</w:t>
      </w:r>
      <w:r w:rsidRPr="00017B35">
        <w:rPr>
          <w:color w:val="000000"/>
          <w:szCs w:val="17"/>
          <w:lang w:eastAsia="en-AU"/>
        </w:rPr>
        <w:tab/>
        <w:t xml:space="preserve">GPO Box 2575, Adelaide SA 5001 or </w:t>
      </w:r>
      <w:r w:rsidRPr="00017B35">
        <w:rPr>
          <w:color w:val="000000"/>
          <w:szCs w:val="17"/>
          <w:lang w:eastAsia="en-AU"/>
        </w:rPr>
        <w:br/>
        <w:t xml:space="preserve">15th Floor, 26 Flinders Street, Adelaide SA 5000 </w:t>
      </w:r>
    </w:p>
    <w:p w14:paraId="4AD5D17D"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facsimile:</w:t>
      </w:r>
      <w:r w:rsidRPr="00017B35">
        <w:rPr>
          <w:color w:val="000000"/>
          <w:szCs w:val="17"/>
          <w:lang w:eastAsia="en-AU"/>
        </w:rPr>
        <w:tab/>
        <w:t>(08)8127 1200</w:t>
      </w:r>
    </w:p>
    <w:p w14:paraId="07D274EA"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telephone:</w:t>
      </w:r>
      <w:r w:rsidRPr="00017B35">
        <w:rPr>
          <w:color w:val="000000"/>
          <w:szCs w:val="17"/>
          <w:lang w:eastAsia="en-AU"/>
        </w:rPr>
        <w:tab/>
        <w:t xml:space="preserve">1800 688 825 (free call) </w:t>
      </w:r>
    </w:p>
    <w:p w14:paraId="2FDBF9F1"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email:</w:t>
      </w:r>
      <w:r w:rsidRPr="00017B35">
        <w:rPr>
          <w:color w:val="000000"/>
          <w:szCs w:val="17"/>
          <w:lang w:eastAsia="en-AU"/>
        </w:rPr>
        <w:tab/>
      </w:r>
      <w:hyperlink r:id="rId88" w:history="1">
        <w:r w:rsidRPr="00017B35">
          <w:rPr>
            <w:color w:val="0000FF"/>
            <w:szCs w:val="17"/>
            <w:u w:val="single"/>
            <w:lang w:eastAsia="en-AU"/>
          </w:rPr>
          <w:t>newclaims@eml.rtwsa.com</w:t>
        </w:r>
      </w:hyperlink>
      <w:r w:rsidRPr="00017B35">
        <w:rPr>
          <w:color w:val="000000"/>
          <w:szCs w:val="17"/>
          <w:lang w:eastAsia="en-AU"/>
        </w:rPr>
        <w:t xml:space="preserve"> </w:t>
      </w:r>
    </w:p>
    <w:p w14:paraId="25107096" w14:textId="77777777" w:rsidR="00017B35" w:rsidRPr="00017B35" w:rsidRDefault="00017B35" w:rsidP="00017B35">
      <w:pPr>
        <w:autoSpaceDE w:val="0"/>
        <w:autoSpaceDN w:val="0"/>
        <w:adjustRightInd w:val="0"/>
        <w:spacing w:after="120"/>
        <w:ind w:left="1701" w:hanging="1134"/>
        <w:jc w:val="left"/>
        <w:rPr>
          <w:color w:val="000000"/>
          <w:szCs w:val="17"/>
          <w:lang w:eastAsia="en-AU"/>
        </w:rPr>
      </w:pPr>
      <w:r w:rsidRPr="00017B35">
        <w:rPr>
          <w:color w:val="000000"/>
          <w:szCs w:val="17"/>
          <w:lang w:eastAsia="en-AU"/>
        </w:rPr>
        <w:t>Online:</w:t>
      </w:r>
      <w:r w:rsidRPr="00017B35">
        <w:rPr>
          <w:color w:val="000000"/>
          <w:szCs w:val="17"/>
          <w:lang w:eastAsia="en-AU"/>
        </w:rPr>
        <w:tab/>
      </w:r>
      <w:hyperlink r:id="rId89" w:history="1">
        <w:r w:rsidRPr="00017B35">
          <w:rPr>
            <w:color w:val="0000FF"/>
            <w:szCs w:val="17"/>
            <w:u w:val="single"/>
            <w:lang w:eastAsia="en-AU"/>
          </w:rPr>
          <w:t>www.eml.com.au</w:t>
        </w:r>
      </w:hyperlink>
      <w:r w:rsidRPr="00017B35">
        <w:rPr>
          <w:color w:val="0000FF"/>
          <w:szCs w:val="17"/>
          <w:lang w:eastAsia="en-AU"/>
        </w:rPr>
        <w:t xml:space="preserve"> </w:t>
      </w:r>
    </w:p>
    <w:p w14:paraId="02BC02C3" w14:textId="77777777" w:rsidR="00017B35" w:rsidRPr="00017B35" w:rsidRDefault="00017B35" w:rsidP="00017B35">
      <w:pPr>
        <w:autoSpaceDE w:val="0"/>
        <w:autoSpaceDN w:val="0"/>
        <w:adjustRightInd w:val="0"/>
        <w:ind w:left="851" w:hanging="425"/>
        <w:jc w:val="left"/>
        <w:rPr>
          <w:b/>
          <w:bCs/>
          <w:color w:val="000000"/>
          <w:szCs w:val="17"/>
          <w:lang w:eastAsia="en-AU"/>
        </w:rPr>
      </w:pPr>
      <w:r w:rsidRPr="00017B35">
        <w:rPr>
          <w:b/>
          <w:bCs/>
          <w:color w:val="000000"/>
          <w:szCs w:val="17"/>
          <w:lang w:eastAsia="en-AU"/>
        </w:rPr>
        <w:t xml:space="preserve">Gallagher Bassett Services </w:t>
      </w:r>
    </w:p>
    <w:p w14:paraId="01C2A545"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In person:</w:t>
      </w:r>
      <w:r w:rsidRPr="00017B35">
        <w:rPr>
          <w:color w:val="000000"/>
          <w:szCs w:val="17"/>
          <w:lang w:eastAsia="en-AU"/>
        </w:rPr>
        <w:tab/>
        <w:t xml:space="preserve">Level 3, 115 Grenfell Street, Adelaide </w:t>
      </w:r>
    </w:p>
    <w:p w14:paraId="234B04EA"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post:</w:t>
      </w:r>
      <w:r w:rsidRPr="00017B35">
        <w:rPr>
          <w:color w:val="000000"/>
          <w:szCs w:val="17"/>
          <w:lang w:eastAsia="en-AU"/>
        </w:rPr>
        <w:tab/>
        <w:t xml:space="preserve">GPO Box 1772, Adelaide SA 5001 or </w:t>
      </w:r>
      <w:r w:rsidRPr="00017B35">
        <w:rPr>
          <w:color w:val="000000"/>
          <w:szCs w:val="17"/>
          <w:lang w:eastAsia="en-AU"/>
        </w:rPr>
        <w:br/>
        <w:t xml:space="preserve">Level 3, 115 Grenfell Street, Adelaide SA 5000 </w:t>
      </w:r>
    </w:p>
    <w:p w14:paraId="10083C01"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Facsimile:</w:t>
      </w:r>
      <w:r w:rsidRPr="00017B35">
        <w:rPr>
          <w:color w:val="000000"/>
          <w:szCs w:val="17"/>
          <w:lang w:eastAsia="en-AU"/>
        </w:rPr>
        <w:tab/>
        <w:t>(08)8177 8451</w:t>
      </w:r>
    </w:p>
    <w:p w14:paraId="26F2AAA3"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telephone:</w:t>
      </w:r>
      <w:r w:rsidRPr="00017B35">
        <w:rPr>
          <w:color w:val="000000"/>
          <w:szCs w:val="17"/>
          <w:lang w:eastAsia="en-AU"/>
        </w:rPr>
        <w:tab/>
        <w:t>(08)8177 8450 or free call 1800 774 177</w:t>
      </w:r>
    </w:p>
    <w:p w14:paraId="4688F280"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email:</w:t>
      </w:r>
      <w:r w:rsidRPr="00017B35">
        <w:rPr>
          <w:color w:val="000000"/>
          <w:szCs w:val="17"/>
          <w:lang w:eastAsia="en-AU"/>
        </w:rPr>
        <w:tab/>
      </w:r>
      <w:hyperlink r:id="rId90" w:history="1">
        <w:r w:rsidRPr="00017B35">
          <w:rPr>
            <w:color w:val="0000FF"/>
            <w:szCs w:val="17"/>
            <w:u w:val="single"/>
            <w:lang w:eastAsia="en-AU"/>
          </w:rPr>
          <w:t>newclaims@gb.rtwsa.com.au</w:t>
        </w:r>
      </w:hyperlink>
      <w:r w:rsidRPr="00017B35">
        <w:rPr>
          <w:color w:val="000000"/>
          <w:szCs w:val="17"/>
          <w:lang w:eastAsia="en-AU"/>
        </w:rPr>
        <w:t xml:space="preserve">  </w:t>
      </w:r>
    </w:p>
    <w:p w14:paraId="0ECBF6B0" w14:textId="77777777" w:rsidR="00017B35" w:rsidRPr="00017B35" w:rsidRDefault="00017B35" w:rsidP="00017B35">
      <w:pPr>
        <w:autoSpaceDE w:val="0"/>
        <w:autoSpaceDN w:val="0"/>
        <w:adjustRightInd w:val="0"/>
        <w:spacing w:after="120"/>
        <w:ind w:left="1701" w:hanging="1134"/>
        <w:jc w:val="left"/>
        <w:rPr>
          <w:color w:val="000000"/>
          <w:szCs w:val="17"/>
          <w:lang w:eastAsia="en-AU"/>
        </w:rPr>
      </w:pPr>
      <w:r w:rsidRPr="00017B35">
        <w:rPr>
          <w:color w:val="000000"/>
          <w:szCs w:val="17"/>
          <w:lang w:eastAsia="en-AU"/>
        </w:rPr>
        <w:t>Online:</w:t>
      </w:r>
      <w:r w:rsidRPr="00017B35">
        <w:rPr>
          <w:color w:val="000000"/>
          <w:szCs w:val="17"/>
          <w:lang w:eastAsia="en-AU"/>
        </w:rPr>
        <w:tab/>
      </w:r>
      <w:hyperlink r:id="rId91" w:history="1">
        <w:r w:rsidRPr="00017B35">
          <w:rPr>
            <w:color w:val="0000FF"/>
            <w:szCs w:val="17"/>
            <w:u w:val="single"/>
            <w:lang w:eastAsia="en-AU"/>
          </w:rPr>
          <w:t>www.gallagherbassett.com.au</w:t>
        </w:r>
      </w:hyperlink>
      <w:r w:rsidRPr="00017B35">
        <w:rPr>
          <w:color w:val="000000"/>
          <w:szCs w:val="17"/>
          <w:lang w:eastAsia="en-AU"/>
        </w:rPr>
        <w:t xml:space="preserve">  </w:t>
      </w:r>
    </w:p>
    <w:p w14:paraId="41C37DC7" w14:textId="77777777" w:rsidR="00017B35" w:rsidRPr="00017B35" w:rsidRDefault="00017B35" w:rsidP="00017B35">
      <w:pPr>
        <w:autoSpaceDE w:val="0"/>
        <w:autoSpaceDN w:val="0"/>
        <w:adjustRightInd w:val="0"/>
        <w:ind w:left="851" w:hanging="425"/>
        <w:jc w:val="left"/>
        <w:rPr>
          <w:b/>
          <w:bCs/>
          <w:color w:val="000000"/>
          <w:szCs w:val="17"/>
          <w:lang w:eastAsia="en-AU"/>
        </w:rPr>
      </w:pPr>
      <w:r w:rsidRPr="00017B35">
        <w:rPr>
          <w:b/>
          <w:bCs/>
          <w:color w:val="000000"/>
          <w:szCs w:val="17"/>
          <w:lang w:eastAsia="en-AU"/>
        </w:rPr>
        <w:lastRenderedPageBreak/>
        <w:t>The Corporation (</w:t>
      </w:r>
      <w:proofErr w:type="spellStart"/>
      <w:r w:rsidRPr="00017B35">
        <w:rPr>
          <w:b/>
          <w:bCs/>
          <w:color w:val="000000"/>
          <w:szCs w:val="17"/>
          <w:lang w:eastAsia="en-AU"/>
        </w:rPr>
        <w:t>ReturnToWorkSA</w:t>
      </w:r>
      <w:proofErr w:type="spellEnd"/>
      <w:r w:rsidRPr="00017B35">
        <w:rPr>
          <w:b/>
          <w:bCs/>
          <w:color w:val="000000"/>
          <w:szCs w:val="17"/>
          <w:lang w:eastAsia="en-AU"/>
        </w:rPr>
        <w:t xml:space="preserve">) </w:t>
      </w:r>
    </w:p>
    <w:p w14:paraId="03BD0BD8"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In person:</w:t>
      </w:r>
      <w:r w:rsidRPr="00017B35">
        <w:rPr>
          <w:color w:val="000000"/>
          <w:szCs w:val="17"/>
          <w:lang w:eastAsia="en-AU"/>
        </w:rPr>
        <w:tab/>
        <w:t xml:space="preserve">Ground Floor, 400 King William Street, Adelaide </w:t>
      </w:r>
    </w:p>
    <w:p w14:paraId="067C1B10"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post:</w:t>
      </w:r>
      <w:r w:rsidRPr="00017B35">
        <w:rPr>
          <w:color w:val="000000"/>
          <w:szCs w:val="17"/>
          <w:lang w:eastAsia="en-AU"/>
        </w:rPr>
        <w:tab/>
        <w:t xml:space="preserve">GPO Box 2668, Adelaide SA 5001 </w:t>
      </w:r>
      <w:r w:rsidRPr="00017B35">
        <w:rPr>
          <w:color w:val="000000"/>
          <w:szCs w:val="17"/>
          <w:lang w:eastAsia="en-AU"/>
        </w:rPr>
        <w:br/>
        <w:t>400 King William Street, Adelaide SA 5000</w:t>
      </w:r>
    </w:p>
    <w:p w14:paraId="6226F420"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facsimile:</w:t>
      </w:r>
      <w:r w:rsidRPr="00017B35">
        <w:rPr>
          <w:color w:val="000000"/>
          <w:szCs w:val="17"/>
          <w:lang w:eastAsia="en-AU"/>
        </w:rPr>
        <w:tab/>
        <w:t>(08)8233 2466</w:t>
      </w:r>
    </w:p>
    <w:p w14:paraId="0B705C20" w14:textId="77777777" w:rsidR="00017B35" w:rsidRPr="00017B35" w:rsidRDefault="00017B35" w:rsidP="00017B35">
      <w:pPr>
        <w:autoSpaceDE w:val="0"/>
        <w:autoSpaceDN w:val="0"/>
        <w:adjustRightInd w:val="0"/>
        <w:spacing w:after="40"/>
        <w:ind w:left="1701" w:hanging="1134"/>
        <w:jc w:val="left"/>
        <w:rPr>
          <w:color w:val="000000"/>
          <w:szCs w:val="17"/>
          <w:lang w:eastAsia="en-AU"/>
        </w:rPr>
      </w:pPr>
      <w:r w:rsidRPr="00017B35">
        <w:rPr>
          <w:color w:val="000000"/>
          <w:szCs w:val="17"/>
          <w:lang w:eastAsia="en-AU"/>
        </w:rPr>
        <w:t>Via telephone:</w:t>
      </w:r>
      <w:r w:rsidRPr="00017B35">
        <w:rPr>
          <w:color w:val="000000"/>
          <w:szCs w:val="17"/>
          <w:lang w:eastAsia="en-AU"/>
        </w:rPr>
        <w:tab/>
        <w:t>13 18 55</w:t>
      </w:r>
    </w:p>
    <w:p w14:paraId="708AEBB3" w14:textId="77777777" w:rsidR="00017B35" w:rsidRPr="00017B35" w:rsidRDefault="00017B35" w:rsidP="00017B35">
      <w:pPr>
        <w:autoSpaceDE w:val="0"/>
        <w:autoSpaceDN w:val="0"/>
        <w:adjustRightInd w:val="0"/>
        <w:spacing w:after="120"/>
        <w:ind w:left="1701" w:hanging="1134"/>
        <w:jc w:val="left"/>
        <w:rPr>
          <w:color w:val="000000"/>
          <w:szCs w:val="17"/>
          <w:lang w:eastAsia="en-AU"/>
        </w:rPr>
      </w:pPr>
      <w:r w:rsidRPr="00017B35">
        <w:rPr>
          <w:color w:val="000000"/>
          <w:szCs w:val="17"/>
          <w:lang w:eastAsia="en-AU"/>
        </w:rPr>
        <w:t>Via email:</w:t>
      </w:r>
      <w:r w:rsidRPr="00017B35">
        <w:rPr>
          <w:color w:val="000000"/>
          <w:szCs w:val="17"/>
          <w:lang w:eastAsia="en-AU"/>
        </w:rPr>
        <w:tab/>
      </w:r>
      <w:hyperlink r:id="rId92" w:history="1">
        <w:r w:rsidRPr="00017B35">
          <w:rPr>
            <w:color w:val="0000FF"/>
            <w:szCs w:val="17"/>
            <w:u w:val="single"/>
            <w:lang w:eastAsia="en-AU"/>
          </w:rPr>
          <w:t>silicosis@rtwsa.com</w:t>
        </w:r>
      </w:hyperlink>
      <w:r w:rsidRPr="00017B35">
        <w:rPr>
          <w:color w:val="000000"/>
          <w:szCs w:val="17"/>
          <w:lang w:eastAsia="en-AU"/>
        </w:rPr>
        <w:t xml:space="preserve"> (for silicosis claims) </w:t>
      </w:r>
    </w:p>
    <w:p w14:paraId="1C811516" w14:textId="77777777" w:rsidR="00017B35" w:rsidRPr="00017B35" w:rsidRDefault="00017B35" w:rsidP="00017B35">
      <w:pPr>
        <w:autoSpaceDE w:val="0"/>
        <w:autoSpaceDN w:val="0"/>
        <w:adjustRightInd w:val="0"/>
        <w:spacing w:after="120"/>
        <w:ind w:left="426"/>
        <w:jc w:val="left"/>
        <w:rPr>
          <w:color w:val="000000"/>
          <w:szCs w:val="17"/>
          <w:lang w:eastAsia="en-AU"/>
        </w:rPr>
      </w:pPr>
      <w:r w:rsidRPr="00017B35">
        <w:rPr>
          <w:szCs w:val="17"/>
          <w:lang w:eastAsia="en-AU"/>
        </w:rPr>
        <w:t xml:space="preserve">Note: Current contact details will be maintained on the employer’s claims agent’s website (currently EML SA at </w:t>
      </w:r>
      <w:hyperlink r:id="rId93" w:history="1">
        <w:r w:rsidRPr="00017B35">
          <w:rPr>
            <w:color w:val="0000FF"/>
            <w:szCs w:val="17"/>
            <w:u w:val="single"/>
            <w:lang w:eastAsia="en-AU"/>
          </w:rPr>
          <w:t>www.eml.com.au</w:t>
        </w:r>
      </w:hyperlink>
      <w:r w:rsidRPr="00017B35">
        <w:rPr>
          <w:szCs w:val="17"/>
          <w:lang w:eastAsia="en-AU"/>
        </w:rPr>
        <w:t xml:space="preserve"> or Gallagher Bassett Services at </w:t>
      </w:r>
      <w:hyperlink r:id="rId94" w:history="1">
        <w:r w:rsidRPr="00017B35">
          <w:rPr>
            <w:color w:val="0000FF"/>
            <w:szCs w:val="17"/>
            <w:u w:val="single"/>
            <w:lang w:eastAsia="en-AU"/>
          </w:rPr>
          <w:t>www.gallagherbassett.com.au</w:t>
        </w:r>
      </w:hyperlink>
      <w:r w:rsidRPr="00017B35">
        <w:rPr>
          <w:color w:val="000000"/>
          <w:szCs w:val="17"/>
          <w:lang w:eastAsia="en-AU"/>
        </w:rPr>
        <w:t xml:space="preserve">) or the Corporation’s website at </w:t>
      </w:r>
      <w:hyperlink r:id="rId95" w:history="1">
        <w:r w:rsidRPr="00017B35">
          <w:rPr>
            <w:color w:val="0000FF"/>
            <w:szCs w:val="17"/>
            <w:u w:val="single"/>
            <w:lang w:eastAsia="en-AU"/>
          </w:rPr>
          <w:t>www.rtwsa.com</w:t>
        </w:r>
      </w:hyperlink>
      <w:r w:rsidRPr="00017B35">
        <w:rPr>
          <w:color w:val="0000FF"/>
          <w:szCs w:val="17"/>
          <w:lang w:eastAsia="en-AU"/>
        </w:rPr>
        <w:t>.</w:t>
      </w:r>
    </w:p>
    <w:p w14:paraId="1F12A591" w14:textId="77777777" w:rsidR="00017B35" w:rsidRPr="00017B35" w:rsidRDefault="00017B35" w:rsidP="00017B35">
      <w:pPr>
        <w:autoSpaceDE w:val="0"/>
        <w:autoSpaceDN w:val="0"/>
        <w:adjustRightInd w:val="0"/>
        <w:ind w:left="426" w:hanging="426"/>
        <w:jc w:val="left"/>
        <w:rPr>
          <w:color w:val="000000"/>
          <w:szCs w:val="17"/>
          <w:lang w:eastAsia="en-AU"/>
        </w:rPr>
      </w:pPr>
      <w:r w:rsidRPr="00017B35">
        <w:rPr>
          <w:color w:val="000000"/>
          <w:szCs w:val="17"/>
          <w:lang w:eastAsia="en-AU"/>
        </w:rPr>
        <w:t>1.3</w:t>
      </w:r>
      <w:r w:rsidRPr="00017B35">
        <w:rPr>
          <w:color w:val="000000"/>
          <w:szCs w:val="17"/>
          <w:lang w:eastAsia="en-AU"/>
        </w:rPr>
        <w:tab/>
        <w:t>For workers of a self-insured employer, the claim form must be provided by the worker or their representative to the self-insured employer in such manner as decided by a worker’s employer.</w:t>
      </w:r>
    </w:p>
    <w:p w14:paraId="29666479" w14:textId="77777777" w:rsidR="00017B35" w:rsidRPr="00017B35" w:rsidRDefault="00017B35" w:rsidP="00017B35">
      <w:pPr>
        <w:pBdr>
          <w:bottom w:val="single" w:sz="4" w:space="1" w:color="auto"/>
        </w:pBdr>
        <w:spacing w:after="0" w:line="52" w:lineRule="exact"/>
        <w:jc w:val="center"/>
        <w:rPr>
          <w:color w:val="000000"/>
          <w:szCs w:val="17"/>
          <w:lang w:eastAsia="en-AU"/>
        </w:rPr>
      </w:pPr>
    </w:p>
    <w:p w14:paraId="582943A8" w14:textId="77777777" w:rsidR="00017B35" w:rsidRPr="00017B35" w:rsidRDefault="00017B35" w:rsidP="00017B35">
      <w:pPr>
        <w:pBdr>
          <w:top w:val="single" w:sz="4" w:space="1" w:color="auto"/>
        </w:pBdr>
        <w:spacing w:before="34" w:after="0" w:line="14" w:lineRule="exact"/>
        <w:jc w:val="center"/>
        <w:rPr>
          <w:color w:val="000000"/>
          <w:szCs w:val="17"/>
          <w:lang w:eastAsia="en-AU"/>
        </w:rPr>
      </w:pPr>
    </w:p>
    <w:p w14:paraId="6ACF2AF0" w14:textId="77777777" w:rsidR="00D54A66" w:rsidRDefault="00D54A66" w:rsidP="00D54A66">
      <w:pPr>
        <w:pStyle w:val="GG-body"/>
        <w:spacing w:after="0"/>
      </w:pPr>
    </w:p>
    <w:p w14:paraId="666DF838" w14:textId="77777777" w:rsidR="007D3EFA" w:rsidRPr="00DF6725" w:rsidRDefault="007D3EFA" w:rsidP="00C136ED">
      <w:pPr>
        <w:pStyle w:val="Heading2"/>
      </w:pPr>
      <w:bookmarkStart w:id="108" w:name="Month"/>
      <w:bookmarkStart w:id="109" w:name="_Toc162518910"/>
      <w:bookmarkEnd w:id="108"/>
      <w:r w:rsidRPr="00DF6725">
        <w:t>Shop Trading Hours Act 1977</w:t>
      </w:r>
      <w:bookmarkEnd w:id="109"/>
    </w:p>
    <w:p w14:paraId="23D85E40" w14:textId="77777777" w:rsidR="007D3EFA" w:rsidRPr="00DF6725" w:rsidRDefault="007D3EFA" w:rsidP="007D3EFA">
      <w:pPr>
        <w:pStyle w:val="GG-Title3"/>
      </w:pPr>
      <w:r w:rsidRPr="00DF6725">
        <w:t>Trading Hours</w:t>
      </w:r>
      <w:r>
        <w:t>—</w:t>
      </w:r>
      <w:r w:rsidRPr="00DF6725">
        <w:t>Exemption</w:t>
      </w:r>
    </w:p>
    <w:p w14:paraId="3EA478D2" w14:textId="77777777" w:rsidR="007D3EFA" w:rsidRPr="00DF6725" w:rsidRDefault="007D3EFA" w:rsidP="007D3EFA">
      <w:pPr>
        <w:rPr>
          <w:color w:val="000000"/>
          <w:szCs w:val="17"/>
        </w:rPr>
      </w:pPr>
      <w:r w:rsidRPr="00DF6725">
        <w:rPr>
          <w:color w:val="000000"/>
          <w:szCs w:val="17"/>
        </w:rPr>
        <w:t xml:space="preserve">NOTICE is hereby given that pursuant to section 5(9)(b) of the </w:t>
      </w:r>
      <w:r w:rsidRPr="00DF6725">
        <w:rPr>
          <w:i/>
          <w:iCs/>
          <w:color w:val="000000"/>
          <w:szCs w:val="17"/>
        </w:rPr>
        <w:t xml:space="preserve">Shop Trading Hours Act 1977 </w:t>
      </w:r>
      <w:r w:rsidRPr="00DF6725">
        <w:rPr>
          <w:iCs/>
          <w:color w:val="000000"/>
          <w:szCs w:val="17"/>
        </w:rPr>
        <w:t>(the Act)</w:t>
      </w:r>
      <w:r w:rsidRPr="00DF6725">
        <w:rPr>
          <w:color w:val="000000"/>
          <w:szCs w:val="17"/>
        </w:rPr>
        <w:t xml:space="preserve">, I, </w:t>
      </w:r>
      <w:proofErr w:type="spellStart"/>
      <w:r w:rsidRPr="00DF6725">
        <w:rPr>
          <w:color w:val="000000"/>
          <w:szCs w:val="17"/>
        </w:rPr>
        <w:t>Kyam</w:t>
      </w:r>
      <w:proofErr w:type="spellEnd"/>
      <w:r w:rsidRPr="00DF6725">
        <w:rPr>
          <w:color w:val="000000"/>
          <w:szCs w:val="17"/>
        </w:rPr>
        <w:t xml:space="preserve"> Maher MLC, Minister for Industrial </w:t>
      </w:r>
      <w:proofErr w:type="gramStart"/>
      <w:r w:rsidRPr="00DF6725">
        <w:rPr>
          <w:color w:val="000000"/>
          <w:szCs w:val="17"/>
        </w:rPr>
        <w:t>Relations</w:t>
      </w:r>
      <w:proofErr w:type="gramEnd"/>
      <w:r w:rsidRPr="00DF6725">
        <w:rPr>
          <w:color w:val="000000"/>
          <w:szCs w:val="17"/>
        </w:rPr>
        <w:t xml:space="preserve"> and Public Sector, do hereby declare:</w:t>
      </w:r>
    </w:p>
    <w:p w14:paraId="46BBD346" w14:textId="77777777" w:rsidR="007D3EFA" w:rsidRPr="00DF6725" w:rsidRDefault="007D3EFA" w:rsidP="007D3EFA">
      <w:pPr>
        <w:pStyle w:val="GG-body"/>
        <w:numPr>
          <w:ilvl w:val="0"/>
          <w:numId w:val="17"/>
        </w:numPr>
        <w:tabs>
          <w:tab w:val="clear" w:pos="397"/>
          <w:tab w:val="num" w:pos="426"/>
        </w:tabs>
        <w:spacing w:line="240" w:lineRule="auto"/>
        <w:ind w:left="426" w:hanging="284"/>
      </w:pPr>
      <w:r w:rsidRPr="00DF6725">
        <w:rPr>
          <w:color w:val="000000"/>
        </w:rPr>
        <w:t xml:space="preserve">Non-exempt shops situated </w:t>
      </w:r>
      <w:r>
        <w:rPr>
          <w:color w:val="000000"/>
        </w:rPr>
        <w:t xml:space="preserve">on The Parade, Norwood (between Fullarton Road and Portrush Road) are </w:t>
      </w:r>
      <w:r w:rsidRPr="00DF6725">
        <w:rPr>
          <w:color w:val="000000"/>
        </w:rPr>
        <w:t>exempt from the provisions of the Act</w:t>
      </w:r>
      <w:r w:rsidRPr="00DF6725">
        <w:t xml:space="preserve"> between the hours of:</w:t>
      </w:r>
    </w:p>
    <w:p w14:paraId="2EA50D1B" w14:textId="77777777" w:rsidR="007D3EFA" w:rsidRPr="00071A38" w:rsidRDefault="007D3EFA" w:rsidP="007D3EFA">
      <w:pPr>
        <w:numPr>
          <w:ilvl w:val="0"/>
          <w:numId w:val="18"/>
        </w:numPr>
        <w:tabs>
          <w:tab w:val="clear" w:pos="191"/>
          <w:tab w:val="num" w:pos="426"/>
          <w:tab w:val="left" w:pos="851"/>
        </w:tabs>
        <w:ind w:left="851" w:hanging="284"/>
        <w:rPr>
          <w:szCs w:val="20"/>
        </w:rPr>
      </w:pPr>
      <w:r w:rsidRPr="008D42EB">
        <w:rPr>
          <w:szCs w:val="20"/>
        </w:rPr>
        <w:t>5</w:t>
      </w:r>
      <w:r w:rsidRPr="00071A38">
        <w:rPr>
          <w:szCs w:val="20"/>
        </w:rPr>
        <w:t xml:space="preserve">.00 pm and </w:t>
      </w:r>
      <w:r>
        <w:rPr>
          <w:szCs w:val="20"/>
        </w:rPr>
        <w:t>7</w:t>
      </w:r>
      <w:r w:rsidRPr="00071A38">
        <w:rPr>
          <w:szCs w:val="20"/>
        </w:rPr>
        <w:t xml:space="preserve">.00 pm on </w:t>
      </w:r>
      <w:r>
        <w:rPr>
          <w:szCs w:val="20"/>
        </w:rPr>
        <w:t>Sunday, 7 April 2024</w:t>
      </w:r>
    </w:p>
    <w:p w14:paraId="0CF49523" w14:textId="77777777" w:rsidR="007D3EFA" w:rsidRPr="00DF6725" w:rsidRDefault="007D3EFA" w:rsidP="007D3EFA">
      <w:pPr>
        <w:rPr>
          <w:color w:val="000000"/>
          <w:szCs w:val="17"/>
        </w:rPr>
      </w:pPr>
      <w:r w:rsidRPr="00DF6725">
        <w:rPr>
          <w:color w:val="000000"/>
          <w:szCs w:val="17"/>
        </w:rPr>
        <w:t>This exemption is subject to the following conditions:</w:t>
      </w:r>
    </w:p>
    <w:p w14:paraId="1E0A0867" w14:textId="77777777" w:rsidR="007D3EFA" w:rsidRPr="008D42EB" w:rsidRDefault="007D3EFA" w:rsidP="007D3EFA">
      <w:pPr>
        <w:pStyle w:val="GG-body"/>
        <w:numPr>
          <w:ilvl w:val="0"/>
          <w:numId w:val="17"/>
        </w:numPr>
        <w:tabs>
          <w:tab w:val="clear" w:pos="397"/>
        </w:tabs>
        <w:spacing w:after="0"/>
        <w:ind w:left="426" w:hanging="284"/>
      </w:pPr>
      <w:r w:rsidRPr="008D42EB">
        <w:t>Normal trading hours prescribed by section 13 of the Act shall apply at all other times.</w:t>
      </w:r>
    </w:p>
    <w:p w14:paraId="01F1231A" w14:textId="77777777" w:rsidR="007D3EFA" w:rsidRPr="008D42EB" w:rsidRDefault="007D3EFA" w:rsidP="007D3EFA">
      <w:pPr>
        <w:pStyle w:val="GG-body"/>
        <w:numPr>
          <w:ilvl w:val="0"/>
          <w:numId w:val="17"/>
        </w:numPr>
        <w:tabs>
          <w:tab w:val="clear" w:pos="397"/>
        </w:tabs>
        <w:spacing w:after="0"/>
        <w:ind w:left="426" w:hanging="284"/>
      </w:pPr>
      <w:r>
        <w:t>Each employee who works in a shop during the extended hours has voluntarily accepted an offer by the shopkeeper to work.</w:t>
      </w:r>
    </w:p>
    <w:p w14:paraId="1ADC3B18" w14:textId="77777777" w:rsidR="007D3EFA" w:rsidRPr="008D42EB" w:rsidRDefault="007D3EFA" w:rsidP="007D3EFA">
      <w:pPr>
        <w:pStyle w:val="GG-body"/>
        <w:numPr>
          <w:ilvl w:val="0"/>
          <w:numId w:val="17"/>
        </w:numPr>
        <w:tabs>
          <w:tab w:val="clear" w:pos="397"/>
        </w:tabs>
        <w:spacing w:after="0"/>
        <w:ind w:left="426" w:hanging="284"/>
      </w:pPr>
      <w:proofErr w:type="gramStart"/>
      <w:r w:rsidRPr="008D42EB">
        <w:t>Any and all</w:t>
      </w:r>
      <w:proofErr w:type="gramEnd"/>
      <w:r w:rsidRPr="008D42EB">
        <w:t xml:space="preserve"> relevant industrial instruments are to be complied with.</w:t>
      </w:r>
    </w:p>
    <w:p w14:paraId="0DD3C65D" w14:textId="77777777" w:rsidR="007D3EFA" w:rsidRPr="008D42EB" w:rsidRDefault="007D3EFA" w:rsidP="007D3EFA">
      <w:pPr>
        <w:pStyle w:val="GG-body"/>
        <w:numPr>
          <w:ilvl w:val="0"/>
          <w:numId w:val="17"/>
        </w:numPr>
        <w:tabs>
          <w:tab w:val="clear" w:pos="397"/>
        </w:tabs>
        <w:ind w:left="426" w:hanging="284"/>
      </w:pPr>
      <w:r w:rsidRPr="008D42EB">
        <w:t>All work health and safety issues (</w:t>
      </w:r>
      <w:proofErr w:type="gramStart"/>
      <w:r w:rsidRPr="008D42EB">
        <w:t>in particular those</w:t>
      </w:r>
      <w:proofErr w:type="gramEnd"/>
      <w:r w:rsidRPr="008D42EB">
        <w:t xml:space="preserve"> relating to extended trading hours) must be appropriately addressed.</w:t>
      </w:r>
    </w:p>
    <w:p w14:paraId="106DA293" w14:textId="77777777" w:rsidR="007D3EFA" w:rsidRPr="00DF6725" w:rsidRDefault="007D3EFA" w:rsidP="007D3EFA">
      <w:pPr>
        <w:pStyle w:val="GG-SDated"/>
      </w:pPr>
      <w:bookmarkStart w:id="110" w:name="_Hlk113968353"/>
      <w:r>
        <w:t>Dated: 20 March 2024</w:t>
      </w:r>
    </w:p>
    <w:p w14:paraId="59028B23" w14:textId="77777777" w:rsidR="007D3EFA" w:rsidRPr="008D42EB" w:rsidRDefault="007D3EFA" w:rsidP="007D3EFA">
      <w:pPr>
        <w:pStyle w:val="GG-SName"/>
      </w:pPr>
      <w:r w:rsidRPr="008D42EB">
        <w:t xml:space="preserve">Hon </w:t>
      </w:r>
      <w:proofErr w:type="spellStart"/>
      <w:r w:rsidRPr="008D42EB">
        <w:t>Kyam</w:t>
      </w:r>
      <w:proofErr w:type="spellEnd"/>
      <w:r w:rsidRPr="008D42EB">
        <w:t xml:space="preserve"> Maher MLC</w:t>
      </w:r>
    </w:p>
    <w:p w14:paraId="51A09E39" w14:textId="77777777" w:rsidR="007D3EFA" w:rsidRDefault="007D3EFA" w:rsidP="007D3EFA">
      <w:pPr>
        <w:pStyle w:val="GG-Signature"/>
      </w:pPr>
      <w:r>
        <w:t>Minister for Industrial Relations and Public Sector</w:t>
      </w:r>
      <w:bookmarkEnd w:id="110"/>
    </w:p>
    <w:p w14:paraId="19E2C8C0" w14:textId="77777777" w:rsidR="007D3EFA" w:rsidRDefault="007D3EFA" w:rsidP="007D3EFA">
      <w:pPr>
        <w:pStyle w:val="GG-Signature"/>
        <w:pBdr>
          <w:bottom w:val="single" w:sz="4" w:space="1" w:color="auto"/>
        </w:pBdr>
        <w:spacing w:line="52" w:lineRule="exact"/>
        <w:jc w:val="center"/>
      </w:pPr>
    </w:p>
    <w:p w14:paraId="2C3C31A3" w14:textId="77777777" w:rsidR="007D3EFA" w:rsidRDefault="007D3EFA" w:rsidP="007D3EFA">
      <w:pPr>
        <w:pStyle w:val="GG-Signature"/>
        <w:pBdr>
          <w:top w:val="single" w:sz="4" w:space="1" w:color="auto"/>
        </w:pBdr>
        <w:spacing w:before="34" w:line="14" w:lineRule="exact"/>
        <w:jc w:val="center"/>
      </w:pPr>
    </w:p>
    <w:p w14:paraId="07A1B820" w14:textId="77777777" w:rsidR="007D3EFA" w:rsidRPr="00D54A66" w:rsidRDefault="007D3EFA" w:rsidP="00D54A66">
      <w:pPr>
        <w:pStyle w:val="GG-body"/>
        <w:spacing w:after="0"/>
      </w:pPr>
    </w:p>
    <w:p w14:paraId="520ED771" w14:textId="77777777" w:rsidR="009D1E2E" w:rsidRPr="009D1E2E" w:rsidRDefault="009D1E2E" w:rsidP="00F80EF5">
      <w:pPr>
        <w:pStyle w:val="Heading1"/>
      </w:pPr>
      <w:r>
        <w:rPr>
          <w:lang w:val="en-US"/>
        </w:rPr>
        <w:br w:type="page"/>
      </w:r>
      <w:bookmarkStart w:id="111" w:name="_Toc33707983"/>
      <w:bookmarkStart w:id="112" w:name="_Toc33708154"/>
      <w:bookmarkStart w:id="113" w:name="_Toc162518911"/>
      <w:r>
        <w:lastRenderedPageBreak/>
        <w:t>Local</w:t>
      </w:r>
      <w:r w:rsidRPr="009D1E2E">
        <w:t xml:space="preserve"> Government Instruments</w:t>
      </w:r>
      <w:bookmarkEnd w:id="111"/>
      <w:bookmarkEnd w:id="112"/>
      <w:bookmarkEnd w:id="113"/>
    </w:p>
    <w:p w14:paraId="18D533AB" w14:textId="77777777" w:rsidR="00235C1B" w:rsidRPr="00235C1B" w:rsidRDefault="00235C1B" w:rsidP="00C136ED">
      <w:pPr>
        <w:pStyle w:val="Heading2"/>
        <w:rPr>
          <w:rFonts w:ascii="Segoe UI" w:hAnsi="Segoe UI" w:cs="Segoe UI"/>
          <w:sz w:val="18"/>
          <w:szCs w:val="18"/>
          <w:lang w:eastAsia="en-AU"/>
        </w:rPr>
      </w:pPr>
      <w:bookmarkStart w:id="114" w:name="_Toc162518912"/>
      <w:r w:rsidRPr="00235C1B">
        <w:rPr>
          <w:lang w:eastAsia="en-AU"/>
        </w:rPr>
        <w:t>City of Adelaide</w:t>
      </w:r>
      <w:bookmarkEnd w:id="114"/>
    </w:p>
    <w:p w14:paraId="462BF293" w14:textId="77777777" w:rsidR="00235C1B" w:rsidRPr="00235C1B" w:rsidRDefault="00235C1B" w:rsidP="00235C1B">
      <w:pPr>
        <w:spacing w:after="0"/>
        <w:jc w:val="center"/>
        <w:rPr>
          <w:rFonts w:ascii="Segoe UI" w:hAnsi="Segoe UI" w:cs="Segoe UI"/>
          <w:smallCaps/>
          <w:sz w:val="18"/>
          <w:szCs w:val="18"/>
          <w:lang w:eastAsia="en-AU"/>
        </w:rPr>
      </w:pPr>
      <w:r w:rsidRPr="00235C1B">
        <w:rPr>
          <w:smallCaps/>
          <w:szCs w:val="17"/>
          <w:lang w:eastAsia="en-AU"/>
        </w:rPr>
        <w:t>Local Government Act 1999: Section 122</w:t>
      </w:r>
    </w:p>
    <w:p w14:paraId="1F05C7DF" w14:textId="77777777" w:rsidR="00235C1B" w:rsidRPr="00235C1B" w:rsidRDefault="00235C1B" w:rsidP="00235C1B">
      <w:pPr>
        <w:spacing w:after="0"/>
        <w:jc w:val="center"/>
        <w:rPr>
          <w:rFonts w:ascii="Segoe UI" w:eastAsia="Times New Roman" w:hAnsi="Segoe UI" w:cs="Segoe UI"/>
          <w:smallCaps/>
          <w:sz w:val="18"/>
          <w:szCs w:val="18"/>
          <w:lang w:eastAsia="en-AU"/>
        </w:rPr>
      </w:pPr>
      <w:r w:rsidRPr="00235C1B">
        <w:rPr>
          <w:rFonts w:eastAsia="Times New Roman"/>
          <w:smallCaps/>
          <w:szCs w:val="17"/>
          <w:lang w:eastAsia="en-AU"/>
        </w:rPr>
        <w:t>and</w:t>
      </w:r>
    </w:p>
    <w:p w14:paraId="3BD18104" w14:textId="77777777" w:rsidR="00235C1B" w:rsidRPr="00235C1B" w:rsidRDefault="00235C1B" w:rsidP="00235C1B">
      <w:pPr>
        <w:jc w:val="center"/>
        <w:rPr>
          <w:rFonts w:ascii="Segoe UI" w:eastAsia="Times New Roman" w:hAnsi="Segoe UI" w:cs="Segoe UI"/>
          <w:smallCaps/>
          <w:sz w:val="18"/>
          <w:szCs w:val="18"/>
          <w:lang w:eastAsia="en-AU"/>
        </w:rPr>
      </w:pPr>
      <w:r w:rsidRPr="00235C1B">
        <w:rPr>
          <w:rFonts w:eastAsia="Times New Roman"/>
          <w:smallCaps/>
          <w:szCs w:val="17"/>
          <w:lang w:eastAsia="en-AU"/>
        </w:rPr>
        <w:t>City of Adelaide Act 1998: Section 30</w:t>
      </w:r>
    </w:p>
    <w:p w14:paraId="6F4F4979" w14:textId="77777777" w:rsidR="00235C1B" w:rsidRPr="00235C1B" w:rsidRDefault="00235C1B" w:rsidP="00235C1B">
      <w:pPr>
        <w:jc w:val="center"/>
        <w:rPr>
          <w:i/>
          <w:szCs w:val="17"/>
          <w:lang w:eastAsia="en-AU"/>
        </w:rPr>
      </w:pPr>
      <w:r w:rsidRPr="00235C1B">
        <w:rPr>
          <w:i/>
          <w:szCs w:val="17"/>
          <w:lang w:eastAsia="en-AU"/>
        </w:rPr>
        <w:t>Draft Park Lands and Open Space, Water Infrastructure and Public Lighting Asset Management Plans for public consultation</w:t>
      </w:r>
    </w:p>
    <w:p w14:paraId="4FC28AB0" w14:textId="77777777" w:rsidR="00235C1B" w:rsidRPr="00235C1B" w:rsidRDefault="00235C1B" w:rsidP="00235C1B">
      <w:pPr>
        <w:rPr>
          <w:rFonts w:ascii="Segoe UI" w:eastAsia="Times New Roman" w:hAnsi="Segoe UI" w:cs="Segoe UI"/>
          <w:sz w:val="18"/>
          <w:szCs w:val="18"/>
          <w:lang w:eastAsia="en-AU"/>
        </w:rPr>
      </w:pPr>
      <w:r w:rsidRPr="00235C1B">
        <w:rPr>
          <w:rFonts w:eastAsia="Times New Roman"/>
          <w:szCs w:val="17"/>
          <w:lang w:eastAsia="en-AU"/>
        </w:rPr>
        <w:t>The City of Adelaide is consulting on its Draft Park Lands and Open Space, Water Infrastructure and Public Lighting and Electrical Infrastructure Asset Management Plans.</w:t>
      </w:r>
    </w:p>
    <w:p w14:paraId="754F52C8" w14:textId="77777777" w:rsidR="00235C1B" w:rsidRPr="00235C1B" w:rsidRDefault="00235C1B" w:rsidP="00235C1B">
      <w:pPr>
        <w:rPr>
          <w:rFonts w:ascii="Segoe UI" w:eastAsia="Times New Roman" w:hAnsi="Segoe UI" w:cs="Segoe UI"/>
          <w:sz w:val="18"/>
          <w:szCs w:val="18"/>
          <w:lang w:eastAsia="en-AU"/>
        </w:rPr>
      </w:pPr>
      <w:r w:rsidRPr="00235C1B">
        <w:rPr>
          <w:rFonts w:eastAsia="Times New Roman"/>
          <w:szCs w:val="17"/>
          <w:lang w:eastAsia="en-AU"/>
        </w:rPr>
        <w:t xml:space="preserve">Pursuant to the provisions of section 122 of the </w:t>
      </w:r>
      <w:r w:rsidRPr="00235C1B">
        <w:rPr>
          <w:rFonts w:eastAsia="Times New Roman"/>
          <w:i/>
          <w:iCs/>
          <w:szCs w:val="17"/>
          <w:lang w:eastAsia="en-AU"/>
        </w:rPr>
        <w:t>Local Government Act 1999</w:t>
      </w:r>
      <w:r w:rsidRPr="00235C1B">
        <w:rPr>
          <w:rFonts w:eastAsia="Times New Roman"/>
          <w:szCs w:val="17"/>
          <w:lang w:eastAsia="en-AU"/>
        </w:rPr>
        <w:t xml:space="preserve">, and section 30 of the </w:t>
      </w:r>
      <w:r w:rsidRPr="00235C1B">
        <w:rPr>
          <w:rFonts w:eastAsia="Times New Roman"/>
          <w:i/>
          <w:iCs/>
          <w:szCs w:val="17"/>
          <w:lang w:eastAsia="en-AU"/>
        </w:rPr>
        <w:t>City of Adelaide Act 1998</w:t>
      </w:r>
      <w:r w:rsidRPr="00235C1B">
        <w:rPr>
          <w:rFonts w:eastAsia="Times New Roman"/>
          <w:szCs w:val="17"/>
          <w:lang w:eastAsia="en-AU"/>
        </w:rPr>
        <w:t>, the City of Adelaide is required to conduct public consultation on its Asset Management Plans before they can be formally adopted.</w:t>
      </w:r>
    </w:p>
    <w:p w14:paraId="7F27C27B" w14:textId="77777777" w:rsidR="00235C1B" w:rsidRPr="00235C1B" w:rsidRDefault="00235C1B" w:rsidP="00235C1B">
      <w:pPr>
        <w:rPr>
          <w:rFonts w:ascii="Segoe UI" w:eastAsia="Times New Roman" w:hAnsi="Segoe UI" w:cs="Segoe UI"/>
          <w:sz w:val="18"/>
          <w:szCs w:val="18"/>
          <w:lang w:eastAsia="en-AU"/>
        </w:rPr>
      </w:pPr>
      <w:r w:rsidRPr="00235C1B">
        <w:rPr>
          <w:rFonts w:eastAsia="Times New Roman"/>
          <w:szCs w:val="17"/>
          <w:lang w:eastAsia="en-AU"/>
        </w:rPr>
        <w:t>A copy of each draft Asset Management Plan will be available for inspection at the Council’s principal office (25 Pirie Street, Adelaide SA 5000), and at its libraries and community centres.</w:t>
      </w:r>
    </w:p>
    <w:p w14:paraId="335CE464" w14:textId="77777777" w:rsidR="00235C1B" w:rsidRPr="00235C1B" w:rsidRDefault="00235C1B" w:rsidP="00235C1B">
      <w:pPr>
        <w:rPr>
          <w:rFonts w:ascii="Segoe UI" w:eastAsia="Times New Roman" w:hAnsi="Segoe UI" w:cs="Segoe UI"/>
          <w:sz w:val="18"/>
          <w:szCs w:val="18"/>
          <w:lang w:eastAsia="en-AU"/>
        </w:rPr>
      </w:pPr>
      <w:r w:rsidRPr="00235C1B">
        <w:rPr>
          <w:rFonts w:eastAsia="Times New Roman"/>
          <w:szCs w:val="17"/>
          <w:lang w:eastAsia="en-AU"/>
        </w:rPr>
        <w:t xml:space="preserve">For further information on the consultation process or to provide feedback you can visit </w:t>
      </w:r>
      <w:hyperlink r:id="rId96" w:tgtFrame="_blank" w:history="1">
        <w:r w:rsidRPr="00235C1B">
          <w:rPr>
            <w:rFonts w:eastAsia="Times New Roman"/>
            <w:color w:val="4472C4"/>
            <w:szCs w:val="17"/>
            <w:u w:val="single"/>
            <w:lang w:eastAsia="en-AU"/>
          </w:rPr>
          <w:t>yoursay.cityofadelaide.com.au</w:t>
        </w:r>
      </w:hyperlink>
      <w:r w:rsidRPr="00235C1B">
        <w:rPr>
          <w:rFonts w:eastAsia="Times New Roman"/>
          <w:szCs w:val="17"/>
          <w:lang w:eastAsia="en-AU"/>
        </w:rPr>
        <w:t xml:space="preserve"> at any time, or Council’s principal office, its libraries and community centres during ordinary office hours.</w:t>
      </w:r>
    </w:p>
    <w:p w14:paraId="0DB2A5F9" w14:textId="77777777" w:rsidR="00235C1B" w:rsidRPr="00235C1B" w:rsidRDefault="00235C1B" w:rsidP="00235C1B">
      <w:pPr>
        <w:rPr>
          <w:rFonts w:ascii="Segoe UI" w:eastAsia="Times New Roman" w:hAnsi="Segoe UI" w:cs="Segoe UI"/>
          <w:sz w:val="18"/>
          <w:szCs w:val="18"/>
          <w:lang w:eastAsia="en-AU"/>
        </w:rPr>
      </w:pPr>
      <w:r w:rsidRPr="00235C1B">
        <w:rPr>
          <w:rFonts w:eastAsia="Times New Roman"/>
          <w:szCs w:val="17"/>
          <w:lang w:eastAsia="en-AU"/>
        </w:rPr>
        <w:t>Consultation is open from Tuesday 2 April 2024.</w:t>
      </w:r>
    </w:p>
    <w:p w14:paraId="19960C8A" w14:textId="77777777" w:rsidR="00235C1B" w:rsidRPr="00235C1B" w:rsidRDefault="00235C1B" w:rsidP="00235C1B">
      <w:pPr>
        <w:rPr>
          <w:rFonts w:ascii="Segoe UI" w:eastAsia="Times New Roman" w:hAnsi="Segoe UI" w:cs="Segoe UI"/>
          <w:sz w:val="18"/>
          <w:szCs w:val="18"/>
          <w:lang w:eastAsia="en-AU"/>
        </w:rPr>
      </w:pPr>
      <w:r w:rsidRPr="00235C1B">
        <w:rPr>
          <w:rFonts w:eastAsia="Times New Roman"/>
          <w:b/>
          <w:bCs/>
          <w:szCs w:val="17"/>
          <w:lang w:eastAsia="en-AU"/>
        </w:rPr>
        <w:t>All submissions on the Draft Park Lands and Open Space, Water Infrastructure and Public Lighting and Electrical Infrastructure Asset Management Plans must be received by 5:00 pm, Friday 10 May 2024.</w:t>
      </w:r>
    </w:p>
    <w:p w14:paraId="2C6BBDC3" w14:textId="77777777" w:rsidR="00235C1B" w:rsidRPr="00235C1B" w:rsidRDefault="00235C1B" w:rsidP="00235C1B">
      <w:pPr>
        <w:spacing w:after="0"/>
        <w:jc w:val="right"/>
        <w:rPr>
          <w:rFonts w:ascii="Segoe UI" w:eastAsia="Times New Roman" w:hAnsi="Segoe UI" w:cs="Segoe UI"/>
          <w:smallCaps/>
          <w:sz w:val="18"/>
          <w:szCs w:val="18"/>
          <w:lang w:eastAsia="en-AU"/>
        </w:rPr>
      </w:pPr>
      <w:r w:rsidRPr="00235C1B">
        <w:rPr>
          <w:rFonts w:eastAsia="Times New Roman"/>
          <w:smallCaps/>
          <w:szCs w:val="20"/>
          <w:lang w:eastAsia="en-AU"/>
        </w:rPr>
        <w:t>Michael Sedgman</w:t>
      </w:r>
    </w:p>
    <w:p w14:paraId="3C5B9B16" w14:textId="77777777" w:rsidR="00235C1B" w:rsidRDefault="00235C1B" w:rsidP="00235C1B">
      <w:pPr>
        <w:spacing w:after="0" w:line="240" w:lineRule="auto"/>
        <w:jc w:val="right"/>
        <w:rPr>
          <w:rFonts w:eastAsia="Times New Roman"/>
          <w:szCs w:val="17"/>
          <w:lang w:eastAsia="en-AU"/>
        </w:rPr>
      </w:pPr>
      <w:r w:rsidRPr="00235C1B">
        <w:rPr>
          <w:rFonts w:eastAsia="Times New Roman"/>
          <w:szCs w:val="17"/>
          <w:lang w:eastAsia="en-AU"/>
        </w:rPr>
        <w:t>Acting Chief Executive Officer</w:t>
      </w:r>
    </w:p>
    <w:p w14:paraId="587ACF6D" w14:textId="77777777" w:rsidR="00235C1B" w:rsidRDefault="00235C1B" w:rsidP="00235C1B">
      <w:pPr>
        <w:pBdr>
          <w:bottom w:val="single" w:sz="4" w:space="1" w:color="auto"/>
        </w:pBdr>
        <w:spacing w:after="0" w:line="52" w:lineRule="exact"/>
        <w:jc w:val="center"/>
        <w:rPr>
          <w:rFonts w:ascii="Segoe UI" w:eastAsia="Times New Roman" w:hAnsi="Segoe UI" w:cs="Segoe UI"/>
          <w:sz w:val="18"/>
          <w:szCs w:val="18"/>
          <w:lang w:eastAsia="en-AU"/>
        </w:rPr>
      </w:pPr>
    </w:p>
    <w:p w14:paraId="5EF3E8B8" w14:textId="77777777" w:rsidR="00235C1B" w:rsidRDefault="00235C1B" w:rsidP="00235C1B">
      <w:pPr>
        <w:pBdr>
          <w:top w:val="single" w:sz="4" w:space="1" w:color="auto"/>
        </w:pBdr>
        <w:spacing w:before="34" w:after="0" w:line="14" w:lineRule="exact"/>
        <w:jc w:val="center"/>
        <w:rPr>
          <w:rFonts w:ascii="Segoe UI" w:eastAsia="Times New Roman" w:hAnsi="Segoe UI" w:cs="Segoe UI"/>
          <w:sz w:val="18"/>
          <w:szCs w:val="18"/>
          <w:lang w:eastAsia="en-AU"/>
        </w:rPr>
      </w:pPr>
    </w:p>
    <w:p w14:paraId="3A87D2CD" w14:textId="77777777" w:rsidR="00235C1B" w:rsidRDefault="00235C1B" w:rsidP="00235C1B">
      <w:pPr>
        <w:pStyle w:val="GG-body"/>
        <w:spacing w:after="0"/>
        <w:rPr>
          <w:lang w:val="en-US"/>
        </w:rPr>
      </w:pPr>
    </w:p>
    <w:p w14:paraId="26BA6430" w14:textId="77777777" w:rsidR="00235C1B" w:rsidRPr="00235C1B" w:rsidRDefault="00235C1B" w:rsidP="00C136ED">
      <w:pPr>
        <w:pStyle w:val="Heading2"/>
      </w:pPr>
      <w:bookmarkStart w:id="115" w:name="_Toc162518913"/>
      <w:r w:rsidRPr="00235C1B">
        <w:t>District Council of Cleve</w:t>
      </w:r>
      <w:bookmarkEnd w:id="115"/>
    </w:p>
    <w:p w14:paraId="57A25203" w14:textId="77777777" w:rsidR="00235C1B" w:rsidRPr="00235C1B" w:rsidRDefault="00235C1B" w:rsidP="00235C1B">
      <w:pPr>
        <w:jc w:val="center"/>
        <w:rPr>
          <w:smallCaps/>
          <w:szCs w:val="17"/>
          <w:lang w:val="en-US"/>
        </w:rPr>
      </w:pPr>
      <w:r w:rsidRPr="00235C1B">
        <w:rPr>
          <w:smallCaps/>
          <w:szCs w:val="17"/>
          <w:lang w:val="en-US"/>
        </w:rPr>
        <w:t>Local Government Act 1999—Section 196</w:t>
      </w:r>
    </w:p>
    <w:p w14:paraId="09312F5C" w14:textId="77777777" w:rsidR="00235C1B" w:rsidRPr="00235C1B" w:rsidRDefault="00235C1B" w:rsidP="00235C1B">
      <w:pPr>
        <w:jc w:val="center"/>
        <w:rPr>
          <w:i/>
          <w:szCs w:val="17"/>
          <w:lang w:val="en-US"/>
        </w:rPr>
      </w:pPr>
      <w:r w:rsidRPr="00235C1B">
        <w:rPr>
          <w:i/>
          <w:szCs w:val="17"/>
          <w:lang w:val="en-US"/>
        </w:rPr>
        <w:t>Management Plan</w:t>
      </w:r>
    </w:p>
    <w:p w14:paraId="3EF28FF9" w14:textId="77777777" w:rsidR="00235C1B" w:rsidRPr="00235C1B" w:rsidRDefault="00235C1B" w:rsidP="00235C1B">
      <w:pPr>
        <w:rPr>
          <w:rFonts w:eastAsia="Times New Roman"/>
          <w:szCs w:val="17"/>
        </w:rPr>
      </w:pPr>
      <w:r w:rsidRPr="00235C1B">
        <w:rPr>
          <w:rFonts w:eastAsia="Times New Roman"/>
          <w:szCs w:val="17"/>
        </w:rPr>
        <w:t>The District Council of Cleve gives notice of its adoption of the below listed Environmental Management Plan (EMP) at its Ordinary Council Meeting held on 19 March 2024.</w:t>
      </w:r>
    </w:p>
    <w:p w14:paraId="7A8A1C18" w14:textId="77777777" w:rsidR="00235C1B" w:rsidRPr="00235C1B" w:rsidRDefault="00235C1B" w:rsidP="00235C1B">
      <w:pPr>
        <w:jc w:val="left"/>
        <w:rPr>
          <w:rFonts w:eastAsia="Times New Roman"/>
          <w:szCs w:val="17"/>
          <w:lang w:val="en-US"/>
        </w:rPr>
      </w:pPr>
      <w:r w:rsidRPr="00235C1B">
        <w:rPr>
          <w:rFonts w:eastAsia="Times New Roman"/>
          <w:szCs w:val="17"/>
          <w:lang w:val="en-US"/>
        </w:rPr>
        <w:t xml:space="preserve">The document may be viewed on the District Council of Cleve Website under Management Plans at </w:t>
      </w:r>
      <w:hyperlink r:id="rId97" w:history="1">
        <w:r w:rsidRPr="00235C1B">
          <w:rPr>
            <w:rFonts w:eastAsia="Times New Roman"/>
            <w:color w:val="0563C1"/>
            <w:szCs w:val="17"/>
            <w:u w:val="single"/>
            <w:lang w:val="en-US"/>
          </w:rPr>
          <w:t>www.cleve.sa.gov.au/council/performances/plans</w:t>
        </w:r>
      </w:hyperlink>
      <w:r w:rsidRPr="00235C1B">
        <w:rPr>
          <w:rFonts w:eastAsia="Times New Roman"/>
          <w:szCs w:val="17"/>
          <w:lang w:val="en-US"/>
        </w:rPr>
        <w:t xml:space="preserve"> and at the Council offices during normal office hours.</w:t>
      </w:r>
    </w:p>
    <w:p w14:paraId="1F64C05A" w14:textId="77777777" w:rsidR="00235C1B" w:rsidRPr="00235C1B" w:rsidRDefault="00235C1B" w:rsidP="00235C1B">
      <w:pPr>
        <w:ind w:left="284" w:hanging="284"/>
        <w:rPr>
          <w:rFonts w:eastAsia="Times New Roman"/>
          <w:szCs w:val="17"/>
          <w:lang w:val="en-US"/>
        </w:rPr>
      </w:pPr>
      <w:r w:rsidRPr="00235C1B">
        <w:rPr>
          <w:rFonts w:eastAsia="Times New Roman"/>
          <w:szCs w:val="17"/>
          <w:lang w:val="en-US"/>
        </w:rPr>
        <w:t>-</w:t>
      </w:r>
      <w:r w:rsidRPr="00235C1B">
        <w:rPr>
          <w:rFonts w:eastAsia="Times New Roman"/>
          <w:szCs w:val="17"/>
          <w:lang w:val="en-US"/>
        </w:rPr>
        <w:tab/>
      </w:r>
      <w:proofErr w:type="spellStart"/>
      <w:r w:rsidRPr="00235C1B">
        <w:rPr>
          <w:rFonts w:eastAsia="Times New Roman"/>
          <w:szCs w:val="17"/>
          <w:lang w:val="en-US"/>
        </w:rPr>
        <w:t>Redbanks</w:t>
      </w:r>
      <w:proofErr w:type="spellEnd"/>
      <w:r w:rsidRPr="00235C1B">
        <w:rPr>
          <w:rFonts w:eastAsia="Times New Roman"/>
          <w:szCs w:val="17"/>
          <w:lang w:val="en-US"/>
        </w:rPr>
        <w:t xml:space="preserve"> Environmental Management Plan</w:t>
      </w:r>
    </w:p>
    <w:p w14:paraId="77340B71" w14:textId="77777777" w:rsidR="00235C1B" w:rsidRPr="00235C1B" w:rsidRDefault="00235C1B" w:rsidP="00235C1B">
      <w:pPr>
        <w:spacing w:after="0"/>
        <w:jc w:val="right"/>
        <w:rPr>
          <w:rFonts w:eastAsia="Times New Roman"/>
          <w:smallCaps/>
          <w:szCs w:val="20"/>
          <w:lang w:val="en-US"/>
        </w:rPr>
      </w:pPr>
      <w:r w:rsidRPr="00235C1B">
        <w:rPr>
          <w:rFonts w:eastAsia="Times New Roman"/>
          <w:smallCaps/>
          <w:szCs w:val="20"/>
          <w:lang w:val="en-US"/>
        </w:rPr>
        <w:t>D.J. Penfold</w:t>
      </w:r>
    </w:p>
    <w:p w14:paraId="22A7EA95" w14:textId="77777777" w:rsidR="00235C1B" w:rsidRPr="00235C1B" w:rsidRDefault="00235C1B" w:rsidP="00235C1B">
      <w:pPr>
        <w:spacing w:after="0" w:line="240" w:lineRule="auto"/>
        <w:jc w:val="right"/>
        <w:rPr>
          <w:rFonts w:eastAsia="Times New Roman"/>
          <w:szCs w:val="17"/>
          <w:lang w:val="en-US"/>
        </w:rPr>
      </w:pPr>
      <w:r w:rsidRPr="00235C1B">
        <w:rPr>
          <w:rFonts w:eastAsia="Times New Roman"/>
          <w:szCs w:val="17"/>
          <w:lang w:val="en-US"/>
        </w:rPr>
        <w:t>Chief Executive Officer</w:t>
      </w:r>
    </w:p>
    <w:p w14:paraId="1EDF2BC6" w14:textId="77777777" w:rsidR="00235C1B" w:rsidRPr="00235C1B" w:rsidRDefault="00235C1B" w:rsidP="00235C1B">
      <w:pPr>
        <w:pBdr>
          <w:bottom w:val="single" w:sz="4" w:space="1" w:color="auto"/>
        </w:pBdr>
        <w:spacing w:after="0" w:line="52" w:lineRule="exact"/>
        <w:jc w:val="center"/>
        <w:rPr>
          <w:rFonts w:eastAsia="Times New Roman"/>
          <w:szCs w:val="17"/>
          <w:lang w:val="en-US"/>
        </w:rPr>
      </w:pPr>
    </w:p>
    <w:p w14:paraId="7F78DC45" w14:textId="77777777" w:rsidR="00235C1B" w:rsidRDefault="00235C1B" w:rsidP="00235C1B">
      <w:pPr>
        <w:pStyle w:val="GG-body"/>
        <w:spacing w:after="0"/>
        <w:rPr>
          <w:lang w:val="en-US"/>
        </w:rPr>
      </w:pPr>
    </w:p>
    <w:p w14:paraId="568984F3" w14:textId="77777777" w:rsidR="00235C1B" w:rsidRPr="00235C1B" w:rsidRDefault="00235C1B" w:rsidP="00235C1B">
      <w:pPr>
        <w:jc w:val="center"/>
        <w:rPr>
          <w:caps/>
          <w:szCs w:val="17"/>
          <w:lang w:val="en-US"/>
        </w:rPr>
      </w:pPr>
      <w:r w:rsidRPr="00235C1B">
        <w:rPr>
          <w:caps/>
          <w:szCs w:val="17"/>
          <w:lang w:val="en-US"/>
        </w:rPr>
        <w:t>District Council of Cleve</w:t>
      </w:r>
    </w:p>
    <w:p w14:paraId="74BE37BD" w14:textId="77777777" w:rsidR="00235C1B" w:rsidRPr="00235C1B" w:rsidRDefault="00235C1B" w:rsidP="00235C1B">
      <w:pPr>
        <w:jc w:val="center"/>
        <w:rPr>
          <w:smallCaps/>
          <w:szCs w:val="17"/>
          <w:lang w:val="en-US"/>
        </w:rPr>
      </w:pPr>
      <w:r w:rsidRPr="00235C1B">
        <w:rPr>
          <w:smallCaps/>
          <w:szCs w:val="17"/>
          <w:lang w:val="en-US"/>
        </w:rPr>
        <w:t>Local Government Act 1999</w:t>
      </w:r>
    </w:p>
    <w:p w14:paraId="406D4938" w14:textId="77777777" w:rsidR="00235C1B" w:rsidRPr="00235C1B" w:rsidRDefault="00235C1B" w:rsidP="00235C1B">
      <w:pPr>
        <w:jc w:val="center"/>
        <w:rPr>
          <w:i/>
          <w:szCs w:val="17"/>
          <w:lang w:val="en-US"/>
        </w:rPr>
      </w:pPr>
      <w:r w:rsidRPr="00235C1B">
        <w:rPr>
          <w:i/>
          <w:szCs w:val="17"/>
          <w:lang w:val="en-US"/>
        </w:rPr>
        <w:t xml:space="preserve">Resignation of </w:t>
      </w:r>
      <w:proofErr w:type="spellStart"/>
      <w:r w:rsidRPr="00235C1B">
        <w:rPr>
          <w:i/>
          <w:szCs w:val="17"/>
          <w:lang w:val="en-US"/>
        </w:rPr>
        <w:t>Councillor</w:t>
      </w:r>
      <w:proofErr w:type="spellEnd"/>
    </w:p>
    <w:p w14:paraId="3B9EB10D" w14:textId="77777777" w:rsidR="00235C1B" w:rsidRPr="00235C1B" w:rsidRDefault="00235C1B" w:rsidP="00235C1B">
      <w:pPr>
        <w:rPr>
          <w:rFonts w:eastAsia="Times New Roman"/>
          <w:szCs w:val="17"/>
          <w:lang w:val="en-US"/>
        </w:rPr>
      </w:pPr>
      <w:r w:rsidRPr="00235C1B">
        <w:rPr>
          <w:rFonts w:eastAsia="Times New Roman"/>
          <w:szCs w:val="17"/>
          <w:lang w:val="en-US"/>
        </w:rPr>
        <w:t xml:space="preserve">Notice is hereby given in accordance with Section 54(6) of the </w:t>
      </w:r>
      <w:r w:rsidRPr="00235C1B">
        <w:rPr>
          <w:rFonts w:eastAsia="Times New Roman"/>
          <w:i/>
          <w:iCs/>
          <w:szCs w:val="17"/>
          <w:lang w:val="en-US"/>
        </w:rPr>
        <w:t>Local Government Act 1999</w:t>
      </w:r>
      <w:r w:rsidRPr="00235C1B">
        <w:rPr>
          <w:rFonts w:eastAsia="Times New Roman"/>
          <w:szCs w:val="17"/>
          <w:lang w:val="en-US"/>
        </w:rPr>
        <w:t xml:space="preserve">, that a vacancy has occurred in the office of </w:t>
      </w:r>
      <w:proofErr w:type="spellStart"/>
      <w:r w:rsidRPr="00235C1B">
        <w:rPr>
          <w:rFonts w:eastAsia="Times New Roman"/>
          <w:szCs w:val="17"/>
          <w:lang w:val="en-US"/>
        </w:rPr>
        <w:t>Councillor</w:t>
      </w:r>
      <w:proofErr w:type="spellEnd"/>
      <w:r w:rsidRPr="00235C1B">
        <w:rPr>
          <w:rFonts w:eastAsia="Times New Roman"/>
          <w:szCs w:val="17"/>
          <w:lang w:val="en-US"/>
        </w:rPr>
        <w:t xml:space="preserve">, due to the resignation of </w:t>
      </w:r>
      <w:proofErr w:type="spellStart"/>
      <w:r w:rsidRPr="00235C1B">
        <w:rPr>
          <w:rFonts w:eastAsia="Times New Roman"/>
          <w:szCs w:val="17"/>
          <w:lang w:val="en-US"/>
        </w:rPr>
        <w:t>Councillor</w:t>
      </w:r>
      <w:proofErr w:type="spellEnd"/>
      <w:r w:rsidRPr="00235C1B">
        <w:rPr>
          <w:rFonts w:eastAsia="Times New Roman"/>
          <w:szCs w:val="17"/>
          <w:lang w:val="en-US"/>
        </w:rPr>
        <w:t xml:space="preserve"> Bryan Sturt Trigg, effective from Monday 25 March 2024.</w:t>
      </w:r>
    </w:p>
    <w:p w14:paraId="51FB130B" w14:textId="77777777" w:rsidR="00235C1B" w:rsidRPr="00235C1B" w:rsidRDefault="00235C1B" w:rsidP="00235C1B">
      <w:pPr>
        <w:spacing w:after="0"/>
        <w:jc w:val="right"/>
        <w:rPr>
          <w:rFonts w:eastAsia="Times New Roman"/>
          <w:smallCaps/>
          <w:szCs w:val="20"/>
          <w:lang w:val="en-US"/>
        </w:rPr>
      </w:pPr>
      <w:r w:rsidRPr="00235C1B">
        <w:rPr>
          <w:rFonts w:eastAsia="Times New Roman"/>
          <w:smallCaps/>
          <w:szCs w:val="20"/>
          <w:lang w:val="en-US"/>
        </w:rPr>
        <w:t>D.J. Penfold</w:t>
      </w:r>
    </w:p>
    <w:p w14:paraId="2816663D" w14:textId="77777777" w:rsidR="00235C1B" w:rsidRPr="00235C1B" w:rsidRDefault="00235C1B" w:rsidP="00235C1B">
      <w:pPr>
        <w:spacing w:after="0" w:line="240" w:lineRule="auto"/>
        <w:jc w:val="right"/>
        <w:rPr>
          <w:rFonts w:eastAsia="Times New Roman"/>
          <w:szCs w:val="17"/>
          <w:lang w:val="en-US"/>
        </w:rPr>
      </w:pPr>
      <w:r w:rsidRPr="00235C1B">
        <w:rPr>
          <w:rFonts w:eastAsia="Times New Roman"/>
          <w:szCs w:val="17"/>
          <w:lang w:val="en-US"/>
        </w:rPr>
        <w:t>Chief Executive Officer</w:t>
      </w:r>
    </w:p>
    <w:p w14:paraId="7E5CF272" w14:textId="77777777" w:rsidR="00235C1B" w:rsidRPr="00235C1B" w:rsidRDefault="00235C1B" w:rsidP="00235C1B">
      <w:pPr>
        <w:pBdr>
          <w:bottom w:val="single" w:sz="4" w:space="1" w:color="auto"/>
        </w:pBdr>
        <w:spacing w:after="0" w:line="52" w:lineRule="exact"/>
        <w:jc w:val="center"/>
        <w:rPr>
          <w:rFonts w:eastAsia="Times New Roman"/>
          <w:szCs w:val="17"/>
          <w:lang w:val="en-US"/>
        </w:rPr>
      </w:pPr>
    </w:p>
    <w:p w14:paraId="4ECDF9C5" w14:textId="77777777" w:rsidR="00235C1B" w:rsidRPr="00235C1B" w:rsidRDefault="00235C1B" w:rsidP="00235C1B">
      <w:pPr>
        <w:pBdr>
          <w:top w:val="single" w:sz="4" w:space="1" w:color="auto"/>
        </w:pBdr>
        <w:spacing w:before="34" w:after="0" w:line="14" w:lineRule="exact"/>
        <w:jc w:val="center"/>
        <w:rPr>
          <w:rFonts w:eastAsia="Times New Roman"/>
          <w:szCs w:val="17"/>
          <w:lang w:val="en-US"/>
        </w:rPr>
      </w:pPr>
    </w:p>
    <w:p w14:paraId="5B5F9BBF" w14:textId="77777777" w:rsidR="00235C1B" w:rsidRDefault="00235C1B" w:rsidP="00235C1B">
      <w:pPr>
        <w:pStyle w:val="GG-body"/>
        <w:spacing w:after="0"/>
        <w:rPr>
          <w:lang w:val="en-US"/>
        </w:rPr>
      </w:pPr>
    </w:p>
    <w:p w14:paraId="4C173CA2" w14:textId="77777777" w:rsidR="00235C1B" w:rsidRPr="00235C1B" w:rsidRDefault="00235C1B" w:rsidP="00C136ED">
      <w:pPr>
        <w:pStyle w:val="Heading2"/>
      </w:pPr>
      <w:bookmarkStart w:id="116" w:name="_Toc162518914"/>
      <w:bookmarkStart w:id="117" w:name="_Hlk162346058"/>
      <w:r w:rsidRPr="00235C1B">
        <w:t>Mount Barker District Council</w:t>
      </w:r>
      <w:bookmarkEnd w:id="116"/>
    </w:p>
    <w:p w14:paraId="327DDF81" w14:textId="77777777" w:rsidR="00235C1B" w:rsidRPr="00235C1B" w:rsidRDefault="00235C1B" w:rsidP="00235C1B">
      <w:pPr>
        <w:jc w:val="center"/>
        <w:rPr>
          <w:i/>
          <w:szCs w:val="17"/>
        </w:rPr>
      </w:pPr>
      <w:r w:rsidRPr="00235C1B">
        <w:rPr>
          <w:i/>
          <w:szCs w:val="17"/>
        </w:rPr>
        <w:t>Change of Road Name</w:t>
      </w:r>
    </w:p>
    <w:p w14:paraId="21F42ABC" w14:textId="77777777" w:rsidR="00235C1B" w:rsidRPr="00235C1B" w:rsidRDefault="00235C1B" w:rsidP="00235C1B">
      <w:pPr>
        <w:rPr>
          <w:rFonts w:eastAsia="Times New Roman"/>
          <w:szCs w:val="17"/>
        </w:rPr>
      </w:pPr>
      <w:r w:rsidRPr="00235C1B">
        <w:rPr>
          <w:rFonts w:eastAsia="Times New Roman"/>
          <w:szCs w:val="17"/>
        </w:rPr>
        <w:t xml:space="preserve">NOTICE is hereby given that pursuant to Section 219(1) of the </w:t>
      </w:r>
      <w:r w:rsidRPr="00235C1B">
        <w:rPr>
          <w:rFonts w:eastAsia="Times New Roman"/>
          <w:i/>
          <w:iCs/>
          <w:szCs w:val="17"/>
        </w:rPr>
        <w:t>Local Government Act 1999</w:t>
      </w:r>
      <w:r w:rsidRPr="00235C1B">
        <w:rPr>
          <w:rFonts w:eastAsia="Times New Roman"/>
          <w:szCs w:val="17"/>
        </w:rPr>
        <w:t>, under delegation, Council has renamed a portion of the road named “Hertford Avenue” within DP129341—Mount Barker, (particularly the road allotment 2046) to “Robertson Parade”.</w:t>
      </w:r>
    </w:p>
    <w:p w14:paraId="2F184417" w14:textId="77777777" w:rsidR="00235C1B" w:rsidRPr="00235C1B" w:rsidRDefault="00235C1B" w:rsidP="00235C1B">
      <w:pPr>
        <w:rPr>
          <w:rFonts w:eastAsia="Times New Roman"/>
          <w:szCs w:val="17"/>
        </w:rPr>
      </w:pPr>
      <w:r w:rsidRPr="00235C1B">
        <w:rPr>
          <w:rFonts w:eastAsia="Times New Roman"/>
          <w:szCs w:val="17"/>
        </w:rPr>
        <w:t>This road name will come into effect from 28 March 2024.</w:t>
      </w:r>
    </w:p>
    <w:p w14:paraId="50F8FF5F" w14:textId="77777777" w:rsidR="00235C1B" w:rsidRPr="00235C1B" w:rsidRDefault="00235C1B" w:rsidP="00235C1B">
      <w:pPr>
        <w:spacing w:after="0"/>
        <w:jc w:val="right"/>
        <w:rPr>
          <w:rFonts w:eastAsia="Times New Roman"/>
          <w:smallCaps/>
          <w:szCs w:val="20"/>
        </w:rPr>
      </w:pPr>
      <w:r w:rsidRPr="00235C1B">
        <w:rPr>
          <w:rFonts w:eastAsia="Times New Roman"/>
          <w:smallCaps/>
          <w:szCs w:val="20"/>
        </w:rPr>
        <w:t>A. Stuart</w:t>
      </w:r>
    </w:p>
    <w:p w14:paraId="7B69B141" w14:textId="77777777" w:rsidR="00235C1B" w:rsidRPr="00235C1B" w:rsidRDefault="00235C1B" w:rsidP="00235C1B">
      <w:pPr>
        <w:spacing w:after="0" w:line="240" w:lineRule="auto"/>
        <w:jc w:val="right"/>
        <w:rPr>
          <w:rFonts w:eastAsia="Times New Roman"/>
          <w:szCs w:val="17"/>
        </w:rPr>
      </w:pPr>
      <w:r w:rsidRPr="00235C1B">
        <w:rPr>
          <w:rFonts w:eastAsia="Times New Roman"/>
          <w:szCs w:val="17"/>
        </w:rPr>
        <w:t>Chief Executive Officer</w:t>
      </w:r>
    </w:p>
    <w:p w14:paraId="20C21156" w14:textId="77777777" w:rsidR="00235C1B" w:rsidRPr="00235C1B" w:rsidRDefault="00235C1B" w:rsidP="00235C1B">
      <w:pPr>
        <w:pBdr>
          <w:bottom w:val="single" w:sz="4" w:space="1" w:color="auto"/>
        </w:pBdr>
        <w:spacing w:after="0" w:line="52" w:lineRule="exact"/>
        <w:jc w:val="center"/>
        <w:rPr>
          <w:rFonts w:eastAsia="Times New Roman"/>
          <w:szCs w:val="17"/>
        </w:rPr>
      </w:pPr>
    </w:p>
    <w:p w14:paraId="501FDA7F" w14:textId="77777777" w:rsidR="00235C1B" w:rsidRPr="00235C1B" w:rsidRDefault="00235C1B" w:rsidP="00235C1B">
      <w:pPr>
        <w:pBdr>
          <w:top w:val="single" w:sz="4" w:space="1" w:color="auto"/>
        </w:pBdr>
        <w:spacing w:before="34" w:after="0" w:line="14" w:lineRule="exact"/>
        <w:jc w:val="center"/>
        <w:rPr>
          <w:rFonts w:eastAsia="Times New Roman"/>
          <w:szCs w:val="17"/>
        </w:rPr>
      </w:pPr>
    </w:p>
    <w:bookmarkEnd w:id="117"/>
    <w:p w14:paraId="3BFFFEAA" w14:textId="77777777" w:rsidR="00235C1B" w:rsidRDefault="00235C1B" w:rsidP="00235C1B">
      <w:pPr>
        <w:pStyle w:val="GG-body"/>
        <w:spacing w:after="0"/>
        <w:rPr>
          <w:lang w:val="en-US"/>
        </w:rPr>
      </w:pPr>
    </w:p>
    <w:p w14:paraId="65731F70" w14:textId="77777777" w:rsidR="00235C1B" w:rsidRPr="00423658" w:rsidRDefault="00235C1B" w:rsidP="00C136ED">
      <w:pPr>
        <w:pStyle w:val="Heading2"/>
      </w:pPr>
      <w:bookmarkStart w:id="118" w:name="_Toc162518915"/>
      <w:bookmarkStart w:id="119" w:name="_Hlk161922982"/>
      <w:r w:rsidRPr="00423658">
        <w:t>District Council of Streaky Bay</w:t>
      </w:r>
      <w:bookmarkEnd w:id="118"/>
    </w:p>
    <w:p w14:paraId="0C89EDEC" w14:textId="77777777" w:rsidR="00235C1B" w:rsidRPr="00423658" w:rsidRDefault="00235C1B" w:rsidP="00235C1B">
      <w:pPr>
        <w:pStyle w:val="GG-Title3"/>
      </w:pPr>
      <w:r w:rsidRPr="00423658">
        <w:t>Naming of Unnamed Roads</w:t>
      </w:r>
    </w:p>
    <w:p w14:paraId="22792F3C" w14:textId="77777777" w:rsidR="00235C1B" w:rsidRDefault="00235C1B" w:rsidP="00235C1B">
      <w:pPr>
        <w:pStyle w:val="GG-body"/>
        <w:rPr>
          <w:color w:val="000000" w:themeColor="text1"/>
        </w:rPr>
      </w:pPr>
      <w:r w:rsidRPr="005D5287">
        <w:t xml:space="preserve">NOTICE is hereby given in accordance with Section 219 of the </w:t>
      </w:r>
      <w:r w:rsidRPr="00082D6C">
        <w:rPr>
          <w:i/>
          <w:iCs/>
        </w:rPr>
        <w:t>Local Government Act 1999</w:t>
      </w:r>
      <w:r w:rsidRPr="005D5287">
        <w:t xml:space="preserve">, that at the Council meeting of </w:t>
      </w:r>
      <w:r>
        <w:t>19 March 2024</w:t>
      </w:r>
      <w:r w:rsidRPr="005D5287">
        <w:t>, Council resolved</w:t>
      </w:r>
      <w:r>
        <w:t xml:space="preserve"> that the</w:t>
      </w:r>
      <w:r w:rsidRPr="005D5287">
        <w:t xml:space="preserve"> </w:t>
      </w:r>
      <w:r>
        <w:rPr>
          <w:color w:val="000000" w:themeColor="text1"/>
        </w:rPr>
        <w:t xml:space="preserve">road commencing at </w:t>
      </w:r>
      <w:proofErr w:type="spellStart"/>
      <w:r>
        <w:rPr>
          <w:color w:val="000000" w:themeColor="text1"/>
        </w:rPr>
        <w:t>Sceale</w:t>
      </w:r>
      <w:proofErr w:type="spellEnd"/>
      <w:r>
        <w:rPr>
          <w:color w:val="000000" w:themeColor="text1"/>
        </w:rPr>
        <w:t xml:space="preserve"> Bay Road and ending at the Surfers Beach Carpark be formally named “Surfers Beach Road”.</w:t>
      </w:r>
    </w:p>
    <w:p w14:paraId="1E15C2A0" w14:textId="77777777" w:rsidR="00235C1B" w:rsidRPr="005D5287" w:rsidRDefault="00235C1B" w:rsidP="00235C1B">
      <w:pPr>
        <w:pStyle w:val="GG-SDated"/>
      </w:pPr>
      <w:r w:rsidRPr="005D5287">
        <w:t xml:space="preserve">Dated: </w:t>
      </w:r>
      <w:r>
        <w:t>20 March 2024</w:t>
      </w:r>
      <w:r w:rsidRPr="005D5287">
        <w:t xml:space="preserve"> </w:t>
      </w:r>
    </w:p>
    <w:p w14:paraId="43D845F2" w14:textId="77777777" w:rsidR="00235C1B" w:rsidRPr="00423658" w:rsidRDefault="00235C1B" w:rsidP="00235C1B">
      <w:pPr>
        <w:pStyle w:val="GG-SName"/>
      </w:pPr>
      <w:r w:rsidRPr="00423658">
        <w:t>Damian Carter</w:t>
      </w:r>
    </w:p>
    <w:p w14:paraId="3746269E" w14:textId="1619DBD1" w:rsidR="00235C1B" w:rsidRDefault="00235C1B" w:rsidP="00235C1B">
      <w:pPr>
        <w:pStyle w:val="GG-Signature"/>
      </w:pPr>
      <w:r w:rsidRPr="0015485E">
        <w:t>Chief Executive Officer</w:t>
      </w:r>
      <w:bookmarkEnd w:id="119"/>
    </w:p>
    <w:p w14:paraId="585E2A64" w14:textId="77777777" w:rsidR="00235C1B" w:rsidRDefault="00235C1B" w:rsidP="00235C1B">
      <w:pPr>
        <w:pStyle w:val="GG-Signature"/>
        <w:pBdr>
          <w:bottom w:val="single" w:sz="4" w:space="1" w:color="auto"/>
        </w:pBdr>
        <w:spacing w:line="52" w:lineRule="exact"/>
        <w:jc w:val="center"/>
      </w:pPr>
    </w:p>
    <w:p w14:paraId="5529A12B" w14:textId="77777777" w:rsidR="00235C1B" w:rsidRDefault="00235C1B" w:rsidP="00235C1B">
      <w:pPr>
        <w:pStyle w:val="GG-Signature"/>
        <w:pBdr>
          <w:top w:val="single" w:sz="4" w:space="1" w:color="auto"/>
        </w:pBdr>
        <w:spacing w:before="34" w:line="14" w:lineRule="exact"/>
        <w:jc w:val="center"/>
      </w:pPr>
    </w:p>
    <w:p w14:paraId="08789567" w14:textId="15084758" w:rsidR="00235C1B" w:rsidRDefault="00235C1B">
      <w:pPr>
        <w:spacing w:after="0" w:line="240" w:lineRule="auto"/>
        <w:jc w:val="left"/>
        <w:rPr>
          <w:rFonts w:eastAsia="Times New Roman"/>
          <w:szCs w:val="17"/>
        </w:rPr>
      </w:pPr>
      <w:r>
        <w:br w:type="page"/>
      </w:r>
    </w:p>
    <w:p w14:paraId="64F3F3A5" w14:textId="77777777" w:rsidR="00235C1B" w:rsidRDefault="00235C1B" w:rsidP="00C136ED">
      <w:pPr>
        <w:pStyle w:val="Heading2"/>
        <w:rPr>
          <w:lang w:eastAsia="en-AU"/>
        </w:rPr>
      </w:pPr>
      <w:bookmarkStart w:id="120" w:name="_Toc162518916"/>
      <w:r>
        <w:rPr>
          <w:lang w:eastAsia="en-AU"/>
        </w:rPr>
        <w:lastRenderedPageBreak/>
        <w:t>Tatiara District Council</w:t>
      </w:r>
      <w:bookmarkEnd w:id="120"/>
    </w:p>
    <w:p w14:paraId="7DD6E079" w14:textId="77777777" w:rsidR="00235C1B" w:rsidRDefault="00235C1B" w:rsidP="00235C1B">
      <w:pPr>
        <w:pStyle w:val="GG-Title1"/>
        <w:spacing w:line="240" w:lineRule="auto"/>
        <w:ind w:firstLine="56"/>
        <w:jc w:val="both"/>
        <w:rPr>
          <w:lang w:eastAsia="en-AU"/>
        </w:rPr>
      </w:pPr>
      <w:r>
        <w:rPr>
          <w:noProof/>
        </w:rPr>
        <w:drawing>
          <wp:inline distT="0" distB="0" distL="0" distR="0" wp14:anchorId="26D3DD75" wp14:editId="28E3A041">
            <wp:extent cx="5902697" cy="8509379"/>
            <wp:effectExtent l="0" t="0" r="3175" b="6350"/>
            <wp:docPr id="190196615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66157" name="Picture 1" descr="A black text on a white background&#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t="2298" b="2142"/>
                    <a:stretch/>
                  </pic:blipFill>
                  <pic:spPr bwMode="auto">
                    <a:xfrm>
                      <a:off x="0" y="0"/>
                      <a:ext cx="5902960" cy="8509758"/>
                    </a:xfrm>
                    <a:prstGeom prst="rect">
                      <a:avLst/>
                    </a:prstGeom>
                    <a:noFill/>
                    <a:ln>
                      <a:noFill/>
                    </a:ln>
                    <a:extLst>
                      <a:ext uri="{53640926-AAD7-44D8-BBD7-CCE9431645EC}">
                        <a14:shadowObscured xmlns:a14="http://schemas.microsoft.com/office/drawing/2010/main"/>
                      </a:ext>
                    </a:extLst>
                  </pic:spPr>
                </pic:pic>
              </a:graphicData>
            </a:graphic>
          </wp:inline>
        </w:drawing>
      </w:r>
    </w:p>
    <w:p w14:paraId="376E7280" w14:textId="77777777" w:rsidR="00235C1B" w:rsidRDefault="00235C1B" w:rsidP="00235C1B">
      <w:pPr>
        <w:pStyle w:val="GG-body"/>
        <w:spacing w:line="240" w:lineRule="auto"/>
      </w:pPr>
      <w:r>
        <w:rPr>
          <w:noProof/>
        </w:rPr>
        <w:lastRenderedPageBreak/>
        <w:drawing>
          <wp:inline distT="0" distB="0" distL="0" distR="0" wp14:anchorId="3F87B3C8" wp14:editId="5408D526">
            <wp:extent cx="5902960" cy="8905240"/>
            <wp:effectExtent l="0" t="0" r="2540" b="0"/>
            <wp:docPr id="2059304481"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04481" name="Picture 2" descr="A black and white tex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71E5F64F" wp14:editId="1E2716EF">
            <wp:extent cx="5902960" cy="8905240"/>
            <wp:effectExtent l="0" t="0" r="2540" b="0"/>
            <wp:docPr id="2102682117"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82117" name="Picture 3" descr="A black text on a white background&#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5CA78765" wp14:editId="22020CDA">
            <wp:extent cx="5902960" cy="8905240"/>
            <wp:effectExtent l="0" t="0" r="2540" b="0"/>
            <wp:docPr id="1532477981" name="Picture 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77981" name="Picture 4" descr="A black and white 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43B3D4E5" wp14:editId="64FB3CE4">
            <wp:extent cx="5902960" cy="8905240"/>
            <wp:effectExtent l="0" t="0" r="2540" b="0"/>
            <wp:docPr id="939001425"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01425" name="Picture 5" descr="A black text on a white background&#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155BDFA8" wp14:editId="009FE7EF">
            <wp:extent cx="5902960" cy="8905240"/>
            <wp:effectExtent l="0" t="0" r="2540" b="0"/>
            <wp:docPr id="1591629773" name="Picture 6"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29773" name="Picture 6" descr="A black and white tex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11915C45" wp14:editId="108D8F7F">
            <wp:extent cx="5902960" cy="8905240"/>
            <wp:effectExtent l="0" t="0" r="2540" b="0"/>
            <wp:docPr id="78116045" name="Picture 7" descr="A black and white text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6045" name="Picture 7" descr="A black and white text on a white shee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21C6C49B" wp14:editId="617138C0">
            <wp:extent cx="5902960" cy="8905240"/>
            <wp:effectExtent l="0" t="0" r="2540" b="0"/>
            <wp:docPr id="92341899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18997" name="Picture 8" descr="A black text on a white background&#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4F9AF60D" wp14:editId="06DE4038">
            <wp:extent cx="5902960" cy="8905240"/>
            <wp:effectExtent l="0" t="0" r="2540" b="0"/>
            <wp:docPr id="1057960087"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0087" name="Picture 9" descr="A black text on a white background&#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1752629D" wp14:editId="4E9DD256">
            <wp:extent cx="5902960" cy="8905240"/>
            <wp:effectExtent l="0" t="0" r="2540" b="0"/>
            <wp:docPr id="1403870799" name="Picture 10"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70799" name="Picture 10" descr="A black and white tex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179B1B04" wp14:editId="34681FE7">
            <wp:extent cx="5902960" cy="8905240"/>
            <wp:effectExtent l="0" t="0" r="2540" b="0"/>
            <wp:docPr id="259652771" name="Picture 1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52771" name="Picture 11" descr="A black and white text on a white background&#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199CA448" wp14:editId="29571CF3">
            <wp:extent cx="5902960" cy="8905240"/>
            <wp:effectExtent l="0" t="0" r="2540" b="0"/>
            <wp:docPr id="1195770160" name="Picture 1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70160" name="Picture 12" descr="A paper with text on i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0DFE5200" wp14:editId="709C748E">
            <wp:extent cx="5902960" cy="8905240"/>
            <wp:effectExtent l="0" t="0" r="2540" b="0"/>
            <wp:docPr id="1829398969" name="Picture 1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8969" name="Picture 13" descr="A black text on a white background&#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2960" cy="8905240"/>
                    </a:xfrm>
                    <a:prstGeom prst="rect">
                      <a:avLst/>
                    </a:prstGeom>
                    <a:noFill/>
                    <a:ln>
                      <a:noFill/>
                    </a:ln>
                  </pic:spPr>
                </pic:pic>
              </a:graphicData>
            </a:graphic>
          </wp:inline>
        </w:drawing>
      </w:r>
      <w:r>
        <w:rPr>
          <w:noProof/>
        </w:rPr>
        <w:lastRenderedPageBreak/>
        <w:drawing>
          <wp:inline distT="0" distB="0" distL="0" distR="0" wp14:anchorId="3D307262" wp14:editId="06A0EAC1">
            <wp:extent cx="5902960" cy="8338782"/>
            <wp:effectExtent l="0" t="0" r="2540" b="5715"/>
            <wp:docPr id="2098577234" name="Picture 1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77234" name="Picture 14" descr="A black text on a white background&#10;&#10;Description automatically generated"/>
                    <pic:cNvPicPr>
                      <a:picLocks noChangeAspect="1" noChangeArrowheads="1"/>
                    </pic:cNvPicPr>
                  </pic:nvPicPr>
                  <pic:blipFill rotWithShape="1">
                    <a:blip r:embed="rId111">
                      <a:extLst>
                        <a:ext uri="{28A0092B-C50C-407E-A947-70E740481C1C}">
                          <a14:useLocalDpi xmlns:a14="http://schemas.microsoft.com/office/drawing/2010/main" val="0"/>
                        </a:ext>
                      </a:extLst>
                    </a:blip>
                    <a:srcRect b="6361"/>
                    <a:stretch/>
                  </pic:blipFill>
                  <pic:spPr bwMode="auto">
                    <a:xfrm>
                      <a:off x="0" y="0"/>
                      <a:ext cx="5902960" cy="8338782"/>
                    </a:xfrm>
                    <a:prstGeom prst="rect">
                      <a:avLst/>
                    </a:prstGeom>
                    <a:noFill/>
                    <a:ln>
                      <a:noFill/>
                    </a:ln>
                    <a:extLst>
                      <a:ext uri="{53640926-AAD7-44D8-BBD7-CCE9431645EC}">
                        <a14:shadowObscured xmlns:a14="http://schemas.microsoft.com/office/drawing/2010/main"/>
                      </a:ext>
                    </a:extLst>
                  </pic:spPr>
                </pic:pic>
              </a:graphicData>
            </a:graphic>
          </wp:inline>
        </w:drawing>
      </w:r>
    </w:p>
    <w:p w14:paraId="232B6BBF" w14:textId="77777777" w:rsidR="00235C1B" w:rsidRDefault="00235C1B" w:rsidP="00235C1B">
      <w:pPr>
        <w:pStyle w:val="GG-body"/>
        <w:pBdr>
          <w:bottom w:val="single" w:sz="4" w:space="1" w:color="auto"/>
        </w:pBdr>
        <w:spacing w:after="0" w:line="52" w:lineRule="exact"/>
        <w:jc w:val="center"/>
      </w:pPr>
    </w:p>
    <w:p w14:paraId="53D150A8" w14:textId="77777777" w:rsidR="00235C1B" w:rsidRDefault="00235C1B" w:rsidP="00235C1B">
      <w:pPr>
        <w:pStyle w:val="GG-body"/>
        <w:pBdr>
          <w:top w:val="single" w:sz="4" w:space="1" w:color="auto"/>
        </w:pBdr>
        <w:spacing w:before="34" w:after="0" w:line="14" w:lineRule="exact"/>
        <w:jc w:val="center"/>
      </w:pPr>
    </w:p>
    <w:p w14:paraId="201027CE" w14:textId="100D7820" w:rsidR="00470DEE" w:rsidRDefault="00470DEE">
      <w:pPr>
        <w:spacing w:after="0" w:line="240" w:lineRule="auto"/>
        <w:jc w:val="left"/>
        <w:rPr>
          <w:rFonts w:eastAsia="Times New Roman"/>
          <w:szCs w:val="17"/>
        </w:rPr>
      </w:pPr>
      <w:r>
        <w:br w:type="page"/>
      </w:r>
    </w:p>
    <w:p w14:paraId="290D94F8" w14:textId="77777777" w:rsidR="00470DEE" w:rsidRPr="00470DEE" w:rsidRDefault="00470DEE" w:rsidP="00C136ED">
      <w:pPr>
        <w:pStyle w:val="Heading2"/>
        <w:rPr>
          <w:lang w:eastAsia="en-AU"/>
        </w:rPr>
      </w:pPr>
      <w:bookmarkStart w:id="121" w:name="_Toc162518917"/>
      <w:r w:rsidRPr="00470DEE">
        <w:rPr>
          <w:lang w:eastAsia="en-AU"/>
        </w:rPr>
        <w:lastRenderedPageBreak/>
        <w:t>Wattle Range Council</w:t>
      </w:r>
      <w:bookmarkEnd w:id="121"/>
    </w:p>
    <w:p w14:paraId="0918BD5F" w14:textId="77777777" w:rsidR="00470DEE" w:rsidRPr="00470DEE" w:rsidRDefault="00470DEE" w:rsidP="00470DEE">
      <w:pPr>
        <w:jc w:val="center"/>
        <w:rPr>
          <w:smallCaps/>
          <w:szCs w:val="17"/>
        </w:rPr>
      </w:pPr>
      <w:r w:rsidRPr="00470DEE">
        <w:rPr>
          <w:smallCaps/>
          <w:szCs w:val="17"/>
        </w:rPr>
        <w:t>Local Government Act 1999</w:t>
      </w:r>
    </w:p>
    <w:p w14:paraId="15259FBC" w14:textId="77777777" w:rsidR="00470DEE" w:rsidRPr="00470DEE" w:rsidRDefault="00470DEE" w:rsidP="00470DEE">
      <w:pPr>
        <w:jc w:val="center"/>
        <w:rPr>
          <w:i/>
          <w:szCs w:val="17"/>
        </w:rPr>
      </w:pPr>
      <w:r w:rsidRPr="00470DEE">
        <w:rPr>
          <w:i/>
          <w:szCs w:val="17"/>
        </w:rPr>
        <w:t>Adoption of Community Land Management Plans</w:t>
      </w:r>
    </w:p>
    <w:p w14:paraId="5F6DA7F1" w14:textId="77777777" w:rsidR="00470DEE" w:rsidRPr="00470DEE" w:rsidRDefault="00470DEE" w:rsidP="00470DEE">
      <w:pPr>
        <w:rPr>
          <w:rFonts w:eastAsia="Times New Roman"/>
          <w:szCs w:val="17"/>
        </w:rPr>
      </w:pPr>
      <w:r w:rsidRPr="00470DEE">
        <w:rPr>
          <w:rFonts w:eastAsia="Times New Roman"/>
          <w:szCs w:val="17"/>
        </w:rPr>
        <w:t>NOTICE is hereby given pursuant to Section 197(3) of the Local Government Act 1999 that the Wattle Range Council, at its Ordinary Meeting held 13 February 2024, resolved to adopt two new Community Land Management Plans, being the</w:t>
      </w:r>
    </w:p>
    <w:p w14:paraId="0CD0AEAE" w14:textId="77777777" w:rsidR="00470DEE" w:rsidRPr="00470DEE" w:rsidRDefault="00470DEE" w:rsidP="00470DEE">
      <w:pPr>
        <w:ind w:left="142"/>
        <w:rPr>
          <w:rFonts w:eastAsia="Times New Roman"/>
          <w:szCs w:val="17"/>
        </w:rPr>
      </w:pPr>
      <w:r w:rsidRPr="00470DEE">
        <w:rPr>
          <w:rFonts w:eastAsia="Times New Roman"/>
          <w:szCs w:val="17"/>
        </w:rPr>
        <w:t>Community Land Management Plan Penola Common – Crown Land, and</w:t>
      </w:r>
    </w:p>
    <w:p w14:paraId="3CCA12CB" w14:textId="77777777" w:rsidR="00470DEE" w:rsidRPr="00470DEE" w:rsidRDefault="00470DEE" w:rsidP="00470DEE">
      <w:pPr>
        <w:ind w:left="142"/>
        <w:rPr>
          <w:rFonts w:eastAsia="Times New Roman"/>
          <w:szCs w:val="17"/>
        </w:rPr>
      </w:pPr>
      <w:r w:rsidRPr="00470DEE">
        <w:rPr>
          <w:rFonts w:eastAsia="Times New Roman"/>
          <w:szCs w:val="17"/>
        </w:rPr>
        <w:t>Community Land Management Plan Penola Common – Council Owned Land.</w:t>
      </w:r>
    </w:p>
    <w:p w14:paraId="2F3FB776" w14:textId="77777777" w:rsidR="00470DEE" w:rsidRPr="00470DEE" w:rsidRDefault="00470DEE" w:rsidP="00470DEE">
      <w:pPr>
        <w:rPr>
          <w:rFonts w:eastAsia="Times New Roman"/>
          <w:szCs w:val="17"/>
        </w:rPr>
      </w:pPr>
      <w:r w:rsidRPr="00470DEE">
        <w:rPr>
          <w:rFonts w:eastAsia="Times New Roman"/>
          <w:szCs w:val="17"/>
        </w:rPr>
        <w:t xml:space="preserve">Copies of the Community Land Management Plans can be viewed by visiting Council’s website, </w:t>
      </w:r>
      <w:hyperlink r:id="rId112" w:history="1">
        <w:r w:rsidRPr="00470DEE">
          <w:rPr>
            <w:rFonts w:eastAsia="Times New Roman"/>
            <w:color w:val="0000FF"/>
            <w:szCs w:val="17"/>
            <w:u w:val="single"/>
          </w:rPr>
          <w:t>www.wattlerange.sa.gov.au</w:t>
        </w:r>
      </w:hyperlink>
      <w:r w:rsidRPr="00470DEE">
        <w:rPr>
          <w:rFonts w:eastAsia="Times New Roman"/>
          <w:szCs w:val="17"/>
        </w:rPr>
        <w:t xml:space="preserve"> </w:t>
      </w:r>
    </w:p>
    <w:p w14:paraId="3A6DE8CF" w14:textId="77777777" w:rsidR="00470DEE" w:rsidRPr="00470DEE" w:rsidRDefault="00470DEE" w:rsidP="00470DEE">
      <w:pPr>
        <w:spacing w:after="0"/>
        <w:rPr>
          <w:rFonts w:eastAsia="Times New Roman"/>
          <w:szCs w:val="17"/>
        </w:rPr>
      </w:pPr>
      <w:r w:rsidRPr="00470DEE">
        <w:rPr>
          <w:rFonts w:eastAsia="Times New Roman"/>
          <w:szCs w:val="17"/>
        </w:rPr>
        <w:t>Dated: 28 March 2024</w:t>
      </w:r>
    </w:p>
    <w:p w14:paraId="258916DB" w14:textId="77777777" w:rsidR="00470DEE" w:rsidRPr="00470DEE" w:rsidRDefault="00470DEE" w:rsidP="00470DEE">
      <w:pPr>
        <w:spacing w:after="0"/>
        <w:jc w:val="right"/>
        <w:rPr>
          <w:rFonts w:eastAsia="Times New Roman"/>
          <w:smallCaps/>
          <w:szCs w:val="20"/>
        </w:rPr>
      </w:pPr>
      <w:r w:rsidRPr="00470DEE">
        <w:rPr>
          <w:rFonts w:eastAsia="Times New Roman"/>
          <w:smallCaps/>
          <w:szCs w:val="20"/>
        </w:rPr>
        <w:t>Ben Gower</w:t>
      </w:r>
    </w:p>
    <w:p w14:paraId="173E983E" w14:textId="77777777" w:rsidR="00470DEE" w:rsidRPr="00470DEE" w:rsidRDefault="00470DEE" w:rsidP="00470DEE">
      <w:pPr>
        <w:spacing w:after="0"/>
        <w:jc w:val="right"/>
        <w:rPr>
          <w:rFonts w:eastAsia="Times New Roman"/>
          <w:szCs w:val="17"/>
        </w:rPr>
      </w:pPr>
      <w:r w:rsidRPr="00470DEE">
        <w:rPr>
          <w:rFonts w:eastAsia="Times New Roman"/>
          <w:szCs w:val="17"/>
        </w:rPr>
        <w:t>Chief Executive Officer</w:t>
      </w:r>
    </w:p>
    <w:p w14:paraId="57633D57" w14:textId="77777777" w:rsidR="00470DEE" w:rsidRPr="00470DEE" w:rsidRDefault="00470DEE" w:rsidP="00470DEE">
      <w:pPr>
        <w:pBdr>
          <w:bottom w:val="single" w:sz="4" w:space="1" w:color="auto"/>
        </w:pBdr>
        <w:spacing w:after="0" w:line="52" w:lineRule="exact"/>
        <w:jc w:val="center"/>
        <w:rPr>
          <w:rFonts w:eastAsia="Times New Roman"/>
          <w:szCs w:val="17"/>
        </w:rPr>
      </w:pPr>
    </w:p>
    <w:p w14:paraId="15352300" w14:textId="77777777" w:rsidR="00470DEE" w:rsidRPr="00470DEE" w:rsidRDefault="00470DEE" w:rsidP="00470DEE">
      <w:pPr>
        <w:pBdr>
          <w:top w:val="single" w:sz="4" w:space="1" w:color="auto"/>
        </w:pBdr>
        <w:spacing w:before="34" w:after="0" w:line="14" w:lineRule="exact"/>
        <w:jc w:val="center"/>
        <w:rPr>
          <w:rFonts w:eastAsia="Times New Roman"/>
          <w:szCs w:val="17"/>
        </w:rPr>
      </w:pPr>
    </w:p>
    <w:p w14:paraId="44A71719" w14:textId="77777777" w:rsidR="00235C1B" w:rsidRDefault="00235C1B" w:rsidP="00235C1B">
      <w:pPr>
        <w:pStyle w:val="GG-body"/>
        <w:spacing w:after="0"/>
        <w:rPr>
          <w:lang w:val="en-US"/>
        </w:rPr>
      </w:pPr>
    </w:p>
    <w:p w14:paraId="48A9B50D" w14:textId="77777777" w:rsidR="00470DEE" w:rsidRPr="00470DEE" w:rsidRDefault="00470DEE" w:rsidP="00C136ED">
      <w:pPr>
        <w:pStyle w:val="Heading2"/>
      </w:pPr>
      <w:bookmarkStart w:id="122" w:name="_Toc162518918"/>
      <w:r w:rsidRPr="00470DEE">
        <w:t>District Council of Yankalilla</w:t>
      </w:r>
      <w:bookmarkEnd w:id="122"/>
    </w:p>
    <w:p w14:paraId="31939282" w14:textId="77777777" w:rsidR="00470DEE" w:rsidRPr="00470DEE" w:rsidRDefault="00470DEE" w:rsidP="00470DEE">
      <w:pPr>
        <w:jc w:val="center"/>
        <w:rPr>
          <w:smallCaps/>
          <w:szCs w:val="17"/>
        </w:rPr>
      </w:pPr>
      <w:r w:rsidRPr="00470DEE">
        <w:rPr>
          <w:smallCaps/>
          <w:szCs w:val="17"/>
        </w:rPr>
        <w:t>Local Government Act 1999</w:t>
      </w:r>
    </w:p>
    <w:p w14:paraId="05685674" w14:textId="77777777" w:rsidR="00470DEE" w:rsidRPr="00470DEE" w:rsidRDefault="00470DEE" w:rsidP="00470DEE">
      <w:pPr>
        <w:jc w:val="center"/>
        <w:rPr>
          <w:i/>
          <w:szCs w:val="17"/>
        </w:rPr>
      </w:pPr>
      <w:r w:rsidRPr="00470DEE">
        <w:rPr>
          <w:i/>
          <w:szCs w:val="17"/>
        </w:rPr>
        <w:t>Resignation of Councillor</w:t>
      </w:r>
    </w:p>
    <w:p w14:paraId="0EC94FB9" w14:textId="77777777" w:rsidR="00470DEE" w:rsidRPr="00470DEE" w:rsidRDefault="00470DEE" w:rsidP="00470DEE">
      <w:pPr>
        <w:rPr>
          <w:rFonts w:eastAsia="Times New Roman"/>
          <w:szCs w:val="17"/>
        </w:rPr>
      </w:pPr>
      <w:r w:rsidRPr="00470DEE">
        <w:rPr>
          <w:rFonts w:eastAsia="Times New Roman"/>
          <w:szCs w:val="17"/>
        </w:rPr>
        <w:t xml:space="preserve">NOTICE is hereby given in accordance with section 54 (1)(b) and 54 (6) of the </w:t>
      </w:r>
      <w:r w:rsidRPr="00470DEE">
        <w:rPr>
          <w:rFonts w:eastAsia="Times New Roman"/>
          <w:i/>
          <w:iCs/>
          <w:szCs w:val="17"/>
        </w:rPr>
        <w:t>Local Government Act 1999</w:t>
      </w:r>
      <w:r w:rsidRPr="00470DEE">
        <w:rPr>
          <w:rFonts w:eastAsia="Times New Roman"/>
          <w:szCs w:val="17"/>
        </w:rPr>
        <w:t xml:space="preserve"> that a vacancy has occurred in the office of Councillor for Light Ward, due to the resignation of Councillor Bill Verwey, effective Wednesday 13 March 2024.</w:t>
      </w:r>
    </w:p>
    <w:p w14:paraId="5C042CCB" w14:textId="77777777" w:rsidR="00470DEE" w:rsidRPr="00470DEE" w:rsidRDefault="00470DEE" w:rsidP="00470DEE">
      <w:pPr>
        <w:spacing w:after="0"/>
        <w:jc w:val="right"/>
        <w:rPr>
          <w:rFonts w:ascii="Segoe UI" w:eastAsia="Times New Roman" w:hAnsi="Segoe UI" w:cs="Segoe UI"/>
          <w:smallCaps/>
          <w:sz w:val="18"/>
          <w:szCs w:val="18"/>
          <w:lang w:eastAsia="en-AU"/>
        </w:rPr>
      </w:pPr>
      <w:r w:rsidRPr="00470DEE">
        <w:rPr>
          <w:rFonts w:eastAsia="Times New Roman"/>
          <w:smallCaps/>
          <w:szCs w:val="20"/>
          <w:lang w:eastAsia="en-AU"/>
        </w:rPr>
        <w:t>Nathan Cunningham</w:t>
      </w:r>
    </w:p>
    <w:p w14:paraId="2737579E" w14:textId="77777777" w:rsidR="00470DEE" w:rsidRPr="00470DEE" w:rsidRDefault="00470DEE" w:rsidP="00470DEE">
      <w:pPr>
        <w:spacing w:after="0"/>
        <w:jc w:val="right"/>
        <w:rPr>
          <w:rFonts w:ascii="Segoe UI" w:eastAsia="Times New Roman" w:hAnsi="Segoe UI" w:cs="Segoe UI"/>
          <w:sz w:val="18"/>
          <w:szCs w:val="18"/>
          <w:lang w:eastAsia="en-AU"/>
        </w:rPr>
      </w:pPr>
      <w:r w:rsidRPr="00470DEE">
        <w:rPr>
          <w:rFonts w:eastAsia="Times New Roman"/>
          <w:szCs w:val="17"/>
          <w:lang w:eastAsia="en-AU"/>
        </w:rPr>
        <w:t>Chief Executive Officer</w:t>
      </w:r>
    </w:p>
    <w:p w14:paraId="11290325" w14:textId="77777777" w:rsidR="00470DEE" w:rsidRPr="00470DEE" w:rsidRDefault="00470DEE" w:rsidP="00470DEE">
      <w:pPr>
        <w:pBdr>
          <w:bottom w:val="single" w:sz="4" w:space="1" w:color="auto"/>
        </w:pBdr>
        <w:spacing w:after="0" w:line="52" w:lineRule="exact"/>
        <w:jc w:val="center"/>
        <w:rPr>
          <w:rFonts w:eastAsia="Times New Roman"/>
          <w:szCs w:val="17"/>
        </w:rPr>
      </w:pPr>
    </w:p>
    <w:p w14:paraId="6D6A6580" w14:textId="77777777" w:rsidR="00470DEE" w:rsidRPr="00470DEE" w:rsidRDefault="00470DEE" w:rsidP="00470DEE">
      <w:pPr>
        <w:pBdr>
          <w:top w:val="single" w:sz="4" w:space="1" w:color="auto"/>
        </w:pBdr>
        <w:spacing w:before="34" w:after="0" w:line="14" w:lineRule="exact"/>
        <w:jc w:val="center"/>
        <w:rPr>
          <w:rFonts w:eastAsia="Times New Roman"/>
          <w:szCs w:val="17"/>
        </w:rPr>
      </w:pPr>
    </w:p>
    <w:p w14:paraId="54F8DF20" w14:textId="77777777" w:rsidR="00235C1B" w:rsidRDefault="00235C1B" w:rsidP="00235C1B">
      <w:pPr>
        <w:pStyle w:val="GG-body"/>
        <w:spacing w:after="0"/>
        <w:rPr>
          <w:lang w:val="en-US"/>
        </w:rPr>
      </w:pPr>
    </w:p>
    <w:p w14:paraId="1BC1320B" w14:textId="77777777" w:rsidR="00235C1B" w:rsidRDefault="00235C1B" w:rsidP="00235C1B">
      <w:pPr>
        <w:pStyle w:val="GG-body"/>
        <w:spacing w:after="0"/>
        <w:rPr>
          <w:lang w:val="en-US"/>
        </w:rPr>
      </w:pPr>
    </w:p>
    <w:p w14:paraId="2CC4AB7C" w14:textId="77777777" w:rsidR="009D1E2E" w:rsidRPr="009D1E2E" w:rsidRDefault="009D1E2E" w:rsidP="00F80EF5">
      <w:pPr>
        <w:pStyle w:val="Heading1"/>
      </w:pPr>
      <w:r>
        <w:rPr>
          <w:lang w:val="en-US"/>
        </w:rPr>
        <w:br w:type="page"/>
      </w:r>
      <w:bookmarkStart w:id="123" w:name="_Toc33707984"/>
      <w:bookmarkStart w:id="124" w:name="_Toc33708155"/>
      <w:bookmarkStart w:id="125" w:name="_Toc162518919"/>
      <w:r>
        <w:lastRenderedPageBreak/>
        <w:t>Public Notices</w:t>
      </w:r>
      <w:bookmarkEnd w:id="123"/>
      <w:bookmarkEnd w:id="124"/>
      <w:bookmarkEnd w:id="125"/>
    </w:p>
    <w:p w14:paraId="3BF3617A" w14:textId="77777777" w:rsidR="00470DEE" w:rsidRPr="00D053AE" w:rsidRDefault="00470DEE" w:rsidP="00C136ED">
      <w:pPr>
        <w:pStyle w:val="Heading2"/>
      </w:pPr>
      <w:bookmarkStart w:id="126" w:name="_Toc162518920"/>
      <w:bookmarkStart w:id="127" w:name="OLE_LINK3"/>
      <w:bookmarkStart w:id="128" w:name="OLE_LINK4"/>
      <w:bookmarkStart w:id="129" w:name="_Hlk159331530"/>
      <w:r w:rsidRPr="00D053AE">
        <w:t xml:space="preserve">National </w:t>
      </w:r>
      <w:r>
        <w:t>Electricity</w:t>
      </w:r>
      <w:r w:rsidRPr="00D053AE">
        <w:t xml:space="preserve"> Law</w:t>
      </w:r>
      <w:bookmarkEnd w:id="126"/>
    </w:p>
    <w:p w14:paraId="02EF4EE7" w14:textId="77777777" w:rsidR="00470DEE" w:rsidRPr="00003B33" w:rsidRDefault="00470DEE" w:rsidP="00470DEE">
      <w:pPr>
        <w:pStyle w:val="GG-Title3"/>
        <w:rPr>
          <w:bCs/>
          <w:iCs/>
          <w:lang w:val="en-US"/>
        </w:rPr>
      </w:pPr>
      <w:bookmarkStart w:id="130" w:name="_Hlk135742504"/>
      <w:bookmarkEnd w:id="127"/>
      <w:bookmarkEnd w:id="128"/>
      <w:r w:rsidRPr="00003B33">
        <w:rPr>
          <w:bCs/>
          <w:iCs/>
          <w:lang w:val="en-US"/>
        </w:rPr>
        <w:t>Notice of Making of Final Rule Determination and Final Rule</w:t>
      </w:r>
    </w:p>
    <w:p w14:paraId="31B2B5A2" w14:textId="77777777" w:rsidR="00470DEE" w:rsidRDefault="00470DEE" w:rsidP="00470DEE">
      <w:pPr>
        <w:pStyle w:val="GG-body"/>
        <w:rPr>
          <w:lang w:val="en-US"/>
        </w:rPr>
      </w:pPr>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2FEEC6CC" w14:textId="77777777" w:rsidR="00470DEE" w:rsidRDefault="00470DEE" w:rsidP="00470DEE">
      <w:pPr>
        <w:pStyle w:val="GG-body"/>
        <w:ind w:left="142"/>
        <w:rPr>
          <w:bCs/>
          <w:lang w:val="en-US"/>
        </w:rPr>
      </w:pPr>
      <w:r w:rsidRPr="0055552B">
        <w:rPr>
          <w:lang w:val="en-US"/>
        </w:rPr>
        <w:t>Under ss 102 and 103, the making of the</w:t>
      </w:r>
      <w:r w:rsidRPr="0055552B">
        <w:rPr>
          <w:i/>
        </w:rPr>
        <w:t xml:space="preserve"> National Electricity Amendment (Improving security frameworks for the energy transition) Rule 2024</w:t>
      </w:r>
      <w:r w:rsidRPr="0055552B">
        <w:rPr>
          <w:lang w:val="en-US"/>
        </w:rPr>
        <w:t xml:space="preserve"> </w:t>
      </w:r>
      <w:r w:rsidRPr="0055552B">
        <w:rPr>
          <w:i/>
          <w:lang w:val="en-US"/>
        </w:rPr>
        <w:t xml:space="preserve">No. 9 </w:t>
      </w:r>
      <w:r w:rsidRPr="0055552B">
        <w:rPr>
          <w:lang w:val="en-US"/>
        </w:rPr>
        <w:t xml:space="preserve">(Ref. ERC0290) and related final determination. </w:t>
      </w:r>
      <w:bookmarkStart w:id="131" w:name="Text14"/>
      <w:r w:rsidRPr="0055552B">
        <w:rPr>
          <w:lang w:val="en-US"/>
        </w:rPr>
        <w:t>Provisions commence as follows</w:t>
      </w:r>
      <w:r w:rsidRPr="0055552B">
        <w:rPr>
          <w:bCs/>
          <w:lang w:val="en-US"/>
        </w:rPr>
        <w:t xml:space="preserve"> Schedule 1 on</w:t>
      </w:r>
      <w:r w:rsidRPr="0055552B">
        <w:rPr>
          <w:b/>
          <w:lang w:val="en-US"/>
        </w:rPr>
        <w:t xml:space="preserve"> 3 June 2024, </w:t>
      </w:r>
      <w:r w:rsidRPr="0055552B">
        <w:rPr>
          <w:bCs/>
          <w:lang w:val="en-US"/>
        </w:rPr>
        <w:t>Schedule 2 on</w:t>
      </w:r>
      <w:r w:rsidRPr="0055552B">
        <w:rPr>
          <w:b/>
          <w:lang w:val="en-US"/>
        </w:rPr>
        <w:t xml:space="preserve"> 4 July 2024, </w:t>
      </w:r>
      <w:r w:rsidRPr="0055552B">
        <w:rPr>
          <w:bCs/>
          <w:lang w:val="en-US"/>
        </w:rPr>
        <w:t xml:space="preserve">Schedule 3, 4, 6 and 7 on </w:t>
      </w:r>
      <w:r w:rsidRPr="0055552B">
        <w:rPr>
          <w:b/>
          <w:lang w:val="en-US"/>
        </w:rPr>
        <w:t xml:space="preserve">1 December 2024, </w:t>
      </w:r>
      <w:r w:rsidRPr="0055552B">
        <w:rPr>
          <w:bCs/>
          <w:lang w:val="en-US"/>
        </w:rPr>
        <w:t xml:space="preserve">Schedule 5 and 8 on </w:t>
      </w:r>
      <w:r w:rsidRPr="0055552B">
        <w:rPr>
          <w:b/>
          <w:lang w:val="en-US"/>
        </w:rPr>
        <w:t xml:space="preserve">2 December 2025, and </w:t>
      </w:r>
      <w:r w:rsidRPr="0055552B">
        <w:rPr>
          <w:bCs/>
          <w:lang w:val="en-US"/>
        </w:rPr>
        <w:t>Schedule 9 on</w:t>
      </w:r>
      <w:r w:rsidRPr="0055552B">
        <w:rPr>
          <w:b/>
          <w:lang w:val="en-US"/>
        </w:rPr>
        <w:t xml:space="preserve"> 4 April 2024</w:t>
      </w:r>
      <w:bookmarkEnd w:id="131"/>
      <w:r w:rsidRPr="002E45E9">
        <w:rPr>
          <w:bCs/>
          <w:lang w:val="en-US"/>
        </w:rPr>
        <w:t>.</w:t>
      </w:r>
    </w:p>
    <w:p w14:paraId="764D3A67" w14:textId="77777777" w:rsidR="00470DEE" w:rsidRPr="007325AB" w:rsidRDefault="00470DEE" w:rsidP="00470DEE">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0BC66766" w14:textId="77777777" w:rsidR="00470DEE" w:rsidRDefault="00470DEE" w:rsidP="00470DEE">
      <w:pPr>
        <w:pStyle w:val="GG-body"/>
        <w:spacing w:after="0"/>
        <w:ind w:left="142"/>
      </w:pPr>
      <w:r>
        <w:t>Australian Energy Market Commission</w:t>
      </w:r>
    </w:p>
    <w:p w14:paraId="55796FC6" w14:textId="77777777" w:rsidR="00470DEE" w:rsidRDefault="00470DEE" w:rsidP="00470DEE">
      <w:pPr>
        <w:pStyle w:val="GG-body"/>
        <w:spacing w:after="0"/>
        <w:ind w:left="142"/>
      </w:pPr>
      <w:r>
        <w:t>Level 15, 60 Castlereagh St</w:t>
      </w:r>
    </w:p>
    <w:p w14:paraId="2EC1CFDB" w14:textId="77777777" w:rsidR="00470DEE" w:rsidRDefault="00470DEE" w:rsidP="00470DEE">
      <w:pPr>
        <w:pStyle w:val="GG-body"/>
        <w:spacing w:after="0"/>
        <w:ind w:left="142"/>
      </w:pPr>
      <w:r>
        <w:t>Sydney NSW 2000</w:t>
      </w:r>
    </w:p>
    <w:p w14:paraId="5C4FBEA0" w14:textId="77777777" w:rsidR="00470DEE" w:rsidRDefault="00470DEE" w:rsidP="00470DEE">
      <w:pPr>
        <w:pStyle w:val="GG-body"/>
        <w:spacing w:after="0"/>
        <w:ind w:left="142"/>
      </w:pPr>
      <w:r>
        <w:t>Telephone: (02) 8296 7800</w:t>
      </w:r>
    </w:p>
    <w:p w14:paraId="7A50F78F" w14:textId="77777777" w:rsidR="00470DEE" w:rsidRPr="004245A2" w:rsidRDefault="00A0623C" w:rsidP="00470DEE">
      <w:pPr>
        <w:pStyle w:val="GG-body"/>
        <w:ind w:left="142"/>
      </w:pPr>
      <w:hyperlink r:id="rId113" w:history="1">
        <w:r w:rsidR="00470DEE" w:rsidRPr="00D30F34">
          <w:rPr>
            <w:rStyle w:val="Hyperlink"/>
          </w:rPr>
          <w:t>www.aemc.gov.au</w:t>
        </w:r>
      </w:hyperlink>
    </w:p>
    <w:p w14:paraId="0F361752" w14:textId="77777777" w:rsidR="00470DEE" w:rsidRDefault="00470DEE" w:rsidP="00470DEE">
      <w:pPr>
        <w:pStyle w:val="GG-SDated"/>
      </w:pPr>
      <w:r>
        <w:t>Dated: 28 March 2024</w:t>
      </w:r>
    </w:p>
    <w:bookmarkEnd w:id="130"/>
    <w:p w14:paraId="29296DB2" w14:textId="77777777" w:rsidR="00470DEE" w:rsidRDefault="00470DEE" w:rsidP="00470DEE">
      <w:pPr>
        <w:pStyle w:val="GG-body"/>
        <w:pBdr>
          <w:bottom w:val="single" w:sz="4" w:space="1" w:color="auto"/>
        </w:pBdr>
        <w:spacing w:after="0" w:line="52" w:lineRule="exact"/>
        <w:jc w:val="center"/>
      </w:pPr>
    </w:p>
    <w:p w14:paraId="35621564" w14:textId="77777777" w:rsidR="00470DEE" w:rsidRDefault="00470DEE" w:rsidP="00470DEE">
      <w:pPr>
        <w:pStyle w:val="GG-body"/>
        <w:pBdr>
          <w:top w:val="single" w:sz="4" w:space="1" w:color="auto"/>
        </w:pBdr>
        <w:spacing w:before="34" w:after="0" w:line="14" w:lineRule="exact"/>
        <w:jc w:val="center"/>
      </w:pPr>
    </w:p>
    <w:bookmarkEnd w:id="129"/>
    <w:p w14:paraId="0EDB5AFF" w14:textId="77777777" w:rsidR="00470DEE" w:rsidRPr="002E12FB" w:rsidRDefault="00470DEE" w:rsidP="00470DEE">
      <w:pPr>
        <w:pStyle w:val="GG-body"/>
        <w:spacing w:after="0"/>
      </w:pPr>
    </w:p>
    <w:p w14:paraId="1A0F7ED1" w14:textId="77777777" w:rsidR="00470DEE" w:rsidRPr="00470DEE" w:rsidRDefault="00470DEE" w:rsidP="00C136ED">
      <w:pPr>
        <w:pStyle w:val="Heading2"/>
      </w:pPr>
      <w:bookmarkStart w:id="132" w:name="_Toc162518921"/>
      <w:r w:rsidRPr="00470DEE">
        <w:t>Trustee Act 1936</w:t>
      </w:r>
      <w:bookmarkEnd w:id="132"/>
    </w:p>
    <w:p w14:paraId="5F80D2F8" w14:textId="77777777" w:rsidR="00470DEE" w:rsidRPr="00470DEE" w:rsidRDefault="00470DEE" w:rsidP="00470DEE">
      <w:pPr>
        <w:jc w:val="center"/>
        <w:rPr>
          <w:smallCaps/>
          <w:szCs w:val="17"/>
        </w:rPr>
      </w:pPr>
      <w:r w:rsidRPr="00470DEE">
        <w:rPr>
          <w:smallCaps/>
          <w:szCs w:val="17"/>
        </w:rPr>
        <w:t>Public Trustee</w:t>
      </w:r>
    </w:p>
    <w:p w14:paraId="6C2A5307" w14:textId="77777777" w:rsidR="00470DEE" w:rsidRPr="00470DEE" w:rsidRDefault="00470DEE" w:rsidP="00470DEE">
      <w:pPr>
        <w:jc w:val="center"/>
        <w:rPr>
          <w:i/>
          <w:szCs w:val="17"/>
        </w:rPr>
      </w:pPr>
      <w:r w:rsidRPr="00470DEE">
        <w:rPr>
          <w:i/>
          <w:szCs w:val="17"/>
        </w:rPr>
        <w:t>Estates of Deceased Persons</w:t>
      </w:r>
    </w:p>
    <w:p w14:paraId="2EC012B4" w14:textId="77777777" w:rsidR="00470DEE" w:rsidRPr="00470DEE" w:rsidRDefault="00470DEE" w:rsidP="00470DEE">
      <w:pPr>
        <w:rPr>
          <w:rFonts w:eastAsia="Times New Roman"/>
          <w:szCs w:val="17"/>
        </w:rPr>
      </w:pPr>
      <w:r w:rsidRPr="00470DEE">
        <w:rPr>
          <w:rFonts w:eastAsia="Times New Roman"/>
          <w:szCs w:val="17"/>
        </w:rPr>
        <w:t>In the matter of the estates of the undermentioned deceased persons:</w:t>
      </w:r>
    </w:p>
    <w:p w14:paraId="199A513E" w14:textId="77777777" w:rsidR="00470DEE" w:rsidRPr="00470DEE" w:rsidRDefault="00470DEE" w:rsidP="00470DEE">
      <w:pPr>
        <w:spacing w:after="0"/>
        <w:ind w:left="142"/>
        <w:rPr>
          <w:rFonts w:eastAsia="Times New Roman"/>
          <w:spacing w:val="-2"/>
          <w:szCs w:val="17"/>
        </w:rPr>
      </w:pPr>
      <w:r w:rsidRPr="00470DEE">
        <w:rPr>
          <w:rFonts w:eastAsia="Times New Roman"/>
          <w:spacing w:val="-2"/>
          <w:szCs w:val="17"/>
        </w:rPr>
        <w:t>BARLOW Lionel Edmund late of 15-21 Seymour Avenue Modbury Retired Public Servant who died 11 November 2023</w:t>
      </w:r>
    </w:p>
    <w:p w14:paraId="502B86CC" w14:textId="77777777" w:rsidR="00470DEE" w:rsidRPr="00470DEE" w:rsidRDefault="00470DEE" w:rsidP="00470DEE">
      <w:pPr>
        <w:spacing w:after="0"/>
        <w:ind w:left="142"/>
        <w:rPr>
          <w:rFonts w:eastAsia="Times New Roman"/>
          <w:spacing w:val="-2"/>
          <w:szCs w:val="17"/>
        </w:rPr>
      </w:pPr>
      <w:r w:rsidRPr="00470DEE">
        <w:rPr>
          <w:rFonts w:eastAsia="Times New Roman"/>
          <w:spacing w:val="-2"/>
          <w:szCs w:val="17"/>
        </w:rPr>
        <w:t xml:space="preserve">BLACK Martin William late of 86 Oaklands Road Glengowrie </w:t>
      </w:r>
      <w:proofErr w:type="gramStart"/>
      <w:r w:rsidRPr="00470DEE">
        <w:rPr>
          <w:rFonts w:eastAsia="Times New Roman"/>
          <w:spacing w:val="-2"/>
          <w:szCs w:val="17"/>
        </w:rPr>
        <w:t>Of</w:t>
      </w:r>
      <w:proofErr w:type="gramEnd"/>
      <w:r w:rsidRPr="00470DEE">
        <w:rPr>
          <w:rFonts w:eastAsia="Times New Roman"/>
          <w:spacing w:val="-2"/>
          <w:szCs w:val="17"/>
        </w:rPr>
        <w:t xml:space="preserve"> no occupation who died 27 September 2023</w:t>
      </w:r>
    </w:p>
    <w:p w14:paraId="30DF20B1" w14:textId="77777777" w:rsidR="00470DEE" w:rsidRPr="00470DEE" w:rsidRDefault="00470DEE" w:rsidP="00470DEE">
      <w:pPr>
        <w:spacing w:after="0"/>
        <w:ind w:left="142"/>
        <w:rPr>
          <w:rFonts w:eastAsia="Times New Roman"/>
          <w:spacing w:val="-2"/>
          <w:szCs w:val="17"/>
        </w:rPr>
      </w:pPr>
      <w:r w:rsidRPr="00470DEE">
        <w:rPr>
          <w:rFonts w:eastAsia="Times New Roman"/>
          <w:spacing w:val="-2"/>
          <w:szCs w:val="17"/>
        </w:rPr>
        <w:t>BOLTON Henry James late of 187 Cold and Wet Road Coonalpyn Farmhand who died 24 June 2023</w:t>
      </w:r>
    </w:p>
    <w:p w14:paraId="7AF6054E" w14:textId="77777777" w:rsidR="00470DEE" w:rsidRPr="00470DEE" w:rsidRDefault="00470DEE" w:rsidP="00470DEE">
      <w:pPr>
        <w:spacing w:after="0"/>
        <w:ind w:left="142"/>
        <w:rPr>
          <w:rFonts w:eastAsia="Times New Roman"/>
          <w:spacing w:val="-2"/>
          <w:szCs w:val="17"/>
        </w:rPr>
      </w:pPr>
      <w:r w:rsidRPr="00470DEE">
        <w:rPr>
          <w:rFonts w:eastAsia="Times New Roman"/>
          <w:spacing w:val="-2"/>
          <w:szCs w:val="17"/>
        </w:rPr>
        <w:t>HAY Auriol Jean late of 40 South Terrace Jamestown Retired Labourer who died 8 February 2023</w:t>
      </w:r>
    </w:p>
    <w:p w14:paraId="4B368DD3" w14:textId="77777777" w:rsidR="00470DEE" w:rsidRPr="00470DEE" w:rsidRDefault="00470DEE" w:rsidP="00470DEE">
      <w:pPr>
        <w:spacing w:after="0"/>
        <w:ind w:left="142"/>
        <w:rPr>
          <w:rFonts w:eastAsia="Times New Roman"/>
          <w:spacing w:val="-2"/>
          <w:szCs w:val="17"/>
        </w:rPr>
      </w:pPr>
      <w:r w:rsidRPr="00470DEE">
        <w:rPr>
          <w:rFonts w:eastAsia="Times New Roman"/>
          <w:spacing w:val="-2"/>
          <w:szCs w:val="17"/>
        </w:rPr>
        <w:t>OAKLEY Bryan late of 367-379 Waterloo Corner Road Burton Retired Police Officer who died 7 May 2023</w:t>
      </w:r>
    </w:p>
    <w:p w14:paraId="06EBC7AD" w14:textId="77777777" w:rsidR="00470DEE" w:rsidRPr="00470DEE" w:rsidRDefault="00470DEE" w:rsidP="00470DEE">
      <w:pPr>
        <w:spacing w:after="0"/>
        <w:ind w:left="142"/>
        <w:rPr>
          <w:rFonts w:eastAsia="Times New Roman"/>
          <w:spacing w:val="-2"/>
          <w:szCs w:val="17"/>
        </w:rPr>
      </w:pPr>
      <w:r w:rsidRPr="00470DEE">
        <w:rPr>
          <w:rFonts w:eastAsia="Times New Roman"/>
          <w:spacing w:val="-2"/>
          <w:szCs w:val="17"/>
        </w:rPr>
        <w:t>SCHLETER Sandra Anne late of 711 Glenelg River Road OB Flat Of no occupation who died 7 June 2019</w:t>
      </w:r>
    </w:p>
    <w:p w14:paraId="1E57DA2B" w14:textId="77777777" w:rsidR="00470DEE" w:rsidRPr="00470DEE" w:rsidRDefault="00470DEE" w:rsidP="00470DEE">
      <w:pPr>
        <w:ind w:left="142"/>
        <w:rPr>
          <w:rFonts w:eastAsia="Times New Roman"/>
          <w:spacing w:val="-2"/>
          <w:szCs w:val="17"/>
        </w:rPr>
      </w:pPr>
      <w:r w:rsidRPr="00470DEE">
        <w:rPr>
          <w:rFonts w:eastAsia="Times New Roman"/>
          <w:spacing w:val="-2"/>
          <w:szCs w:val="17"/>
        </w:rPr>
        <w:t xml:space="preserve">SCHULTZE Dalton Thomas late of 78-96 Dumfries Avenue Northgate </w:t>
      </w:r>
      <w:proofErr w:type="gramStart"/>
      <w:r w:rsidRPr="00470DEE">
        <w:rPr>
          <w:rFonts w:eastAsia="Times New Roman"/>
          <w:spacing w:val="-2"/>
          <w:szCs w:val="17"/>
        </w:rPr>
        <w:t>Of</w:t>
      </w:r>
      <w:proofErr w:type="gramEnd"/>
      <w:r w:rsidRPr="00470DEE">
        <w:rPr>
          <w:rFonts w:eastAsia="Times New Roman"/>
          <w:spacing w:val="-2"/>
          <w:szCs w:val="17"/>
        </w:rPr>
        <w:t xml:space="preserve"> no occupation who died 3 September 2023</w:t>
      </w:r>
    </w:p>
    <w:p w14:paraId="2B595E71" w14:textId="77777777" w:rsidR="00470DEE" w:rsidRPr="00470DEE" w:rsidRDefault="00470DEE" w:rsidP="00470DEE">
      <w:pPr>
        <w:rPr>
          <w:rFonts w:eastAsia="Times New Roman"/>
          <w:szCs w:val="17"/>
        </w:rPr>
      </w:pPr>
      <w:r w:rsidRPr="00470DEE">
        <w:rPr>
          <w:rFonts w:eastAsia="Times New Roman"/>
          <w:spacing w:val="-2"/>
          <w:szCs w:val="17"/>
        </w:rPr>
        <w:t xml:space="preserve">Notice is hereby given pursuant to the </w:t>
      </w:r>
      <w:r w:rsidRPr="00470DEE">
        <w:rPr>
          <w:rFonts w:eastAsia="Times New Roman"/>
          <w:i/>
          <w:iCs/>
          <w:spacing w:val="-2"/>
          <w:szCs w:val="17"/>
        </w:rPr>
        <w:t>Trustee Act 1936</w:t>
      </w:r>
      <w:r w:rsidRPr="00470DEE">
        <w:rPr>
          <w:rFonts w:eastAsia="Times New Roman"/>
          <w:spacing w:val="-2"/>
          <w:szCs w:val="17"/>
        </w:rPr>
        <w:t xml:space="preserve">, the </w:t>
      </w:r>
      <w:r w:rsidRPr="00470DEE">
        <w:rPr>
          <w:rFonts w:eastAsia="Times New Roman"/>
          <w:i/>
          <w:iCs/>
          <w:spacing w:val="-2"/>
          <w:szCs w:val="17"/>
        </w:rPr>
        <w:t>Inheritance (Family Provision) Act 1972</w:t>
      </w:r>
      <w:r w:rsidRPr="00470DEE">
        <w:rPr>
          <w:rFonts w:eastAsia="Times New Roman"/>
          <w:spacing w:val="-2"/>
          <w:szCs w:val="17"/>
        </w:rPr>
        <w:t xml:space="preserve"> and the </w:t>
      </w:r>
      <w:r w:rsidRPr="00470DEE">
        <w:rPr>
          <w:rFonts w:eastAsia="Times New Roman"/>
          <w:i/>
          <w:iCs/>
          <w:spacing w:val="-2"/>
          <w:szCs w:val="17"/>
        </w:rPr>
        <w:t>Family Relationships Act 1975</w:t>
      </w:r>
      <w:r w:rsidRPr="00470DEE">
        <w:rPr>
          <w:rFonts w:eastAsia="Times New Roman"/>
          <w:spacing w:val="-2"/>
          <w:szCs w:val="17"/>
        </w:rPr>
        <w:t xml:space="preserve"> </w:t>
      </w:r>
      <w:r w:rsidRPr="00470DEE">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26 April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1E88DF15" w14:textId="77777777" w:rsidR="00470DEE" w:rsidRPr="00470DEE" w:rsidRDefault="00470DEE" w:rsidP="00470DEE">
      <w:pPr>
        <w:spacing w:after="0"/>
        <w:rPr>
          <w:rFonts w:eastAsia="Times New Roman"/>
          <w:szCs w:val="17"/>
        </w:rPr>
      </w:pPr>
      <w:r w:rsidRPr="00470DEE">
        <w:rPr>
          <w:rFonts w:eastAsia="Times New Roman"/>
          <w:szCs w:val="17"/>
        </w:rPr>
        <w:t>Dated: 28 March 2024</w:t>
      </w:r>
    </w:p>
    <w:p w14:paraId="03E2EDCB" w14:textId="77777777" w:rsidR="00470DEE" w:rsidRPr="00470DEE" w:rsidRDefault="00470DEE" w:rsidP="00470DEE">
      <w:pPr>
        <w:spacing w:after="0"/>
        <w:jc w:val="right"/>
        <w:rPr>
          <w:rFonts w:eastAsia="Times New Roman"/>
          <w:smallCaps/>
          <w:szCs w:val="20"/>
        </w:rPr>
      </w:pPr>
      <w:r w:rsidRPr="00470DEE">
        <w:rPr>
          <w:rFonts w:eastAsia="Times New Roman"/>
          <w:smallCaps/>
          <w:szCs w:val="20"/>
        </w:rPr>
        <w:t>N. S. Rantanen</w:t>
      </w:r>
    </w:p>
    <w:p w14:paraId="33C92AF6" w14:textId="77777777" w:rsidR="00470DEE" w:rsidRPr="00470DEE" w:rsidRDefault="00470DEE" w:rsidP="00470DEE">
      <w:pPr>
        <w:spacing w:after="0"/>
        <w:jc w:val="right"/>
        <w:rPr>
          <w:rFonts w:eastAsia="Times New Roman"/>
          <w:szCs w:val="17"/>
        </w:rPr>
      </w:pPr>
      <w:r w:rsidRPr="00470DEE">
        <w:rPr>
          <w:rFonts w:eastAsia="Times New Roman"/>
          <w:szCs w:val="17"/>
        </w:rPr>
        <w:t>Public Trustee</w:t>
      </w:r>
    </w:p>
    <w:p w14:paraId="4781EB45" w14:textId="77777777" w:rsidR="00470DEE" w:rsidRPr="00470DEE" w:rsidRDefault="00470DEE" w:rsidP="00470DEE">
      <w:pPr>
        <w:pBdr>
          <w:bottom w:val="single" w:sz="4" w:space="1" w:color="auto"/>
        </w:pBdr>
        <w:spacing w:after="0" w:line="52" w:lineRule="exact"/>
        <w:jc w:val="center"/>
        <w:rPr>
          <w:rFonts w:eastAsia="Times New Roman"/>
          <w:szCs w:val="17"/>
        </w:rPr>
      </w:pPr>
    </w:p>
    <w:p w14:paraId="5E2B8FFB" w14:textId="77777777" w:rsidR="00470DEE" w:rsidRPr="00470DEE" w:rsidRDefault="00470DEE" w:rsidP="00470DEE">
      <w:pPr>
        <w:pBdr>
          <w:top w:val="single" w:sz="4" w:space="1" w:color="auto"/>
        </w:pBdr>
        <w:spacing w:before="34" w:after="0" w:line="14" w:lineRule="exact"/>
        <w:jc w:val="center"/>
        <w:rPr>
          <w:rFonts w:eastAsia="Times New Roman"/>
          <w:szCs w:val="17"/>
        </w:rPr>
      </w:pPr>
    </w:p>
    <w:p w14:paraId="483F68D3" w14:textId="77777777" w:rsidR="00470DEE" w:rsidRPr="00470DEE" w:rsidRDefault="00470DEE" w:rsidP="00470D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5BC136E" w14:textId="77777777" w:rsidR="00470DEE" w:rsidRDefault="00470DEE" w:rsidP="00470DEE">
      <w:pPr>
        <w:pStyle w:val="GG-body"/>
        <w:spacing w:after="0"/>
        <w:rPr>
          <w:lang w:val="en-US"/>
        </w:rPr>
      </w:pPr>
    </w:p>
    <w:p w14:paraId="09BA3BA1"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488E40B7" w14:textId="77777777" w:rsidR="00EB5C72" w:rsidRPr="00576D3B" w:rsidRDefault="00EB5C72" w:rsidP="00EB5C72">
      <w:pPr>
        <w:spacing w:after="0" w:line="240" w:lineRule="auto"/>
        <w:ind w:left="600" w:right="600"/>
        <w:jc w:val="center"/>
        <w:rPr>
          <w:color w:val="000000"/>
          <w:sz w:val="20"/>
          <w:szCs w:val="20"/>
        </w:rPr>
      </w:pPr>
    </w:p>
    <w:p w14:paraId="14559349" w14:textId="77777777" w:rsidR="00EB5C72" w:rsidRPr="00576D3B" w:rsidRDefault="00EB5C72" w:rsidP="00EB5C72">
      <w:pPr>
        <w:spacing w:after="0" w:line="240" w:lineRule="auto"/>
        <w:ind w:left="600" w:right="600"/>
        <w:jc w:val="center"/>
        <w:rPr>
          <w:color w:val="000000"/>
          <w:sz w:val="20"/>
          <w:szCs w:val="20"/>
        </w:rPr>
      </w:pPr>
    </w:p>
    <w:p w14:paraId="32001317" w14:textId="77777777" w:rsidR="00EB5C72" w:rsidRDefault="00EB5C72" w:rsidP="00EB5C72">
      <w:pPr>
        <w:spacing w:after="0" w:line="240" w:lineRule="auto"/>
        <w:ind w:left="600" w:right="600"/>
        <w:jc w:val="center"/>
        <w:rPr>
          <w:color w:val="000000"/>
          <w:sz w:val="20"/>
          <w:szCs w:val="20"/>
        </w:rPr>
      </w:pPr>
    </w:p>
    <w:p w14:paraId="47E91C57" w14:textId="77777777" w:rsidR="00EB5C72" w:rsidRPr="00576D3B" w:rsidRDefault="00EB5C72" w:rsidP="00EB5C72">
      <w:pPr>
        <w:spacing w:after="0" w:line="240" w:lineRule="auto"/>
        <w:ind w:left="600" w:right="600"/>
        <w:jc w:val="center"/>
        <w:rPr>
          <w:color w:val="000000"/>
          <w:sz w:val="20"/>
          <w:szCs w:val="20"/>
        </w:rPr>
      </w:pPr>
    </w:p>
    <w:p w14:paraId="54F11E48"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123807B" w14:textId="77777777" w:rsidR="00EB5C72" w:rsidRPr="00576D3B" w:rsidRDefault="00EB5C72" w:rsidP="00EB5C72">
      <w:pPr>
        <w:spacing w:after="0" w:line="240" w:lineRule="auto"/>
        <w:ind w:left="600" w:right="600"/>
        <w:jc w:val="center"/>
        <w:rPr>
          <w:color w:val="000000"/>
          <w:sz w:val="20"/>
          <w:szCs w:val="20"/>
        </w:rPr>
      </w:pPr>
    </w:p>
    <w:p w14:paraId="0A04BDBD" w14:textId="77777777" w:rsidR="00EB5C72" w:rsidRDefault="00EB5C72" w:rsidP="00EB5C72">
      <w:pPr>
        <w:spacing w:after="0" w:line="240" w:lineRule="auto"/>
        <w:ind w:left="600" w:right="600"/>
        <w:jc w:val="center"/>
        <w:rPr>
          <w:color w:val="000000"/>
          <w:sz w:val="20"/>
          <w:szCs w:val="20"/>
        </w:rPr>
      </w:pPr>
    </w:p>
    <w:p w14:paraId="72EFA0F9" w14:textId="77777777" w:rsidR="00EB5C72" w:rsidRPr="00576D3B" w:rsidRDefault="00EB5C72" w:rsidP="00EB5C72">
      <w:pPr>
        <w:spacing w:after="0" w:line="240" w:lineRule="auto"/>
        <w:ind w:left="600" w:right="600"/>
        <w:jc w:val="center"/>
        <w:rPr>
          <w:color w:val="000000"/>
          <w:sz w:val="20"/>
          <w:szCs w:val="20"/>
        </w:rPr>
      </w:pPr>
    </w:p>
    <w:p w14:paraId="6DFF5BD4"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872B917"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433A8E8"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CE3A85F"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4BF010E" w14:textId="77777777" w:rsidR="00EB5C72" w:rsidRPr="00576D3B" w:rsidRDefault="00EB5C72" w:rsidP="00EB5C72">
      <w:pPr>
        <w:spacing w:after="0" w:line="240" w:lineRule="auto"/>
        <w:ind w:left="600" w:right="600"/>
        <w:jc w:val="center"/>
        <w:rPr>
          <w:color w:val="000000"/>
          <w:sz w:val="20"/>
          <w:szCs w:val="20"/>
        </w:rPr>
      </w:pPr>
    </w:p>
    <w:p w14:paraId="1E9846F0" w14:textId="77777777" w:rsidR="00EB5C72" w:rsidRPr="00576D3B" w:rsidRDefault="00EB5C72" w:rsidP="00EB5C72">
      <w:pPr>
        <w:spacing w:after="0" w:line="240" w:lineRule="auto"/>
        <w:ind w:left="600" w:right="600"/>
        <w:jc w:val="center"/>
        <w:rPr>
          <w:color w:val="000000"/>
          <w:sz w:val="20"/>
          <w:szCs w:val="20"/>
        </w:rPr>
      </w:pPr>
    </w:p>
    <w:p w14:paraId="52E6184A" w14:textId="77777777" w:rsidR="00EB5C72" w:rsidRPr="00576D3B" w:rsidRDefault="00EB5C72" w:rsidP="00EB5C72">
      <w:pPr>
        <w:spacing w:after="0" w:line="240" w:lineRule="auto"/>
        <w:ind w:left="600" w:right="600"/>
        <w:jc w:val="center"/>
        <w:rPr>
          <w:color w:val="000000"/>
          <w:sz w:val="20"/>
          <w:szCs w:val="20"/>
        </w:rPr>
      </w:pPr>
    </w:p>
    <w:p w14:paraId="603EA41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E295AE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390F5E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w:t>
      </w:r>
      <w:proofErr w:type="gramStart"/>
      <w:r>
        <w:rPr>
          <w:color w:val="000000"/>
        </w:rPr>
        <w:t>content</w:t>
      </w:r>
      <w:proofErr w:type="gramEnd"/>
    </w:p>
    <w:p w14:paraId="1B36A2A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1A0A540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w:t>
      </w:r>
      <w:proofErr w:type="gramStart"/>
      <w:r w:rsidRPr="00576D3B">
        <w:rPr>
          <w:color w:val="000000"/>
        </w:rPr>
        <w:t>authorisation</w:t>
      </w:r>
      <w:proofErr w:type="gramEnd"/>
    </w:p>
    <w:p w14:paraId="19458FD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1CAB1C85" w14:textId="77777777" w:rsidR="00EB5C72" w:rsidRPr="00576D3B" w:rsidRDefault="00EB5C72" w:rsidP="00EB5C72">
      <w:pPr>
        <w:spacing w:after="0" w:line="240" w:lineRule="auto"/>
        <w:ind w:left="600" w:right="600"/>
        <w:jc w:val="center"/>
        <w:rPr>
          <w:color w:val="000000"/>
          <w:sz w:val="20"/>
          <w:szCs w:val="20"/>
        </w:rPr>
      </w:pPr>
    </w:p>
    <w:p w14:paraId="6B71DAC1" w14:textId="77777777" w:rsidR="00EB5C72" w:rsidRPr="00576D3B" w:rsidRDefault="00EB5C72" w:rsidP="00EB5C72">
      <w:pPr>
        <w:spacing w:after="0" w:line="240" w:lineRule="auto"/>
        <w:ind w:left="600" w:right="600"/>
        <w:jc w:val="center"/>
        <w:rPr>
          <w:color w:val="000000"/>
          <w:sz w:val="20"/>
          <w:szCs w:val="20"/>
        </w:rPr>
      </w:pPr>
    </w:p>
    <w:p w14:paraId="09E2000C" w14:textId="77777777" w:rsidR="00EB5C72" w:rsidRPr="00576D3B" w:rsidRDefault="00EB5C72" w:rsidP="00EB5C72">
      <w:pPr>
        <w:spacing w:after="0" w:line="240" w:lineRule="auto"/>
        <w:ind w:left="600" w:right="600"/>
        <w:jc w:val="center"/>
        <w:rPr>
          <w:color w:val="000000"/>
          <w:sz w:val="20"/>
          <w:szCs w:val="20"/>
        </w:rPr>
      </w:pPr>
    </w:p>
    <w:p w14:paraId="3E288F6C"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512EB8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1E1F32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43A14F5"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0342C32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3345D2AA" w14:textId="77777777" w:rsidR="00EB5C72" w:rsidRPr="00576D3B" w:rsidRDefault="00EB5C72" w:rsidP="00EB5C72">
      <w:pPr>
        <w:spacing w:after="0" w:line="240" w:lineRule="auto"/>
        <w:ind w:left="600" w:right="600"/>
        <w:jc w:val="center"/>
        <w:rPr>
          <w:color w:val="000000"/>
          <w:sz w:val="20"/>
          <w:szCs w:val="20"/>
        </w:rPr>
      </w:pPr>
    </w:p>
    <w:p w14:paraId="18AF8447" w14:textId="77777777" w:rsidR="00EB5C72" w:rsidRPr="00576D3B" w:rsidRDefault="00EB5C72" w:rsidP="00EB5C72">
      <w:pPr>
        <w:spacing w:after="0" w:line="240" w:lineRule="auto"/>
        <w:ind w:left="600" w:right="600"/>
        <w:jc w:val="center"/>
        <w:rPr>
          <w:color w:val="000000"/>
          <w:sz w:val="20"/>
          <w:szCs w:val="20"/>
        </w:rPr>
      </w:pPr>
    </w:p>
    <w:p w14:paraId="20724AF9" w14:textId="77777777" w:rsidR="00EB5C72" w:rsidRPr="00576D3B" w:rsidRDefault="00EB5C72" w:rsidP="00EB5C72">
      <w:pPr>
        <w:spacing w:after="0" w:line="240" w:lineRule="auto"/>
        <w:ind w:left="600" w:right="600"/>
        <w:jc w:val="center"/>
        <w:rPr>
          <w:color w:val="000000"/>
          <w:sz w:val="20"/>
          <w:szCs w:val="20"/>
        </w:rPr>
      </w:pPr>
    </w:p>
    <w:p w14:paraId="5BB2E841"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14" w:history="1">
        <w:r w:rsidRPr="00576D3B">
          <w:rPr>
            <w:rFonts w:eastAsia="Times New Roman"/>
            <w:color w:val="0000FF"/>
            <w:sz w:val="24"/>
            <w:u w:val="single"/>
            <w:lang w:eastAsia="en-AU"/>
          </w:rPr>
          <w:t>governmentgazettesa@sa.gov.au</w:t>
        </w:r>
      </w:hyperlink>
    </w:p>
    <w:p w14:paraId="7984EF7C"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7BE45B22"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15" w:history="1">
        <w:r w:rsidRPr="00576D3B">
          <w:rPr>
            <w:rFonts w:eastAsia="Times New Roman"/>
            <w:color w:val="0000FF"/>
            <w:sz w:val="24"/>
            <w:u w:val="single"/>
            <w:lang w:eastAsia="en-AU"/>
          </w:rPr>
          <w:t>www.governmentgazette.sa.gov.au</w:t>
        </w:r>
      </w:hyperlink>
    </w:p>
    <w:p w14:paraId="0289278F" w14:textId="77777777" w:rsidR="00EB5C72" w:rsidRPr="00576D3B" w:rsidRDefault="00EB5C72" w:rsidP="00EB5C72">
      <w:pPr>
        <w:spacing w:after="0" w:line="240" w:lineRule="auto"/>
        <w:ind w:left="600" w:right="600"/>
        <w:jc w:val="center"/>
        <w:rPr>
          <w:color w:val="000000"/>
          <w:sz w:val="20"/>
          <w:szCs w:val="20"/>
        </w:rPr>
      </w:pPr>
    </w:p>
    <w:p w14:paraId="62BF4455" w14:textId="77777777" w:rsidR="00EB5C72" w:rsidRPr="00576D3B" w:rsidRDefault="00EB5C72" w:rsidP="00EB5C72">
      <w:pPr>
        <w:spacing w:after="0" w:line="240" w:lineRule="auto"/>
        <w:ind w:left="600" w:right="600"/>
        <w:jc w:val="center"/>
        <w:rPr>
          <w:color w:val="000000"/>
          <w:sz w:val="20"/>
          <w:szCs w:val="20"/>
        </w:rPr>
      </w:pPr>
    </w:p>
    <w:p w14:paraId="5EAD513D" w14:textId="77777777" w:rsidR="00EB5C72" w:rsidRPr="00576D3B" w:rsidRDefault="00EB5C72" w:rsidP="00EB5C72">
      <w:pPr>
        <w:spacing w:after="0" w:line="240" w:lineRule="auto"/>
        <w:ind w:left="600" w:right="600"/>
        <w:jc w:val="center"/>
        <w:rPr>
          <w:color w:val="000000"/>
          <w:sz w:val="20"/>
          <w:szCs w:val="20"/>
        </w:rPr>
      </w:pPr>
    </w:p>
    <w:p w14:paraId="3A127245" w14:textId="77777777" w:rsidR="00EB5C72" w:rsidRPr="00576D3B" w:rsidRDefault="00EB5C72" w:rsidP="00EB5C72">
      <w:pPr>
        <w:spacing w:after="0" w:line="240" w:lineRule="auto"/>
        <w:ind w:left="600" w:right="600"/>
        <w:jc w:val="center"/>
        <w:rPr>
          <w:color w:val="000000"/>
          <w:sz w:val="20"/>
          <w:szCs w:val="20"/>
        </w:rPr>
      </w:pPr>
    </w:p>
    <w:p w14:paraId="70B68420" w14:textId="77777777" w:rsidR="00EB5C72" w:rsidRDefault="00EB5C72" w:rsidP="00EB5C72">
      <w:pPr>
        <w:spacing w:after="0" w:line="240" w:lineRule="auto"/>
        <w:ind w:left="600" w:right="600"/>
        <w:jc w:val="center"/>
        <w:rPr>
          <w:color w:val="000000"/>
          <w:sz w:val="20"/>
          <w:szCs w:val="20"/>
        </w:rPr>
      </w:pPr>
    </w:p>
    <w:p w14:paraId="24F7AF45" w14:textId="77777777" w:rsidR="00EB5C72" w:rsidRDefault="00EB5C72" w:rsidP="00EB5C72">
      <w:pPr>
        <w:spacing w:after="0" w:line="240" w:lineRule="auto"/>
        <w:ind w:left="600" w:right="600"/>
        <w:jc w:val="center"/>
        <w:rPr>
          <w:color w:val="000000"/>
          <w:sz w:val="20"/>
          <w:szCs w:val="20"/>
        </w:rPr>
      </w:pPr>
    </w:p>
    <w:p w14:paraId="4D0BB66B" w14:textId="77777777" w:rsidR="00EB5C72" w:rsidRDefault="00EB5C72" w:rsidP="00EB5C72">
      <w:pPr>
        <w:spacing w:after="0" w:line="240" w:lineRule="auto"/>
        <w:ind w:left="600" w:right="600"/>
        <w:jc w:val="center"/>
        <w:rPr>
          <w:color w:val="000000"/>
          <w:sz w:val="20"/>
          <w:szCs w:val="20"/>
        </w:rPr>
      </w:pPr>
    </w:p>
    <w:p w14:paraId="5562043B" w14:textId="77777777" w:rsidR="00EB5C72" w:rsidRDefault="00EB5C72" w:rsidP="00EB5C72">
      <w:pPr>
        <w:spacing w:after="0" w:line="240" w:lineRule="auto"/>
        <w:ind w:left="600" w:right="600"/>
        <w:jc w:val="center"/>
        <w:rPr>
          <w:color w:val="000000"/>
          <w:sz w:val="20"/>
          <w:szCs w:val="20"/>
        </w:rPr>
      </w:pPr>
    </w:p>
    <w:p w14:paraId="2C4931B6"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0F04EAA3"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4AAA28AF"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065799" w:rsidRPr="00645A8A">
        <w:rPr>
          <w:smallCaps/>
          <w:szCs w:val="17"/>
        </w:rPr>
        <w:t>T. Foresto</w:t>
      </w:r>
      <w:r w:rsidRPr="00576D3B">
        <w:rPr>
          <w:szCs w:val="17"/>
        </w:rPr>
        <w:t>, Government Printer, South Australia</w:t>
      </w:r>
    </w:p>
    <w:p w14:paraId="7CE7A7A0"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5E168E19" w14:textId="77777777" w:rsidR="00EB5C72" w:rsidRDefault="00EB5C72" w:rsidP="00EB5C72">
      <w:pPr>
        <w:pStyle w:val="GG-body"/>
        <w:jc w:val="center"/>
        <w:rPr>
          <w:rFonts w:eastAsia="Calibri"/>
        </w:rPr>
      </w:pPr>
      <w:r w:rsidRPr="00576D3B">
        <w:rPr>
          <w:rFonts w:eastAsia="Calibri"/>
        </w:rPr>
        <w:t xml:space="preserve">Online publications: </w:t>
      </w:r>
      <w:hyperlink r:id="rId116" w:history="1">
        <w:r w:rsidRPr="00576D3B">
          <w:rPr>
            <w:rFonts w:eastAsia="Calibri"/>
            <w:color w:val="0000FF"/>
            <w:u w:val="single"/>
          </w:rPr>
          <w:t>www.governmentgazette.sa.gov.au</w:t>
        </w:r>
      </w:hyperlink>
    </w:p>
    <w:sectPr w:rsidR="00EB5C72" w:rsidSect="00A37DAE">
      <w:headerReference w:type="even" r:id="rId117"/>
      <w:headerReference w:type="default" r:id="rId118"/>
      <w:pgSz w:w="11906" w:h="16838"/>
      <w:pgMar w:top="1673" w:right="1259" w:bottom="1134" w:left="1293" w:header="1134" w:footer="1134" w:gutter="0"/>
      <w:pgNumType w:start="50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0248" w14:textId="77777777" w:rsidR="00A37DAE" w:rsidRDefault="00A37DAE" w:rsidP="00777F88">
      <w:pPr>
        <w:spacing w:after="0" w:line="240" w:lineRule="auto"/>
      </w:pPr>
      <w:r>
        <w:separator/>
      </w:r>
    </w:p>
  </w:endnote>
  <w:endnote w:type="continuationSeparator" w:id="0">
    <w:p w14:paraId="474C2125" w14:textId="77777777" w:rsidR="00A37DAE" w:rsidRDefault="00A37DA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FDE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E77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2A97BDE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A5D9E7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065799" w:rsidRPr="00645A8A">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495EB24"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566A93B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48B7"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D86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66E342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CD4262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1C92393"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2C66A41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D9817" w14:textId="77777777" w:rsidR="00A37DAE" w:rsidRDefault="00A37DAE" w:rsidP="00777F88">
      <w:pPr>
        <w:spacing w:after="0" w:line="240" w:lineRule="auto"/>
      </w:pPr>
      <w:r>
        <w:separator/>
      </w:r>
    </w:p>
  </w:footnote>
  <w:footnote w:type="continuationSeparator" w:id="0">
    <w:p w14:paraId="5447177A" w14:textId="77777777" w:rsidR="00A37DAE" w:rsidRDefault="00A37DA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52C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86C37E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AA939AA"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B083"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C84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DC84D9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8565E5F"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4F3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F3647" w14:textId="1AB33C49"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A37DAE">
      <w:rPr>
        <w:rFonts w:eastAsia="Times New Roman"/>
        <w:sz w:val="21"/>
        <w:szCs w:val="21"/>
      </w:rPr>
      <w:t>21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A37DAE">
      <w:rPr>
        <w:rFonts w:eastAsia="Times New Roman"/>
        <w:sz w:val="21"/>
        <w:szCs w:val="21"/>
      </w:rPr>
      <w:t>28 March</w:t>
    </w:r>
    <w:r w:rsidR="00C9018A" w:rsidRPr="00C9018A">
      <w:rPr>
        <w:rFonts w:eastAsia="Times New Roman"/>
        <w:sz w:val="21"/>
        <w:szCs w:val="21"/>
      </w:rPr>
      <w:t xml:space="preserve"> 20</w:t>
    </w:r>
    <w:r>
      <w:rPr>
        <w:rFonts w:eastAsia="Times New Roman"/>
        <w:sz w:val="21"/>
        <w:szCs w:val="21"/>
      </w:rPr>
      <w:t>2</w:t>
    </w:r>
    <w:r w:rsidR="004755F1">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577D" w14:textId="0C9F889A" w:rsidR="00C25241" w:rsidRPr="00C25241" w:rsidRDefault="00A37DA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28 March</w:t>
    </w:r>
    <w:r w:rsidR="00A55207" w:rsidRPr="00A55207">
      <w:rPr>
        <w:rFonts w:eastAsia="Times New Roman"/>
        <w:sz w:val="21"/>
        <w:szCs w:val="21"/>
      </w:rPr>
      <w:t xml:space="preserve"> 20</w:t>
    </w:r>
    <w:r w:rsidR="006A510F">
      <w:rPr>
        <w:rFonts w:eastAsia="Times New Roman"/>
        <w:sz w:val="21"/>
        <w:szCs w:val="21"/>
      </w:rPr>
      <w:t>2</w:t>
    </w:r>
    <w:r w:rsidR="004755F1">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5AC2383"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E89EB5"/>
    <w:multiLevelType w:val="hybridMultilevel"/>
    <w:tmpl w:val="835E0ED8"/>
    <w:lvl w:ilvl="0" w:tplc="B8AE808E">
      <w:start w:val="1"/>
      <w:numFmt w:val="bullet"/>
      <w:lvlText w:val=""/>
      <w:lvlJc w:val="left"/>
      <w:rPr>
        <w:rFonts w:ascii="Symbol" w:hAnsi="Symbol" w:hint="default"/>
        <w:b w:val="0"/>
        <w:i w:val="0"/>
        <w:strike w:val="0"/>
        <w:dstrike w:val="0"/>
        <w:color w:val="auto"/>
        <w:sz w:val="17"/>
        <w:szCs w:val="17"/>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C4F18"/>
    <w:multiLevelType w:val="hybridMultilevel"/>
    <w:tmpl w:val="EE1EAE54"/>
    <w:lvl w:ilvl="0" w:tplc="BCAC836A">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427A9A"/>
    <w:multiLevelType w:val="hybridMultilevel"/>
    <w:tmpl w:val="8FF0930C"/>
    <w:lvl w:ilvl="0" w:tplc="992C9802">
      <w:start w:val="1"/>
      <w:numFmt w:val="bullet"/>
      <w:lvlText w:val="-"/>
      <w:lvlJc w:val="left"/>
      <w:pPr>
        <w:tabs>
          <w:tab w:val="num" w:pos="191"/>
        </w:tabs>
        <w:ind w:left="191" w:hanging="360"/>
      </w:pPr>
      <w:rPr>
        <w:rFonts w:ascii="Courier New" w:hAnsi="Courier New" w:hint="default"/>
      </w:rPr>
    </w:lvl>
    <w:lvl w:ilvl="1" w:tplc="0A28F952">
      <w:start w:val="297"/>
      <w:numFmt w:val="bullet"/>
      <w:lvlText w:val="-"/>
      <w:lvlJc w:val="left"/>
      <w:pPr>
        <w:tabs>
          <w:tab w:val="num" w:pos="-932"/>
        </w:tabs>
        <w:ind w:left="-932" w:hanging="360"/>
      </w:pPr>
      <w:rPr>
        <w:rFonts w:ascii="Times New Roman" w:eastAsia="Times New Roman" w:hAnsi="Times New Roman" w:cs="Times New Roman" w:hint="default"/>
      </w:rPr>
    </w:lvl>
    <w:lvl w:ilvl="2" w:tplc="04090005">
      <w:start w:val="1"/>
      <w:numFmt w:val="bullet"/>
      <w:lvlText w:val=""/>
      <w:lvlJc w:val="left"/>
      <w:pPr>
        <w:tabs>
          <w:tab w:val="num" w:pos="-212"/>
        </w:tabs>
        <w:ind w:left="-212" w:hanging="360"/>
      </w:pPr>
      <w:rPr>
        <w:rFonts w:ascii="Wingdings" w:hAnsi="Wingdings" w:hint="default"/>
      </w:rPr>
    </w:lvl>
    <w:lvl w:ilvl="3" w:tplc="04090001">
      <w:start w:val="1"/>
      <w:numFmt w:val="bullet"/>
      <w:lvlText w:val=""/>
      <w:lvlJc w:val="left"/>
      <w:pPr>
        <w:tabs>
          <w:tab w:val="num" w:pos="508"/>
        </w:tabs>
        <w:ind w:left="508" w:hanging="360"/>
      </w:pPr>
      <w:rPr>
        <w:rFonts w:ascii="Symbol" w:hAnsi="Symbol" w:hint="default"/>
      </w:rPr>
    </w:lvl>
    <w:lvl w:ilvl="4" w:tplc="04090003">
      <w:start w:val="1"/>
      <w:numFmt w:val="decimal"/>
      <w:lvlText w:val="%5."/>
      <w:lvlJc w:val="left"/>
      <w:pPr>
        <w:tabs>
          <w:tab w:val="num" w:pos="3431"/>
        </w:tabs>
        <w:ind w:left="3431" w:hanging="360"/>
      </w:pPr>
    </w:lvl>
    <w:lvl w:ilvl="5" w:tplc="04090005">
      <w:start w:val="1"/>
      <w:numFmt w:val="decimal"/>
      <w:lvlText w:val="%6."/>
      <w:lvlJc w:val="left"/>
      <w:pPr>
        <w:tabs>
          <w:tab w:val="num" w:pos="4151"/>
        </w:tabs>
        <w:ind w:left="4151" w:hanging="360"/>
      </w:pPr>
    </w:lvl>
    <w:lvl w:ilvl="6" w:tplc="04090001">
      <w:start w:val="1"/>
      <w:numFmt w:val="decimal"/>
      <w:lvlText w:val="%7."/>
      <w:lvlJc w:val="left"/>
      <w:pPr>
        <w:tabs>
          <w:tab w:val="num" w:pos="4871"/>
        </w:tabs>
        <w:ind w:left="4871" w:hanging="360"/>
      </w:pPr>
    </w:lvl>
    <w:lvl w:ilvl="7" w:tplc="04090003">
      <w:start w:val="1"/>
      <w:numFmt w:val="decimal"/>
      <w:lvlText w:val="%8."/>
      <w:lvlJc w:val="left"/>
      <w:pPr>
        <w:tabs>
          <w:tab w:val="num" w:pos="5591"/>
        </w:tabs>
        <w:ind w:left="5591" w:hanging="360"/>
      </w:pPr>
    </w:lvl>
    <w:lvl w:ilvl="8" w:tplc="04090005">
      <w:start w:val="1"/>
      <w:numFmt w:val="decimal"/>
      <w:lvlText w:val="%9."/>
      <w:lvlJc w:val="left"/>
      <w:pPr>
        <w:tabs>
          <w:tab w:val="num" w:pos="6311"/>
        </w:tabs>
        <w:ind w:left="6311" w:hanging="360"/>
      </w:pPr>
    </w:lvl>
  </w:abstractNum>
  <w:abstractNum w:abstractNumId="3" w15:restartNumberingAfterBreak="0">
    <w:nsid w:val="27192E27"/>
    <w:multiLevelType w:val="hybridMultilevel"/>
    <w:tmpl w:val="012C42E4"/>
    <w:lvl w:ilvl="0" w:tplc="B22E22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F35D17"/>
    <w:multiLevelType w:val="hybridMultilevel"/>
    <w:tmpl w:val="03426BE8"/>
    <w:lvl w:ilvl="0" w:tplc="FFFFFFFF">
      <w:start w:val="1"/>
      <w:numFmt w:val="bullet"/>
      <w:lvlText w:val=""/>
      <w:lvlJc w:val="left"/>
      <w:rPr>
        <w:rFonts w:ascii="Symbol" w:hAnsi="Symbol" w:hint="default"/>
        <w:b w:val="0"/>
        <w:i w:val="0"/>
        <w:strike w:val="0"/>
        <w:dstrike w:val="0"/>
        <w:color w:val="auto"/>
        <w:sz w:val="17"/>
        <w:szCs w:val="17"/>
      </w:rPr>
    </w:lvl>
    <w:lvl w:ilvl="1" w:tplc="B8AE808E">
      <w:start w:val="1"/>
      <w:numFmt w:val="bullet"/>
      <w:lvlText w:val=""/>
      <w:lvlJc w:val="left"/>
      <w:pPr>
        <w:ind w:left="360" w:hanging="360"/>
      </w:pPr>
      <w:rPr>
        <w:rFonts w:ascii="Symbol" w:hAnsi="Symbol" w:hint="default"/>
        <w:b w:val="0"/>
        <w:i w:val="0"/>
        <w:strike w:val="0"/>
        <w:dstrike w:val="0"/>
        <w:color w:val="auto"/>
        <w:sz w:val="17"/>
        <w:szCs w:val="17"/>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5D91069"/>
    <w:multiLevelType w:val="hybridMultilevel"/>
    <w:tmpl w:val="AA32D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3E455FF"/>
    <w:multiLevelType w:val="hybridMultilevel"/>
    <w:tmpl w:val="FCC82C60"/>
    <w:lvl w:ilvl="0" w:tplc="BD04BD18">
      <w:start w:val="1"/>
      <w:numFmt w:val="decimal"/>
      <w:lvlText w:val="%1."/>
      <w:lvlJc w:val="left"/>
      <w:pPr>
        <w:ind w:left="593" w:hanging="336"/>
        <w:jc w:val="left"/>
      </w:pPr>
      <w:rPr>
        <w:rFonts w:ascii="Times New Roman" w:eastAsia="Arial" w:hAnsi="Times New Roman" w:cs="Times New Roman" w:hint="default"/>
        <w:w w:val="91"/>
        <w:sz w:val="17"/>
        <w:szCs w:val="17"/>
      </w:rPr>
    </w:lvl>
    <w:lvl w:ilvl="1" w:tplc="E4761320">
      <w:start w:val="1"/>
      <w:numFmt w:val="lowerLetter"/>
      <w:lvlText w:val="%2."/>
      <w:lvlJc w:val="left"/>
      <w:pPr>
        <w:ind w:left="1227" w:hanging="264"/>
        <w:jc w:val="left"/>
      </w:pPr>
      <w:rPr>
        <w:rFonts w:ascii="Times New Roman" w:eastAsia="Arial" w:hAnsi="Times New Roman" w:cs="Times New Roman" w:hint="default"/>
        <w:w w:val="87"/>
        <w:sz w:val="17"/>
        <w:szCs w:val="17"/>
      </w:rPr>
    </w:lvl>
    <w:lvl w:ilvl="2" w:tplc="73A61618">
      <w:start w:val="1"/>
      <w:numFmt w:val="bullet"/>
      <w:lvlText w:val="•"/>
      <w:lvlJc w:val="left"/>
      <w:pPr>
        <w:ind w:left="2302" w:hanging="264"/>
      </w:pPr>
      <w:rPr>
        <w:rFonts w:hint="default"/>
      </w:rPr>
    </w:lvl>
    <w:lvl w:ilvl="3" w:tplc="E86C10AC">
      <w:start w:val="1"/>
      <w:numFmt w:val="bullet"/>
      <w:lvlText w:val="•"/>
      <w:lvlJc w:val="left"/>
      <w:pPr>
        <w:ind w:left="3377" w:hanging="264"/>
      </w:pPr>
      <w:rPr>
        <w:rFonts w:hint="default"/>
      </w:rPr>
    </w:lvl>
    <w:lvl w:ilvl="4" w:tplc="01462568">
      <w:start w:val="1"/>
      <w:numFmt w:val="bullet"/>
      <w:lvlText w:val="•"/>
      <w:lvlJc w:val="left"/>
      <w:pPr>
        <w:ind w:left="4452" w:hanging="264"/>
      </w:pPr>
      <w:rPr>
        <w:rFonts w:hint="default"/>
      </w:rPr>
    </w:lvl>
    <w:lvl w:ilvl="5" w:tplc="8BF6C074">
      <w:start w:val="1"/>
      <w:numFmt w:val="bullet"/>
      <w:lvlText w:val="•"/>
      <w:lvlJc w:val="left"/>
      <w:pPr>
        <w:ind w:left="5528" w:hanging="264"/>
      </w:pPr>
      <w:rPr>
        <w:rFonts w:hint="default"/>
      </w:rPr>
    </w:lvl>
    <w:lvl w:ilvl="6" w:tplc="995A77E6">
      <w:start w:val="1"/>
      <w:numFmt w:val="bullet"/>
      <w:lvlText w:val="•"/>
      <w:lvlJc w:val="left"/>
      <w:pPr>
        <w:ind w:left="6603" w:hanging="264"/>
      </w:pPr>
      <w:rPr>
        <w:rFonts w:hint="default"/>
      </w:rPr>
    </w:lvl>
    <w:lvl w:ilvl="7" w:tplc="458A3428">
      <w:start w:val="1"/>
      <w:numFmt w:val="bullet"/>
      <w:lvlText w:val="•"/>
      <w:lvlJc w:val="left"/>
      <w:pPr>
        <w:ind w:left="7678" w:hanging="264"/>
      </w:pPr>
      <w:rPr>
        <w:rFonts w:hint="default"/>
      </w:rPr>
    </w:lvl>
    <w:lvl w:ilvl="8" w:tplc="4F68DC0A">
      <w:start w:val="1"/>
      <w:numFmt w:val="bullet"/>
      <w:lvlText w:val="•"/>
      <w:lvlJc w:val="left"/>
      <w:pPr>
        <w:ind w:left="8753" w:hanging="264"/>
      </w:pPr>
      <w:rPr>
        <w:rFonts w:hint="default"/>
      </w:rPr>
    </w:lvl>
  </w:abstractNum>
  <w:abstractNum w:abstractNumId="7" w15:restartNumberingAfterBreak="0">
    <w:nsid w:val="44F77193"/>
    <w:multiLevelType w:val="hybridMultilevel"/>
    <w:tmpl w:val="DF5C5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B5615D"/>
    <w:multiLevelType w:val="hybridMultilevel"/>
    <w:tmpl w:val="DC287D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1D113D5"/>
    <w:multiLevelType w:val="hybridMultilevel"/>
    <w:tmpl w:val="FB185D62"/>
    <w:lvl w:ilvl="0" w:tplc="DE2840A2">
      <w:start w:val="1"/>
      <w:numFmt w:val="lowerLetter"/>
      <w:lvlText w:val="(%1)"/>
      <w:lvlJc w:val="left"/>
      <w:pPr>
        <w:ind w:left="991" w:hanging="360"/>
      </w:pPr>
      <w:rPr>
        <w:rFonts w:hint="default"/>
      </w:rPr>
    </w:lvl>
    <w:lvl w:ilvl="1" w:tplc="0C090019" w:tentative="1">
      <w:start w:val="1"/>
      <w:numFmt w:val="lowerLetter"/>
      <w:lvlText w:val="%2."/>
      <w:lvlJc w:val="left"/>
      <w:pPr>
        <w:ind w:left="1711" w:hanging="360"/>
      </w:pPr>
    </w:lvl>
    <w:lvl w:ilvl="2" w:tplc="0C09001B" w:tentative="1">
      <w:start w:val="1"/>
      <w:numFmt w:val="lowerRoman"/>
      <w:lvlText w:val="%3."/>
      <w:lvlJc w:val="right"/>
      <w:pPr>
        <w:ind w:left="2431" w:hanging="180"/>
      </w:pPr>
    </w:lvl>
    <w:lvl w:ilvl="3" w:tplc="0C09000F" w:tentative="1">
      <w:start w:val="1"/>
      <w:numFmt w:val="decimal"/>
      <w:lvlText w:val="%4."/>
      <w:lvlJc w:val="left"/>
      <w:pPr>
        <w:ind w:left="3151" w:hanging="360"/>
      </w:pPr>
    </w:lvl>
    <w:lvl w:ilvl="4" w:tplc="0C090019" w:tentative="1">
      <w:start w:val="1"/>
      <w:numFmt w:val="lowerLetter"/>
      <w:lvlText w:val="%5."/>
      <w:lvlJc w:val="left"/>
      <w:pPr>
        <w:ind w:left="3871" w:hanging="360"/>
      </w:pPr>
    </w:lvl>
    <w:lvl w:ilvl="5" w:tplc="0C09001B" w:tentative="1">
      <w:start w:val="1"/>
      <w:numFmt w:val="lowerRoman"/>
      <w:lvlText w:val="%6."/>
      <w:lvlJc w:val="right"/>
      <w:pPr>
        <w:ind w:left="4591" w:hanging="180"/>
      </w:pPr>
    </w:lvl>
    <w:lvl w:ilvl="6" w:tplc="0C09000F" w:tentative="1">
      <w:start w:val="1"/>
      <w:numFmt w:val="decimal"/>
      <w:lvlText w:val="%7."/>
      <w:lvlJc w:val="left"/>
      <w:pPr>
        <w:ind w:left="5311" w:hanging="360"/>
      </w:pPr>
    </w:lvl>
    <w:lvl w:ilvl="7" w:tplc="0C090019" w:tentative="1">
      <w:start w:val="1"/>
      <w:numFmt w:val="lowerLetter"/>
      <w:lvlText w:val="%8."/>
      <w:lvlJc w:val="left"/>
      <w:pPr>
        <w:ind w:left="6031" w:hanging="360"/>
      </w:pPr>
    </w:lvl>
    <w:lvl w:ilvl="8" w:tplc="0C09001B" w:tentative="1">
      <w:start w:val="1"/>
      <w:numFmt w:val="lowerRoman"/>
      <w:lvlText w:val="%9."/>
      <w:lvlJc w:val="right"/>
      <w:pPr>
        <w:ind w:left="6751" w:hanging="180"/>
      </w:pPr>
    </w:lvl>
  </w:abstractNum>
  <w:abstractNum w:abstractNumId="10" w15:restartNumberingAfterBreak="0">
    <w:nsid w:val="595E4526"/>
    <w:multiLevelType w:val="hybridMultilevel"/>
    <w:tmpl w:val="012C42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962202"/>
    <w:multiLevelType w:val="hybridMultilevel"/>
    <w:tmpl w:val="6E6240DE"/>
    <w:lvl w:ilvl="0" w:tplc="0C090017">
      <w:start w:val="1"/>
      <w:numFmt w:val="lowerLetter"/>
      <w:lvlText w:val="%1)"/>
      <w:lvlJc w:val="left"/>
      <w:pPr>
        <w:tabs>
          <w:tab w:val="num" w:pos="780"/>
        </w:tabs>
        <w:ind w:left="780" w:hanging="360"/>
      </w:pPr>
    </w:lvl>
    <w:lvl w:ilvl="1" w:tplc="5D9ECF74">
      <w:start w:val="1"/>
      <w:numFmt w:val="lowerRoman"/>
      <w:lvlText w:val="(%2)"/>
      <w:lvlJc w:val="right"/>
      <w:pPr>
        <w:tabs>
          <w:tab w:val="num" w:pos="1500"/>
        </w:tabs>
        <w:ind w:left="1500" w:hanging="360"/>
      </w:pPr>
      <w:rPr>
        <w:rFonts w:hint="default"/>
      </w:rPr>
    </w:lvl>
    <w:lvl w:ilvl="2" w:tplc="5D9ECF74">
      <w:start w:val="1"/>
      <w:numFmt w:val="lowerRoman"/>
      <w:lvlText w:val="(%3)"/>
      <w:lvlJc w:val="right"/>
      <w:pPr>
        <w:tabs>
          <w:tab w:val="num" w:pos="2400"/>
        </w:tabs>
        <w:ind w:left="2400" w:hanging="360"/>
      </w:pPr>
      <w:rPr>
        <w:rFonts w:hint="default"/>
      </w:r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4"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681F4144"/>
    <w:multiLevelType w:val="hybridMultilevel"/>
    <w:tmpl w:val="A6C8F8B4"/>
    <w:lvl w:ilvl="0" w:tplc="37E84432">
      <w:start w:val="1"/>
      <w:numFmt w:val="lowerRoman"/>
      <w:lvlText w:val="(%1)"/>
      <w:lvlJc w:val="left"/>
      <w:pPr>
        <w:ind w:left="128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570674"/>
    <w:multiLevelType w:val="hybridMultilevel"/>
    <w:tmpl w:val="99F0370A"/>
    <w:lvl w:ilvl="0" w:tplc="AE8A67C8">
      <w:start w:val="1"/>
      <w:numFmt w:val="bullet"/>
      <w:lvlText w:val=""/>
      <w:lvlJc w:val="left"/>
      <w:pPr>
        <w:tabs>
          <w:tab w:val="num" w:pos="397"/>
        </w:tabs>
        <w:ind w:left="397" w:hanging="397"/>
      </w:pPr>
      <w:rPr>
        <w:rFonts w:ascii="Symbol" w:hAnsi="Symbol" w:hint="default"/>
        <w:sz w:val="18"/>
      </w:rPr>
    </w:lvl>
    <w:lvl w:ilvl="1" w:tplc="0A28F952">
      <w:start w:val="297"/>
      <w:numFmt w:val="bullet"/>
      <w:lvlText w:val="-"/>
      <w:lvlJc w:val="left"/>
      <w:pPr>
        <w:tabs>
          <w:tab w:val="num" w:pos="-763"/>
        </w:tabs>
        <w:ind w:left="-763" w:hanging="360"/>
      </w:pPr>
      <w:rPr>
        <w:rFonts w:ascii="Times New Roman" w:eastAsia="Times New Roman" w:hAnsi="Times New Roman" w:cs="Times New Roman" w:hint="default"/>
      </w:rPr>
    </w:lvl>
    <w:lvl w:ilvl="2" w:tplc="04090005">
      <w:start w:val="1"/>
      <w:numFmt w:val="bullet"/>
      <w:lvlText w:val=""/>
      <w:lvlJc w:val="left"/>
      <w:pPr>
        <w:tabs>
          <w:tab w:val="num" w:pos="-43"/>
        </w:tabs>
        <w:ind w:left="-43" w:hanging="360"/>
      </w:pPr>
      <w:rPr>
        <w:rFonts w:ascii="Wingdings" w:hAnsi="Wingdings" w:hint="default"/>
      </w:rPr>
    </w:lvl>
    <w:lvl w:ilvl="3" w:tplc="04090001">
      <w:start w:val="1"/>
      <w:numFmt w:val="bullet"/>
      <w:lvlText w:val=""/>
      <w:lvlJc w:val="left"/>
      <w:pPr>
        <w:tabs>
          <w:tab w:val="num" w:pos="677"/>
        </w:tabs>
        <w:ind w:left="677"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12"/>
  </w:num>
  <w:num w:numId="2" w16cid:durableId="533345528">
    <w:abstractNumId w:val="17"/>
  </w:num>
  <w:num w:numId="3" w16cid:durableId="1330908260">
    <w:abstractNumId w:val="11"/>
  </w:num>
  <w:num w:numId="4" w16cid:durableId="1975136928">
    <w:abstractNumId w:val="7"/>
  </w:num>
  <w:num w:numId="5" w16cid:durableId="717970266">
    <w:abstractNumId w:val="13"/>
  </w:num>
  <w:num w:numId="6" w16cid:durableId="1740709861">
    <w:abstractNumId w:val="1"/>
  </w:num>
  <w:num w:numId="7" w16cid:durableId="1784495005">
    <w:abstractNumId w:val="14"/>
  </w:num>
  <w:num w:numId="8" w16cid:durableId="1578322358">
    <w:abstractNumId w:val="6"/>
  </w:num>
  <w:num w:numId="9" w16cid:durableId="1379624308">
    <w:abstractNumId w:val="9"/>
  </w:num>
  <w:num w:numId="10" w16cid:durableId="205920546">
    <w:abstractNumId w:val="3"/>
  </w:num>
  <w:num w:numId="11" w16cid:durableId="1936983659">
    <w:abstractNumId w:val="10"/>
  </w:num>
  <w:num w:numId="12" w16cid:durableId="1957981401">
    <w:abstractNumId w:val="15"/>
  </w:num>
  <w:num w:numId="13" w16cid:durableId="323898775">
    <w:abstractNumId w:val="5"/>
  </w:num>
  <w:num w:numId="14" w16cid:durableId="510028958">
    <w:abstractNumId w:val="8"/>
  </w:num>
  <w:num w:numId="15" w16cid:durableId="539709347">
    <w:abstractNumId w:val="0"/>
  </w:num>
  <w:num w:numId="16" w16cid:durableId="2088645321">
    <w:abstractNumId w:val="4"/>
  </w:num>
  <w:num w:numId="17" w16cid:durableId="1074163737">
    <w:abstractNumId w:val="16"/>
  </w:num>
  <w:num w:numId="18" w16cid:durableId="700712356">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DAE"/>
    <w:rsid w:val="000100A7"/>
    <w:rsid w:val="0001762C"/>
    <w:rsid w:val="00017B35"/>
    <w:rsid w:val="000202A8"/>
    <w:rsid w:val="0002085F"/>
    <w:rsid w:val="000249AC"/>
    <w:rsid w:val="00030270"/>
    <w:rsid w:val="0005659C"/>
    <w:rsid w:val="00063D6D"/>
    <w:rsid w:val="00064C75"/>
    <w:rsid w:val="00065799"/>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4E9F"/>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86F75"/>
    <w:rsid w:val="00193D8A"/>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5C1B"/>
    <w:rsid w:val="00237B08"/>
    <w:rsid w:val="00251266"/>
    <w:rsid w:val="00251FEE"/>
    <w:rsid w:val="00252862"/>
    <w:rsid w:val="00256C71"/>
    <w:rsid w:val="0026131E"/>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A472A"/>
    <w:rsid w:val="003B43DE"/>
    <w:rsid w:val="003C2BF7"/>
    <w:rsid w:val="003D2332"/>
    <w:rsid w:val="003D5923"/>
    <w:rsid w:val="003E016D"/>
    <w:rsid w:val="003E0181"/>
    <w:rsid w:val="003E2C11"/>
    <w:rsid w:val="003E2F5F"/>
    <w:rsid w:val="003E3565"/>
    <w:rsid w:val="003F4643"/>
    <w:rsid w:val="004120A4"/>
    <w:rsid w:val="0041701B"/>
    <w:rsid w:val="00421804"/>
    <w:rsid w:val="0042457F"/>
    <w:rsid w:val="0043387B"/>
    <w:rsid w:val="00435ECE"/>
    <w:rsid w:val="00441E8D"/>
    <w:rsid w:val="004530F1"/>
    <w:rsid w:val="004535E8"/>
    <w:rsid w:val="00457A1B"/>
    <w:rsid w:val="00470DEE"/>
    <w:rsid w:val="00475212"/>
    <w:rsid w:val="004755F1"/>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36AA2"/>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1169"/>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D3EFA"/>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91"/>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0623C"/>
    <w:rsid w:val="00A25F99"/>
    <w:rsid w:val="00A2611B"/>
    <w:rsid w:val="00A27B65"/>
    <w:rsid w:val="00A33023"/>
    <w:rsid w:val="00A37DAE"/>
    <w:rsid w:val="00A37EF6"/>
    <w:rsid w:val="00A424A1"/>
    <w:rsid w:val="00A44FFB"/>
    <w:rsid w:val="00A504E5"/>
    <w:rsid w:val="00A507EB"/>
    <w:rsid w:val="00A50E6A"/>
    <w:rsid w:val="00A55207"/>
    <w:rsid w:val="00A631C3"/>
    <w:rsid w:val="00A71806"/>
    <w:rsid w:val="00A747D0"/>
    <w:rsid w:val="00A74915"/>
    <w:rsid w:val="00A756C0"/>
    <w:rsid w:val="00A773E8"/>
    <w:rsid w:val="00A8254E"/>
    <w:rsid w:val="00A92C4D"/>
    <w:rsid w:val="00A93B37"/>
    <w:rsid w:val="00A97608"/>
    <w:rsid w:val="00AD71CC"/>
    <w:rsid w:val="00AF2903"/>
    <w:rsid w:val="00AF46B8"/>
    <w:rsid w:val="00AF6919"/>
    <w:rsid w:val="00B0165F"/>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36ED"/>
    <w:rsid w:val="00C17168"/>
    <w:rsid w:val="00C25241"/>
    <w:rsid w:val="00C36E3D"/>
    <w:rsid w:val="00C4634E"/>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54A66"/>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70B"/>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26E37"/>
  <w15:chartTrackingRefBased/>
  <w15:docId w15:val="{CFDDA789-913A-4863-829F-5363B5F7C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186F75"/>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C463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7B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Legislative%20Instruments%20Act%201978" TargetMode="External"/><Relationship Id="rId117" Type="http://schemas.openxmlformats.org/officeDocument/2006/relationships/header" Target="header5.xml"/><Relationship Id="rId21" Type="http://schemas.openxmlformats.org/officeDocument/2006/relationships/image" Target="media/image2.png"/><Relationship Id="rId42" Type="http://schemas.openxmlformats.org/officeDocument/2006/relationships/hyperlink" Target="mailto:mail@onkaparinga.sa.gov.au" TargetMode="External"/><Relationship Id="rId47" Type="http://schemas.openxmlformats.org/officeDocument/2006/relationships/hyperlink" Target="https://www.energymining.sa.gov.au/industry/minerals-and-mining/mining/community-engagement-opportunities" TargetMode="External"/><Relationship Id="rId63" Type="http://schemas.openxmlformats.org/officeDocument/2006/relationships/hyperlink" Target="http://www.legislation.sa.gov.au/index.aspx?action=legref&amp;type=subordleg&amp;legtitle=Planning%20Development%20and%20Infrastructure%20(General)%20Regulations%202017" TargetMode="External"/><Relationship Id="rId68" Type="http://schemas.openxmlformats.org/officeDocument/2006/relationships/hyperlink" Target="http://www.legislation.sa.gov.au/index.aspx?action=legref&amp;type=act&amp;legtitle=Planning%20Development%20and%20Infrastructure%20(General)%20Regulations%202017" TargetMode="External"/><Relationship Id="rId84" Type="http://schemas.openxmlformats.org/officeDocument/2006/relationships/image" Target="media/image26.png"/><Relationship Id="rId89" Type="http://schemas.openxmlformats.org/officeDocument/2006/relationships/hyperlink" Target="http://www.eml.com.au" TargetMode="External"/><Relationship Id="rId112" Type="http://schemas.openxmlformats.org/officeDocument/2006/relationships/hyperlink" Target="http://www.wattlerange.sa.gov.au" TargetMode="External"/><Relationship Id="rId16" Type="http://schemas.openxmlformats.org/officeDocument/2006/relationships/footer" Target="footer4.xml"/><Relationship Id="rId107" Type="http://schemas.openxmlformats.org/officeDocument/2006/relationships/image" Target="media/image39.png"/><Relationship Id="rId11" Type="http://schemas.openxmlformats.org/officeDocument/2006/relationships/footer" Target="footer1.xml"/><Relationship Id="rId32" Type="http://schemas.openxmlformats.org/officeDocument/2006/relationships/hyperlink" Target="http://www.education.sa.gov.au/findaschool" TargetMode="External"/><Relationship Id="rId37" Type="http://schemas.openxmlformats.org/officeDocument/2006/relationships/image" Target="media/image12.jpeg"/><Relationship Id="rId53"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58" Type="http://schemas.openxmlformats.org/officeDocument/2006/relationships/hyperlink" Target="http://www.legislation.sa.gov.au/index.aspx?action=legref&amp;type=subordleg&amp;legtitle=Planning%20Development%20and%20Infrastructure%20(Accredited%20Professionals)%20Regulations%202019"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hyperlink" Target="mailto:newclaims@gb.rtwsa.com.au" TargetMode="External"/><Relationship Id="rId95" Type="http://schemas.openxmlformats.org/officeDocument/2006/relationships/hyperlink" Target="http://www.rtwsa.com" TargetMode="Externa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hyperlink" Target="https://ecsa.sa.gov.au" TargetMode="External"/><Relationship Id="rId48" Type="http://schemas.openxmlformats.org/officeDocument/2006/relationships/hyperlink" Target="mailto:dem.miningregrehab@sa.gov.au" TargetMode="External"/><Relationship Id="rId64" Type="http://schemas.openxmlformats.org/officeDocument/2006/relationships/hyperlink" Target="http://www.legislation.sa.gov.au/index.aspx?action=legref&amp;type=subordleg&amp;legtitle=Planning%20Development%20and%20Infrastructure%20(General)%20Regulations%202017" TargetMode="External"/><Relationship Id="rId69" Type="http://schemas.openxmlformats.org/officeDocument/2006/relationships/hyperlink" Target="http://www.legislation.sa.gov.au/index.aspx?action=legref&amp;type=subordleg&amp;legtitle=Planning%20Development%20and%20Infrastructure%20(General)%20Regulations%202017" TargetMode="External"/><Relationship Id="rId113" Type="http://schemas.openxmlformats.org/officeDocument/2006/relationships/hyperlink" Target="http://www.aemc.gov.au" TargetMode="External"/><Relationship Id="rId118" Type="http://schemas.openxmlformats.org/officeDocument/2006/relationships/header" Target="header6.xml"/><Relationship Id="rId80" Type="http://schemas.openxmlformats.org/officeDocument/2006/relationships/image" Target="media/image22.png"/><Relationship Id="rId85" Type="http://schemas.openxmlformats.org/officeDocument/2006/relationships/image" Target="media/image27.png"/><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Industrial%20Relations%20Portfolio)%20Act%202024" TargetMode="External"/><Relationship Id="rId33" Type="http://schemas.openxmlformats.org/officeDocument/2006/relationships/hyperlink" Target="http://www.education.sa.gov.au/findaschool" TargetMode="External"/><Relationship Id="rId38" Type="http://schemas.openxmlformats.org/officeDocument/2006/relationships/hyperlink" Target="http://www.sa.gov.au/placenameproposals" TargetMode="External"/><Relationship Id="rId59" Type="http://schemas.openxmlformats.org/officeDocument/2006/relationships/hyperlink" Target="http://www.legislation.sa.gov.au/index.aspx?action=legref&amp;type=subordleg&amp;legtitle=Planning%20Development%20and%20Infrastructure%20(Accredited%20Professionals)%20Regulations%202019" TargetMode="External"/><Relationship Id="rId103" Type="http://schemas.openxmlformats.org/officeDocument/2006/relationships/image" Target="media/image35.png"/><Relationship Id="rId108" Type="http://schemas.openxmlformats.org/officeDocument/2006/relationships/image" Target="media/image40.png"/><Relationship Id="rId54" Type="http://schemas.openxmlformats.org/officeDocument/2006/relationships/hyperlink" Target="http://www.legislation.sa.gov.au/index.aspx?action=legref&amp;type=subordleg&amp;legtitle=Planning%20Development%20and%20Infrastructure%20(General)%20Regulations%202017" TargetMode="External"/><Relationship Id="rId70" Type="http://schemas.openxmlformats.org/officeDocument/2006/relationships/hyperlink" Target="http://www.legislation.sa.gov.au/index.aspx?action=legref&amp;type=subordleg&amp;legtitle=Planning%20Development%20and%20Infrastructure%20(General)%20Regulations%202017" TargetMode="External"/><Relationship Id="rId75" Type="http://schemas.openxmlformats.org/officeDocument/2006/relationships/image" Target="media/image17.png"/><Relationship Id="rId91" Type="http://schemas.openxmlformats.org/officeDocument/2006/relationships/hyperlink" Target="http://www.gallagherbassett.com.au" TargetMode="External"/><Relationship Id="rId96" Type="http://schemas.openxmlformats.org/officeDocument/2006/relationships/hyperlink" Target="https://yoursay.cityofadelaide.com.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hyperlink" Target="http://www.legislation.sa.gov.au/index.aspx?action=legref&amp;type=subordleg&amp;legtitle=Planning%20Development%20and%20Infrastructure%20(Fees)%20Notice%202021" TargetMode="External"/><Relationship Id="rId114" Type="http://schemas.openxmlformats.org/officeDocument/2006/relationships/hyperlink" Target="mailto:governmentgazettesa@sa.gov.au" TargetMode="Externa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education.sa.gov.au/findaschool" TargetMode="External"/><Relationship Id="rId44" Type="http://schemas.openxmlformats.org/officeDocument/2006/relationships/hyperlink" Target="https://ecsa.sa.gov.au" TargetMode="External"/><Relationship Id="rId52" Type="http://schemas.openxmlformats.org/officeDocument/2006/relationships/hyperlink" Target="http://www.legislation.sa.gov.au/index.aspx?action=legref&amp;type=subordleg&amp;legtitle=Planning%20Development%20and%20Infrastructure%20(Accredited%20Professionals)%20Regulations%202019" TargetMode="External"/><Relationship Id="rId60" Type="http://schemas.openxmlformats.org/officeDocument/2006/relationships/hyperlink" Target="http://www.legislation.sa.gov.au/index.aspx?action=legref&amp;type=subordleg&amp;legtitle=Planning%20Development%20and%20Infrastructure%20(Accredited%20Professionals)%20Regulations%202019" TargetMode="External"/><Relationship Id="rId65" Type="http://schemas.openxmlformats.org/officeDocument/2006/relationships/hyperlink" Target="http://www.legislation.sa.gov.au/index.aspx?action=legref&amp;type=subordleg&amp;legtitle=Planning%20Development%20and%20Infrastructure%20(General)%20Regulations%202017" TargetMode="External"/><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hyperlink" Target="http://www.gallagherbassett.com.au" TargetMode="External"/><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Public%20Holidays%20Act%202023" TargetMode="External"/><Relationship Id="rId39" Type="http://schemas.openxmlformats.org/officeDocument/2006/relationships/hyperlink" Target="https://ecsa.sa.gov.au" TargetMode="External"/><Relationship Id="rId109" Type="http://schemas.openxmlformats.org/officeDocument/2006/relationships/image" Target="media/image41.png"/><Relationship Id="rId34" Type="http://schemas.openxmlformats.org/officeDocument/2006/relationships/image" Target="media/image9.png"/><Relationship Id="rId50" Type="http://schemas.openxmlformats.org/officeDocument/2006/relationships/hyperlink" Target="http://www.legislation.sa.gov.au/index.aspx?action=legref&amp;type=act&amp;legtitle=Legislation%20(Fees)%20Act%202019" TargetMode="External"/><Relationship Id="rId55" Type="http://schemas.openxmlformats.org/officeDocument/2006/relationships/hyperlink" Target="http://www.legislation.sa.gov.au/index.aspx?action=legref&amp;type=subordleg&amp;legtitle=Planning%20Development%20and%20Infrastructure%20(General)%20Regulations%202017" TargetMode="External"/><Relationship Id="rId76" Type="http://schemas.openxmlformats.org/officeDocument/2006/relationships/image" Target="media/image18.png"/><Relationship Id="rId97" Type="http://schemas.openxmlformats.org/officeDocument/2006/relationships/hyperlink" Target="http://www.cleve.sa.gov.au/council/performances/plans" TargetMode="External"/><Relationship Id="rId104" Type="http://schemas.openxmlformats.org/officeDocument/2006/relationships/image" Target="media/image3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mailto:silicosis@rtwsa.com" TargetMode="External"/><Relationship Id="rId2" Type="http://schemas.openxmlformats.org/officeDocument/2006/relationships/numbering" Target="numbering.xml"/><Relationship Id="rId29" Type="http://schemas.openxmlformats.org/officeDocument/2006/relationships/hyperlink" Target="http://www.education.sa.gov.au/findaschool" TargetMode="External"/><Relationship Id="rId24" Type="http://schemas.openxmlformats.org/officeDocument/2006/relationships/image" Target="media/image5.png"/><Relationship Id="rId40" Type="http://schemas.openxmlformats.org/officeDocument/2006/relationships/hyperlink" Target="https://ecsa.sa.gov.au" TargetMode="External"/><Relationship Id="rId45" Type="http://schemas.openxmlformats.org/officeDocument/2006/relationships/hyperlink" Target="https://ecsa.sa.gov.au" TargetMode="External"/><Relationship Id="rId66" Type="http://schemas.openxmlformats.org/officeDocument/2006/relationships/hyperlink" Target="http://www.legislation.sa.gov.au/index.aspx?action=legref&amp;type=act&amp;legtitle=Planning%20Development%20and%20Infrastructure%20(General)%20Regulations%202017" TargetMode="External"/><Relationship Id="rId87" Type="http://schemas.openxmlformats.org/officeDocument/2006/relationships/image" Target="media/image29.png"/><Relationship Id="rId110" Type="http://schemas.openxmlformats.org/officeDocument/2006/relationships/image" Target="media/image42.png"/><Relationship Id="rId115" Type="http://schemas.openxmlformats.org/officeDocument/2006/relationships/hyperlink" Target="http://www.governmentgazette.sa.gov.au" TargetMode="External"/><Relationship Id="rId61" Type="http://schemas.openxmlformats.org/officeDocument/2006/relationships/hyperlink" Target="http://www.legislation.sa.gov.au/index.aspx?action=legref&amp;type=subordleg&amp;legtitle=Planning%20Development%20and%20Infrastructure%20(Accredited%20Professionals)%20Regulations%202019" TargetMode="External"/><Relationship Id="rId82" Type="http://schemas.openxmlformats.org/officeDocument/2006/relationships/image" Target="media/image24.png"/><Relationship Id="rId19" Type="http://schemas.openxmlformats.org/officeDocument/2006/relationships/hyperlink" Target="http://www.legislation.sa.gov.au/index.aspx?action=legref&amp;type=act&amp;legtitle=Social%20Workers%20Registration%20Act%202021" TargetMode="External"/><Relationship Id="rId14" Type="http://schemas.openxmlformats.org/officeDocument/2006/relationships/header" Target="header4.xml"/><Relationship Id="rId30" Type="http://schemas.openxmlformats.org/officeDocument/2006/relationships/hyperlink" Target="http://www.education.sa.gov.au/findaschool" TargetMode="External"/><Relationship Id="rId35" Type="http://schemas.openxmlformats.org/officeDocument/2006/relationships/image" Target="media/image10.jpeg"/><Relationship Id="rId56" Type="http://schemas.openxmlformats.org/officeDocument/2006/relationships/hyperlink" Target="http://www.legislation.sa.gov.au/index.aspx?action=legref&amp;type=subordleg&amp;legtitle=Planning%20Development%20and%20Infrastructure%20(General)%20Regulations%202017" TargetMode="External"/><Relationship Id="rId77" Type="http://schemas.openxmlformats.org/officeDocument/2006/relationships/image" Target="media/image19.png"/><Relationship Id="rId100" Type="http://schemas.openxmlformats.org/officeDocument/2006/relationships/image" Target="media/image32.png"/><Relationship Id="rId105"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hyperlink" Target="http://www.legislation.sa.gov.au/index.aspx?action=legref&amp;type=act&amp;legtitle=Planning%20Development%20and%20Infrastructure%20Act%202016" TargetMode="External"/><Relationship Id="rId72" Type="http://schemas.openxmlformats.org/officeDocument/2006/relationships/image" Target="media/image14.png"/><Relationship Id="rId93" Type="http://schemas.openxmlformats.org/officeDocument/2006/relationships/hyperlink" Target="http://www.eml.com.au" TargetMode="External"/><Relationship Id="rId98" Type="http://schemas.openxmlformats.org/officeDocument/2006/relationships/image" Target="media/image30.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mailto:office@tatiara.sa.gov.au" TargetMode="External"/><Relationship Id="rId67" Type="http://schemas.openxmlformats.org/officeDocument/2006/relationships/hyperlink" Target="http://www.legislation.sa.gov.au/index.aspx?action=legref&amp;type=act&amp;legtitle=Planning%20Development%20and%20Infrastructure%20(General)%20Regulations%202017" TargetMode="External"/><Relationship Id="rId116"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Magistrates%20Act%201983" TargetMode="External"/><Relationship Id="rId41" Type="http://schemas.openxmlformats.org/officeDocument/2006/relationships/hyperlink" Target="https://ecsa.sa.gov.au" TargetMode="External"/><Relationship Id="rId62" Type="http://schemas.openxmlformats.org/officeDocument/2006/relationships/hyperlink" Target="http://www.legislation.sa.gov.au/index.aspx?action=legref&amp;type=subordleg&amp;legtitle=Planning%20Development%20and%20Infrastructure%20(Accredited%20Professionals)%20Regulations%202019" TargetMode="External"/><Relationship Id="rId83" Type="http://schemas.openxmlformats.org/officeDocument/2006/relationships/image" Target="media/image25.png"/><Relationship Id="rId88" Type="http://schemas.openxmlformats.org/officeDocument/2006/relationships/hyperlink" Target="mailto:newclaims@eml.rtwsa.com" TargetMode="External"/><Relationship Id="rId111" Type="http://schemas.openxmlformats.org/officeDocument/2006/relationships/image" Target="media/image43.png"/><Relationship Id="rId15" Type="http://schemas.openxmlformats.org/officeDocument/2006/relationships/footer" Target="footer3.xml"/><Relationship Id="rId36" Type="http://schemas.openxmlformats.org/officeDocument/2006/relationships/image" Target="media/image11.png"/><Relationship Id="rId57" Type="http://schemas.openxmlformats.org/officeDocument/2006/relationships/hyperlink" Target="http://www.legislation.sa.gov.au/index.aspx?action=legref&amp;type=subordleg&amp;legtitle=Planning%20Development%20and%20Infrastructure%20(Accredited%20Professionals)%20Regulations%202019" TargetMode="External"/><Relationship Id="rId106"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92</TotalTime>
  <Pages>85</Pages>
  <Words>22552</Words>
  <Characters>128551</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No. 21 - Thursday, 28 March 2024 (pp. 507–??)</vt:lpstr>
    </vt:vector>
  </TitlesOfParts>
  <Company>SA Government</Company>
  <LinksUpToDate>false</LinksUpToDate>
  <CharactersWithSpaces>150802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21 - Thursday, 28 March 2024 (pp. 507–591)</dc:title>
  <dc:subject/>
  <dc:creator>Anthony Butler</dc:creator>
  <cp:keywords/>
  <cp:lastModifiedBy>Anthony Butler</cp:lastModifiedBy>
  <cp:revision>14</cp:revision>
  <cp:lastPrinted>2024-03-28T02:44:00Z</cp:lastPrinted>
  <dcterms:created xsi:type="dcterms:W3CDTF">2024-03-27T23:34:00Z</dcterms:created>
  <dcterms:modified xsi:type="dcterms:W3CDTF">2024-03-28T02:46:00Z</dcterms:modified>
</cp:coreProperties>
</file>