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D63A3" w14:textId="0319D9E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758FA83" wp14:editId="1B8F2BD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3055CE">
        <w:rPr>
          <w:rStyle w:val="StyleTimesNewRoman105pt"/>
        </w:rPr>
        <w:t>48</w:t>
      </w:r>
      <w:r w:rsidRPr="007A0461">
        <w:rPr>
          <w:rStyle w:val="StyleTimesNewRoman105pt"/>
        </w:rPr>
        <w:tab/>
        <w:t xml:space="preserve">p. </w:t>
      </w:r>
      <w:r w:rsidR="003055CE">
        <w:rPr>
          <w:rStyle w:val="StyleTimesNewRoman105pt"/>
        </w:rPr>
        <w:t>3473</w:t>
      </w:r>
    </w:p>
    <w:p w14:paraId="75C41C09"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F746B78"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04BD18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7B125E4" w14:textId="77777777" w:rsidR="00EB5C72" w:rsidRPr="003471CD" w:rsidRDefault="00EB5C72" w:rsidP="00EB5C72">
      <w:pPr>
        <w:pBdr>
          <w:top w:val="single" w:sz="6" w:space="0" w:color="auto"/>
        </w:pBdr>
        <w:spacing w:after="0" w:line="240" w:lineRule="auto"/>
        <w:jc w:val="center"/>
        <w:rPr>
          <w:color w:val="000000"/>
          <w:sz w:val="20"/>
        </w:rPr>
      </w:pPr>
    </w:p>
    <w:p w14:paraId="1207887A" w14:textId="7EA8BE8E"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3055CE">
        <w:rPr>
          <w:smallCaps/>
          <w:color w:val="000000"/>
          <w:sz w:val="28"/>
          <w:szCs w:val="26"/>
        </w:rPr>
        <w:t>21</w:t>
      </w:r>
      <w:r>
        <w:rPr>
          <w:smallCaps/>
          <w:color w:val="000000"/>
          <w:sz w:val="28"/>
          <w:szCs w:val="26"/>
        </w:rPr>
        <w:t xml:space="preserve"> </w:t>
      </w:r>
      <w:r w:rsidR="003055CE">
        <w:rPr>
          <w:smallCaps/>
          <w:color w:val="000000"/>
          <w:sz w:val="28"/>
          <w:szCs w:val="26"/>
        </w:rPr>
        <w:t>August</w:t>
      </w:r>
      <w:r w:rsidRPr="003471CD">
        <w:rPr>
          <w:smallCaps/>
          <w:color w:val="000000"/>
          <w:sz w:val="28"/>
          <w:szCs w:val="26"/>
        </w:rPr>
        <w:t xml:space="preserve"> 202</w:t>
      </w:r>
      <w:r w:rsidR="003055CE">
        <w:rPr>
          <w:smallCaps/>
          <w:color w:val="000000"/>
          <w:sz w:val="28"/>
          <w:szCs w:val="26"/>
        </w:rPr>
        <w:t>5</w:t>
      </w:r>
    </w:p>
    <w:p w14:paraId="460B7255" w14:textId="77777777" w:rsidR="00EB5C72" w:rsidRPr="003471CD" w:rsidRDefault="00EB5C72" w:rsidP="00EB5C72">
      <w:pPr>
        <w:spacing w:after="0" w:line="240" w:lineRule="exact"/>
        <w:jc w:val="center"/>
        <w:rPr>
          <w:color w:val="000000"/>
          <w:sz w:val="20"/>
        </w:rPr>
      </w:pPr>
    </w:p>
    <w:p w14:paraId="402E01B1" w14:textId="77777777" w:rsidR="008008DD" w:rsidRPr="00612978" w:rsidRDefault="008008DD" w:rsidP="008008DD">
      <w:pPr>
        <w:pBdr>
          <w:top w:val="single" w:sz="6" w:space="1" w:color="auto"/>
        </w:pBdr>
        <w:spacing w:after="0" w:line="360" w:lineRule="exact"/>
        <w:jc w:val="center"/>
        <w:rPr>
          <w:color w:val="000000"/>
          <w:sz w:val="20"/>
          <w:szCs w:val="20"/>
        </w:rPr>
      </w:pPr>
    </w:p>
    <w:p w14:paraId="4003C2D6"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B5655EB" w14:textId="77777777" w:rsidR="001B7138" w:rsidRPr="008008DD" w:rsidRDefault="001B7138" w:rsidP="002425EF">
      <w:pPr>
        <w:spacing w:after="0" w:line="200" w:lineRule="exact"/>
        <w:jc w:val="center"/>
        <w:rPr>
          <w:b/>
          <w:smallCaps/>
          <w:sz w:val="20"/>
          <w:szCs w:val="20"/>
        </w:rPr>
      </w:pPr>
    </w:p>
    <w:p w14:paraId="6A2B11D4"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BCA6A20" w14:textId="0612789E" w:rsidR="00CB7B5A" w:rsidRDefault="00B1073C" w:rsidP="00CB7B5A">
      <w:pPr>
        <w:pStyle w:val="TOC1"/>
        <w:spacing w:before="0"/>
        <w:rPr>
          <w:rFonts w:asciiTheme="minorHAnsi" w:eastAsiaTheme="minorEastAsia" w:hAnsiTheme="minorHAnsi" w:cstheme="minorBidi"/>
          <w:color w:val="auto"/>
          <w:kern w:val="2"/>
          <w:sz w:val="24"/>
          <w:szCs w:val="24"/>
          <w14:ligatures w14:val="standardContextual"/>
        </w:rPr>
      </w:pPr>
      <w:r w:rsidRPr="005C1BD7">
        <w:rPr>
          <w:szCs w:val="17"/>
        </w:rPr>
        <w:fldChar w:fldCharType="begin"/>
      </w:r>
      <w:r w:rsidRPr="005C1BD7">
        <w:rPr>
          <w:szCs w:val="17"/>
        </w:rPr>
        <w:instrText xml:space="preserve"> TOC \o "1-3" \h \z \u </w:instrText>
      </w:r>
      <w:r w:rsidRPr="005C1BD7">
        <w:rPr>
          <w:szCs w:val="17"/>
        </w:rPr>
        <w:fldChar w:fldCharType="separate"/>
      </w:r>
      <w:hyperlink w:anchor="_Toc206656568" w:history="1">
        <w:r w:rsidR="00CB7B5A" w:rsidRPr="00E53448">
          <w:rPr>
            <w:rStyle w:val="Hyperlink"/>
          </w:rPr>
          <w:t>Governor’s Instruments</w:t>
        </w:r>
      </w:hyperlink>
    </w:p>
    <w:p w14:paraId="6F55F5B6" w14:textId="4F1F12B9"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69" w:history="1">
        <w:r w:rsidRPr="00E53448">
          <w:rPr>
            <w:rStyle w:val="Hyperlink"/>
            <w:noProof/>
          </w:rPr>
          <w:t>Appointments, Resignations and General Matters</w:t>
        </w:r>
        <w:r>
          <w:rPr>
            <w:noProof/>
            <w:webHidden/>
          </w:rPr>
          <w:tab/>
        </w:r>
        <w:r>
          <w:rPr>
            <w:noProof/>
            <w:webHidden/>
          </w:rPr>
          <w:fldChar w:fldCharType="begin"/>
        </w:r>
        <w:r>
          <w:rPr>
            <w:noProof/>
            <w:webHidden/>
          </w:rPr>
          <w:instrText xml:space="preserve"> PAGEREF _Toc206656569 \h </w:instrText>
        </w:r>
        <w:r>
          <w:rPr>
            <w:noProof/>
            <w:webHidden/>
          </w:rPr>
        </w:r>
        <w:r>
          <w:rPr>
            <w:noProof/>
            <w:webHidden/>
          </w:rPr>
          <w:fldChar w:fldCharType="separate"/>
        </w:r>
        <w:r w:rsidR="0056735D">
          <w:rPr>
            <w:noProof/>
            <w:webHidden/>
          </w:rPr>
          <w:t>3474</w:t>
        </w:r>
        <w:r>
          <w:rPr>
            <w:noProof/>
            <w:webHidden/>
          </w:rPr>
          <w:fldChar w:fldCharType="end"/>
        </w:r>
      </w:hyperlink>
    </w:p>
    <w:p w14:paraId="4FC027C6" w14:textId="29769133" w:rsidR="00CB7B5A" w:rsidRP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70" w:history="1">
        <w:r w:rsidRPr="00E53448">
          <w:rPr>
            <w:rStyle w:val="Hyperlink"/>
            <w:noProof/>
          </w:rPr>
          <w:t>Regulations</w:t>
        </w:r>
      </w:hyperlink>
      <w:r w:rsidRPr="00CB7B5A">
        <w:rPr>
          <w:rStyle w:val="Hyperlink"/>
          <w:noProof/>
          <w:color w:val="auto"/>
          <w:u w:val="none"/>
        </w:rPr>
        <w:t>—</w:t>
      </w:r>
    </w:p>
    <w:p w14:paraId="19C2BD0F" w14:textId="7DF973C2" w:rsidR="00CB7B5A" w:rsidRDefault="00CB7B5A" w:rsidP="00CF02E9">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06656571" w:history="1">
        <w:r w:rsidRPr="00E53448">
          <w:rPr>
            <w:rStyle w:val="Hyperlink"/>
            <w:noProof/>
          </w:rPr>
          <w:t xml:space="preserve">Fisheries Management (Miscellaneous Broodstock </w:t>
        </w:r>
        <w:r>
          <w:rPr>
            <w:rStyle w:val="Hyperlink"/>
            <w:noProof/>
          </w:rPr>
          <w:br/>
        </w:r>
        <w:r w:rsidRPr="00E53448">
          <w:rPr>
            <w:rStyle w:val="Hyperlink"/>
            <w:noProof/>
          </w:rPr>
          <w:t>and Seedstock Fishery) Regulations 2025</w:t>
        </w:r>
        <w:r>
          <w:rPr>
            <w:rStyle w:val="Hyperlink"/>
            <w:noProof/>
          </w:rPr>
          <w:t>—</w:t>
        </w:r>
        <w:r>
          <w:rPr>
            <w:rStyle w:val="Hyperlink"/>
            <w:noProof/>
          </w:rPr>
          <w:br/>
          <w:t>No. 93 of 2025</w:t>
        </w:r>
        <w:r>
          <w:rPr>
            <w:noProof/>
            <w:webHidden/>
          </w:rPr>
          <w:tab/>
        </w:r>
        <w:r>
          <w:rPr>
            <w:noProof/>
            <w:webHidden/>
          </w:rPr>
          <w:fldChar w:fldCharType="begin"/>
        </w:r>
        <w:r>
          <w:rPr>
            <w:noProof/>
            <w:webHidden/>
          </w:rPr>
          <w:instrText xml:space="preserve"> PAGEREF _Toc206656571 \h </w:instrText>
        </w:r>
        <w:r>
          <w:rPr>
            <w:noProof/>
            <w:webHidden/>
          </w:rPr>
        </w:r>
        <w:r>
          <w:rPr>
            <w:noProof/>
            <w:webHidden/>
          </w:rPr>
          <w:fldChar w:fldCharType="separate"/>
        </w:r>
        <w:r w:rsidR="0056735D">
          <w:rPr>
            <w:noProof/>
            <w:webHidden/>
          </w:rPr>
          <w:t>3475</w:t>
        </w:r>
        <w:r>
          <w:rPr>
            <w:noProof/>
            <w:webHidden/>
          </w:rPr>
          <w:fldChar w:fldCharType="end"/>
        </w:r>
      </w:hyperlink>
    </w:p>
    <w:p w14:paraId="5EDBB207" w14:textId="17C6BAFF" w:rsidR="00CB7B5A" w:rsidRDefault="00CB7B5A" w:rsidP="00CF02E9">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06656572" w:history="1">
        <w:r w:rsidRPr="00E53448">
          <w:rPr>
            <w:rStyle w:val="Hyperlink"/>
            <w:noProof/>
          </w:rPr>
          <w:t xml:space="preserve">Fisheries Management (Miscellaneous Exploratory </w:t>
        </w:r>
        <w:r>
          <w:rPr>
            <w:rStyle w:val="Hyperlink"/>
            <w:noProof/>
          </w:rPr>
          <w:br/>
        </w:r>
        <w:r w:rsidRPr="00E53448">
          <w:rPr>
            <w:rStyle w:val="Hyperlink"/>
            <w:noProof/>
          </w:rPr>
          <w:t>and Developmental Fishery) Regulations 2025</w:t>
        </w:r>
        <w:r>
          <w:rPr>
            <w:rStyle w:val="Hyperlink"/>
            <w:noProof/>
          </w:rPr>
          <w:t>—</w:t>
        </w:r>
        <w:r>
          <w:rPr>
            <w:rStyle w:val="Hyperlink"/>
            <w:noProof/>
          </w:rPr>
          <w:br/>
          <w:t>No. 94 of 2025</w:t>
        </w:r>
        <w:r>
          <w:rPr>
            <w:noProof/>
            <w:webHidden/>
          </w:rPr>
          <w:tab/>
        </w:r>
        <w:r>
          <w:rPr>
            <w:noProof/>
            <w:webHidden/>
          </w:rPr>
          <w:fldChar w:fldCharType="begin"/>
        </w:r>
        <w:r>
          <w:rPr>
            <w:noProof/>
            <w:webHidden/>
          </w:rPr>
          <w:instrText xml:space="preserve"> PAGEREF _Toc206656572 \h </w:instrText>
        </w:r>
        <w:r>
          <w:rPr>
            <w:noProof/>
            <w:webHidden/>
          </w:rPr>
        </w:r>
        <w:r>
          <w:rPr>
            <w:noProof/>
            <w:webHidden/>
          </w:rPr>
          <w:fldChar w:fldCharType="separate"/>
        </w:r>
        <w:r w:rsidR="0056735D">
          <w:rPr>
            <w:noProof/>
            <w:webHidden/>
          </w:rPr>
          <w:t>3480</w:t>
        </w:r>
        <w:r>
          <w:rPr>
            <w:noProof/>
            <w:webHidden/>
          </w:rPr>
          <w:fldChar w:fldCharType="end"/>
        </w:r>
      </w:hyperlink>
    </w:p>
    <w:p w14:paraId="2D499E9F" w14:textId="33D15445" w:rsidR="00CB7B5A" w:rsidRDefault="00CB7B5A" w:rsidP="00CF02E9">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06656573" w:history="1">
        <w:r w:rsidRPr="00E53448">
          <w:rPr>
            <w:rStyle w:val="Hyperlink"/>
            <w:noProof/>
          </w:rPr>
          <w:t xml:space="preserve">Fisheries Management (Miscellaneous Research </w:t>
        </w:r>
        <w:r>
          <w:rPr>
            <w:rStyle w:val="Hyperlink"/>
            <w:noProof/>
          </w:rPr>
          <w:br/>
        </w:r>
        <w:r w:rsidRPr="00E53448">
          <w:rPr>
            <w:rStyle w:val="Hyperlink"/>
            <w:noProof/>
          </w:rPr>
          <w:t>Fishery) Regulations 2025</w:t>
        </w:r>
        <w:r>
          <w:rPr>
            <w:rStyle w:val="Hyperlink"/>
            <w:noProof/>
          </w:rPr>
          <w:t>—No. 95 of 2025</w:t>
        </w:r>
        <w:r>
          <w:rPr>
            <w:noProof/>
            <w:webHidden/>
          </w:rPr>
          <w:tab/>
        </w:r>
        <w:r>
          <w:rPr>
            <w:noProof/>
            <w:webHidden/>
          </w:rPr>
          <w:fldChar w:fldCharType="begin"/>
        </w:r>
        <w:r>
          <w:rPr>
            <w:noProof/>
            <w:webHidden/>
          </w:rPr>
          <w:instrText xml:space="preserve"> PAGEREF _Toc206656573 \h </w:instrText>
        </w:r>
        <w:r>
          <w:rPr>
            <w:noProof/>
            <w:webHidden/>
          </w:rPr>
        </w:r>
        <w:r>
          <w:rPr>
            <w:noProof/>
            <w:webHidden/>
          </w:rPr>
          <w:fldChar w:fldCharType="separate"/>
        </w:r>
        <w:r w:rsidR="0056735D">
          <w:rPr>
            <w:noProof/>
            <w:webHidden/>
          </w:rPr>
          <w:t>3485</w:t>
        </w:r>
        <w:r>
          <w:rPr>
            <w:noProof/>
            <w:webHidden/>
          </w:rPr>
          <w:fldChar w:fldCharType="end"/>
        </w:r>
      </w:hyperlink>
    </w:p>
    <w:p w14:paraId="7C56F8B3" w14:textId="46860335" w:rsidR="00CB7B5A" w:rsidRDefault="00CB7B5A" w:rsidP="00CF02E9">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06656574" w:history="1">
        <w:r w:rsidRPr="00E53448">
          <w:rPr>
            <w:rStyle w:val="Hyperlink"/>
            <w:noProof/>
          </w:rPr>
          <w:t>Fisheries Management (Demerit Points) (Miscellaneous) Amendment Regulations 2025</w:t>
        </w:r>
        <w:r>
          <w:rPr>
            <w:rStyle w:val="Hyperlink"/>
            <w:noProof/>
          </w:rPr>
          <w:t>—No. 96 of 2025</w:t>
        </w:r>
        <w:r>
          <w:rPr>
            <w:noProof/>
            <w:webHidden/>
          </w:rPr>
          <w:tab/>
        </w:r>
        <w:r>
          <w:rPr>
            <w:noProof/>
            <w:webHidden/>
          </w:rPr>
          <w:fldChar w:fldCharType="begin"/>
        </w:r>
        <w:r>
          <w:rPr>
            <w:noProof/>
            <w:webHidden/>
          </w:rPr>
          <w:instrText xml:space="preserve"> PAGEREF _Toc206656574 \h </w:instrText>
        </w:r>
        <w:r>
          <w:rPr>
            <w:noProof/>
            <w:webHidden/>
          </w:rPr>
        </w:r>
        <w:r>
          <w:rPr>
            <w:noProof/>
            <w:webHidden/>
          </w:rPr>
          <w:fldChar w:fldCharType="separate"/>
        </w:r>
        <w:r w:rsidR="0056735D">
          <w:rPr>
            <w:noProof/>
            <w:webHidden/>
          </w:rPr>
          <w:t>3488</w:t>
        </w:r>
        <w:r>
          <w:rPr>
            <w:noProof/>
            <w:webHidden/>
          </w:rPr>
          <w:fldChar w:fldCharType="end"/>
        </w:r>
      </w:hyperlink>
    </w:p>
    <w:p w14:paraId="2F8FDB0C" w14:textId="15A81EEA" w:rsidR="00CB7B5A" w:rsidRDefault="00CB7B5A" w:rsidP="00CF02E9">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06656575" w:history="1">
        <w:r w:rsidRPr="00E53448">
          <w:rPr>
            <w:rStyle w:val="Hyperlink"/>
            <w:noProof/>
          </w:rPr>
          <w:t xml:space="preserve">Single-use and Other Plastic Products (Waste </w:t>
        </w:r>
        <w:r>
          <w:rPr>
            <w:rStyle w:val="Hyperlink"/>
            <w:noProof/>
          </w:rPr>
          <w:br/>
        </w:r>
        <w:r w:rsidRPr="00E53448">
          <w:rPr>
            <w:rStyle w:val="Hyperlink"/>
            <w:noProof/>
          </w:rPr>
          <w:t xml:space="preserve">Avoidance) (Plastic Barrier Bags and Produce </w:t>
        </w:r>
        <w:r>
          <w:rPr>
            <w:rStyle w:val="Hyperlink"/>
            <w:noProof/>
          </w:rPr>
          <w:br/>
        </w:r>
        <w:r w:rsidRPr="00E53448">
          <w:rPr>
            <w:rStyle w:val="Hyperlink"/>
            <w:noProof/>
          </w:rPr>
          <w:t>Stickers) Amendment Regulations 2025</w:t>
        </w:r>
        <w:r>
          <w:rPr>
            <w:rStyle w:val="Hyperlink"/>
            <w:noProof/>
          </w:rPr>
          <w:t>—</w:t>
        </w:r>
        <w:r>
          <w:rPr>
            <w:rStyle w:val="Hyperlink"/>
            <w:noProof/>
          </w:rPr>
          <w:br/>
          <w:t>No. 97 of 2025</w:t>
        </w:r>
        <w:r>
          <w:rPr>
            <w:noProof/>
            <w:webHidden/>
          </w:rPr>
          <w:tab/>
        </w:r>
        <w:r>
          <w:rPr>
            <w:noProof/>
            <w:webHidden/>
          </w:rPr>
          <w:fldChar w:fldCharType="begin"/>
        </w:r>
        <w:r>
          <w:rPr>
            <w:noProof/>
            <w:webHidden/>
          </w:rPr>
          <w:instrText xml:space="preserve"> PAGEREF _Toc206656575 \h </w:instrText>
        </w:r>
        <w:r>
          <w:rPr>
            <w:noProof/>
            <w:webHidden/>
          </w:rPr>
        </w:r>
        <w:r>
          <w:rPr>
            <w:noProof/>
            <w:webHidden/>
          </w:rPr>
          <w:fldChar w:fldCharType="separate"/>
        </w:r>
        <w:r w:rsidR="0056735D">
          <w:rPr>
            <w:noProof/>
            <w:webHidden/>
          </w:rPr>
          <w:t>3490</w:t>
        </w:r>
        <w:r>
          <w:rPr>
            <w:noProof/>
            <w:webHidden/>
          </w:rPr>
          <w:fldChar w:fldCharType="end"/>
        </w:r>
      </w:hyperlink>
    </w:p>
    <w:p w14:paraId="3CD3241E" w14:textId="22BCD7DF" w:rsidR="00CB7B5A" w:rsidRDefault="00CB7B5A" w:rsidP="00CB7B5A">
      <w:pPr>
        <w:pStyle w:val="TOC1"/>
        <w:rPr>
          <w:rFonts w:asciiTheme="minorHAnsi" w:eastAsiaTheme="minorEastAsia" w:hAnsiTheme="minorHAnsi" w:cstheme="minorBidi"/>
          <w:color w:val="auto"/>
          <w:kern w:val="2"/>
          <w:sz w:val="24"/>
          <w:szCs w:val="24"/>
          <w14:ligatures w14:val="standardContextual"/>
        </w:rPr>
      </w:pPr>
      <w:hyperlink w:anchor="_Toc206656576" w:history="1">
        <w:r w:rsidRPr="00E53448">
          <w:rPr>
            <w:rStyle w:val="Hyperlink"/>
          </w:rPr>
          <w:t>Rules</w:t>
        </w:r>
      </w:hyperlink>
    </w:p>
    <w:p w14:paraId="0B1D54B0" w14:textId="17C7B9E8" w:rsidR="00CB7B5A" w:rsidRPr="00CB7B5A" w:rsidRDefault="00CB7B5A" w:rsidP="00CB7B5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656577" w:history="1">
        <w:r w:rsidRPr="00CB7B5A">
          <w:rPr>
            <w:rStyle w:val="Hyperlink"/>
            <w:noProof/>
          </w:rPr>
          <w:t>Joint Criminal (No 9) Amending Rules 2025</w:t>
        </w:r>
        <w:r w:rsidRPr="00CB7B5A">
          <w:rPr>
            <w:noProof/>
            <w:webHidden/>
          </w:rPr>
          <w:tab/>
        </w:r>
        <w:r w:rsidRPr="00CB7B5A">
          <w:rPr>
            <w:noProof/>
            <w:webHidden/>
          </w:rPr>
          <w:fldChar w:fldCharType="begin"/>
        </w:r>
        <w:r w:rsidRPr="00CB7B5A">
          <w:rPr>
            <w:noProof/>
            <w:webHidden/>
          </w:rPr>
          <w:instrText xml:space="preserve"> PAGEREF _Toc206656577 \h </w:instrText>
        </w:r>
        <w:r w:rsidRPr="00CB7B5A">
          <w:rPr>
            <w:noProof/>
            <w:webHidden/>
          </w:rPr>
        </w:r>
        <w:r w:rsidRPr="00CB7B5A">
          <w:rPr>
            <w:noProof/>
            <w:webHidden/>
          </w:rPr>
          <w:fldChar w:fldCharType="separate"/>
        </w:r>
        <w:r w:rsidR="0056735D">
          <w:rPr>
            <w:noProof/>
            <w:webHidden/>
          </w:rPr>
          <w:t>3492</w:t>
        </w:r>
        <w:r w:rsidRPr="00CB7B5A">
          <w:rPr>
            <w:noProof/>
            <w:webHidden/>
          </w:rPr>
          <w:fldChar w:fldCharType="end"/>
        </w:r>
      </w:hyperlink>
    </w:p>
    <w:p w14:paraId="7F46A9D8" w14:textId="2E0CD96D" w:rsidR="00CB7B5A" w:rsidRPr="00CB7B5A" w:rsidRDefault="00CB7B5A" w:rsidP="00CB7B5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656578" w:history="1">
        <w:r w:rsidRPr="00CB7B5A">
          <w:rPr>
            <w:rStyle w:val="Hyperlink"/>
            <w:noProof/>
          </w:rPr>
          <w:t>Uniform Special Statutory (No 8) Amending Rules 2025</w:t>
        </w:r>
        <w:r w:rsidRPr="00CB7B5A">
          <w:rPr>
            <w:noProof/>
            <w:webHidden/>
          </w:rPr>
          <w:tab/>
        </w:r>
        <w:r w:rsidRPr="00CB7B5A">
          <w:rPr>
            <w:noProof/>
            <w:webHidden/>
          </w:rPr>
          <w:fldChar w:fldCharType="begin"/>
        </w:r>
        <w:r w:rsidRPr="00CB7B5A">
          <w:rPr>
            <w:noProof/>
            <w:webHidden/>
          </w:rPr>
          <w:instrText xml:space="preserve"> PAGEREF _Toc206656578 \h </w:instrText>
        </w:r>
        <w:r w:rsidRPr="00CB7B5A">
          <w:rPr>
            <w:noProof/>
            <w:webHidden/>
          </w:rPr>
        </w:r>
        <w:r w:rsidRPr="00CB7B5A">
          <w:rPr>
            <w:noProof/>
            <w:webHidden/>
          </w:rPr>
          <w:fldChar w:fldCharType="separate"/>
        </w:r>
        <w:r w:rsidR="0056735D">
          <w:rPr>
            <w:noProof/>
            <w:webHidden/>
          </w:rPr>
          <w:t>3543</w:t>
        </w:r>
        <w:r w:rsidRPr="00CB7B5A">
          <w:rPr>
            <w:noProof/>
            <w:webHidden/>
          </w:rPr>
          <w:fldChar w:fldCharType="end"/>
        </w:r>
      </w:hyperlink>
    </w:p>
    <w:p w14:paraId="54EEAF5D" w14:textId="6EE3D01A" w:rsidR="00CB7B5A" w:rsidRDefault="00CB7B5A" w:rsidP="00CB7B5A">
      <w:pPr>
        <w:pStyle w:val="TOC1"/>
        <w:rPr>
          <w:rFonts w:asciiTheme="minorHAnsi" w:eastAsiaTheme="minorEastAsia" w:hAnsiTheme="minorHAnsi" w:cstheme="minorBidi"/>
          <w:color w:val="auto"/>
          <w:kern w:val="2"/>
          <w:sz w:val="24"/>
          <w:szCs w:val="24"/>
          <w14:ligatures w14:val="standardContextual"/>
        </w:rPr>
      </w:pPr>
      <w:hyperlink w:anchor="_Toc206656579" w:history="1">
        <w:r w:rsidRPr="00E53448">
          <w:rPr>
            <w:rStyle w:val="Hyperlink"/>
          </w:rPr>
          <w:t>State Government Instruments</w:t>
        </w:r>
      </w:hyperlink>
    </w:p>
    <w:p w14:paraId="63CA7234" w14:textId="518D75EF" w:rsidR="00CB7B5A" w:rsidRDefault="00CB7B5A" w:rsidP="00CB7B5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656580" w:history="1">
        <w:r w:rsidRPr="00E53448">
          <w:rPr>
            <w:rStyle w:val="Hyperlink"/>
            <w:noProof/>
          </w:rPr>
          <w:t>Administrative Arrangements Act 1994</w:t>
        </w:r>
        <w:r>
          <w:rPr>
            <w:noProof/>
            <w:webHidden/>
          </w:rPr>
          <w:tab/>
        </w:r>
        <w:r>
          <w:rPr>
            <w:noProof/>
            <w:webHidden/>
          </w:rPr>
          <w:fldChar w:fldCharType="begin"/>
        </w:r>
        <w:r>
          <w:rPr>
            <w:noProof/>
            <w:webHidden/>
          </w:rPr>
          <w:instrText xml:space="preserve"> PAGEREF _Toc206656580 \h </w:instrText>
        </w:r>
        <w:r>
          <w:rPr>
            <w:noProof/>
            <w:webHidden/>
          </w:rPr>
        </w:r>
        <w:r>
          <w:rPr>
            <w:noProof/>
            <w:webHidden/>
          </w:rPr>
          <w:fldChar w:fldCharType="separate"/>
        </w:r>
        <w:r w:rsidR="0056735D">
          <w:rPr>
            <w:noProof/>
            <w:webHidden/>
          </w:rPr>
          <w:t>3560</w:t>
        </w:r>
        <w:r>
          <w:rPr>
            <w:noProof/>
            <w:webHidden/>
          </w:rPr>
          <w:fldChar w:fldCharType="end"/>
        </w:r>
      </w:hyperlink>
    </w:p>
    <w:p w14:paraId="688C128D" w14:textId="76B2F3BD" w:rsidR="00CB7B5A" w:rsidRDefault="00CB7B5A" w:rsidP="00CB7B5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656581" w:history="1">
        <w:r w:rsidRPr="00E53448">
          <w:rPr>
            <w:rStyle w:val="Hyperlink"/>
            <w:noProof/>
          </w:rPr>
          <w:t>Disability Inclusion Act 2018</w:t>
        </w:r>
        <w:r>
          <w:rPr>
            <w:noProof/>
            <w:webHidden/>
          </w:rPr>
          <w:tab/>
        </w:r>
        <w:r>
          <w:rPr>
            <w:noProof/>
            <w:webHidden/>
          </w:rPr>
          <w:fldChar w:fldCharType="begin"/>
        </w:r>
        <w:r>
          <w:rPr>
            <w:noProof/>
            <w:webHidden/>
          </w:rPr>
          <w:instrText xml:space="preserve"> PAGEREF _Toc206656581 \h </w:instrText>
        </w:r>
        <w:r>
          <w:rPr>
            <w:noProof/>
            <w:webHidden/>
          </w:rPr>
        </w:r>
        <w:r>
          <w:rPr>
            <w:noProof/>
            <w:webHidden/>
          </w:rPr>
          <w:fldChar w:fldCharType="separate"/>
        </w:r>
        <w:r w:rsidR="0056735D">
          <w:rPr>
            <w:noProof/>
            <w:webHidden/>
          </w:rPr>
          <w:t>3560</w:t>
        </w:r>
        <w:r>
          <w:rPr>
            <w:noProof/>
            <w:webHidden/>
          </w:rPr>
          <w:fldChar w:fldCharType="end"/>
        </w:r>
      </w:hyperlink>
    </w:p>
    <w:p w14:paraId="60B08702" w14:textId="36AC5766" w:rsidR="00CB7B5A" w:rsidRDefault="00CB7B5A" w:rsidP="00CB7B5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6656582" w:history="1">
        <w:r w:rsidRPr="00E53448">
          <w:rPr>
            <w:rStyle w:val="Hyperlink"/>
            <w:noProof/>
          </w:rPr>
          <w:t>Electricity Act 1996</w:t>
        </w:r>
        <w:r>
          <w:rPr>
            <w:noProof/>
            <w:webHidden/>
          </w:rPr>
          <w:tab/>
        </w:r>
        <w:r>
          <w:rPr>
            <w:noProof/>
            <w:webHidden/>
          </w:rPr>
          <w:fldChar w:fldCharType="begin"/>
        </w:r>
        <w:r>
          <w:rPr>
            <w:noProof/>
            <w:webHidden/>
          </w:rPr>
          <w:instrText xml:space="preserve"> PAGEREF _Toc206656582 \h </w:instrText>
        </w:r>
        <w:r>
          <w:rPr>
            <w:noProof/>
            <w:webHidden/>
          </w:rPr>
        </w:r>
        <w:r>
          <w:rPr>
            <w:noProof/>
            <w:webHidden/>
          </w:rPr>
          <w:fldChar w:fldCharType="separate"/>
        </w:r>
        <w:r w:rsidR="0056735D">
          <w:rPr>
            <w:noProof/>
            <w:webHidden/>
          </w:rPr>
          <w:t>3561</w:t>
        </w:r>
        <w:r>
          <w:rPr>
            <w:noProof/>
            <w:webHidden/>
          </w:rPr>
          <w:fldChar w:fldCharType="end"/>
        </w:r>
      </w:hyperlink>
    </w:p>
    <w:p w14:paraId="6F38451F" w14:textId="30AED204" w:rsidR="00CB7B5A" w:rsidRDefault="00CF02E9" w:rsidP="00CB7B5A">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r>
        <w:rPr>
          <w:rStyle w:val="Hyperlink"/>
          <w:noProof/>
        </w:rPr>
        <w:br w:type="column"/>
      </w:r>
      <w:hyperlink w:anchor="_Toc206656583" w:history="1">
        <w:r w:rsidR="00CB7B5A" w:rsidRPr="00E53448">
          <w:rPr>
            <w:rStyle w:val="Hyperlink"/>
            <w:noProof/>
          </w:rPr>
          <w:t>Gas Act 1997</w:t>
        </w:r>
        <w:r w:rsidR="00CB7B5A">
          <w:rPr>
            <w:noProof/>
            <w:webHidden/>
          </w:rPr>
          <w:tab/>
        </w:r>
        <w:r w:rsidR="00CB7B5A">
          <w:rPr>
            <w:noProof/>
            <w:webHidden/>
          </w:rPr>
          <w:fldChar w:fldCharType="begin"/>
        </w:r>
        <w:r w:rsidR="00CB7B5A">
          <w:rPr>
            <w:noProof/>
            <w:webHidden/>
          </w:rPr>
          <w:instrText xml:space="preserve"> PAGEREF _Toc206656583 \h </w:instrText>
        </w:r>
        <w:r w:rsidR="00CB7B5A">
          <w:rPr>
            <w:noProof/>
            <w:webHidden/>
          </w:rPr>
        </w:r>
        <w:r w:rsidR="00CB7B5A">
          <w:rPr>
            <w:noProof/>
            <w:webHidden/>
          </w:rPr>
          <w:fldChar w:fldCharType="separate"/>
        </w:r>
        <w:r w:rsidR="0056735D">
          <w:rPr>
            <w:noProof/>
            <w:webHidden/>
          </w:rPr>
          <w:t>3561</w:t>
        </w:r>
        <w:r w:rsidR="00CB7B5A">
          <w:rPr>
            <w:noProof/>
            <w:webHidden/>
          </w:rPr>
          <w:fldChar w:fldCharType="end"/>
        </w:r>
      </w:hyperlink>
    </w:p>
    <w:p w14:paraId="5CC09798" w14:textId="647F6D41"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84" w:history="1">
        <w:r w:rsidRPr="00E53448">
          <w:rPr>
            <w:rStyle w:val="Hyperlink"/>
            <w:noProof/>
          </w:rPr>
          <w:t>Energy Resources Act 2000</w:t>
        </w:r>
        <w:r>
          <w:rPr>
            <w:noProof/>
            <w:webHidden/>
          </w:rPr>
          <w:tab/>
        </w:r>
        <w:r>
          <w:rPr>
            <w:noProof/>
            <w:webHidden/>
          </w:rPr>
          <w:fldChar w:fldCharType="begin"/>
        </w:r>
        <w:r>
          <w:rPr>
            <w:noProof/>
            <w:webHidden/>
          </w:rPr>
          <w:instrText xml:space="preserve"> PAGEREF _Toc206656584 \h </w:instrText>
        </w:r>
        <w:r>
          <w:rPr>
            <w:noProof/>
            <w:webHidden/>
          </w:rPr>
        </w:r>
        <w:r>
          <w:rPr>
            <w:noProof/>
            <w:webHidden/>
          </w:rPr>
          <w:fldChar w:fldCharType="separate"/>
        </w:r>
        <w:r w:rsidR="0056735D">
          <w:rPr>
            <w:noProof/>
            <w:webHidden/>
          </w:rPr>
          <w:t>3566</w:t>
        </w:r>
        <w:r>
          <w:rPr>
            <w:noProof/>
            <w:webHidden/>
          </w:rPr>
          <w:fldChar w:fldCharType="end"/>
        </w:r>
      </w:hyperlink>
    </w:p>
    <w:p w14:paraId="63847A42" w14:textId="1F5BD49C"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85" w:history="1">
        <w:r w:rsidRPr="00E53448">
          <w:rPr>
            <w:rStyle w:val="Hyperlink"/>
            <w:noProof/>
          </w:rPr>
          <w:t>Environment Protection Act 1993</w:t>
        </w:r>
        <w:r>
          <w:rPr>
            <w:noProof/>
            <w:webHidden/>
          </w:rPr>
          <w:tab/>
        </w:r>
        <w:r>
          <w:rPr>
            <w:noProof/>
            <w:webHidden/>
          </w:rPr>
          <w:fldChar w:fldCharType="begin"/>
        </w:r>
        <w:r>
          <w:rPr>
            <w:noProof/>
            <w:webHidden/>
          </w:rPr>
          <w:instrText xml:space="preserve"> PAGEREF _Toc206656585 \h </w:instrText>
        </w:r>
        <w:r>
          <w:rPr>
            <w:noProof/>
            <w:webHidden/>
          </w:rPr>
        </w:r>
        <w:r>
          <w:rPr>
            <w:noProof/>
            <w:webHidden/>
          </w:rPr>
          <w:fldChar w:fldCharType="separate"/>
        </w:r>
        <w:r w:rsidR="0056735D">
          <w:rPr>
            <w:noProof/>
            <w:webHidden/>
          </w:rPr>
          <w:t>3570</w:t>
        </w:r>
        <w:r>
          <w:rPr>
            <w:noProof/>
            <w:webHidden/>
          </w:rPr>
          <w:fldChar w:fldCharType="end"/>
        </w:r>
      </w:hyperlink>
    </w:p>
    <w:p w14:paraId="6C532039" w14:textId="6D3E27E0"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86" w:history="1">
        <w:r w:rsidRPr="00E53448">
          <w:rPr>
            <w:rStyle w:val="Hyperlink"/>
            <w:noProof/>
          </w:rPr>
          <w:t xml:space="preserve">Fisheries Management (Prawn Fisheries) </w:t>
        </w:r>
        <w:r>
          <w:rPr>
            <w:rStyle w:val="Hyperlink"/>
            <w:noProof/>
          </w:rPr>
          <w:br/>
        </w:r>
        <w:r w:rsidRPr="00E53448">
          <w:rPr>
            <w:rStyle w:val="Hyperlink"/>
            <w:noProof/>
          </w:rPr>
          <w:t>Regulations 2017</w:t>
        </w:r>
        <w:r>
          <w:rPr>
            <w:noProof/>
            <w:webHidden/>
          </w:rPr>
          <w:tab/>
        </w:r>
        <w:r>
          <w:rPr>
            <w:noProof/>
            <w:webHidden/>
          </w:rPr>
          <w:fldChar w:fldCharType="begin"/>
        </w:r>
        <w:r>
          <w:rPr>
            <w:noProof/>
            <w:webHidden/>
          </w:rPr>
          <w:instrText xml:space="preserve"> PAGEREF _Toc206656586 \h </w:instrText>
        </w:r>
        <w:r>
          <w:rPr>
            <w:noProof/>
            <w:webHidden/>
          </w:rPr>
        </w:r>
        <w:r>
          <w:rPr>
            <w:noProof/>
            <w:webHidden/>
          </w:rPr>
          <w:fldChar w:fldCharType="separate"/>
        </w:r>
        <w:r w:rsidR="0056735D">
          <w:rPr>
            <w:noProof/>
            <w:webHidden/>
          </w:rPr>
          <w:t>3577</w:t>
        </w:r>
        <w:r>
          <w:rPr>
            <w:noProof/>
            <w:webHidden/>
          </w:rPr>
          <w:fldChar w:fldCharType="end"/>
        </w:r>
      </w:hyperlink>
    </w:p>
    <w:p w14:paraId="4C081A46" w14:textId="21266540"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87" w:history="1">
        <w:r w:rsidRPr="00E53448">
          <w:rPr>
            <w:rStyle w:val="Hyperlink"/>
            <w:noProof/>
          </w:rPr>
          <w:t xml:space="preserve">Fisheries Management (Rock Lobster Fisheries) </w:t>
        </w:r>
        <w:r>
          <w:rPr>
            <w:rStyle w:val="Hyperlink"/>
            <w:noProof/>
          </w:rPr>
          <w:br/>
        </w:r>
        <w:r w:rsidRPr="00E53448">
          <w:rPr>
            <w:rStyle w:val="Hyperlink"/>
            <w:noProof/>
          </w:rPr>
          <w:t>Regulations 2017</w:t>
        </w:r>
        <w:r>
          <w:rPr>
            <w:noProof/>
            <w:webHidden/>
          </w:rPr>
          <w:tab/>
        </w:r>
        <w:r>
          <w:rPr>
            <w:noProof/>
            <w:webHidden/>
          </w:rPr>
          <w:fldChar w:fldCharType="begin"/>
        </w:r>
        <w:r>
          <w:rPr>
            <w:noProof/>
            <w:webHidden/>
          </w:rPr>
          <w:instrText xml:space="preserve"> PAGEREF _Toc206656587 \h </w:instrText>
        </w:r>
        <w:r>
          <w:rPr>
            <w:noProof/>
            <w:webHidden/>
          </w:rPr>
        </w:r>
        <w:r>
          <w:rPr>
            <w:noProof/>
            <w:webHidden/>
          </w:rPr>
          <w:fldChar w:fldCharType="separate"/>
        </w:r>
        <w:r w:rsidR="0056735D">
          <w:rPr>
            <w:noProof/>
            <w:webHidden/>
          </w:rPr>
          <w:t>3578</w:t>
        </w:r>
        <w:r>
          <w:rPr>
            <w:noProof/>
            <w:webHidden/>
          </w:rPr>
          <w:fldChar w:fldCharType="end"/>
        </w:r>
      </w:hyperlink>
    </w:p>
    <w:p w14:paraId="6DE4DB19" w14:textId="7BFC7FDA"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88" w:history="1">
        <w:r w:rsidRPr="00E53448">
          <w:rPr>
            <w:rStyle w:val="Hyperlink"/>
            <w:noProof/>
          </w:rPr>
          <w:t>Housing Improvement Act 2016</w:t>
        </w:r>
        <w:r>
          <w:rPr>
            <w:noProof/>
            <w:webHidden/>
          </w:rPr>
          <w:tab/>
        </w:r>
        <w:r>
          <w:rPr>
            <w:noProof/>
            <w:webHidden/>
          </w:rPr>
          <w:fldChar w:fldCharType="begin"/>
        </w:r>
        <w:r>
          <w:rPr>
            <w:noProof/>
            <w:webHidden/>
          </w:rPr>
          <w:instrText xml:space="preserve"> PAGEREF _Toc206656588 \h </w:instrText>
        </w:r>
        <w:r>
          <w:rPr>
            <w:noProof/>
            <w:webHidden/>
          </w:rPr>
        </w:r>
        <w:r>
          <w:rPr>
            <w:noProof/>
            <w:webHidden/>
          </w:rPr>
          <w:fldChar w:fldCharType="separate"/>
        </w:r>
        <w:r w:rsidR="0056735D">
          <w:rPr>
            <w:noProof/>
            <w:webHidden/>
          </w:rPr>
          <w:t>3578</w:t>
        </w:r>
        <w:r>
          <w:rPr>
            <w:noProof/>
            <w:webHidden/>
          </w:rPr>
          <w:fldChar w:fldCharType="end"/>
        </w:r>
      </w:hyperlink>
    </w:p>
    <w:p w14:paraId="7FB64EF5" w14:textId="442C66D7"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89" w:history="1">
        <w:r w:rsidRPr="00E53448">
          <w:rPr>
            <w:rStyle w:val="Hyperlink"/>
            <w:noProof/>
          </w:rPr>
          <w:t>Land Acquisition Act 1969</w:t>
        </w:r>
        <w:r>
          <w:rPr>
            <w:noProof/>
            <w:webHidden/>
          </w:rPr>
          <w:tab/>
        </w:r>
        <w:r>
          <w:rPr>
            <w:noProof/>
            <w:webHidden/>
          </w:rPr>
          <w:fldChar w:fldCharType="begin"/>
        </w:r>
        <w:r>
          <w:rPr>
            <w:noProof/>
            <w:webHidden/>
          </w:rPr>
          <w:instrText xml:space="preserve"> PAGEREF _Toc206656589 \h </w:instrText>
        </w:r>
        <w:r>
          <w:rPr>
            <w:noProof/>
            <w:webHidden/>
          </w:rPr>
        </w:r>
        <w:r>
          <w:rPr>
            <w:noProof/>
            <w:webHidden/>
          </w:rPr>
          <w:fldChar w:fldCharType="separate"/>
        </w:r>
        <w:r w:rsidR="0056735D">
          <w:rPr>
            <w:noProof/>
            <w:webHidden/>
          </w:rPr>
          <w:t>3578</w:t>
        </w:r>
        <w:r>
          <w:rPr>
            <w:noProof/>
            <w:webHidden/>
          </w:rPr>
          <w:fldChar w:fldCharType="end"/>
        </w:r>
      </w:hyperlink>
    </w:p>
    <w:p w14:paraId="0FFFF708" w14:textId="154E60EC"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0" w:history="1">
        <w:r w:rsidRPr="00E53448">
          <w:rPr>
            <w:rStyle w:val="Hyperlink"/>
            <w:noProof/>
          </w:rPr>
          <w:t xml:space="preserve">National Energy Retail Law (Local Provisions) </w:t>
        </w:r>
        <w:r w:rsidR="00CF02E9">
          <w:rPr>
            <w:rStyle w:val="Hyperlink"/>
            <w:noProof/>
          </w:rPr>
          <w:br/>
        </w:r>
        <w:r w:rsidRPr="00E53448">
          <w:rPr>
            <w:rStyle w:val="Hyperlink"/>
            <w:noProof/>
          </w:rPr>
          <w:t>Regulations 2025</w:t>
        </w:r>
        <w:r>
          <w:rPr>
            <w:noProof/>
            <w:webHidden/>
          </w:rPr>
          <w:tab/>
        </w:r>
        <w:r>
          <w:rPr>
            <w:noProof/>
            <w:webHidden/>
          </w:rPr>
          <w:fldChar w:fldCharType="begin"/>
        </w:r>
        <w:r>
          <w:rPr>
            <w:noProof/>
            <w:webHidden/>
          </w:rPr>
          <w:instrText xml:space="preserve"> PAGEREF _Toc206656590 \h </w:instrText>
        </w:r>
        <w:r>
          <w:rPr>
            <w:noProof/>
            <w:webHidden/>
          </w:rPr>
        </w:r>
        <w:r>
          <w:rPr>
            <w:noProof/>
            <w:webHidden/>
          </w:rPr>
          <w:fldChar w:fldCharType="separate"/>
        </w:r>
        <w:r w:rsidR="0056735D">
          <w:rPr>
            <w:noProof/>
            <w:webHidden/>
          </w:rPr>
          <w:t>3582</w:t>
        </w:r>
        <w:r>
          <w:rPr>
            <w:noProof/>
            <w:webHidden/>
          </w:rPr>
          <w:fldChar w:fldCharType="end"/>
        </w:r>
      </w:hyperlink>
    </w:p>
    <w:p w14:paraId="69B4A247" w14:textId="5763204D"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1" w:history="1">
        <w:r w:rsidRPr="00E53448">
          <w:rPr>
            <w:rStyle w:val="Hyperlink"/>
            <w:noProof/>
          </w:rPr>
          <w:t>South Australian Motor Sport Act 1984</w:t>
        </w:r>
        <w:r>
          <w:rPr>
            <w:noProof/>
            <w:webHidden/>
          </w:rPr>
          <w:tab/>
        </w:r>
        <w:r>
          <w:rPr>
            <w:noProof/>
            <w:webHidden/>
          </w:rPr>
          <w:fldChar w:fldCharType="begin"/>
        </w:r>
        <w:r>
          <w:rPr>
            <w:noProof/>
            <w:webHidden/>
          </w:rPr>
          <w:instrText xml:space="preserve"> PAGEREF _Toc206656591 \h </w:instrText>
        </w:r>
        <w:r>
          <w:rPr>
            <w:noProof/>
            <w:webHidden/>
          </w:rPr>
        </w:r>
        <w:r>
          <w:rPr>
            <w:noProof/>
            <w:webHidden/>
          </w:rPr>
          <w:fldChar w:fldCharType="separate"/>
        </w:r>
        <w:r w:rsidR="0056735D">
          <w:rPr>
            <w:noProof/>
            <w:webHidden/>
          </w:rPr>
          <w:t>3585</w:t>
        </w:r>
        <w:r>
          <w:rPr>
            <w:noProof/>
            <w:webHidden/>
          </w:rPr>
          <w:fldChar w:fldCharType="end"/>
        </w:r>
      </w:hyperlink>
    </w:p>
    <w:p w14:paraId="51C27CB9" w14:textId="415B6420"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2" w:history="1">
        <w:r w:rsidRPr="00E53448">
          <w:rPr>
            <w:rStyle w:val="Hyperlink"/>
            <w:noProof/>
          </w:rPr>
          <w:t>South Australian Motor Sport Regulations 2014</w:t>
        </w:r>
        <w:r>
          <w:rPr>
            <w:noProof/>
            <w:webHidden/>
          </w:rPr>
          <w:tab/>
        </w:r>
        <w:r>
          <w:rPr>
            <w:noProof/>
            <w:webHidden/>
          </w:rPr>
          <w:fldChar w:fldCharType="begin"/>
        </w:r>
        <w:r>
          <w:rPr>
            <w:noProof/>
            <w:webHidden/>
          </w:rPr>
          <w:instrText xml:space="preserve"> PAGEREF _Toc206656592 \h </w:instrText>
        </w:r>
        <w:r>
          <w:rPr>
            <w:noProof/>
            <w:webHidden/>
          </w:rPr>
        </w:r>
        <w:r>
          <w:rPr>
            <w:noProof/>
            <w:webHidden/>
          </w:rPr>
          <w:fldChar w:fldCharType="separate"/>
        </w:r>
        <w:r w:rsidR="0056735D">
          <w:rPr>
            <w:noProof/>
            <w:webHidden/>
          </w:rPr>
          <w:t>3586</w:t>
        </w:r>
        <w:r>
          <w:rPr>
            <w:noProof/>
            <w:webHidden/>
          </w:rPr>
          <w:fldChar w:fldCharType="end"/>
        </w:r>
      </w:hyperlink>
    </w:p>
    <w:p w14:paraId="2D379382" w14:textId="74C35A17"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3" w:history="1">
        <w:r w:rsidRPr="00E53448">
          <w:rPr>
            <w:rStyle w:val="Hyperlink"/>
            <w:noProof/>
          </w:rPr>
          <w:t>South Australian Skills Act 2008</w:t>
        </w:r>
        <w:r>
          <w:rPr>
            <w:noProof/>
            <w:webHidden/>
          </w:rPr>
          <w:tab/>
        </w:r>
        <w:r>
          <w:rPr>
            <w:noProof/>
            <w:webHidden/>
          </w:rPr>
          <w:fldChar w:fldCharType="begin"/>
        </w:r>
        <w:r>
          <w:rPr>
            <w:noProof/>
            <w:webHidden/>
          </w:rPr>
          <w:instrText xml:space="preserve"> PAGEREF _Toc206656593 \h </w:instrText>
        </w:r>
        <w:r>
          <w:rPr>
            <w:noProof/>
            <w:webHidden/>
          </w:rPr>
        </w:r>
        <w:r>
          <w:rPr>
            <w:noProof/>
            <w:webHidden/>
          </w:rPr>
          <w:fldChar w:fldCharType="separate"/>
        </w:r>
        <w:r w:rsidR="0056735D">
          <w:rPr>
            <w:noProof/>
            <w:webHidden/>
          </w:rPr>
          <w:t>3588</w:t>
        </w:r>
        <w:r>
          <w:rPr>
            <w:noProof/>
            <w:webHidden/>
          </w:rPr>
          <w:fldChar w:fldCharType="end"/>
        </w:r>
      </w:hyperlink>
    </w:p>
    <w:p w14:paraId="4822B4F2" w14:textId="64088F39" w:rsidR="00CB7B5A" w:rsidRDefault="00CB7B5A" w:rsidP="00CF02E9">
      <w:pPr>
        <w:pStyle w:val="TOC1"/>
        <w:ind w:left="142" w:hanging="142"/>
        <w:rPr>
          <w:rFonts w:asciiTheme="minorHAnsi" w:eastAsiaTheme="minorEastAsia" w:hAnsiTheme="minorHAnsi" w:cstheme="minorBidi"/>
          <w:color w:val="auto"/>
          <w:kern w:val="2"/>
          <w:sz w:val="24"/>
          <w:szCs w:val="24"/>
          <w14:ligatures w14:val="standardContextual"/>
        </w:rPr>
      </w:pPr>
      <w:hyperlink w:anchor="_Toc206656594" w:history="1">
        <w:r w:rsidRPr="00E53448">
          <w:rPr>
            <w:rStyle w:val="Hyperlink"/>
          </w:rPr>
          <w:t>Local Government Instruments</w:t>
        </w:r>
      </w:hyperlink>
    </w:p>
    <w:p w14:paraId="76849621" w14:textId="6AE475D6"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5" w:history="1">
        <w:r w:rsidRPr="00E53448">
          <w:rPr>
            <w:rStyle w:val="Hyperlink"/>
            <w:noProof/>
          </w:rPr>
          <w:t>Adelaide Hills Council</w:t>
        </w:r>
        <w:r>
          <w:rPr>
            <w:noProof/>
            <w:webHidden/>
          </w:rPr>
          <w:tab/>
        </w:r>
        <w:r>
          <w:rPr>
            <w:noProof/>
            <w:webHidden/>
          </w:rPr>
          <w:fldChar w:fldCharType="begin"/>
        </w:r>
        <w:r>
          <w:rPr>
            <w:noProof/>
            <w:webHidden/>
          </w:rPr>
          <w:instrText xml:space="preserve"> PAGEREF _Toc206656595 \h </w:instrText>
        </w:r>
        <w:r>
          <w:rPr>
            <w:noProof/>
            <w:webHidden/>
          </w:rPr>
        </w:r>
        <w:r>
          <w:rPr>
            <w:noProof/>
            <w:webHidden/>
          </w:rPr>
          <w:fldChar w:fldCharType="separate"/>
        </w:r>
        <w:r w:rsidR="0056735D">
          <w:rPr>
            <w:noProof/>
            <w:webHidden/>
          </w:rPr>
          <w:t>3589</w:t>
        </w:r>
        <w:r>
          <w:rPr>
            <w:noProof/>
            <w:webHidden/>
          </w:rPr>
          <w:fldChar w:fldCharType="end"/>
        </w:r>
      </w:hyperlink>
    </w:p>
    <w:p w14:paraId="5780779B" w14:textId="0B225EE8"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6" w:history="1">
        <w:r w:rsidRPr="00E53448">
          <w:rPr>
            <w:rStyle w:val="Hyperlink"/>
            <w:noProof/>
          </w:rPr>
          <w:t>Copper Coast Council</w:t>
        </w:r>
        <w:r>
          <w:rPr>
            <w:noProof/>
            <w:webHidden/>
          </w:rPr>
          <w:tab/>
        </w:r>
        <w:r>
          <w:rPr>
            <w:noProof/>
            <w:webHidden/>
          </w:rPr>
          <w:fldChar w:fldCharType="begin"/>
        </w:r>
        <w:r>
          <w:rPr>
            <w:noProof/>
            <w:webHidden/>
          </w:rPr>
          <w:instrText xml:space="preserve"> PAGEREF _Toc206656596 \h </w:instrText>
        </w:r>
        <w:r>
          <w:rPr>
            <w:noProof/>
            <w:webHidden/>
          </w:rPr>
        </w:r>
        <w:r>
          <w:rPr>
            <w:noProof/>
            <w:webHidden/>
          </w:rPr>
          <w:fldChar w:fldCharType="separate"/>
        </w:r>
        <w:r w:rsidR="0056735D">
          <w:rPr>
            <w:noProof/>
            <w:webHidden/>
          </w:rPr>
          <w:t>3602</w:t>
        </w:r>
        <w:r>
          <w:rPr>
            <w:noProof/>
            <w:webHidden/>
          </w:rPr>
          <w:fldChar w:fldCharType="end"/>
        </w:r>
      </w:hyperlink>
    </w:p>
    <w:p w14:paraId="76796CD1" w14:textId="47D57D3E"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7" w:history="1">
        <w:r w:rsidRPr="00E53448">
          <w:rPr>
            <w:rStyle w:val="Hyperlink"/>
            <w:noProof/>
          </w:rPr>
          <w:t>Regional Council of Goyder</w:t>
        </w:r>
        <w:r>
          <w:rPr>
            <w:noProof/>
            <w:webHidden/>
          </w:rPr>
          <w:tab/>
        </w:r>
        <w:r>
          <w:rPr>
            <w:noProof/>
            <w:webHidden/>
          </w:rPr>
          <w:fldChar w:fldCharType="begin"/>
        </w:r>
        <w:r>
          <w:rPr>
            <w:noProof/>
            <w:webHidden/>
          </w:rPr>
          <w:instrText xml:space="preserve"> PAGEREF _Toc206656597 \h </w:instrText>
        </w:r>
        <w:r>
          <w:rPr>
            <w:noProof/>
            <w:webHidden/>
          </w:rPr>
        </w:r>
        <w:r>
          <w:rPr>
            <w:noProof/>
            <w:webHidden/>
          </w:rPr>
          <w:fldChar w:fldCharType="separate"/>
        </w:r>
        <w:r w:rsidR="0056735D">
          <w:rPr>
            <w:noProof/>
            <w:webHidden/>
          </w:rPr>
          <w:t>3603</w:t>
        </w:r>
        <w:r>
          <w:rPr>
            <w:noProof/>
            <w:webHidden/>
          </w:rPr>
          <w:fldChar w:fldCharType="end"/>
        </w:r>
      </w:hyperlink>
    </w:p>
    <w:p w14:paraId="2B508344" w14:textId="011B6955"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8" w:history="1">
        <w:r w:rsidRPr="00E53448">
          <w:rPr>
            <w:rStyle w:val="Hyperlink"/>
            <w:noProof/>
          </w:rPr>
          <w:t>Light Regional Council</w:t>
        </w:r>
        <w:r>
          <w:rPr>
            <w:noProof/>
            <w:webHidden/>
          </w:rPr>
          <w:tab/>
        </w:r>
        <w:r>
          <w:rPr>
            <w:noProof/>
            <w:webHidden/>
          </w:rPr>
          <w:fldChar w:fldCharType="begin"/>
        </w:r>
        <w:r>
          <w:rPr>
            <w:noProof/>
            <w:webHidden/>
          </w:rPr>
          <w:instrText xml:space="preserve"> PAGEREF _Toc206656598 \h </w:instrText>
        </w:r>
        <w:r>
          <w:rPr>
            <w:noProof/>
            <w:webHidden/>
          </w:rPr>
        </w:r>
        <w:r>
          <w:rPr>
            <w:noProof/>
            <w:webHidden/>
          </w:rPr>
          <w:fldChar w:fldCharType="separate"/>
        </w:r>
        <w:r w:rsidR="0056735D">
          <w:rPr>
            <w:noProof/>
            <w:webHidden/>
          </w:rPr>
          <w:t>3603</w:t>
        </w:r>
        <w:r>
          <w:rPr>
            <w:noProof/>
            <w:webHidden/>
          </w:rPr>
          <w:fldChar w:fldCharType="end"/>
        </w:r>
      </w:hyperlink>
    </w:p>
    <w:p w14:paraId="4AC88C90" w14:textId="2DF99F1A"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599" w:history="1">
        <w:r w:rsidRPr="00E53448">
          <w:rPr>
            <w:rStyle w:val="Hyperlink"/>
            <w:noProof/>
          </w:rPr>
          <w:t>District Council of Mount Remarkable</w:t>
        </w:r>
        <w:r>
          <w:rPr>
            <w:noProof/>
            <w:webHidden/>
          </w:rPr>
          <w:tab/>
        </w:r>
        <w:r>
          <w:rPr>
            <w:noProof/>
            <w:webHidden/>
          </w:rPr>
          <w:fldChar w:fldCharType="begin"/>
        </w:r>
        <w:r>
          <w:rPr>
            <w:noProof/>
            <w:webHidden/>
          </w:rPr>
          <w:instrText xml:space="preserve"> PAGEREF _Toc206656599 \h </w:instrText>
        </w:r>
        <w:r>
          <w:rPr>
            <w:noProof/>
            <w:webHidden/>
          </w:rPr>
        </w:r>
        <w:r>
          <w:rPr>
            <w:noProof/>
            <w:webHidden/>
          </w:rPr>
          <w:fldChar w:fldCharType="separate"/>
        </w:r>
        <w:r w:rsidR="0056735D">
          <w:rPr>
            <w:noProof/>
            <w:webHidden/>
          </w:rPr>
          <w:t>3603</w:t>
        </w:r>
        <w:r>
          <w:rPr>
            <w:noProof/>
            <w:webHidden/>
          </w:rPr>
          <w:fldChar w:fldCharType="end"/>
        </w:r>
      </w:hyperlink>
    </w:p>
    <w:p w14:paraId="0AC54762" w14:textId="6DF84E02"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600" w:history="1">
        <w:r w:rsidRPr="00E53448">
          <w:rPr>
            <w:rStyle w:val="Hyperlink"/>
            <w:noProof/>
          </w:rPr>
          <w:t>District Council of Tumby Bay</w:t>
        </w:r>
        <w:r>
          <w:rPr>
            <w:noProof/>
            <w:webHidden/>
          </w:rPr>
          <w:tab/>
        </w:r>
        <w:r>
          <w:rPr>
            <w:noProof/>
            <w:webHidden/>
          </w:rPr>
          <w:fldChar w:fldCharType="begin"/>
        </w:r>
        <w:r>
          <w:rPr>
            <w:noProof/>
            <w:webHidden/>
          </w:rPr>
          <w:instrText xml:space="preserve"> PAGEREF _Toc206656600 \h </w:instrText>
        </w:r>
        <w:r>
          <w:rPr>
            <w:noProof/>
            <w:webHidden/>
          </w:rPr>
        </w:r>
        <w:r>
          <w:rPr>
            <w:noProof/>
            <w:webHidden/>
          </w:rPr>
          <w:fldChar w:fldCharType="separate"/>
        </w:r>
        <w:r w:rsidR="0056735D">
          <w:rPr>
            <w:noProof/>
            <w:webHidden/>
          </w:rPr>
          <w:t>3603</w:t>
        </w:r>
        <w:r>
          <w:rPr>
            <w:noProof/>
            <w:webHidden/>
          </w:rPr>
          <w:fldChar w:fldCharType="end"/>
        </w:r>
      </w:hyperlink>
    </w:p>
    <w:p w14:paraId="4D5030A0" w14:textId="310F4DB9" w:rsidR="00CB7B5A" w:rsidRDefault="00CB7B5A" w:rsidP="00CF02E9">
      <w:pPr>
        <w:pStyle w:val="TOC1"/>
        <w:ind w:left="142" w:hanging="142"/>
        <w:rPr>
          <w:rFonts w:asciiTheme="minorHAnsi" w:eastAsiaTheme="minorEastAsia" w:hAnsiTheme="minorHAnsi" w:cstheme="minorBidi"/>
          <w:color w:val="auto"/>
          <w:kern w:val="2"/>
          <w:sz w:val="24"/>
          <w:szCs w:val="24"/>
          <w14:ligatures w14:val="standardContextual"/>
        </w:rPr>
      </w:pPr>
      <w:hyperlink w:anchor="_Toc206656601" w:history="1">
        <w:r w:rsidRPr="00E53448">
          <w:rPr>
            <w:rStyle w:val="Hyperlink"/>
          </w:rPr>
          <w:t>Public Notices</w:t>
        </w:r>
      </w:hyperlink>
    </w:p>
    <w:p w14:paraId="1866428B" w14:textId="416E51F0"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602" w:history="1">
        <w:r w:rsidRPr="00E53448">
          <w:rPr>
            <w:rStyle w:val="Hyperlink"/>
            <w:noProof/>
          </w:rPr>
          <w:t>Deceased Estate</w:t>
        </w:r>
        <w:r>
          <w:rPr>
            <w:noProof/>
            <w:webHidden/>
          </w:rPr>
          <w:tab/>
        </w:r>
        <w:r>
          <w:rPr>
            <w:noProof/>
            <w:webHidden/>
          </w:rPr>
          <w:fldChar w:fldCharType="begin"/>
        </w:r>
        <w:r>
          <w:rPr>
            <w:noProof/>
            <w:webHidden/>
          </w:rPr>
          <w:instrText xml:space="preserve"> PAGEREF _Toc206656602 \h </w:instrText>
        </w:r>
        <w:r>
          <w:rPr>
            <w:noProof/>
            <w:webHidden/>
          </w:rPr>
        </w:r>
        <w:r>
          <w:rPr>
            <w:noProof/>
            <w:webHidden/>
          </w:rPr>
          <w:fldChar w:fldCharType="separate"/>
        </w:r>
        <w:r w:rsidR="0056735D">
          <w:rPr>
            <w:noProof/>
            <w:webHidden/>
          </w:rPr>
          <w:t>3604</w:t>
        </w:r>
        <w:r>
          <w:rPr>
            <w:noProof/>
            <w:webHidden/>
          </w:rPr>
          <w:fldChar w:fldCharType="end"/>
        </w:r>
      </w:hyperlink>
    </w:p>
    <w:p w14:paraId="26138EDD" w14:textId="7BB5FEA7" w:rsidR="00CB7B5A" w:rsidRDefault="00CB7B5A" w:rsidP="00CF02E9">
      <w:pPr>
        <w:pStyle w:val="TOC2"/>
        <w:tabs>
          <w:tab w:val="right" w:leader="dot" w:pos="4550"/>
        </w:tabs>
        <w:ind w:left="142" w:hanging="142"/>
        <w:rPr>
          <w:rFonts w:asciiTheme="minorHAnsi" w:eastAsiaTheme="minorEastAsia" w:hAnsiTheme="minorHAnsi" w:cstheme="minorBidi"/>
          <w:noProof/>
          <w:color w:val="auto"/>
          <w:kern w:val="2"/>
          <w:sz w:val="24"/>
          <w:szCs w:val="24"/>
          <w14:ligatures w14:val="standardContextual"/>
        </w:rPr>
      </w:pPr>
      <w:hyperlink w:anchor="_Toc206656603" w:history="1">
        <w:r w:rsidRPr="00E53448">
          <w:rPr>
            <w:rStyle w:val="Hyperlink"/>
            <w:noProof/>
          </w:rPr>
          <w:t>Trustee Act 1936</w:t>
        </w:r>
        <w:r>
          <w:rPr>
            <w:noProof/>
            <w:webHidden/>
          </w:rPr>
          <w:tab/>
        </w:r>
        <w:r>
          <w:rPr>
            <w:noProof/>
            <w:webHidden/>
          </w:rPr>
          <w:fldChar w:fldCharType="begin"/>
        </w:r>
        <w:r>
          <w:rPr>
            <w:noProof/>
            <w:webHidden/>
          </w:rPr>
          <w:instrText xml:space="preserve"> PAGEREF _Toc206656603 \h </w:instrText>
        </w:r>
        <w:r>
          <w:rPr>
            <w:noProof/>
            <w:webHidden/>
          </w:rPr>
        </w:r>
        <w:r>
          <w:rPr>
            <w:noProof/>
            <w:webHidden/>
          </w:rPr>
          <w:fldChar w:fldCharType="separate"/>
        </w:r>
        <w:r w:rsidR="0056735D">
          <w:rPr>
            <w:noProof/>
            <w:webHidden/>
          </w:rPr>
          <w:t>3604</w:t>
        </w:r>
        <w:r>
          <w:rPr>
            <w:noProof/>
            <w:webHidden/>
          </w:rPr>
          <w:fldChar w:fldCharType="end"/>
        </w:r>
      </w:hyperlink>
    </w:p>
    <w:p w14:paraId="22BC09F2" w14:textId="575C68E2" w:rsidR="001B7138" w:rsidRDefault="00B1073C" w:rsidP="00CB7B5A">
      <w:pPr>
        <w:spacing w:after="0"/>
        <w:ind w:left="142" w:hanging="142"/>
        <w:jc w:val="left"/>
        <w:rPr>
          <w:smallCaps/>
          <w:szCs w:val="17"/>
        </w:rPr>
      </w:pPr>
      <w:r w:rsidRPr="005C1BD7">
        <w:rPr>
          <w:b/>
          <w:smallCaps/>
          <w:szCs w:val="17"/>
        </w:rPr>
        <w:fldChar w:fldCharType="end"/>
      </w:r>
    </w:p>
    <w:p w14:paraId="22D6447C"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110E0C09" w14:textId="6C265F4A" w:rsidR="009D1E2E" w:rsidRPr="0043001F" w:rsidRDefault="009D1E2E" w:rsidP="0043001F">
      <w:pPr>
        <w:pStyle w:val="Heading1"/>
      </w:pPr>
      <w:bookmarkStart w:id="1" w:name="_Toc33707977"/>
      <w:bookmarkStart w:id="2" w:name="_Toc33708148"/>
      <w:bookmarkStart w:id="3" w:name="_Toc206656568"/>
      <w:r w:rsidRPr="0043001F">
        <w:lastRenderedPageBreak/>
        <w:t>Governor’s Instruments</w:t>
      </w:r>
      <w:bookmarkEnd w:id="1"/>
      <w:bookmarkEnd w:id="2"/>
      <w:bookmarkEnd w:id="3"/>
    </w:p>
    <w:p w14:paraId="62F07794" w14:textId="77777777" w:rsidR="00694D0A" w:rsidRDefault="0063119A" w:rsidP="0063119A">
      <w:pPr>
        <w:pStyle w:val="Heading2"/>
      </w:pPr>
      <w:bookmarkStart w:id="4" w:name="_Toc206656569"/>
      <w:r w:rsidRPr="0063119A">
        <w:t xml:space="preserve">Appointments, Resignations </w:t>
      </w:r>
      <w:r>
        <w:t>a</w:t>
      </w:r>
      <w:r w:rsidRPr="0063119A">
        <w:t>nd General Matters</w:t>
      </w:r>
      <w:bookmarkEnd w:id="4"/>
    </w:p>
    <w:p w14:paraId="245A2951" w14:textId="77777777" w:rsidR="003055CE" w:rsidRDefault="003055CE" w:rsidP="003055CE">
      <w:pPr>
        <w:pStyle w:val="GG-body"/>
        <w:spacing w:before="160" w:after="0"/>
        <w:jc w:val="right"/>
      </w:pPr>
      <w:r>
        <w:t>Department of the Premier and Cabinet</w:t>
      </w:r>
    </w:p>
    <w:p w14:paraId="31EFD47B" w14:textId="77777777" w:rsidR="003055CE" w:rsidRDefault="003055CE" w:rsidP="003055CE">
      <w:pPr>
        <w:pStyle w:val="GG-body"/>
        <w:jc w:val="right"/>
      </w:pPr>
      <w:r>
        <w:t>Adelaide, 21 August 2025</w:t>
      </w:r>
    </w:p>
    <w:p w14:paraId="58B7342B" w14:textId="77777777" w:rsidR="003055CE" w:rsidRDefault="003055CE" w:rsidP="003055CE">
      <w:pPr>
        <w:pStyle w:val="GG-body"/>
      </w:pPr>
      <w:r>
        <w:t>His Excellency the Governor's Deputy in Executive Council has been pleased to appoint the undermentioned to the Architectural Practice Board of South Australia, pursuant to the provisions of the Architectural Practice Act 2009:</w:t>
      </w:r>
    </w:p>
    <w:p w14:paraId="07594C63" w14:textId="77777777" w:rsidR="003055CE" w:rsidRDefault="003055CE" w:rsidP="003055CE">
      <w:pPr>
        <w:pStyle w:val="GG-body"/>
        <w:spacing w:after="0"/>
        <w:ind w:left="159"/>
      </w:pPr>
      <w:r>
        <w:t>Member: from 21 August 2025 until 11 July 2027</w:t>
      </w:r>
    </w:p>
    <w:p w14:paraId="07D4219F" w14:textId="77777777" w:rsidR="003055CE" w:rsidRDefault="003055CE" w:rsidP="003055CE">
      <w:pPr>
        <w:pStyle w:val="GG-body"/>
        <w:ind w:left="318"/>
      </w:pPr>
      <w:r>
        <w:t xml:space="preserve">Kirsteen Anne Elizabeth Mackay </w:t>
      </w:r>
    </w:p>
    <w:p w14:paraId="701A9851" w14:textId="77777777" w:rsidR="003055CE" w:rsidRDefault="003055CE" w:rsidP="003055CE">
      <w:pPr>
        <w:pStyle w:val="GG-body"/>
        <w:spacing w:after="0"/>
        <w:jc w:val="center"/>
      </w:pPr>
      <w:r>
        <w:t>By command,</w:t>
      </w:r>
    </w:p>
    <w:p w14:paraId="4752472C" w14:textId="77777777" w:rsidR="003055CE" w:rsidRDefault="003055CE" w:rsidP="003055CE">
      <w:pPr>
        <w:pStyle w:val="GG-SName"/>
      </w:pPr>
      <w:r>
        <w:t>Natalie Fleur Cook, MP</w:t>
      </w:r>
    </w:p>
    <w:p w14:paraId="3A81449E" w14:textId="77777777" w:rsidR="003055CE" w:rsidRDefault="003055CE" w:rsidP="003055CE">
      <w:pPr>
        <w:pStyle w:val="GG-Signature"/>
      </w:pPr>
      <w:r>
        <w:t>For Premier</w:t>
      </w:r>
    </w:p>
    <w:p w14:paraId="0C322EE1" w14:textId="77777777" w:rsidR="003055CE" w:rsidRDefault="003055CE" w:rsidP="003055CE">
      <w:pPr>
        <w:pStyle w:val="GG-body"/>
        <w:spacing w:after="0"/>
      </w:pPr>
      <w:r>
        <w:t>25MPCS06732</w:t>
      </w:r>
    </w:p>
    <w:p w14:paraId="7C3D1A2B" w14:textId="77777777" w:rsidR="003055CE" w:rsidRDefault="003055CE" w:rsidP="003055CE">
      <w:pPr>
        <w:pStyle w:val="GG-body"/>
        <w:pBdr>
          <w:top w:val="single" w:sz="4" w:space="1" w:color="auto"/>
        </w:pBdr>
        <w:spacing w:before="100" w:after="0" w:line="14" w:lineRule="exact"/>
        <w:jc w:val="center"/>
      </w:pPr>
    </w:p>
    <w:p w14:paraId="4F21D8CF" w14:textId="77777777" w:rsidR="003055CE" w:rsidRDefault="003055CE" w:rsidP="003055CE">
      <w:pPr>
        <w:pStyle w:val="GG-body"/>
        <w:spacing w:after="0"/>
      </w:pPr>
    </w:p>
    <w:p w14:paraId="60875A55" w14:textId="77777777" w:rsidR="003055CE" w:rsidRDefault="003055CE" w:rsidP="003055CE">
      <w:pPr>
        <w:pStyle w:val="GG-body"/>
        <w:spacing w:after="0"/>
        <w:jc w:val="right"/>
      </w:pPr>
      <w:r>
        <w:t>Department of the Premier and Cabinet</w:t>
      </w:r>
    </w:p>
    <w:p w14:paraId="43A1669D" w14:textId="77777777" w:rsidR="003055CE" w:rsidRDefault="003055CE" w:rsidP="003055CE">
      <w:pPr>
        <w:pStyle w:val="GG-body"/>
        <w:jc w:val="right"/>
      </w:pPr>
      <w:r>
        <w:t>Adelaide, 21 August 2025</w:t>
      </w:r>
    </w:p>
    <w:p w14:paraId="21EA78EB" w14:textId="77777777" w:rsidR="003055CE" w:rsidRDefault="003055CE" w:rsidP="003055CE">
      <w:pPr>
        <w:pStyle w:val="GG-body"/>
      </w:pPr>
      <w:r>
        <w:t>His Excellency the Governor's Deputy in Executive Council has been pleased to appoint Nicola Jane Spurrier as the Chief Public Health Officer for a term of three years commencing on 29 August 2025 and expiring on 28 August 2028, pursuant to the provisions of the South Australian Public Health Act 2011.</w:t>
      </w:r>
    </w:p>
    <w:p w14:paraId="3B2D87B8" w14:textId="77777777" w:rsidR="003055CE" w:rsidRDefault="003055CE" w:rsidP="003055CE">
      <w:pPr>
        <w:pStyle w:val="GG-body"/>
        <w:spacing w:after="0"/>
        <w:jc w:val="center"/>
      </w:pPr>
      <w:r>
        <w:t>By command,</w:t>
      </w:r>
    </w:p>
    <w:p w14:paraId="5CBC6819" w14:textId="77777777" w:rsidR="003055CE" w:rsidRDefault="003055CE" w:rsidP="003055CE">
      <w:pPr>
        <w:pStyle w:val="GG-SName"/>
      </w:pPr>
      <w:r>
        <w:t>Natalie Fleur Cook, MP</w:t>
      </w:r>
    </w:p>
    <w:p w14:paraId="42F26125" w14:textId="77777777" w:rsidR="003055CE" w:rsidRDefault="003055CE" w:rsidP="003055CE">
      <w:pPr>
        <w:pStyle w:val="GG-Signature"/>
      </w:pPr>
      <w:r>
        <w:t>For Premier</w:t>
      </w:r>
    </w:p>
    <w:p w14:paraId="6785AF04" w14:textId="77777777" w:rsidR="003055CE" w:rsidRDefault="003055CE" w:rsidP="003055CE">
      <w:pPr>
        <w:pStyle w:val="GG-body"/>
        <w:spacing w:after="0"/>
      </w:pPr>
      <w:r>
        <w:t>HEAC-2025-00034</w:t>
      </w:r>
    </w:p>
    <w:p w14:paraId="0E981FD9" w14:textId="77777777" w:rsidR="003055CE" w:rsidRDefault="003055CE" w:rsidP="003055CE">
      <w:pPr>
        <w:pStyle w:val="GG-body"/>
        <w:pBdr>
          <w:bottom w:val="single" w:sz="4" w:space="1" w:color="auto"/>
        </w:pBdr>
        <w:spacing w:after="0" w:line="52" w:lineRule="exact"/>
        <w:jc w:val="center"/>
      </w:pPr>
    </w:p>
    <w:p w14:paraId="7D0A70D0" w14:textId="77777777" w:rsidR="003055CE" w:rsidRDefault="003055CE" w:rsidP="003055CE">
      <w:pPr>
        <w:pStyle w:val="GG-body"/>
        <w:pBdr>
          <w:top w:val="single" w:sz="4" w:space="1" w:color="auto"/>
        </w:pBdr>
        <w:spacing w:before="34" w:after="0" w:line="14" w:lineRule="exact"/>
        <w:jc w:val="center"/>
      </w:pPr>
    </w:p>
    <w:p w14:paraId="2DE2B431" w14:textId="77777777" w:rsidR="00CC53FA" w:rsidRDefault="00CC53FA">
      <w:pPr>
        <w:spacing w:after="0" w:line="240" w:lineRule="auto"/>
        <w:jc w:val="left"/>
        <w:rPr>
          <w:rFonts w:eastAsia="Times New Roman"/>
          <w:szCs w:val="17"/>
          <w:lang w:val="en-US"/>
        </w:rPr>
      </w:pPr>
      <w:r>
        <w:rPr>
          <w:lang w:val="en-US"/>
        </w:rPr>
        <w:br w:type="page"/>
      </w:r>
    </w:p>
    <w:p w14:paraId="7BB2F159" w14:textId="26E0D785" w:rsidR="00694D0A" w:rsidRDefault="00A7453E" w:rsidP="005335F1">
      <w:pPr>
        <w:pStyle w:val="Heading2"/>
      </w:pPr>
      <w:bookmarkStart w:id="5" w:name="_Toc33707980"/>
      <w:bookmarkStart w:id="6" w:name="_Toc33708151"/>
      <w:bookmarkStart w:id="7" w:name="_Toc206656570"/>
      <w:r>
        <w:lastRenderedPageBreak/>
        <w:t>R</w:t>
      </w:r>
      <w:r w:rsidR="00694D0A">
        <w:t>egulations</w:t>
      </w:r>
      <w:bookmarkEnd w:id="5"/>
      <w:bookmarkEnd w:id="6"/>
      <w:bookmarkEnd w:id="7"/>
    </w:p>
    <w:p w14:paraId="7FCBFC17" w14:textId="77777777" w:rsidR="00A7453E" w:rsidRPr="00A7453E" w:rsidRDefault="00A7453E" w:rsidP="00A7453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7453E">
        <w:rPr>
          <w:rFonts w:eastAsia="Times New Roman"/>
          <w:color w:val="000000"/>
          <w:sz w:val="28"/>
          <w:szCs w:val="28"/>
          <w:lang w:eastAsia="en-AU"/>
          <w14:ligatures w14:val="standardContextual"/>
        </w:rPr>
        <w:t>South Australia</w:t>
      </w:r>
    </w:p>
    <w:p w14:paraId="4F930573" w14:textId="77777777" w:rsidR="00A7453E" w:rsidRPr="00A7453E" w:rsidRDefault="00A7453E" w:rsidP="00E95034">
      <w:pPr>
        <w:pStyle w:val="Heading3"/>
        <w:rPr>
          <w:lang w:eastAsia="en-AU"/>
        </w:rPr>
      </w:pPr>
      <w:bookmarkStart w:id="8" w:name="_Toc206656571"/>
      <w:r w:rsidRPr="00A7453E">
        <w:rPr>
          <w:lang w:eastAsia="en-AU"/>
        </w:rPr>
        <w:t>Fisheries Management (Miscellaneous Broodstock and Seedstock Fishery) Regulations 2025</w:t>
      </w:r>
      <w:bookmarkEnd w:id="8"/>
    </w:p>
    <w:p w14:paraId="5644F9CC" w14:textId="77777777" w:rsidR="00A7453E" w:rsidRPr="00A7453E" w:rsidRDefault="00A7453E" w:rsidP="00A7453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7453E">
        <w:rPr>
          <w:rFonts w:eastAsia="Times New Roman"/>
          <w:color w:val="000000"/>
          <w:sz w:val="24"/>
          <w:szCs w:val="24"/>
          <w:lang w:eastAsia="en-AU"/>
          <w14:ligatures w14:val="standardContextual"/>
        </w:rPr>
        <w:t xml:space="preserve">under the </w:t>
      </w:r>
      <w:r w:rsidRPr="00A7453E">
        <w:rPr>
          <w:rFonts w:eastAsia="Times New Roman"/>
          <w:i/>
          <w:iCs/>
          <w:color w:val="000000"/>
          <w:sz w:val="24"/>
          <w:szCs w:val="24"/>
          <w:lang w:eastAsia="en-AU"/>
          <w14:ligatures w14:val="standardContextual"/>
        </w:rPr>
        <w:t>Fisheries Management Act 2007</w:t>
      </w:r>
    </w:p>
    <w:p w14:paraId="2F2FEBF7" w14:textId="77777777" w:rsidR="00A7453E" w:rsidRPr="00A7453E" w:rsidRDefault="00A7453E" w:rsidP="00A745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C7C28F0" w14:textId="77777777" w:rsidR="00A7453E" w:rsidRPr="00A7453E" w:rsidRDefault="00A7453E" w:rsidP="00A7453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A7453E">
        <w:rPr>
          <w:rFonts w:eastAsia="Times New Roman"/>
          <w:b/>
          <w:bCs/>
          <w:color w:val="000000"/>
          <w:sz w:val="32"/>
          <w:szCs w:val="32"/>
          <w:lang w:eastAsia="en-AU"/>
          <w14:ligatures w14:val="standardContextual"/>
        </w:rPr>
        <w:t>Contents</w:t>
      </w:r>
    </w:p>
    <w:p w14:paraId="223B6099"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A7453E">
          <w:rPr>
            <w:rFonts w:eastAsia="Times New Roman"/>
            <w:color w:val="000000"/>
            <w:sz w:val="22"/>
            <w:lang w:eastAsia="en-AU"/>
            <w14:ligatures w14:val="standardContextual"/>
          </w:rPr>
          <w:t>1</w:t>
        </w:r>
        <w:r w:rsidRPr="00A7453E">
          <w:rPr>
            <w:rFonts w:eastAsia="Times New Roman"/>
            <w:color w:val="000000"/>
            <w:sz w:val="22"/>
            <w:lang w:eastAsia="en-AU"/>
            <w14:ligatures w14:val="standardContextual"/>
          </w:rPr>
          <w:tab/>
          <w:t>Short title</w:t>
        </w:r>
      </w:hyperlink>
    </w:p>
    <w:p w14:paraId="5AF58627"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A7453E">
          <w:rPr>
            <w:rFonts w:eastAsia="Times New Roman"/>
            <w:color w:val="000000"/>
            <w:sz w:val="22"/>
            <w:lang w:eastAsia="en-AU"/>
            <w14:ligatures w14:val="standardContextual"/>
          </w:rPr>
          <w:t>2</w:t>
        </w:r>
        <w:r w:rsidRPr="00A7453E">
          <w:rPr>
            <w:rFonts w:eastAsia="Times New Roman"/>
            <w:color w:val="000000"/>
            <w:sz w:val="22"/>
            <w:lang w:eastAsia="en-AU"/>
            <w14:ligatures w14:val="standardContextual"/>
          </w:rPr>
          <w:tab/>
          <w:t>Commencement</w:t>
        </w:r>
      </w:hyperlink>
    </w:p>
    <w:p w14:paraId="18286554"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A7453E">
          <w:rPr>
            <w:rFonts w:eastAsia="Times New Roman"/>
            <w:color w:val="000000"/>
            <w:sz w:val="22"/>
            <w:lang w:eastAsia="en-AU"/>
            <w14:ligatures w14:val="standardContextual"/>
          </w:rPr>
          <w:t>3</w:t>
        </w:r>
        <w:r w:rsidRPr="00A7453E">
          <w:rPr>
            <w:rFonts w:eastAsia="Times New Roman"/>
            <w:color w:val="000000"/>
            <w:sz w:val="22"/>
            <w:lang w:eastAsia="en-AU"/>
            <w14:ligatures w14:val="standardContextual"/>
          </w:rPr>
          <w:tab/>
          <w:t>Interpretation</w:t>
        </w:r>
      </w:hyperlink>
    </w:p>
    <w:p w14:paraId="60C41537"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A7453E">
          <w:rPr>
            <w:rFonts w:eastAsia="Times New Roman"/>
            <w:color w:val="000000"/>
            <w:sz w:val="22"/>
            <w:lang w:eastAsia="en-AU"/>
            <w14:ligatures w14:val="standardContextual"/>
          </w:rPr>
          <w:t>4</w:t>
        </w:r>
        <w:r w:rsidRPr="00A7453E">
          <w:rPr>
            <w:rFonts w:eastAsia="Times New Roman"/>
            <w:color w:val="000000"/>
            <w:sz w:val="22"/>
            <w:lang w:eastAsia="en-AU"/>
            <w14:ligatures w14:val="standardContextual"/>
          </w:rPr>
          <w:tab/>
          <w:t>Constitution of Fishery</w:t>
        </w:r>
      </w:hyperlink>
    </w:p>
    <w:p w14:paraId="5D6EC6AE"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A7453E">
          <w:rPr>
            <w:rFonts w:eastAsia="Times New Roman"/>
            <w:color w:val="000000"/>
            <w:sz w:val="22"/>
            <w:lang w:eastAsia="en-AU"/>
            <w14:ligatures w14:val="standardContextual"/>
          </w:rPr>
          <w:t>5</w:t>
        </w:r>
        <w:r w:rsidRPr="00A7453E">
          <w:rPr>
            <w:rFonts w:eastAsia="Times New Roman"/>
            <w:color w:val="000000"/>
            <w:sz w:val="22"/>
            <w:lang w:eastAsia="en-AU"/>
            <w14:ligatures w14:val="standardContextual"/>
          </w:rPr>
          <w:tab/>
          <w:t>Issue of permits</w:t>
        </w:r>
      </w:hyperlink>
    </w:p>
    <w:p w14:paraId="7DC8EA08"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A7453E">
          <w:rPr>
            <w:rFonts w:eastAsia="Times New Roman"/>
            <w:color w:val="000000"/>
            <w:sz w:val="22"/>
            <w:lang w:eastAsia="en-AU"/>
            <w14:ligatures w14:val="standardContextual"/>
          </w:rPr>
          <w:t>6</w:t>
        </w:r>
        <w:r w:rsidRPr="00A7453E">
          <w:rPr>
            <w:rFonts w:eastAsia="Times New Roman"/>
            <w:color w:val="000000"/>
            <w:sz w:val="22"/>
            <w:lang w:eastAsia="en-AU"/>
            <w14:ligatures w14:val="standardContextual"/>
          </w:rPr>
          <w:tab/>
          <w:t>Power of Minister to limit fishing activities</w:t>
        </w:r>
      </w:hyperlink>
    </w:p>
    <w:p w14:paraId="1FC73988"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A7453E">
          <w:rPr>
            <w:rFonts w:eastAsia="Times New Roman"/>
            <w:color w:val="000000"/>
            <w:sz w:val="22"/>
            <w:lang w:eastAsia="en-AU"/>
            <w14:ligatures w14:val="standardContextual"/>
          </w:rPr>
          <w:t>7</w:t>
        </w:r>
        <w:r w:rsidRPr="00A7453E">
          <w:rPr>
            <w:rFonts w:eastAsia="Times New Roman"/>
            <w:color w:val="000000"/>
            <w:sz w:val="22"/>
            <w:lang w:eastAsia="en-AU"/>
            <w14:ligatures w14:val="standardContextual"/>
          </w:rPr>
          <w:tab/>
          <w:t>Registration</w:t>
        </w:r>
      </w:hyperlink>
    </w:p>
    <w:p w14:paraId="38F6DD5D"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A7453E">
          <w:rPr>
            <w:rFonts w:eastAsia="Times New Roman"/>
            <w:color w:val="000000"/>
            <w:sz w:val="22"/>
            <w:lang w:eastAsia="en-AU"/>
            <w14:ligatures w14:val="standardContextual"/>
          </w:rPr>
          <w:t>8</w:t>
        </w:r>
        <w:r w:rsidRPr="00A7453E">
          <w:rPr>
            <w:rFonts w:eastAsia="Times New Roman"/>
            <w:color w:val="000000"/>
            <w:sz w:val="22"/>
            <w:lang w:eastAsia="en-AU"/>
            <w14:ligatures w14:val="standardContextual"/>
          </w:rPr>
          <w:tab/>
          <w:t>Revocation of registration</w:t>
        </w:r>
      </w:hyperlink>
    </w:p>
    <w:p w14:paraId="71971325"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A7453E">
          <w:rPr>
            <w:rFonts w:eastAsia="Times New Roman"/>
            <w:color w:val="000000"/>
            <w:sz w:val="22"/>
            <w:lang w:eastAsia="en-AU"/>
            <w14:ligatures w14:val="standardContextual"/>
          </w:rPr>
          <w:t>9</w:t>
        </w:r>
        <w:r w:rsidRPr="00A7453E">
          <w:rPr>
            <w:rFonts w:eastAsia="Times New Roman"/>
            <w:color w:val="000000"/>
            <w:sz w:val="22"/>
            <w:lang w:eastAsia="en-AU"/>
            <w14:ligatures w14:val="standardContextual"/>
          </w:rPr>
          <w:tab/>
          <w:t>Transfer of permits</w:t>
        </w:r>
      </w:hyperlink>
    </w:p>
    <w:p w14:paraId="4BC674E4"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ef8b3ed_3984_42dd_9b33_aaa0e5120287_1" w:history="1">
        <w:r w:rsidRPr="00A7453E">
          <w:rPr>
            <w:rFonts w:eastAsia="Times New Roman"/>
            <w:color w:val="000000"/>
            <w:sz w:val="22"/>
            <w:lang w:eastAsia="en-AU"/>
            <w14:ligatures w14:val="standardContextual"/>
          </w:rPr>
          <w:t>10</w:t>
        </w:r>
        <w:r w:rsidRPr="00A7453E">
          <w:rPr>
            <w:rFonts w:eastAsia="Times New Roman"/>
            <w:color w:val="000000"/>
            <w:sz w:val="22"/>
            <w:lang w:eastAsia="en-AU"/>
            <w14:ligatures w14:val="standardContextual"/>
          </w:rPr>
          <w:tab/>
          <w:t>Periodic returns</w:t>
        </w:r>
      </w:hyperlink>
    </w:p>
    <w:p w14:paraId="177F31D0"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A7453E">
          <w:rPr>
            <w:rFonts w:eastAsia="Times New Roman"/>
            <w:color w:val="000000"/>
            <w:sz w:val="22"/>
            <w:lang w:eastAsia="en-AU"/>
            <w14:ligatures w14:val="standardContextual"/>
          </w:rPr>
          <w:t>11</w:t>
        </w:r>
        <w:r w:rsidRPr="00A7453E">
          <w:rPr>
            <w:rFonts w:eastAsia="Times New Roman"/>
            <w:color w:val="000000"/>
            <w:sz w:val="22"/>
            <w:lang w:eastAsia="en-AU"/>
            <w14:ligatures w14:val="standardContextual"/>
          </w:rPr>
          <w:tab/>
          <w:t>Provision relating to keeping of records</w:t>
        </w:r>
      </w:hyperlink>
    </w:p>
    <w:p w14:paraId="05A6AA05"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a8bc8022_bb91_495c_835b_2936637539e5_0" w:history="1">
        <w:r w:rsidRPr="00A7453E">
          <w:rPr>
            <w:rFonts w:eastAsia="Times New Roman"/>
            <w:color w:val="000000"/>
            <w:sz w:val="22"/>
            <w:lang w:eastAsia="en-AU"/>
            <w14:ligatures w14:val="standardContextual"/>
          </w:rPr>
          <w:t>12</w:t>
        </w:r>
        <w:r w:rsidRPr="00A7453E">
          <w:rPr>
            <w:rFonts w:eastAsia="Times New Roman"/>
            <w:color w:val="000000"/>
            <w:sz w:val="22"/>
            <w:lang w:eastAsia="en-AU"/>
            <w14:ligatures w14:val="standardContextual"/>
          </w:rPr>
          <w:tab/>
          <w:t>Minister's determinations</w:t>
        </w:r>
      </w:hyperlink>
    </w:p>
    <w:p w14:paraId="65D530CB" w14:textId="77777777" w:rsidR="00A7453E" w:rsidRPr="00A7453E" w:rsidRDefault="00A7453E" w:rsidP="00A7453E">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5" w:history="1">
        <w:r w:rsidRPr="00A7453E">
          <w:rPr>
            <w:rFonts w:eastAsia="Times New Roman"/>
            <w:color w:val="000000"/>
            <w:sz w:val="28"/>
            <w:szCs w:val="28"/>
            <w:lang w:eastAsia="en-AU"/>
            <w14:ligatures w14:val="standardContextual"/>
          </w:rPr>
          <w:t xml:space="preserve">Schedule 1—Repeal of </w:t>
        </w:r>
        <w:r w:rsidRPr="00A7453E">
          <w:rPr>
            <w:rFonts w:eastAsia="Times New Roman"/>
            <w:i/>
            <w:iCs/>
            <w:color w:val="000000"/>
            <w:sz w:val="28"/>
            <w:szCs w:val="28"/>
            <w:lang w:eastAsia="en-AU"/>
            <w14:ligatures w14:val="standardContextual"/>
          </w:rPr>
          <w:t>Fisheries Management (Miscellaneous Broodstock and Seedstock Fishery) Regulations 2013</w:t>
        </w:r>
      </w:hyperlink>
    </w:p>
    <w:p w14:paraId="3EBDD7AE" w14:textId="77777777" w:rsidR="00A7453E" w:rsidRPr="00A7453E" w:rsidRDefault="00A7453E" w:rsidP="00A745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407F253"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1—Short title</w:t>
      </w:r>
    </w:p>
    <w:p w14:paraId="0FE811E7"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These regulations may be cited as the </w:t>
      </w:r>
      <w:r w:rsidRPr="00A7453E">
        <w:rPr>
          <w:rFonts w:eastAsia="Times New Roman"/>
          <w:i/>
          <w:iCs/>
          <w:color w:val="000000"/>
          <w:sz w:val="23"/>
          <w:szCs w:val="23"/>
          <w:lang w:eastAsia="en-AU"/>
          <w14:ligatures w14:val="standardContextual"/>
        </w:rPr>
        <w:t>Fisheries Management (Miscellaneous Broodstock and Seedstock Fishery) Regulations 2025</w:t>
      </w:r>
      <w:r w:rsidRPr="00A7453E">
        <w:rPr>
          <w:rFonts w:eastAsia="Times New Roman"/>
          <w:color w:val="000000"/>
          <w:sz w:val="23"/>
          <w:szCs w:val="23"/>
          <w:lang w:eastAsia="en-AU"/>
          <w14:ligatures w14:val="standardContextual"/>
        </w:rPr>
        <w:t>.</w:t>
      </w:r>
    </w:p>
    <w:p w14:paraId="550383CA"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2—Commencement</w:t>
      </w:r>
    </w:p>
    <w:p w14:paraId="02E3B10E"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These regulations come into operation on 1 September 2025.</w:t>
      </w:r>
    </w:p>
    <w:p w14:paraId="740C234D"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3—Interpretation</w:t>
      </w:r>
    </w:p>
    <w:p w14:paraId="10B32A2D"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In these regulations, unless the contrary intention appears—</w:t>
      </w:r>
    </w:p>
    <w:p w14:paraId="4465CBCD"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Act</w:t>
      </w:r>
      <w:r w:rsidRPr="00A7453E">
        <w:rPr>
          <w:rFonts w:eastAsia="Times New Roman"/>
          <w:color w:val="000000"/>
          <w:sz w:val="23"/>
          <w:szCs w:val="23"/>
          <w:lang w:eastAsia="en-AU"/>
          <w14:ligatures w14:val="standardContextual"/>
        </w:rPr>
        <w:t xml:space="preserve"> means the </w:t>
      </w:r>
      <w:hyperlink r:id="rId17" w:history="1">
        <w:r w:rsidRPr="00A7453E">
          <w:rPr>
            <w:rFonts w:eastAsia="Times New Roman"/>
            <w:i/>
            <w:iCs/>
            <w:color w:val="000000"/>
            <w:sz w:val="23"/>
            <w:szCs w:val="23"/>
            <w:lang w:eastAsia="en-AU"/>
            <w14:ligatures w14:val="standardContextual"/>
          </w:rPr>
          <w:t>Fisheries Management Act 2007</w:t>
        </w:r>
      </w:hyperlink>
      <w:r w:rsidRPr="00A7453E">
        <w:rPr>
          <w:rFonts w:eastAsia="Times New Roman"/>
          <w:color w:val="000000"/>
          <w:sz w:val="23"/>
          <w:szCs w:val="23"/>
          <w:lang w:eastAsia="en-AU"/>
          <w14:ligatures w14:val="standardContextual"/>
        </w:rPr>
        <w:t>;</w:t>
      </w:r>
    </w:p>
    <w:p w14:paraId="10484DF1"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Corporations Act</w:t>
      </w:r>
      <w:r w:rsidRPr="00A7453E">
        <w:rPr>
          <w:rFonts w:eastAsia="Times New Roman"/>
          <w:color w:val="000000"/>
          <w:sz w:val="23"/>
          <w:szCs w:val="23"/>
          <w:lang w:eastAsia="en-AU"/>
          <w14:ligatures w14:val="standardContextual"/>
        </w:rPr>
        <w:t xml:space="preserve"> means the </w:t>
      </w:r>
      <w:r w:rsidRPr="00A7453E">
        <w:rPr>
          <w:rFonts w:eastAsia="Times New Roman"/>
          <w:i/>
          <w:iCs/>
          <w:color w:val="000000"/>
          <w:sz w:val="23"/>
          <w:szCs w:val="23"/>
          <w:lang w:eastAsia="en-AU"/>
          <w14:ligatures w14:val="standardContextual"/>
        </w:rPr>
        <w:t>Corporations Act 2001</w:t>
      </w:r>
      <w:r w:rsidRPr="00A7453E">
        <w:rPr>
          <w:rFonts w:eastAsia="Times New Roman"/>
          <w:color w:val="000000"/>
          <w:sz w:val="23"/>
          <w:szCs w:val="23"/>
          <w:lang w:eastAsia="en-AU"/>
          <w14:ligatures w14:val="standardContextual"/>
        </w:rPr>
        <w:t xml:space="preserve"> of the Commonwealth;</w:t>
      </w:r>
    </w:p>
    <w:p w14:paraId="40E2E18E"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current company extract</w:t>
      </w:r>
      <w:r w:rsidRPr="00A7453E">
        <w:rPr>
          <w:rFonts w:eastAsia="Times New Roman"/>
          <w:color w:val="000000"/>
          <w:sz w:val="23"/>
          <w:szCs w:val="23"/>
          <w:lang w:eastAsia="en-AU"/>
          <w14:ligatures w14:val="standardContextual"/>
        </w:rPr>
        <w:t xml:space="preserve"> means a document prepared by the Australian Securities and Investment Commission from its national database kept under the Corporations Act that contains current details of the following in relation to a company:</w:t>
      </w:r>
    </w:p>
    <w:p w14:paraId="5AF3D79B"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the company's name;</w:t>
      </w:r>
    </w:p>
    <w:p w14:paraId="57A33909"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the address of the company's registered office;</w:t>
      </w:r>
    </w:p>
    <w:p w14:paraId="2BD00568"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the date of registration of the company;</w:t>
      </w:r>
    </w:p>
    <w:p w14:paraId="666C3946" w14:textId="6795BCC1" w:rsid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(d)</w:t>
      </w:r>
      <w:r w:rsidRPr="00A7453E">
        <w:rPr>
          <w:rFonts w:eastAsia="Times New Roman"/>
          <w:color w:val="000000"/>
          <w:sz w:val="23"/>
          <w:szCs w:val="23"/>
          <w:lang w:eastAsia="en-AU"/>
          <w14:ligatures w14:val="standardContextual"/>
        </w:rPr>
        <w:tab/>
        <w:t>the State or Territory in which the company is taken to be registered under the Corporations Act;</w:t>
      </w:r>
    </w:p>
    <w:p w14:paraId="76771AA4" w14:textId="77777777" w:rsidR="00A7453E" w:rsidRDefault="00A7453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0DE321B"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lastRenderedPageBreak/>
        <w:tab/>
        <w:t>(e)</w:t>
      </w:r>
      <w:r w:rsidRPr="00A7453E">
        <w:rPr>
          <w:rFonts w:eastAsia="Times New Roman"/>
          <w:color w:val="000000"/>
          <w:sz w:val="23"/>
          <w:szCs w:val="23"/>
          <w:lang w:eastAsia="en-AU"/>
          <w14:ligatures w14:val="standardContextual"/>
        </w:rPr>
        <w:tab/>
        <w:t>the company's Australian Company Number;</w:t>
      </w:r>
    </w:p>
    <w:p w14:paraId="4735236E"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(f)</w:t>
      </w:r>
      <w:r w:rsidRPr="00A7453E">
        <w:rPr>
          <w:rFonts w:eastAsia="Times New Roman"/>
          <w:color w:val="000000"/>
          <w:sz w:val="23"/>
          <w:szCs w:val="23"/>
          <w:lang w:eastAsia="en-AU"/>
          <w14:ligatures w14:val="standardContextual"/>
        </w:rPr>
        <w:tab/>
        <w:t>whether the company is a proprietary company or a public company;</w:t>
      </w:r>
    </w:p>
    <w:p w14:paraId="5C9D02D5"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(g)</w:t>
      </w:r>
      <w:r w:rsidRPr="00A7453E">
        <w:rPr>
          <w:rFonts w:eastAsia="Times New Roman"/>
          <w:color w:val="000000"/>
          <w:sz w:val="23"/>
          <w:szCs w:val="23"/>
          <w:lang w:eastAsia="en-AU"/>
          <w14:ligatures w14:val="standardContextual"/>
        </w:rPr>
        <w:tab/>
        <w:t>the full name of each director of the company;</w:t>
      </w:r>
    </w:p>
    <w:p w14:paraId="0E829759"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(h)</w:t>
      </w:r>
      <w:r w:rsidRPr="00A7453E">
        <w:rPr>
          <w:rFonts w:eastAsia="Times New Roman"/>
          <w:color w:val="000000"/>
          <w:sz w:val="23"/>
          <w:szCs w:val="23"/>
          <w:lang w:eastAsia="en-AU"/>
          <w14:ligatures w14:val="standardContextual"/>
        </w:rPr>
        <w:tab/>
        <w:t>the full name of each secretary (if any) of the company;</w:t>
      </w:r>
    </w:p>
    <w:p w14:paraId="42F4EF5F"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Department</w:t>
      </w:r>
      <w:r w:rsidRPr="00A7453E">
        <w:rPr>
          <w:rFonts w:eastAsia="Times New Roman"/>
          <w:color w:val="000000"/>
          <w:sz w:val="23"/>
          <w:szCs w:val="23"/>
          <w:lang w:eastAsia="en-AU"/>
          <w14:ligatures w14:val="standardContextual"/>
        </w:rPr>
        <w:t xml:space="preserve"> means the administrative unit of the Public Service responsible for assisting a Minister in the administration of the Act;</w:t>
      </w:r>
    </w:p>
    <w:p w14:paraId="498FF8A3"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fishery</w:t>
      </w:r>
      <w:r w:rsidRPr="00A7453E">
        <w:rPr>
          <w:rFonts w:eastAsia="Times New Roman"/>
          <w:color w:val="000000"/>
          <w:sz w:val="23"/>
          <w:szCs w:val="23"/>
          <w:lang w:eastAsia="en-AU"/>
          <w14:ligatures w14:val="standardContextual"/>
        </w:rPr>
        <w:t xml:space="preserve"> means the Miscellaneous Broodstock and Seedstock Fishery constituted by these regulations;</w:t>
      </w:r>
    </w:p>
    <w:p w14:paraId="334258FC"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waters of the State</w:t>
      </w:r>
      <w:r w:rsidRPr="00A7453E">
        <w:rPr>
          <w:rFonts w:eastAsia="Times New Roman"/>
          <w:color w:val="000000"/>
          <w:sz w:val="23"/>
          <w:szCs w:val="23"/>
          <w:lang w:eastAsia="en-AU"/>
          <w14:ligatures w14:val="standardContextual"/>
        </w:rPr>
        <w:t xml:space="preserve"> means all the waters to which the Act applies.</w:t>
      </w:r>
    </w:p>
    <w:p w14:paraId="135C983C"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 xml:space="preserve">In these regulations, unless the contrary intention appears, </w:t>
      </w:r>
      <w:r w:rsidRPr="00A7453E">
        <w:rPr>
          <w:rFonts w:eastAsia="Times New Roman"/>
          <w:b/>
          <w:bCs/>
          <w:i/>
          <w:iCs/>
          <w:color w:val="000000"/>
          <w:sz w:val="23"/>
          <w:szCs w:val="23"/>
          <w:lang w:eastAsia="en-AU"/>
          <w14:ligatures w14:val="standardContextual"/>
        </w:rPr>
        <w:t>company</w:t>
      </w:r>
      <w:r w:rsidRPr="00A7453E">
        <w:rPr>
          <w:rFonts w:eastAsia="Times New Roman"/>
          <w:color w:val="000000"/>
          <w:sz w:val="23"/>
          <w:szCs w:val="23"/>
          <w:lang w:eastAsia="en-AU"/>
          <w14:ligatures w14:val="standardContextual"/>
        </w:rPr>
        <w:t xml:space="preserve">, </w:t>
      </w:r>
      <w:r w:rsidRPr="00A7453E">
        <w:rPr>
          <w:rFonts w:eastAsia="Times New Roman"/>
          <w:b/>
          <w:bCs/>
          <w:i/>
          <w:iCs/>
          <w:color w:val="000000"/>
          <w:sz w:val="23"/>
          <w:szCs w:val="23"/>
          <w:lang w:eastAsia="en-AU"/>
          <w14:ligatures w14:val="standardContextual"/>
        </w:rPr>
        <w:t>director</w:t>
      </w:r>
      <w:r w:rsidRPr="00A7453E">
        <w:rPr>
          <w:rFonts w:eastAsia="Times New Roman"/>
          <w:color w:val="000000"/>
          <w:sz w:val="23"/>
          <w:szCs w:val="23"/>
          <w:lang w:eastAsia="en-AU"/>
          <w14:ligatures w14:val="standardContextual"/>
        </w:rPr>
        <w:t xml:space="preserve">, </w:t>
      </w:r>
      <w:r w:rsidRPr="00A7453E">
        <w:rPr>
          <w:rFonts w:eastAsia="Times New Roman"/>
          <w:b/>
          <w:bCs/>
          <w:i/>
          <w:iCs/>
          <w:color w:val="000000"/>
          <w:sz w:val="23"/>
          <w:szCs w:val="23"/>
          <w:lang w:eastAsia="en-AU"/>
          <w14:ligatures w14:val="standardContextual"/>
        </w:rPr>
        <w:t>proprietary company</w:t>
      </w:r>
      <w:r w:rsidRPr="00A7453E">
        <w:rPr>
          <w:rFonts w:eastAsia="Times New Roman"/>
          <w:color w:val="000000"/>
          <w:sz w:val="23"/>
          <w:szCs w:val="23"/>
          <w:lang w:eastAsia="en-AU"/>
          <w14:ligatures w14:val="standardContextual"/>
        </w:rPr>
        <w:t xml:space="preserve"> and </w:t>
      </w:r>
      <w:r w:rsidRPr="00A7453E">
        <w:rPr>
          <w:rFonts w:eastAsia="Times New Roman"/>
          <w:b/>
          <w:bCs/>
          <w:i/>
          <w:iCs/>
          <w:color w:val="000000"/>
          <w:sz w:val="23"/>
          <w:szCs w:val="23"/>
          <w:lang w:eastAsia="en-AU"/>
          <w14:ligatures w14:val="standardContextual"/>
        </w:rPr>
        <w:t>public company</w:t>
      </w:r>
      <w:r w:rsidRPr="00A7453E">
        <w:rPr>
          <w:rFonts w:eastAsia="Times New Roman"/>
          <w:color w:val="000000"/>
          <w:sz w:val="23"/>
          <w:szCs w:val="23"/>
          <w:lang w:eastAsia="en-AU"/>
          <w14:ligatures w14:val="standardContextual"/>
        </w:rPr>
        <w:t xml:space="preserve"> have the same respective meanings as in the Corporations Act.</w:t>
      </w:r>
    </w:p>
    <w:p w14:paraId="624903B8"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 xml:space="preserve">In these regulations, a reference to </w:t>
      </w:r>
      <w:r w:rsidRPr="00A7453E">
        <w:rPr>
          <w:rFonts w:eastAsia="Times New Roman"/>
          <w:b/>
          <w:bCs/>
          <w:i/>
          <w:iCs/>
          <w:color w:val="000000"/>
          <w:sz w:val="23"/>
          <w:szCs w:val="23"/>
          <w:lang w:eastAsia="en-AU"/>
          <w14:ligatures w14:val="standardContextual"/>
        </w:rPr>
        <w:t>the taking of aquatic resources</w:t>
      </w:r>
      <w:r w:rsidRPr="00A7453E">
        <w:rPr>
          <w:rFonts w:eastAsia="Times New Roman"/>
          <w:color w:val="000000"/>
          <w:sz w:val="23"/>
          <w:szCs w:val="23"/>
          <w:lang w:eastAsia="en-AU"/>
          <w14:ligatures w14:val="standardContextual"/>
        </w:rPr>
        <w:t xml:space="preserve"> includes a reference to an act preparatory to, or involved in, the taking of the aquatic resources.</w:t>
      </w:r>
    </w:p>
    <w:p w14:paraId="2620A674"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4—Constitution of Fishery</w:t>
      </w:r>
    </w:p>
    <w:p w14:paraId="4D9E663D"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Miscellaneous Broodstock and Seedstock Fishery is constituted.</w:t>
      </w:r>
    </w:p>
    <w:p w14:paraId="50C5118B"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The Miscellaneous Broodstock and Seedstock Fishery consists of the taking of aquatic resources in the waters of the State for the purposes of aquaculture, other than—</w:t>
      </w:r>
    </w:p>
    <w:p w14:paraId="333EE41A"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the taking of mussel spat in an area subject to an aquaculture lease, pursuant to an aquaculture licence authorising the farming of mussels; or</w:t>
      </w:r>
    </w:p>
    <w:p w14:paraId="0EC194C9"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the taking of an aquatic plant in an area subject to an aquaculture lease, pursuant to an aquaculture licence authorising the taking of the aquatic plant.</w:t>
      </w:r>
    </w:p>
    <w:p w14:paraId="3375A69B"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5—Issue of permits</w:t>
      </w:r>
    </w:p>
    <w:p w14:paraId="43855C01"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issue permits in respect of the fishery.</w:t>
      </w:r>
    </w:p>
    <w:p w14:paraId="6E276814"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 w:name="id95769708_fd72_427a_a589_1bd864fc57"/>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 xml:space="preserve">Subject to </w:t>
      </w:r>
      <w:hyperlink w:anchor="id9bb46559_ae0e_4c31_ad87_53feb82cdb" w:history="1">
        <w:r w:rsidRPr="00A7453E">
          <w:rPr>
            <w:rFonts w:eastAsia="Times New Roman"/>
            <w:color w:val="000000"/>
            <w:sz w:val="23"/>
            <w:szCs w:val="23"/>
            <w:lang w:eastAsia="en-AU"/>
            <w14:ligatures w14:val="standardContextual"/>
          </w:rPr>
          <w:t>subregulation (3)</w:t>
        </w:r>
      </w:hyperlink>
      <w:r w:rsidRPr="00A7453E">
        <w:rPr>
          <w:rFonts w:eastAsia="Times New Roman"/>
          <w:color w:val="000000"/>
          <w:sz w:val="23"/>
          <w:szCs w:val="23"/>
          <w:lang w:eastAsia="en-AU"/>
          <w14:ligatures w14:val="standardContextual"/>
        </w:rPr>
        <w:t>, the Minister may only grant a permit in respect of the fishery if satisfied as to the following:</w:t>
      </w:r>
      <w:bookmarkEnd w:id="9"/>
    </w:p>
    <w:p w14:paraId="78D0BFAC"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10" w:name="ida51e93db_d577_4bb6_b2ba_17e8db5089"/>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that the applicant is the holder of an aquaculture licence;</w:t>
      </w:r>
      <w:bookmarkEnd w:id="10"/>
    </w:p>
    <w:p w14:paraId="7B5625CA"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if the applicant is an individual—that the person is at least 15 years of age and is a fit and proper person to hold a permit in respect of the fishery;</w:t>
      </w:r>
    </w:p>
    <w:p w14:paraId="32F49D69"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if the applicant is a company—that each director of the company is a fit and proper person to be a director of a company that holds a permit in respect of the fishery.</w:t>
      </w:r>
    </w:p>
    <w:p w14:paraId="6D4795B1"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1" w:name="id9bb46559_ae0e_4c31_ad87_53feb82cdb"/>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r>
      <w:hyperlink w:anchor="ida51e93db_d577_4bb6_b2ba_17e8db5089" w:history="1">
        <w:r w:rsidRPr="00A7453E">
          <w:rPr>
            <w:rFonts w:eastAsia="Times New Roman"/>
            <w:color w:val="000000"/>
            <w:sz w:val="23"/>
            <w:szCs w:val="23"/>
            <w:lang w:eastAsia="en-AU"/>
            <w14:ligatures w14:val="standardContextual"/>
          </w:rPr>
          <w:t>Subregulation (2)(a)</w:t>
        </w:r>
      </w:hyperlink>
      <w:r w:rsidRPr="00A7453E">
        <w:rPr>
          <w:rFonts w:eastAsia="Times New Roman"/>
          <w:color w:val="000000"/>
          <w:sz w:val="23"/>
          <w:szCs w:val="23"/>
          <w:lang w:eastAsia="en-AU"/>
          <w14:ligatures w14:val="standardContextual"/>
        </w:rPr>
        <w:t xml:space="preserve"> does not apply to, or in respect of, an application for a permit made by the South Australian Research and Development Institute.</w:t>
      </w:r>
      <w:bookmarkEnd w:id="11"/>
    </w:p>
    <w:p w14:paraId="6E468B41"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6—Power of Minister to limit fishing activities</w:t>
      </w:r>
    </w:p>
    <w:p w14:paraId="23592271" w14:textId="19C9BBC8" w:rsid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The Minister may impose conditions on a permit in respect of the fishery limiting the class of fishing activities that may be engaged in under the permit.</w:t>
      </w:r>
    </w:p>
    <w:p w14:paraId="6B35AE63" w14:textId="77777777" w:rsidR="00A7453E" w:rsidRDefault="00A7453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D8B1D32"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lastRenderedPageBreak/>
        <w:t>7—Registration</w:t>
      </w:r>
    </w:p>
    <w:p w14:paraId="4CEBE054"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An application by the holder of a permit in respect of the fishery—</w:t>
      </w:r>
    </w:p>
    <w:p w14:paraId="1009D634"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to register a boat or device for use under the permit; or</w:t>
      </w:r>
    </w:p>
    <w:p w14:paraId="646B3AA4"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to register a person as a master of a boat that may be used under the permit,</w:t>
      </w:r>
    </w:p>
    <w:p w14:paraId="00B596CD"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must be accompanied by the documents specified in the application form.</w:t>
      </w:r>
    </w:p>
    <w:p w14:paraId="5166D531"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8—Revocation of registration</w:t>
      </w:r>
    </w:p>
    <w:p w14:paraId="710DA4C5"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on application by the holder of a permit in respect of the fishery, revoke the registration of—</w:t>
      </w:r>
    </w:p>
    <w:p w14:paraId="33771B6B"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a boat or device used under the permit; or</w:t>
      </w:r>
    </w:p>
    <w:p w14:paraId="7B63A977"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a person as a master of a boat that may be used under the permit.</w:t>
      </w:r>
    </w:p>
    <w:p w14:paraId="39693304"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An application for revocation of registration must—</w:t>
      </w:r>
    </w:p>
    <w:p w14:paraId="13D6F2CD"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be made in a manner and form approved by the Minister; and</w:t>
      </w:r>
    </w:p>
    <w:p w14:paraId="382D6DDA"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be completed in accordance with the instructions contained in the form; and</w:t>
      </w:r>
    </w:p>
    <w:p w14:paraId="41DC13B2"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be accompanied by the documents specified in the application form.</w:t>
      </w:r>
    </w:p>
    <w:p w14:paraId="32EC62CA"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 w:name="Elkera_Print_TOC9"/>
      <w:bookmarkStart w:id="13" w:name="Elkera_Print_BK9"/>
      <w:r w:rsidRPr="00A7453E">
        <w:rPr>
          <w:rFonts w:eastAsia="Times New Roman"/>
          <w:b/>
          <w:bCs/>
          <w:color w:val="000000"/>
          <w:sz w:val="26"/>
          <w:szCs w:val="26"/>
          <w:lang w:eastAsia="en-AU"/>
          <w14:ligatures w14:val="standardContextual"/>
        </w:rPr>
        <w:t>9—Transfer of permits</w:t>
      </w:r>
      <w:bookmarkEnd w:id="12"/>
      <w:bookmarkEnd w:id="13"/>
    </w:p>
    <w:p w14:paraId="3196B208"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A permit in respect of the fishery is transferable.</w:t>
      </w:r>
    </w:p>
    <w:p w14:paraId="7D389DCA"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An application for consent to the transfer of a permit must be accompanied by—</w:t>
      </w:r>
    </w:p>
    <w:p w14:paraId="000A5A21"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the permit to be transferred; and</w:t>
      </w:r>
    </w:p>
    <w:p w14:paraId="28304E53"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 xml:space="preserve">a form of return as required by </w:t>
      </w:r>
      <w:hyperlink w:anchor="idfef8b3ed_3984_42dd_9b33_aaa0e5120287_1" w:history="1">
        <w:r w:rsidRPr="00A7453E">
          <w:rPr>
            <w:rFonts w:eastAsia="Times New Roman"/>
            <w:color w:val="000000"/>
            <w:sz w:val="23"/>
            <w:szCs w:val="23"/>
            <w:lang w:eastAsia="en-AU"/>
            <w14:ligatures w14:val="standardContextual"/>
          </w:rPr>
          <w:t>regulation 10</w:t>
        </w:r>
      </w:hyperlink>
      <w:r w:rsidRPr="00A7453E">
        <w:rPr>
          <w:rFonts w:eastAsia="Times New Roman"/>
          <w:color w:val="000000"/>
          <w:sz w:val="23"/>
          <w:szCs w:val="23"/>
          <w:lang w:eastAsia="en-AU"/>
          <w14:ligatures w14:val="standardContextual"/>
        </w:rPr>
        <w:t xml:space="preserve"> completed by the holder of the permit up to the date of application; and</w:t>
      </w:r>
    </w:p>
    <w:p w14:paraId="603991AE"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if the transferee is a company—a current company extract relating to the transferee issued not more than 1 month immediately preceding the date of application.</w:t>
      </w:r>
    </w:p>
    <w:p w14:paraId="1B96AB49"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The Minister may only consent to the transfer of a permit if satisfied as to the following:</w:t>
      </w:r>
    </w:p>
    <w:p w14:paraId="7E35D8A5"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that any fees or other amounts payable in relation to the permit under the Act have been paid in full;</w:t>
      </w:r>
    </w:p>
    <w:p w14:paraId="72C53CEE"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that the permit to be transferred has not been suspended;</w:t>
      </w:r>
    </w:p>
    <w:p w14:paraId="13BF7491"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that no proceedings alleging an offence against the Act are pending or likely to be commenced in the State against the holder of the permit;</w:t>
      </w:r>
    </w:p>
    <w:p w14:paraId="32E7AD20"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(d)</w:t>
      </w:r>
      <w:r w:rsidRPr="00A7453E">
        <w:rPr>
          <w:rFonts w:eastAsia="Times New Roman"/>
          <w:color w:val="000000"/>
          <w:sz w:val="23"/>
          <w:szCs w:val="23"/>
          <w:lang w:eastAsia="en-AU"/>
          <w14:ligatures w14:val="standardContextual"/>
        </w:rPr>
        <w:tab/>
        <w:t>that the transferee is the holder of an aquaculture licence;</w:t>
      </w:r>
    </w:p>
    <w:p w14:paraId="7CE98547"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(e)</w:t>
      </w:r>
      <w:r w:rsidRPr="00A7453E">
        <w:rPr>
          <w:rFonts w:eastAsia="Times New Roman"/>
          <w:color w:val="000000"/>
          <w:sz w:val="23"/>
          <w:szCs w:val="23"/>
          <w:lang w:eastAsia="en-AU"/>
          <w14:ligatures w14:val="standardContextual"/>
        </w:rPr>
        <w:tab/>
        <w:t>if the transferee is an individual—that the transferee is at least 15 years of age and is a fit and proper person to hold a permit in respect of the fishery;</w:t>
      </w:r>
    </w:p>
    <w:p w14:paraId="25AB0123" w14:textId="14113740" w:rsid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(f)</w:t>
      </w:r>
      <w:r w:rsidRPr="00A7453E">
        <w:rPr>
          <w:rFonts w:eastAsia="Times New Roman"/>
          <w:color w:val="000000"/>
          <w:sz w:val="23"/>
          <w:szCs w:val="23"/>
          <w:lang w:eastAsia="en-AU"/>
          <w14:ligatures w14:val="standardContextual"/>
        </w:rPr>
        <w:tab/>
        <w:t>if the transferee is a company—that each director of the company is a fit and proper person to be a director of a company that holds a permit in respect of the fishery.</w:t>
      </w:r>
    </w:p>
    <w:p w14:paraId="7381432D" w14:textId="77777777" w:rsidR="00A7453E" w:rsidRDefault="00A7453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C57576F"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 w:name="Elkera_Print_TOC11"/>
      <w:bookmarkStart w:id="15" w:name="idfef8b3ed_3984_42dd_9b33_aaa0e5120287_1"/>
      <w:r w:rsidRPr="00A7453E">
        <w:rPr>
          <w:rFonts w:eastAsia="Times New Roman"/>
          <w:b/>
          <w:bCs/>
          <w:color w:val="000000"/>
          <w:sz w:val="26"/>
          <w:szCs w:val="26"/>
          <w:lang w:eastAsia="en-AU"/>
          <w14:ligatures w14:val="standardContextual"/>
        </w:rPr>
        <w:lastRenderedPageBreak/>
        <w:t>10—Periodic returns</w:t>
      </w:r>
      <w:bookmarkEnd w:id="14"/>
      <w:bookmarkEnd w:id="15"/>
    </w:p>
    <w:p w14:paraId="2DC20E40"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holder of a permit in respect of the fishery must provide the Department with such returns in the manner and form, at such times and containing such information, as determined by the Minister.</w:t>
      </w:r>
    </w:p>
    <w:p w14:paraId="08A96753"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$5 000.</w:t>
      </w:r>
    </w:p>
    <w:p w14:paraId="65ED85DC" w14:textId="77777777" w:rsidR="00A7453E" w:rsidRP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$500.</w:t>
      </w:r>
    </w:p>
    <w:p w14:paraId="6435374A"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The holder of a permit in respect of the fishery must keep a record of each return that the permit holder provides to the Department under this regulation in such manner, and for such period, as determined by the Minister.</w:t>
      </w:r>
    </w:p>
    <w:p w14:paraId="68970113"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$5 000.</w:t>
      </w:r>
    </w:p>
    <w:p w14:paraId="04112506" w14:textId="77777777" w:rsidR="00A7453E" w:rsidRP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$500.</w:t>
      </w:r>
    </w:p>
    <w:p w14:paraId="20C618F8"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 w:name="Elkera_Print_BK12"/>
      <w:r w:rsidRPr="00A7453E">
        <w:rPr>
          <w:rFonts w:eastAsia="Times New Roman"/>
          <w:b/>
          <w:bCs/>
          <w:color w:val="000000"/>
          <w:sz w:val="26"/>
          <w:szCs w:val="26"/>
          <w:lang w:eastAsia="en-AU"/>
          <w14:ligatures w14:val="standardContextual"/>
        </w:rPr>
        <w:t>11—Provision relating to keeping of records</w:t>
      </w:r>
      <w:bookmarkEnd w:id="16"/>
    </w:p>
    <w:p w14:paraId="6AB8A800"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 person required under these regulations to keep a record for a period of time must ensure that the record—</w:t>
      </w:r>
    </w:p>
    <w:p w14:paraId="4911F3E6"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is maintained in a good condition and is legible; and</w:t>
      </w:r>
    </w:p>
    <w:p w14:paraId="50C6879C"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is kept so that it is readily accessible; and</w:t>
      </w:r>
    </w:p>
    <w:p w14:paraId="6B4D4954" w14:textId="77777777" w:rsidR="00A7453E" w:rsidRPr="00A7453E" w:rsidRDefault="00A7453E" w:rsidP="00A7453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is produced for inspection by a fisheries officer on request.</w:t>
      </w:r>
    </w:p>
    <w:p w14:paraId="0F031DAB"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$2 500.</w:t>
      </w:r>
    </w:p>
    <w:p w14:paraId="0595F03B" w14:textId="77777777" w:rsidR="00A7453E" w:rsidRP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$210.</w:t>
      </w:r>
    </w:p>
    <w:p w14:paraId="642DC95E"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ida8bc8022_bb91_495c_835b_2936637539e5_0"/>
      <w:r w:rsidRPr="00A7453E">
        <w:rPr>
          <w:rFonts w:eastAsia="Times New Roman"/>
          <w:b/>
          <w:bCs/>
          <w:color w:val="000000"/>
          <w:sz w:val="26"/>
          <w:szCs w:val="26"/>
          <w:lang w:eastAsia="en-AU"/>
          <w14:ligatures w14:val="standardContextual"/>
        </w:rPr>
        <w:t>12—Minister's determinations</w:t>
      </w:r>
      <w:bookmarkEnd w:id="17"/>
    </w:p>
    <w:p w14:paraId="4B93155B"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make a determination for the purposes of a regulation.</w:t>
      </w:r>
    </w:p>
    <w:p w14:paraId="64A727B6"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A determination may—</w:t>
      </w:r>
    </w:p>
    <w:p w14:paraId="7BAB6148"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be of general or limited application; and</w:t>
      </w:r>
    </w:p>
    <w:p w14:paraId="78C00422"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make different provision according to the persons, things or circumstances to which it is expressed to apply.</w:t>
      </w:r>
    </w:p>
    <w:p w14:paraId="796B8BA7"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If the Minister makes a determination for the purposes of a regulation, notice of the determination—</w:t>
      </w:r>
    </w:p>
    <w:p w14:paraId="2DD976E3"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must be published on the Department's website; and</w:t>
      </w:r>
    </w:p>
    <w:p w14:paraId="0AB2A7A1"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may also be published in the Gazette.</w:t>
      </w:r>
    </w:p>
    <w:p w14:paraId="02D571B5"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(4)</w:t>
      </w:r>
      <w:r w:rsidRPr="00A7453E">
        <w:rPr>
          <w:rFonts w:eastAsia="Times New Roman"/>
          <w:color w:val="000000"/>
          <w:sz w:val="23"/>
          <w:szCs w:val="23"/>
          <w:lang w:eastAsia="en-AU"/>
          <w14:ligatures w14:val="standardContextual"/>
        </w:rPr>
        <w:tab/>
        <w:t>As soon as practicable after a determination of the Minister is made, a notice in writing setting out the date on which notice of the determination is published and the terms of the determination must be given to the persons bound by the determination in a manner and form that, in the opinion of the Minister, will bring the determination to the attention of those persons.</w:t>
      </w:r>
    </w:p>
    <w:p w14:paraId="5177D24B" w14:textId="56584156" w:rsid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(5)</w:t>
      </w:r>
      <w:r w:rsidRPr="00A7453E">
        <w:rPr>
          <w:rFonts w:eastAsia="Times New Roman"/>
          <w:color w:val="000000"/>
          <w:sz w:val="23"/>
          <w:szCs w:val="23"/>
          <w:lang w:eastAsia="en-AU"/>
          <w14:ligatures w14:val="standardContextual"/>
        </w:rPr>
        <w:tab/>
        <w:t>The Minister may, by further determination, vary or revoke a determination.</w:t>
      </w:r>
    </w:p>
    <w:p w14:paraId="12CF7728" w14:textId="77777777" w:rsidR="00A7453E" w:rsidRDefault="00A7453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CCB6129" w14:textId="77777777" w:rsidR="00A7453E" w:rsidRPr="00A7453E" w:rsidRDefault="00A7453E" w:rsidP="00A745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8" w:name="Elkera_Print_TOC15"/>
      <w:bookmarkStart w:id="19" w:name="Elkera_Print_BK15"/>
      <w:r w:rsidRPr="00A7453E">
        <w:rPr>
          <w:rFonts w:eastAsia="Times New Roman"/>
          <w:b/>
          <w:bCs/>
          <w:color w:val="000000"/>
          <w:sz w:val="32"/>
          <w:szCs w:val="32"/>
          <w:lang w:eastAsia="en-AU"/>
          <w14:ligatures w14:val="standardContextual"/>
        </w:rPr>
        <w:lastRenderedPageBreak/>
        <w:t xml:space="preserve">Schedule 1—Repeal of </w:t>
      </w:r>
      <w:r w:rsidRPr="00A7453E">
        <w:rPr>
          <w:rFonts w:eastAsia="Times New Roman"/>
          <w:b/>
          <w:bCs/>
          <w:i/>
          <w:iCs/>
          <w:color w:val="000000"/>
          <w:sz w:val="32"/>
          <w:szCs w:val="32"/>
          <w:lang w:eastAsia="en-AU"/>
          <w14:ligatures w14:val="standardContextual"/>
        </w:rPr>
        <w:t>Fisheries Management (Miscellaneous Broodstock and Seedstock Fishery) Regulations 2013</w:t>
      </w:r>
      <w:bookmarkEnd w:id="18"/>
      <w:bookmarkEnd w:id="19"/>
    </w:p>
    <w:p w14:paraId="215B518A" w14:textId="77777777" w:rsidR="00A7453E" w:rsidRPr="00A7453E" w:rsidRDefault="00A7453E" w:rsidP="00A7453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The </w:t>
      </w:r>
      <w:hyperlink r:id="rId18" w:history="1">
        <w:r w:rsidRPr="00A7453E">
          <w:rPr>
            <w:rFonts w:eastAsia="Times New Roman"/>
            <w:i/>
            <w:iCs/>
            <w:color w:val="000000"/>
            <w:sz w:val="23"/>
            <w:szCs w:val="23"/>
            <w:lang w:eastAsia="en-AU"/>
            <w14:ligatures w14:val="standardContextual"/>
          </w:rPr>
          <w:t>Fisheries Management (Miscellaneous Broodstock and Seedstock Fishery) Regulations 2013</w:t>
        </w:r>
      </w:hyperlink>
      <w:r w:rsidRPr="00A7453E">
        <w:rPr>
          <w:rFonts w:eastAsia="Times New Roman"/>
          <w:color w:val="000000"/>
          <w:sz w:val="23"/>
          <w:szCs w:val="23"/>
          <w:lang w:eastAsia="en-AU"/>
          <w14:ligatures w14:val="standardContextual"/>
        </w:rPr>
        <w:t xml:space="preserve"> are repealed.</w:t>
      </w:r>
    </w:p>
    <w:p w14:paraId="4753E77C" w14:textId="77777777" w:rsidR="00A7453E" w:rsidRPr="00A7453E" w:rsidRDefault="00A7453E" w:rsidP="00A7453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A7453E">
        <w:rPr>
          <w:rFonts w:eastAsia="Times New Roman"/>
          <w:b/>
          <w:bCs/>
          <w:color w:val="000000"/>
          <w:sz w:val="20"/>
          <w:szCs w:val="20"/>
          <w:lang w:eastAsia="en-AU"/>
          <w14:ligatures w14:val="standardContextual"/>
        </w:rPr>
        <w:t>Editorial note—</w:t>
      </w:r>
    </w:p>
    <w:p w14:paraId="78E45D68"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A7453E">
        <w:rPr>
          <w:rFonts w:eastAsia="Times New Roman"/>
          <w:color w:val="000000"/>
          <w:sz w:val="20"/>
          <w:szCs w:val="20"/>
          <w:lang w:eastAsia="en-AU"/>
          <w14:ligatures w14:val="standardContextual"/>
        </w:rPr>
        <w:t xml:space="preserve">As required by section 10AA(2) of the </w:t>
      </w:r>
      <w:hyperlink r:id="rId19" w:history="1">
        <w:r w:rsidRPr="00A7453E">
          <w:rPr>
            <w:rFonts w:eastAsia="Times New Roman"/>
            <w:i/>
            <w:iCs/>
            <w:color w:val="000000"/>
            <w:sz w:val="20"/>
            <w:szCs w:val="20"/>
            <w:lang w:eastAsia="en-AU"/>
            <w14:ligatures w14:val="standardContextual"/>
          </w:rPr>
          <w:t>Legislative Instruments Act 1978</w:t>
        </w:r>
      </w:hyperlink>
      <w:r w:rsidRPr="00A7453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BE0450E" w14:textId="76D96484" w:rsidR="00A7453E" w:rsidRPr="00A7453E" w:rsidRDefault="00A7453E" w:rsidP="00A7453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Made by the Governor</w:t>
      </w:r>
      <w:r>
        <w:rPr>
          <w:rFonts w:eastAsia="Times New Roman"/>
          <w:b/>
          <w:bCs/>
          <w:color w:val="000000"/>
          <w:sz w:val="26"/>
          <w:szCs w:val="26"/>
          <w:lang w:eastAsia="en-AU"/>
          <w14:ligatures w14:val="standardContextual"/>
        </w:rPr>
        <w:t>’s Deputy</w:t>
      </w:r>
    </w:p>
    <w:p w14:paraId="15C6280B" w14:textId="77777777" w:rsidR="00A7453E" w:rsidRPr="00A7453E" w:rsidRDefault="00A7453E" w:rsidP="00A7453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with the advice and consent of the Executive Council</w:t>
      </w:r>
    </w:p>
    <w:p w14:paraId="6DFAEE82" w14:textId="666BB1EA" w:rsidR="00A7453E" w:rsidRPr="00A7453E" w:rsidRDefault="00A7453E" w:rsidP="00A7453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21 August 2025</w:t>
      </w:r>
    </w:p>
    <w:p w14:paraId="4E9CDA20" w14:textId="2D69C9EF" w:rsidR="00A7453E" w:rsidRDefault="00A7453E" w:rsidP="00A7453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93</w:t>
      </w:r>
      <w:r w:rsidRPr="00A7453E">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4E74A180" w14:textId="77777777" w:rsidR="00A7453E" w:rsidRDefault="00A7453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61E69B3" w14:textId="77777777" w:rsidR="00A7453E" w:rsidRPr="00A7453E" w:rsidRDefault="00A7453E" w:rsidP="00A7453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7453E">
        <w:rPr>
          <w:rFonts w:eastAsia="Times New Roman"/>
          <w:color w:val="000000"/>
          <w:sz w:val="28"/>
          <w:szCs w:val="28"/>
          <w:lang w:eastAsia="en-AU"/>
          <w14:ligatures w14:val="standardContextual"/>
        </w:rPr>
        <w:lastRenderedPageBreak/>
        <w:t>South Australia</w:t>
      </w:r>
    </w:p>
    <w:p w14:paraId="37C9D52A" w14:textId="77777777" w:rsidR="00A7453E" w:rsidRPr="00A7453E" w:rsidRDefault="00A7453E" w:rsidP="00E95034">
      <w:pPr>
        <w:pStyle w:val="Heading3"/>
        <w:rPr>
          <w:lang w:eastAsia="en-AU"/>
        </w:rPr>
      </w:pPr>
      <w:bookmarkStart w:id="20" w:name="_Toc206656572"/>
      <w:r w:rsidRPr="00A7453E">
        <w:rPr>
          <w:lang w:eastAsia="en-AU"/>
        </w:rPr>
        <w:t>Fisheries Management (Miscellaneous Exploratory and Developmental Fishery) Regulations 2025</w:t>
      </w:r>
      <w:bookmarkEnd w:id="20"/>
    </w:p>
    <w:p w14:paraId="55037DA1" w14:textId="77777777" w:rsidR="00A7453E" w:rsidRPr="00A7453E" w:rsidRDefault="00A7453E" w:rsidP="00A7453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7453E">
        <w:rPr>
          <w:rFonts w:eastAsia="Times New Roman"/>
          <w:color w:val="000000"/>
          <w:sz w:val="24"/>
          <w:szCs w:val="24"/>
          <w:lang w:eastAsia="en-AU"/>
          <w14:ligatures w14:val="standardContextual"/>
        </w:rPr>
        <w:t xml:space="preserve">under the </w:t>
      </w:r>
      <w:r w:rsidRPr="00A7453E">
        <w:rPr>
          <w:rFonts w:eastAsia="Times New Roman"/>
          <w:i/>
          <w:iCs/>
          <w:color w:val="000000"/>
          <w:sz w:val="24"/>
          <w:szCs w:val="24"/>
          <w:lang w:eastAsia="en-AU"/>
          <w14:ligatures w14:val="standardContextual"/>
        </w:rPr>
        <w:t>Fisheries Management Act 2007</w:t>
      </w:r>
    </w:p>
    <w:p w14:paraId="01F76D5F" w14:textId="77777777" w:rsidR="00A7453E" w:rsidRPr="00A7453E" w:rsidRDefault="00A7453E" w:rsidP="00A745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C2B8DDC" w14:textId="77777777" w:rsidR="00A7453E" w:rsidRPr="00A7453E" w:rsidRDefault="00A7453E" w:rsidP="00A7453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A7453E">
        <w:rPr>
          <w:rFonts w:eastAsia="Times New Roman"/>
          <w:b/>
          <w:bCs/>
          <w:color w:val="000000"/>
          <w:sz w:val="32"/>
          <w:szCs w:val="32"/>
          <w:lang w:eastAsia="en-AU"/>
          <w14:ligatures w14:val="standardContextual"/>
        </w:rPr>
        <w:t>Contents</w:t>
      </w:r>
    </w:p>
    <w:p w14:paraId="7DEDFB2D"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A7453E">
          <w:rPr>
            <w:rFonts w:eastAsia="Times New Roman"/>
            <w:color w:val="000000"/>
            <w:sz w:val="22"/>
            <w:lang w:eastAsia="en-AU"/>
            <w14:ligatures w14:val="standardContextual"/>
          </w:rPr>
          <w:t>1</w:t>
        </w:r>
        <w:r w:rsidRPr="00A7453E">
          <w:rPr>
            <w:rFonts w:eastAsia="Times New Roman"/>
            <w:color w:val="000000"/>
            <w:sz w:val="22"/>
            <w:lang w:eastAsia="en-AU"/>
            <w14:ligatures w14:val="standardContextual"/>
          </w:rPr>
          <w:tab/>
          <w:t>Short title</w:t>
        </w:r>
      </w:hyperlink>
    </w:p>
    <w:p w14:paraId="2DC9DE68"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A7453E">
          <w:rPr>
            <w:rFonts w:eastAsia="Times New Roman"/>
            <w:color w:val="000000"/>
            <w:sz w:val="22"/>
            <w:lang w:eastAsia="en-AU"/>
            <w14:ligatures w14:val="standardContextual"/>
          </w:rPr>
          <w:t>2</w:t>
        </w:r>
        <w:r w:rsidRPr="00A7453E">
          <w:rPr>
            <w:rFonts w:eastAsia="Times New Roman"/>
            <w:color w:val="000000"/>
            <w:sz w:val="22"/>
            <w:lang w:eastAsia="en-AU"/>
            <w14:ligatures w14:val="standardContextual"/>
          </w:rPr>
          <w:tab/>
          <w:t>Commencement</w:t>
        </w:r>
      </w:hyperlink>
    </w:p>
    <w:p w14:paraId="34660A15"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A7453E">
          <w:rPr>
            <w:rFonts w:eastAsia="Times New Roman"/>
            <w:color w:val="000000"/>
            <w:sz w:val="22"/>
            <w:lang w:eastAsia="en-AU"/>
            <w14:ligatures w14:val="standardContextual"/>
          </w:rPr>
          <w:t>3</w:t>
        </w:r>
        <w:r w:rsidRPr="00A7453E">
          <w:rPr>
            <w:rFonts w:eastAsia="Times New Roman"/>
            <w:color w:val="000000"/>
            <w:sz w:val="22"/>
            <w:lang w:eastAsia="en-AU"/>
            <w14:ligatures w14:val="standardContextual"/>
          </w:rPr>
          <w:tab/>
          <w:t>Interpretation</w:t>
        </w:r>
      </w:hyperlink>
    </w:p>
    <w:p w14:paraId="499D9A59"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A7453E">
          <w:rPr>
            <w:rFonts w:eastAsia="Times New Roman"/>
            <w:color w:val="000000"/>
            <w:sz w:val="22"/>
            <w:lang w:eastAsia="en-AU"/>
            <w14:ligatures w14:val="standardContextual"/>
          </w:rPr>
          <w:t>4</w:t>
        </w:r>
        <w:r w:rsidRPr="00A7453E">
          <w:rPr>
            <w:rFonts w:eastAsia="Times New Roman"/>
            <w:color w:val="000000"/>
            <w:sz w:val="22"/>
            <w:lang w:eastAsia="en-AU"/>
            <w14:ligatures w14:val="standardContextual"/>
          </w:rPr>
          <w:tab/>
          <w:t>Constitution of fishery</w:t>
        </w:r>
      </w:hyperlink>
    </w:p>
    <w:p w14:paraId="3E37368D"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A7453E">
          <w:rPr>
            <w:rFonts w:eastAsia="Times New Roman"/>
            <w:color w:val="000000"/>
            <w:sz w:val="22"/>
            <w:lang w:eastAsia="en-AU"/>
            <w14:ligatures w14:val="standardContextual"/>
          </w:rPr>
          <w:t>5</w:t>
        </w:r>
        <w:r w:rsidRPr="00A7453E">
          <w:rPr>
            <w:rFonts w:eastAsia="Times New Roman"/>
            <w:color w:val="000000"/>
            <w:sz w:val="22"/>
            <w:lang w:eastAsia="en-AU"/>
            <w14:ligatures w14:val="standardContextual"/>
          </w:rPr>
          <w:tab/>
          <w:t>Issue of permits</w:t>
        </w:r>
      </w:hyperlink>
    </w:p>
    <w:p w14:paraId="6734A07A"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A7453E">
          <w:rPr>
            <w:rFonts w:eastAsia="Times New Roman"/>
            <w:color w:val="000000"/>
            <w:sz w:val="22"/>
            <w:lang w:eastAsia="en-AU"/>
            <w14:ligatures w14:val="standardContextual"/>
          </w:rPr>
          <w:t>6</w:t>
        </w:r>
        <w:r w:rsidRPr="00A7453E">
          <w:rPr>
            <w:rFonts w:eastAsia="Times New Roman"/>
            <w:color w:val="000000"/>
            <w:sz w:val="22"/>
            <w:lang w:eastAsia="en-AU"/>
            <w14:ligatures w14:val="standardContextual"/>
          </w:rPr>
          <w:tab/>
          <w:t>Power of Minister to limit fishing activities</w:t>
        </w:r>
      </w:hyperlink>
    </w:p>
    <w:p w14:paraId="68FD5FAE"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A7453E">
          <w:rPr>
            <w:rFonts w:eastAsia="Times New Roman"/>
            <w:color w:val="000000"/>
            <w:sz w:val="22"/>
            <w:lang w:eastAsia="en-AU"/>
            <w14:ligatures w14:val="standardContextual"/>
          </w:rPr>
          <w:t>7</w:t>
        </w:r>
        <w:r w:rsidRPr="00A7453E">
          <w:rPr>
            <w:rFonts w:eastAsia="Times New Roman"/>
            <w:color w:val="000000"/>
            <w:sz w:val="22"/>
            <w:lang w:eastAsia="en-AU"/>
            <w14:ligatures w14:val="standardContextual"/>
          </w:rPr>
          <w:tab/>
          <w:t>Registration</w:t>
        </w:r>
      </w:hyperlink>
    </w:p>
    <w:p w14:paraId="5B4C7D9C"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A7453E">
          <w:rPr>
            <w:rFonts w:eastAsia="Times New Roman"/>
            <w:color w:val="000000"/>
            <w:sz w:val="22"/>
            <w:lang w:eastAsia="en-AU"/>
            <w14:ligatures w14:val="standardContextual"/>
          </w:rPr>
          <w:t>8</w:t>
        </w:r>
        <w:r w:rsidRPr="00A7453E">
          <w:rPr>
            <w:rFonts w:eastAsia="Times New Roman"/>
            <w:color w:val="000000"/>
            <w:sz w:val="22"/>
            <w:lang w:eastAsia="en-AU"/>
            <w14:ligatures w14:val="standardContextual"/>
          </w:rPr>
          <w:tab/>
          <w:t>Revocation of registration</w:t>
        </w:r>
      </w:hyperlink>
    </w:p>
    <w:p w14:paraId="207BBCFD"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A7453E">
          <w:rPr>
            <w:rFonts w:eastAsia="Times New Roman"/>
            <w:color w:val="000000"/>
            <w:sz w:val="22"/>
            <w:lang w:eastAsia="en-AU"/>
            <w14:ligatures w14:val="standardContextual"/>
          </w:rPr>
          <w:t>9</w:t>
        </w:r>
        <w:r w:rsidRPr="00A7453E">
          <w:rPr>
            <w:rFonts w:eastAsia="Times New Roman"/>
            <w:color w:val="000000"/>
            <w:sz w:val="22"/>
            <w:lang w:eastAsia="en-AU"/>
            <w14:ligatures w14:val="standardContextual"/>
          </w:rPr>
          <w:tab/>
          <w:t>Transfer of permits</w:t>
        </w:r>
      </w:hyperlink>
    </w:p>
    <w:p w14:paraId="460DFE4A"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26edffa_b5a5_48b8_b249_af192b0600d3_f" w:history="1">
        <w:r w:rsidRPr="00A7453E">
          <w:rPr>
            <w:rFonts w:eastAsia="Times New Roman"/>
            <w:color w:val="000000"/>
            <w:sz w:val="22"/>
            <w:lang w:eastAsia="en-AU"/>
            <w14:ligatures w14:val="standardContextual"/>
          </w:rPr>
          <w:t>10</w:t>
        </w:r>
        <w:r w:rsidRPr="00A7453E">
          <w:rPr>
            <w:rFonts w:eastAsia="Times New Roman"/>
            <w:color w:val="000000"/>
            <w:sz w:val="22"/>
            <w:lang w:eastAsia="en-AU"/>
            <w14:ligatures w14:val="standardContextual"/>
          </w:rPr>
          <w:tab/>
          <w:t>Periodic returns</w:t>
        </w:r>
      </w:hyperlink>
    </w:p>
    <w:p w14:paraId="21E1488F"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A7453E">
          <w:rPr>
            <w:rFonts w:eastAsia="Times New Roman"/>
            <w:color w:val="000000"/>
            <w:sz w:val="22"/>
            <w:lang w:eastAsia="en-AU"/>
            <w14:ligatures w14:val="standardContextual"/>
          </w:rPr>
          <w:t>11</w:t>
        </w:r>
        <w:r w:rsidRPr="00A7453E">
          <w:rPr>
            <w:rFonts w:eastAsia="Times New Roman"/>
            <w:color w:val="000000"/>
            <w:sz w:val="22"/>
            <w:lang w:eastAsia="en-AU"/>
            <w14:ligatures w14:val="standardContextual"/>
          </w:rPr>
          <w:tab/>
          <w:t>Provision relating to keeping of records</w:t>
        </w:r>
      </w:hyperlink>
    </w:p>
    <w:p w14:paraId="5AA94A19"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131827b2_c7b2_43ef_848c_dc7aec5b50c6_3" w:history="1">
        <w:r w:rsidRPr="00A7453E">
          <w:rPr>
            <w:rFonts w:eastAsia="Times New Roman"/>
            <w:color w:val="000000"/>
            <w:sz w:val="22"/>
            <w:lang w:eastAsia="en-AU"/>
            <w14:ligatures w14:val="standardContextual"/>
          </w:rPr>
          <w:t>12</w:t>
        </w:r>
        <w:r w:rsidRPr="00A7453E">
          <w:rPr>
            <w:rFonts w:eastAsia="Times New Roman"/>
            <w:color w:val="000000"/>
            <w:sz w:val="22"/>
            <w:lang w:eastAsia="en-AU"/>
            <w14:ligatures w14:val="standardContextual"/>
          </w:rPr>
          <w:tab/>
          <w:t>Minister's determinations</w:t>
        </w:r>
      </w:hyperlink>
    </w:p>
    <w:p w14:paraId="2B8C8B1B" w14:textId="77777777" w:rsidR="00A7453E" w:rsidRPr="00A7453E" w:rsidRDefault="00A7453E" w:rsidP="00A7453E">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5" w:history="1">
        <w:r w:rsidRPr="00A7453E">
          <w:rPr>
            <w:rFonts w:eastAsia="Times New Roman"/>
            <w:color w:val="000000"/>
            <w:sz w:val="28"/>
            <w:szCs w:val="28"/>
            <w:lang w:eastAsia="en-AU"/>
            <w14:ligatures w14:val="standardContextual"/>
          </w:rPr>
          <w:t>Schedule 1—Repeal and transitional provision</w:t>
        </w:r>
      </w:hyperlink>
    </w:p>
    <w:p w14:paraId="49C16579" w14:textId="77777777" w:rsidR="00A7453E" w:rsidRPr="00A7453E" w:rsidRDefault="00A7453E" w:rsidP="00A7453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ff74ab1c_b5ca_4b42_aad4_8d7eadb557" w:history="1">
        <w:r w:rsidRPr="00A7453E">
          <w:rPr>
            <w:rFonts w:eastAsia="Times New Roman"/>
            <w:color w:val="000000"/>
            <w:sz w:val="28"/>
            <w:szCs w:val="28"/>
            <w:lang w:eastAsia="en-AU"/>
            <w14:ligatures w14:val="standardContextual"/>
          </w:rPr>
          <w:t xml:space="preserve">Part 1—Repeal of </w:t>
        </w:r>
        <w:r w:rsidRPr="00A7453E">
          <w:rPr>
            <w:rFonts w:eastAsia="Times New Roman"/>
            <w:i/>
            <w:iCs/>
            <w:color w:val="000000"/>
            <w:sz w:val="28"/>
            <w:szCs w:val="28"/>
            <w:lang w:eastAsia="en-AU"/>
            <w14:ligatures w14:val="standardContextual"/>
          </w:rPr>
          <w:t>Fisheries Management (Miscellaneous Developmental Fishery) Regulations 2013</w:t>
        </w:r>
      </w:hyperlink>
    </w:p>
    <w:p w14:paraId="1B5EA48E"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A7453E">
          <w:rPr>
            <w:rFonts w:eastAsia="Times New Roman"/>
            <w:color w:val="000000"/>
            <w:sz w:val="22"/>
            <w:lang w:eastAsia="en-AU"/>
            <w14:ligatures w14:val="standardContextual"/>
          </w:rPr>
          <w:t>1</w:t>
        </w:r>
        <w:r w:rsidRPr="00A7453E">
          <w:rPr>
            <w:rFonts w:eastAsia="Times New Roman"/>
            <w:color w:val="000000"/>
            <w:sz w:val="22"/>
            <w:lang w:eastAsia="en-AU"/>
            <w14:ligatures w14:val="standardContextual"/>
          </w:rPr>
          <w:tab/>
          <w:t>Repeal of regulations</w:t>
        </w:r>
      </w:hyperlink>
    </w:p>
    <w:p w14:paraId="18DBAE03" w14:textId="77777777" w:rsidR="00A7453E" w:rsidRPr="00A7453E" w:rsidRDefault="00A7453E" w:rsidP="00A7453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9" w:history="1">
        <w:r w:rsidRPr="00A7453E">
          <w:rPr>
            <w:rFonts w:eastAsia="Times New Roman"/>
            <w:color w:val="000000"/>
            <w:sz w:val="28"/>
            <w:szCs w:val="28"/>
            <w:lang w:eastAsia="en-AU"/>
            <w14:ligatures w14:val="standardContextual"/>
          </w:rPr>
          <w:t>Part 2—Transitional provision</w:t>
        </w:r>
      </w:hyperlink>
    </w:p>
    <w:p w14:paraId="3EAF5513"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A7453E">
          <w:rPr>
            <w:rFonts w:eastAsia="Times New Roman"/>
            <w:color w:val="000000"/>
            <w:sz w:val="22"/>
            <w:lang w:eastAsia="en-AU"/>
            <w14:ligatures w14:val="standardContextual"/>
          </w:rPr>
          <w:t>2</w:t>
        </w:r>
        <w:r w:rsidRPr="00A7453E">
          <w:rPr>
            <w:rFonts w:eastAsia="Times New Roman"/>
            <w:color w:val="000000"/>
            <w:sz w:val="22"/>
            <w:lang w:eastAsia="en-AU"/>
            <w14:ligatures w14:val="standardContextual"/>
          </w:rPr>
          <w:tab/>
          <w:t>Interpretation</w:t>
        </w:r>
      </w:hyperlink>
    </w:p>
    <w:p w14:paraId="675F8547"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Pr="00A7453E">
          <w:rPr>
            <w:rFonts w:eastAsia="Times New Roman"/>
            <w:color w:val="000000"/>
            <w:sz w:val="22"/>
            <w:lang w:eastAsia="en-AU"/>
            <w14:ligatures w14:val="standardContextual"/>
          </w:rPr>
          <w:t>3</w:t>
        </w:r>
        <w:r w:rsidRPr="00A7453E">
          <w:rPr>
            <w:rFonts w:eastAsia="Times New Roman"/>
            <w:color w:val="000000"/>
            <w:sz w:val="22"/>
            <w:lang w:eastAsia="en-AU"/>
            <w14:ligatures w14:val="standardContextual"/>
          </w:rPr>
          <w:tab/>
          <w:t>Permits</w:t>
        </w:r>
      </w:hyperlink>
    </w:p>
    <w:p w14:paraId="5688EAA7" w14:textId="77777777" w:rsidR="00A7453E" w:rsidRPr="00A7453E" w:rsidRDefault="00A7453E" w:rsidP="00A745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D9EFE27"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1—Short title</w:t>
      </w:r>
    </w:p>
    <w:p w14:paraId="3789172E"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These regulations may be cited as the </w:t>
      </w:r>
      <w:r w:rsidRPr="00A7453E">
        <w:rPr>
          <w:rFonts w:eastAsia="Times New Roman"/>
          <w:i/>
          <w:iCs/>
          <w:color w:val="000000"/>
          <w:sz w:val="23"/>
          <w:szCs w:val="23"/>
          <w:lang w:eastAsia="en-AU"/>
          <w14:ligatures w14:val="standardContextual"/>
        </w:rPr>
        <w:t>Fisheries Management (Miscellaneous Exploratory and Developmental Fishery) Regulations 2025</w:t>
      </w:r>
      <w:r w:rsidRPr="00A7453E">
        <w:rPr>
          <w:rFonts w:eastAsia="Times New Roman"/>
          <w:color w:val="000000"/>
          <w:sz w:val="23"/>
          <w:szCs w:val="23"/>
          <w:lang w:eastAsia="en-AU"/>
          <w14:ligatures w14:val="standardContextual"/>
        </w:rPr>
        <w:t>.</w:t>
      </w:r>
    </w:p>
    <w:p w14:paraId="214B009A"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2—Commencement</w:t>
      </w:r>
    </w:p>
    <w:p w14:paraId="5562D2F6"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These regulations come into operation on 1 September 2025.</w:t>
      </w:r>
    </w:p>
    <w:p w14:paraId="4B43F7FD"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3—Interpretation</w:t>
      </w:r>
    </w:p>
    <w:p w14:paraId="098D8FD6"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In these regulations, unless the contrary intention appears—</w:t>
      </w:r>
    </w:p>
    <w:p w14:paraId="16D3BFF0"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Act</w:t>
      </w:r>
      <w:r w:rsidRPr="00A7453E">
        <w:rPr>
          <w:rFonts w:eastAsia="Times New Roman"/>
          <w:color w:val="000000"/>
          <w:sz w:val="23"/>
          <w:szCs w:val="23"/>
          <w:lang w:eastAsia="en-AU"/>
          <w14:ligatures w14:val="standardContextual"/>
        </w:rPr>
        <w:t xml:space="preserve"> means the </w:t>
      </w:r>
      <w:hyperlink r:id="rId20" w:history="1">
        <w:r w:rsidRPr="00A7453E">
          <w:rPr>
            <w:rFonts w:eastAsia="Times New Roman"/>
            <w:i/>
            <w:iCs/>
            <w:color w:val="000000"/>
            <w:sz w:val="23"/>
            <w:szCs w:val="23"/>
            <w:lang w:eastAsia="en-AU"/>
            <w14:ligatures w14:val="standardContextual"/>
          </w:rPr>
          <w:t>Fisheries Management Act 2007</w:t>
        </w:r>
      </w:hyperlink>
      <w:r w:rsidRPr="00A7453E">
        <w:rPr>
          <w:rFonts w:eastAsia="Times New Roman"/>
          <w:color w:val="000000"/>
          <w:sz w:val="23"/>
          <w:szCs w:val="23"/>
          <w:lang w:eastAsia="en-AU"/>
          <w14:ligatures w14:val="standardContextual"/>
        </w:rPr>
        <w:t>;</w:t>
      </w:r>
    </w:p>
    <w:p w14:paraId="547720B2"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Corporations Act</w:t>
      </w:r>
      <w:r w:rsidRPr="00A7453E">
        <w:rPr>
          <w:rFonts w:eastAsia="Times New Roman"/>
          <w:color w:val="000000"/>
          <w:sz w:val="23"/>
          <w:szCs w:val="23"/>
          <w:lang w:eastAsia="en-AU"/>
          <w14:ligatures w14:val="standardContextual"/>
        </w:rPr>
        <w:t xml:space="preserve"> means the </w:t>
      </w:r>
      <w:r w:rsidRPr="00A7453E">
        <w:rPr>
          <w:rFonts w:eastAsia="Times New Roman"/>
          <w:i/>
          <w:iCs/>
          <w:color w:val="000000"/>
          <w:sz w:val="23"/>
          <w:szCs w:val="23"/>
          <w:lang w:eastAsia="en-AU"/>
          <w14:ligatures w14:val="standardContextual"/>
        </w:rPr>
        <w:t>Corporations Act 2001</w:t>
      </w:r>
      <w:r w:rsidRPr="00A7453E">
        <w:rPr>
          <w:rFonts w:eastAsia="Times New Roman"/>
          <w:color w:val="000000"/>
          <w:sz w:val="23"/>
          <w:szCs w:val="23"/>
          <w:lang w:eastAsia="en-AU"/>
          <w14:ligatures w14:val="standardContextual"/>
        </w:rPr>
        <w:t xml:space="preserve"> of the Commonwealth;</w:t>
      </w:r>
    </w:p>
    <w:p w14:paraId="792E2394"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current company extract</w:t>
      </w:r>
      <w:r w:rsidRPr="00A7453E">
        <w:rPr>
          <w:rFonts w:eastAsia="Times New Roman"/>
          <w:color w:val="000000"/>
          <w:sz w:val="23"/>
          <w:szCs w:val="23"/>
          <w:lang w:eastAsia="en-AU"/>
          <w14:ligatures w14:val="standardContextual"/>
        </w:rPr>
        <w:t xml:space="preserve"> means a document prepared by the Australian Securities and Investment Commission from its national database kept under the Corporations Act that contains current details of the following in relation to a company:</w:t>
      </w:r>
    </w:p>
    <w:p w14:paraId="7A17D993"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the company's name;</w:t>
      </w:r>
    </w:p>
    <w:p w14:paraId="3F27B384" w14:textId="77777777" w:rsidR="00802E4E" w:rsidRDefault="00802E4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002E381" w14:textId="427C8C85" w:rsid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lastRenderedPageBreak/>
        <w:tab/>
        <w:t>(b)</w:t>
      </w:r>
      <w:r w:rsidRPr="00A7453E">
        <w:rPr>
          <w:rFonts w:eastAsia="Times New Roman"/>
          <w:color w:val="000000"/>
          <w:sz w:val="23"/>
          <w:szCs w:val="23"/>
          <w:lang w:eastAsia="en-AU"/>
          <w14:ligatures w14:val="standardContextual"/>
        </w:rPr>
        <w:tab/>
        <w:t>the address of the company's registered office;</w:t>
      </w:r>
    </w:p>
    <w:p w14:paraId="02D9BD65" w14:textId="3BB29FDC" w:rsidR="00A7453E" w:rsidRDefault="00A7453E" w:rsidP="00A7453E">
      <w:pPr>
        <w:spacing w:after="0" w:line="40" w:lineRule="exact"/>
        <w:jc w:val="left"/>
        <w:rPr>
          <w:rFonts w:eastAsia="Times New Roman"/>
          <w:color w:val="000000"/>
          <w:sz w:val="23"/>
          <w:szCs w:val="23"/>
          <w:lang w:eastAsia="en-AU"/>
          <w14:ligatures w14:val="standardContextual"/>
        </w:rPr>
      </w:pPr>
    </w:p>
    <w:p w14:paraId="09DE6C29"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the date of registration of the company;</w:t>
      </w:r>
    </w:p>
    <w:p w14:paraId="34E81F63"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(d)</w:t>
      </w:r>
      <w:r w:rsidRPr="00A7453E">
        <w:rPr>
          <w:rFonts w:eastAsia="Times New Roman"/>
          <w:color w:val="000000"/>
          <w:sz w:val="23"/>
          <w:szCs w:val="23"/>
          <w:lang w:eastAsia="en-AU"/>
          <w14:ligatures w14:val="standardContextual"/>
        </w:rPr>
        <w:tab/>
        <w:t>the State or Territory in which the company is taken to be registered under the Corporations Act;</w:t>
      </w:r>
    </w:p>
    <w:p w14:paraId="4808ED02"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(e)</w:t>
      </w:r>
      <w:r w:rsidRPr="00A7453E">
        <w:rPr>
          <w:rFonts w:eastAsia="Times New Roman"/>
          <w:color w:val="000000"/>
          <w:sz w:val="23"/>
          <w:szCs w:val="23"/>
          <w:lang w:eastAsia="en-AU"/>
          <w14:ligatures w14:val="standardContextual"/>
        </w:rPr>
        <w:tab/>
        <w:t>the company's Australian Company Number;</w:t>
      </w:r>
    </w:p>
    <w:p w14:paraId="19793082"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(f)</w:t>
      </w:r>
      <w:r w:rsidRPr="00A7453E">
        <w:rPr>
          <w:rFonts w:eastAsia="Times New Roman"/>
          <w:color w:val="000000"/>
          <w:sz w:val="23"/>
          <w:szCs w:val="23"/>
          <w:lang w:eastAsia="en-AU"/>
          <w14:ligatures w14:val="standardContextual"/>
        </w:rPr>
        <w:tab/>
        <w:t>whether the company is a proprietary company or a public company;</w:t>
      </w:r>
    </w:p>
    <w:p w14:paraId="5946A957"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(g)</w:t>
      </w:r>
      <w:r w:rsidRPr="00A7453E">
        <w:rPr>
          <w:rFonts w:eastAsia="Times New Roman"/>
          <w:color w:val="000000"/>
          <w:sz w:val="23"/>
          <w:szCs w:val="23"/>
          <w:lang w:eastAsia="en-AU"/>
          <w14:ligatures w14:val="standardContextual"/>
        </w:rPr>
        <w:tab/>
        <w:t>the full name of each director of the company;</w:t>
      </w:r>
    </w:p>
    <w:p w14:paraId="06DB5EB4"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(h)</w:t>
      </w:r>
      <w:r w:rsidRPr="00A7453E">
        <w:rPr>
          <w:rFonts w:eastAsia="Times New Roman"/>
          <w:color w:val="000000"/>
          <w:sz w:val="23"/>
          <w:szCs w:val="23"/>
          <w:lang w:eastAsia="en-AU"/>
          <w14:ligatures w14:val="standardContextual"/>
        </w:rPr>
        <w:tab/>
        <w:t>the full name of each secretary (if any) of the company;</w:t>
      </w:r>
    </w:p>
    <w:p w14:paraId="28CCC8AE"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Department</w:t>
      </w:r>
      <w:r w:rsidRPr="00A7453E">
        <w:rPr>
          <w:rFonts w:eastAsia="Times New Roman"/>
          <w:color w:val="000000"/>
          <w:sz w:val="23"/>
          <w:szCs w:val="23"/>
          <w:lang w:eastAsia="en-AU"/>
          <w14:ligatures w14:val="standardContextual"/>
        </w:rPr>
        <w:t xml:space="preserve"> means the administrative unit of the Public Service responsible for assisting a Minister in the administration of the Act;</w:t>
      </w:r>
    </w:p>
    <w:p w14:paraId="533B71E8"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fishery</w:t>
      </w:r>
      <w:r w:rsidRPr="00A7453E">
        <w:rPr>
          <w:rFonts w:eastAsia="Times New Roman"/>
          <w:color w:val="000000"/>
          <w:sz w:val="23"/>
          <w:szCs w:val="23"/>
          <w:lang w:eastAsia="en-AU"/>
          <w14:ligatures w14:val="standardContextual"/>
        </w:rPr>
        <w:t xml:space="preserve"> means the Miscellaneous Exploratory and Developmental Fishery constituted by these regulations;</w:t>
      </w:r>
    </w:p>
    <w:p w14:paraId="2A8DC20D"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prescribed fishery regulations</w:t>
      </w:r>
      <w:r w:rsidRPr="00A7453E">
        <w:rPr>
          <w:rFonts w:eastAsia="Times New Roman"/>
          <w:color w:val="000000"/>
          <w:sz w:val="23"/>
          <w:szCs w:val="23"/>
          <w:lang w:eastAsia="en-AU"/>
          <w14:ligatures w14:val="standardContextual"/>
        </w:rPr>
        <w:t xml:space="preserve"> means any of the following regulations:</w:t>
      </w:r>
    </w:p>
    <w:p w14:paraId="1B5A2E5D"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 xml:space="preserve">the </w:t>
      </w:r>
      <w:hyperlink r:id="rId21" w:history="1">
        <w:r w:rsidRPr="00A7453E">
          <w:rPr>
            <w:rFonts w:eastAsia="Times New Roman"/>
            <w:i/>
            <w:iCs/>
            <w:color w:val="000000"/>
            <w:sz w:val="23"/>
            <w:szCs w:val="23"/>
            <w:lang w:eastAsia="en-AU"/>
            <w14:ligatures w14:val="standardContextual"/>
          </w:rPr>
          <w:t>Fisheries Management (Abalone Fisheries) Regulations 2017</w:t>
        </w:r>
      </w:hyperlink>
      <w:r w:rsidRPr="00A7453E">
        <w:rPr>
          <w:rFonts w:eastAsia="Times New Roman"/>
          <w:color w:val="000000"/>
          <w:sz w:val="23"/>
          <w:szCs w:val="23"/>
          <w:lang w:eastAsia="en-AU"/>
          <w14:ligatures w14:val="standardContextual"/>
        </w:rPr>
        <w:t>;</w:t>
      </w:r>
    </w:p>
    <w:p w14:paraId="6DB15DC1"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 xml:space="preserve">the </w:t>
      </w:r>
      <w:hyperlink r:id="rId22" w:history="1">
        <w:r w:rsidRPr="00A7453E">
          <w:rPr>
            <w:rFonts w:eastAsia="Times New Roman"/>
            <w:i/>
            <w:iCs/>
            <w:color w:val="000000"/>
            <w:sz w:val="23"/>
            <w:szCs w:val="23"/>
            <w:lang w:eastAsia="en-AU"/>
            <w14:ligatures w14:val="standardContextual"/>
          </w:rPr>
          <w:t>Fisheries Management (Blue Crab Fishery) Regulations 2013</w:t>
        </w:r>
      </w:hyperlink>
      <w:r w:rsidRPr="00A7453E">
        <w:rPr>
          <w:rFonts w:eastAsia="Times New Roman"/>
          <w:color w:val="000000"/>
          <w:sz w:val="23"/>
          <w:szCs w:val="23"/>
          <w:lang w:eastAsia="en-AU"/>
          <w14:ligatures w14:val="standardContextual"/>
        </w:rPr>
        <w:t>;</w:t>
      </w:r>
    </w:p>
    <w:p w14:paraId="4866A941"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 xml:space="preserve">the </w:t>
      </w:r>
      <w:hyperlink r:id="rId23" w:history="1">
        <w:r w:rsidRPr="00A7453E">
          <w:rPr>
            <w:rFonts w:eastAsia="Times New Roman"/>
            <w:i/>
            <w:iCs/>
            <w:color w:val="000000"/>
            <w:sz w:val="23"/>
            <w:szCs w:val="23"/>
            <w:lang w:eastAsia="en-AU"/>
            <w14:ligatures w14:val="standardContextual"/>
          </w:rPr>
          <w:t>Fisheries Management (Charter Boat Fishery) Regulations 2016</w:t>
        </w:r>
      </w:hyperlink>
      <w:r w:rsidRPr="00A7453E">
        <w:rPr>
          <w:rFonts w:eastAsia="Times New Roman"/>
          <w:color w:val="000000"/>
          <w:sz w:val="23"/>
          <w:szCs w:val="23"/>
          <w:lang w:eastAsia="en-AU"/>
          <w14:ligatures w14:val="standardContextual"/>
        </w:rPr>
        <w:t>;</w:t>
      </w:r>
    </w:p>
    <w:p w14:paraId="2577EB12"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(d)</w:t>
      </w:r>
      <w:r w:rsidRPr="00A7453E">
        <w:rPr>
          <w:rFonts w:eastAsia="Times New Roman"/>
          <w:color w:val="000000"/>
          <w:sz w:val="23"/>
          <w:szCs w:val="23"/>
          <w:lang w:eastAsia="en-AU"/>
          <w14:ligatures w14:val="standardContextual"/>
        </w:rPr>
        <w:tab/>
        <w:t xml:space="preserve">the </w:t>
      </w:r>
      <w:hyperlink r:id="rId24" w:history="1">
        <w:r w:rsidRPr="00A7453E">
          <w:rPr>
            <w:rFonts w:eastAsia="Times New Roman"/>
            <w:i/>
            <w:iCs/>
            <w:color w:val="000000"/>
            <w:sz w:val="23"/>
            <w:szCs w:val="23"/>
            <w:lang w:eastAsia="en-AU"/>
            <w14:ligatures w14:val="standardContextual"/>
          </w:rPr>
          <w:t>Fisheries Management (Lakes and Coorong Fishery) Regulations 2024</w:t>
        </w:r>
      </w:hyperlink>
      <w:r w:rsidRPr="00A7453E">
        <w:rPr>
          <w:rFonts w:eastAsia="Times New Roman"/>
          <w:color w:val="000000"/>
          <w:sz w:val="23"/>
          <w:szCs w:val="23"/>
          <w:lang w:eastAsia="en-AU"/>
          <w14:ligatures w14:val="standardContextual"/>
        </w:rPr>
        <w:t>;</w:t>
      </w:r>
    </w:p>
    <w:p w14:paraId="0481DDD2"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(e)</w:t>
      </w:r>
      <w:r w:rsidRPr="00A7453E">
        <w:rPr>
          <w:rFonts w:eastAsia="Times New Roman"/>
          <w:color w:val="000000"/>
          <w:sz w:val="23"/>
          <w:szCs w:val="23"/>
          <w:lang w:eastAsia="en-AU"/>
          <w14:ligatures w14:val="standardContextual"/>
        </w:rPr>
        <w:tab/>
        <w:t xml:space="preserve">the </w:t>
      </w:r>
      <w:hyperlink r:id="rId25" w:history="1">
        <w:r w:rsidRPr="00A7453E">
          <w:rPr>
            <w:rFonts w:eastAsia="Times New Roman"/>
            <w:i/>
            <w:iCs/>
            <w:color w:val="000000"/>
            <w:sz w:val="23"/>
            <w:szCs w:val="23"/>
            <w:lang w:eastAsia="en-AU"/>
            <w14:ligatures w14:val="standardContextual"/>
          </w:rPr>
          <w:t>Fisheries Management (Marine Scalefish Fishery) Regulations 2017</w:t>
        </w:r>
      </w:hyperlink>
      <w:r w:rsidRPr="00A7453E">
        <w:rPr>
          <w:rFonts w:eastAsia="Times New Roman"/>
          <w:color w:val="000000"/>
          <w:sz w:val="23"/>
          <w:szCs w:val="23"/>
          <w:lang w:eastAsia="en-AU"/>
          <w14:ligatures w14:val="standardContextual"/>
        </w:rPr>
        <w:t>;</w:t>
      </w:r>
    </w:p>
    <w:p w14:paraId="05277152"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(f)</w:t>
      </w:r>
      <w:r w:rsidRPr="00A7453E">
        <w:rPr>
          <w:rFonts w:eastAsia="Times New Roman"/>
          <w:color w:val="000000"/>
          <w:sz w:val="23"/>
          <w:szCs w:val="23"/>
          <w:lang w:eastAsia="en-AU"/>
          <w14:ligatures w14:val="standardContextual"/>
        </w:rPr>
        <w:tab/>
        <w:t xml:space="preserve">the </w:t>
      </w:r>
      <w:hyperlink r:id="rId26" w:history="1">
        <w:r w:rsidRPr="00A7453E">
          <w:rPr>
            <w:rFonts w:eastAsia="Times New Roman"/>
            <w:i/>
            <w:iCs/>
            <w:color w:val="000000"/>
            <w:sz w:val="23"/>
            <w:szCs w:val="23"/>
            <w:lang w:eastAsia="en-AU"/>
            <w14:ligatures w14:val="standardContextual"/>
          </w:rPr>
          <w:t>Fisheries Management (Prawn Fisheries) Regulations 2017</w:t>
        </w:r>
      </w:hyperlink>
      <w:r w:rsidRPr="00A7453E">
        <w:rPr>
          <w:rFonts w:eastAsia="Times New Roman"/>
          <w:color w:val="000000"/>
          <w:sz w:val="23"/>
          <w:szCs w:val="23"/>
          <w:lang w:eastAsia="en-AU"/>
          <w14:ligatures w14:val="standardContextual"/>
        </w:rPr>
        <w:t>;</w:t>
      </w:r>
    </w:p>
    <w:p w14:paraId="55331AD3"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(g)</w:t>
      </w:r>
      <w:r w:rsidRPr="00A7453E">
        <w:rPr>
          <w:rFonts w:eastAsia="Times New Roman"/>
          <w:color w:val="000000"/>
          <w:sz w:val="23"/>
          <w:szCs w:val="23"/>
          <w:lang w:eastAsia="en-AU"/>
          <w14:ligatures w14:val="standardContextual"/>
        </w:rPr>
        <w:tab/>
        <w:t xml:space="preserve">the </w:t>
      </w:r>
      <w:hyperlink r:id="rId27" w:history="1">
        <w:r w:rsidRPr="00A7453E">
          <w:rPr>
            <w:rFonts w:eastAsia="Times New Roman"/>
            <w:i/>
            <w:iCs/>
            <w:color w:val="000000"/>
            <w:sz w:val="23"/>
            <w:szCs w:val="23"/>
            <w:lang w:eastAsia="en-AU"/>
            <w14:ligatures w14:val="standardContextual"/>
          </w:rPr>
          <w:t>Fisheries Management (River Fishery) Regulations 2017</w:t>
        </w:r>
      </w:hyperlink>
      <w:r w:rsidRPr="00A7453E">
        <w:rPr>
          <w:rFonts w:eastAsia="Times New Roman"/>
          <w:color w:val="000000"/>
          <w:sz w:val="23"/>
          <w:szCs w:val="23"/>
          <w:lang w:eastAsia="en-AU"/>
          <w14:ligatures w14:val="standardContextual"/>
        </w:rPr>
        <w:t>;</w:t>
      </w:r>
    </w:p>
    <w:p w14:paraId="2498E7CC"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(h)</w:t>
      </w:r>
      <w:r w:rsidRPr="00A7453E">
        <w:rPr>
          <w:rFonts w:eastAsia="Times New Roman"/>
          <w:color w:val="000000"/>
          <w:sz w:val="23"/>
          <w:szCs w:val="23"/>
          <w:lang w:eastAsia="en-AU"/>
          <w14:ligatures w14:val="standardContextual"/>
        </w:rPr>
        <w:tab/>
        <w:t xml:space="preserve">the </w:t>
      </w:r>
      <w:hyperlink r:id="rId28" w:history="1">
        <w:r w:rsidRPr="00A7453E">
          <w:rPr>
            <w:rFonts w:eastAsia="Times New Roman"/>
            <w:i/>
            <w:iCs/>
            <w:color w:val="000000"/>
            <w:sz w:val="23"/>
            <w:szCs w:val="23"/>
            <w:lang w:eastAsia="en-AU"/>
            <w14:ligatures w14:val="standardContextual"/>
          </w:rPr>
          <w:t>Fisheries Management (Rock Lobster Fisheries) Regulations 2017</w:t>
        </w:r>
      </w:hyperlink>
      <w:r w:rsidRPr="00A7453E">
        <w:rPr>
          <w:rFonts w:eastAsia="Times New Roman"/>
          <w:color w:val="000000"/>
          <w:sz w:val="23"/>
          <w:szCs w:val="23"/>
          <w:lang w:eastAsia="en-AU"/>
          <w14:ligatures w14:val="standardContextual"/>
        </w:rPr>
        <w:t>;</w:t>
      </w:r>
    </w:p>
    <w:p w14:paraId="19013A1B"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(i)</w:t>
      </w:r>
      <w:r w:rsidRPr="00A7453E">
        <w:rPr>
          <w:rFonts w:eastAsia="Times New Roman"/>
          <w:color w:val="000000"/>
          <w:sz w:val="23"/>
          <w:szCs w:val="23"/>
          <w:lang w:eastAsia="en-AU"/>
          <w14:ligatures w14:val="standardContextual"/>
        </w:rPr>
        <w:tab/>
        <w:t xml:space="preserve">the </w:t>
      </w:r>
      <w:hyperlink r:id="rId29" w:history="1">
        <w:r w:rsidRPr="00A7453E">
          <w:rPr>
            <w:rFonts w:eastAsia="Times New Roman"/>
            <w:i/>
            <w:iCs/>
            <w:color w:val="000000"/>
            <w:sz w:val="23"/>
            <w:szCs w:val="23"/>
            <w:lang w:eastAsia="en-AU"/>
            <w14:ligatures w14:val="standardContextual"/>
          </w:rPr>
          <w:t>Fisheries Management (Sardine Fishery) Regulations 2021</w:t>
        </w:r>
      </w:hyperlink>
      <w:r w:rsidRPr="00A7453E">
        <w:rPr>
          <w:rFonts w:eastAsia="Times New Roman"/>
          <w:color w:val="000000"/>
          <w:sz w:val="23"/>
          <w:szCs w:val="23"/>
          <w:lang w:eastAsia="en-AU"/>
          <w14:ligatures w14:val="standardContextual"/>
        </w:rPr>
        <w:t>;</w:t>
      </w:r>
    </w:p>
    <w:p w14:paraId="5F1ECBBD"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(j)</w:t>
      </w:r>
      <w:r w:rsidRPr="00A7453E">
        <w:rPr>
          <w:rFonts w:eastAsia="Times New Roman"/>
          <w:color w:val="000000"/>
          <w:sz w:val="23"/>
          <w:szCs w:val="23"/>
          <w:lang w:eastAsia="en-AU"/>
          <w14:ligatures w14:val="standardContextual"/>
        </w:rPr>
        <w:tab/>
        <w:t xml:space="preserve">the </w:t>
      </w:r>
      <w:hyperlink r:id="rId30" w:history="1">
        <w:r w:rsidRPr="00A7453E">
          <w:rPr>
            <w:rFonts w:eastAsia="Times New Roman"/>
            <w:i/>
            <w:iCs/>
            <w:color w:val="000000"/>
            <w:sz w:val="23"/>
            <w:szCs w:val="23"/>
            <w:lang w:eastAsia="en-AU"/>
            <w14:ligatures w14:val="standardContextual"/>
          </w:rPr>
          <w:t>Fisheries Management (Vongole Fishery) Regulations 2021</w:t>
        </w:r>
      </w:hyperlink>
      <w:r w:rsidRPr="00A7453E">
        <w:rPr>
          <w:rFonts w:eastAsia="Times New Roman"/>
          <w:color w:val="000000"/>
          <w:sz w:val="23"/>
          <w:szCs w:val="23"/>
          <w:lang w:eastAsia="en-AU"/>
          <w14:ligatures w14:val="standardContextual"/>
        </w:rPr>
        <w:t>;</w:t>
      </w:r>
    </w:p>
    <w:p w14:paraId="3B7AF8C3"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waters of the State</w:t>
      </w:r>
      <w:r w:rsidRPr="00A7453E">
        <w:rPr>
          <w:rFonts w:eastAsia="Times New Roman"/>
          <w:color w:val="000000"/>
          <w:sz w:val="23"/>
          <w:szCs w:val="23"/>
          <w:lang w:eastAsia="en-AU"/>
          <w14:ligatures w14:val="standardContextual"/>
        </w:rPr>
        <w:t xml:space="preserve"> means all the waters to which the Act applies.</w:t>
      </w:r>
    </w:p>
    <w:p w14:paraId="77A62847"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 xml:space="preserve">In these regulations, unless the contrary intention appears, </w:t>
      </w:r>
      <w:r w:rsidRPr="00A7453E">
        <w:rPr>
          <w:rFonts w:eastAsia="Times New Roman"/>
          <w:b/>
          <w:bCs/>
          <w:i/>
          <w:iCs/>
          <w:color w:val="000000"/>
          <w:sz w:val="23"/>
          <w:szCs w:val="23"/>
          <w:lang w:eastAsia="en-AU"/>
          <w14:ligatures w14:val="standardContextual"/>
        </w:rPr>
        <w:t>company</w:t>
      </w:r>
      <w:r w:rsidRPr="00A7453E">
        <w:rPr>
          <w:rFonts w:eastAsia="Times New Roman"/>
          <w:color w:val="000000"/>
          <w:sz w:val="23"/>
          <w:szCs w:val="23"/>
          <w:lang w:eastAsia="en-AU"/>
          <w14:ligatures w14:val="standardContextual"/>
        </w:rPr>
        <w:t xml:space="preserve">, </w:t>
      </w:r>
      <w:r w:rsidRPr="00A7453E">
        <w:rPr>
          <w:rFonts w:eastAsia="Times New Roman"/>
          <w:b/>
          <w:bCs/>
          <w:i/>
          <w:iCs/>
          <w:color w:val="000000"/>
          <w:sz w:val="23"/>
          <w:szCs w:val="23"/>
          <w:lang w:eastAsia="en-AU"/>
          <w14:ligatures w14:val="standardContextual"/>
        </w:rPr>
        <w:t>director</w:t>
      </w:r>
      <w:r w:rsidRPr="00A7453E">
        <w:rPr>
          <w:rFonts w:eastAsia="Times New Roman"/>
          <w:color w:val="000000"/>
          <w:sz w:val="23"/>
          <w:szCs w:val="23"/>
          <w:lang w:eastAsia="en-AU"/>
          <w14:ligatures w14:val="standardContextual"/>
        </w:rPr>
        <w:t xml:space="preserve">, </w:t>
      </w:r>
      <w:r w:rsidRPr="00A7453E">
        <w:rPr>
          <w:rFonts w:eastAsia="Times New Roman"/>
          <w:b/>
          <w:bCs/>
          <w:i/>
          <w:iCs/>
          <w:color w:val="000000"/>
          <w:sz w:val="23"/>
          <w:szCs w:val="23"/>
          <w:lang w:eastAsia="en-AU"/>
          <w14:ligatures w14:val="standardContextual"/>
        </w:rPr>
        <w:t>proprietary company</w:t>
      </w:r>
      <w:r w:rsidRPr="00A7453E">
        <w:rPr>
          <w:rFonts w:eastAsia="Times New Roman"/>
          <w:color w:val="000000"/>
          <w:sz w:val="23"/>
          <w:szCs w:val="23"/>
          <w:lang w:eastAsia="en-AU"/>
          <w14:ligatures w14:val="standardContextual"/>
        </w:rPr>
        <w:t xml:space="preserve"> and </w:t>
      </w:r>
      <w:r w:rsidRPr="00A7453E">
        <w:rPr>
          <w:rFonts w:eastAsia="Times New Roman"/>
          <w:b/>
          <w:bCs/>
          <w:i/>
          <w:iCs/>
          <w:color w:val="000000"/>
          <w:sz w:val="23"/>
          <w:szCs w:val="23"/>
          <w:lang w:eastAsia="en-AU"/>
          <w14:ligatures w14:val="standardContextual"/>
        </w:rPr>
        <w:t>public company</w:t>
      </w:r>
      <w:r w:rsidRPr="00A7453E">
        <w:rPr>
          <w:rFonts w:eastAsia="Times New Roman"/>
          <w:color w:val="000000"/>
          <w:sz w:val="23"/>
          <w:szCs w:val="23"/>
          <w:lang w:eastAsia="en-AU"/>
          <w14:ligatures w14:val="standardContextual"/>
        </w:rPr>
        <w:t xml:space="preserve"> have the same respective meanings as in the Corporations Act.</w:t>
      </w:r>
    </w:p>
    <w:p w14:paraId="3C642B06"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 xml:space="preserve">In these regulations, a reference to the </w:t>
      </w:r>
      <w:r w:rsidRPr="00A7453E">
        <w:rPr>
          <w:rFonts w:eastAsia="Times New Roman"/>
          <w:b/>
          <w:bCs/>
          <w:i/>
          <w:iCs/>
          <w:color w:val="000000"/>
          <w:sz w:val="23"/>
          <w:szCs w:val="23"/>
          <w:lang w:eastAsia="en-AU"/>
          <w14:ligatures w14:val="standardContextual"/>
        </w:rPr>
        <w:t>taking of aquatic resources</w:t>
      </w:r>
      <w:r w:rsidRPr="00A7453E">
        <w:rPr>
          <w:rFonts w:eastAsia="Times New Roman"/>
          <w:color w:val="000000"/>
          <w:sz w:val="23"/>
          <w:szCs w:val="23"/>
          <w:lang w:eastAsia="en-AU"/>
          <w14:ligatures w14:val="standardContextual"/>
        </w:rPr>
        <w:t xml:space="preserve"> includes a reference to an act preparatory to, or involved in, the taking of the aquatic resources.</w:t>
      </w:r>
    </w:p>
    <w:p w14:paraId="69D34923"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4—Constitution of fishery</w:t>
      </w:r>
    </w:p>
    <w:p w14:paraId="69A9BA40"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Miscellaneous Exploratory and Developmental Fishery is constituted.</w:t>
      </w:r>
    </w:p>
    <w:p w14:paraId="2F5B10BA"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The Miscellaneous Exploratory and Developmental Fishery consists of the taking of aquatic resources in the waters of the State but does not include a fishing activity of a class constituted as a fishery by prescribed fishery regulations.</w:t>
      </w:r>
    </w:p>
    <w:p w14:paraId="539D837D"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The Miscellaneous Exploratory and Developmental Fishery is declared to be a developmental fishery for the purposes of the Act.</w:t>
      </w:r>
    </w:p>
    <w:p w14:paraId="57F693C6" w14:textId="77777777" w:rsidR="00802E4E" w:rsidRDefault="00802E4E">
      <w:pPr>
        <w:spacing w:after="0" w:line="240" w:lineRule="auto"/>
        <w:jc w:val="left"/>
        <w:rPr>
          <w:rFonts w:eastAsia="Times New Roman"/>
          <w:b/>
          <w:bCs/>
          <w:color w:val="000000"/>
          <w:sz w:val="26"/>
          <w:szCs w:val="26"/>
          <w:lang w:eastAsia="en-AU"/>
          <w14:ligatures w14:val="standardContextual"/>
        </w:rPr>
      </w:pPr>
      <w:r>
        <w:rPr>
          <w:rFonts w:eastAsia="Times New Roman"/>
          <w:b/>
          <w:bCs/>
          <w:color w:val="000000"/>
          <w:sz w:val="26"/>
          <w:szCs w:val="26"/>
          <w:lang w:eastAsia="en-AU"/>
          <w14:ligatures w14:val="standardContextual"/>
        </w:rPr>
        <w:br w:type="page"/>
      </w:r>
    </w:p>
    <w:p w14:paraId="5CCA3D08" w14:textId="0191F87D"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lastRenderedPageBreak/>
        <w:t>5—Issue of permits</w:t>
      </w:r>
    </w:p>
    <w:p w14:paraId="3F1F6800" w14:textId="0C59D14E" w:rsidR="00725BDE" w:rsidRDefault="00A7453E" w:rsidP="00E9503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issue permits in respect of the fishery.</w:t>
      </w:r>
    </w:p>
    <w:p w14:paraId="349932A2"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Permits in respect of the fishery will be of the following classes:</w:t>
      </w:r>
    </w:p>
    <w:p w14:paraId="74384644"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exploratory permits;</w:t>
      </w:r>
    </w:p>
    <w:p w14:paraId="2DECA19B"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developmental permits.</w:t>
      </w:r>
    </w:p>
    <w:p w14:paraId="6A00775F"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The Minister may only grant an exploratory permit in respect of the fishery if satisfied that the applicant is an individual of at least 15 years of age and is a fit and proper person to hold a permit in respect of the fishery.</w:t>
      </w:r>
    </w:p>
    <w:p w14:paraId="2EF05CF7"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(4)</w:t>
      </w:r>
      <w:r w:rsidRPr="00A7453E">
        <w:rPr>
          <w:rFonts w:eastAsia="Times New Roman"/>
          <w:color w:val="000000"/>
          <w:sz w:val="23"/>
          <w:szCs w:val="23"/>
          <w:lang w:eastAsia="en-AU"/>
          <w14:ligatures w14:val="standardContextual"/>
        </w:rPr>
        <w:tab/>
        <w:t>The Minister may only grant a developmental permit in respect of the fishery if satisfied as to the following:</w:t>
      </w:r>
    </w:p>
    <w:p w14:paraId="562B4752"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if the applicant is an individual—that the person is at least 15 years of age and is a fit and proper person to hold a permit in respect of the fishery;</w:t>
      </w:r>
    </w:p>
    <w:p w14:paraId="555BFB97"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if the applicant is a company—that each director of the company is a fit and proper person to be a director of a company that holds a permit in respect of the fishery.</w:t>
      </w:r>
    </w:p>
    <w:p w14:paraId="44CFB1C9"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6—Power of Minister to limit fishing activities</w:t>
      </w:r>
    </w:p>
    <w:p w14:paraId="6EE4555E"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The Minister may impose conditions on a permit in respect of the fishery limiting the class of fishing activities that may be engaged in under the permit.</w:t>
      </w:r>
    </w:p>
    <w:p w14:paraId="48ABDFD3"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7—Registration</w:t>
      </w:r>
    </w:p>
    <w:p w14:paraId="04B6720E"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An application by the holder of a permit in respect of the fishery—</w:t>
      </w:r>
    </w:p>
    <w:p w14:paraId="664232BD"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to register a boat or device for use under the permit; or</w:t>
      </w:r>
    </w:p>
    <w:p w14:paraId="14A16A95"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to register a person as a master of a boat that may be used under the permit,</w:t>
      </w:r>
    </w:p>
    <w:p w14:paraId="0F829B84"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must be accompanied by the documents specified in the application form.</w:t>
      </w:r>
    </w:p>
    <w:p w14:paraId="2094D213"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8—Revocation of registration</w:t>
      </w:r>
    </w:p>
    <w:p w14:paraId="084BE272"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on application by the holder of a permit in respect of the fishery, revoke the registration of—</w:t>
      </w:r>
    </w:p>
    <w:p w14:paraId="623AE416"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a boat or device used under the permit; or</w:t>
      </w:r>
    </w:p>
    <w:p w14:paraId="084D146F"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a person as a master of a boat that may be used under the permit.</w:t>
      </w:r>
    </w:p>
    <w:p w14:paraId="1015A425"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An application for revocation of registration must—</w:t>
      </w:r>
    </w:p>
    <w:p w14:paraId="2946CD4D"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be made in a manner and form approved by the Minister; and</w:t>
      </w:r>
    </w:p>
    <w:p w14:paraId="1C3EBCBF"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be completed in accordance with the instructions contained in the form; and</w:t>
      </w:r>
    </w:p>
    <w:p w14:paraId="2DDBA096"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be accompanied by the documents specified in the application form.</w:t>
      </w:r>
    </w:p>
    <w:p w14:paraId="5DAC72FB"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9—Transfer of permits</w:t>
      </w:r>
    </w:p>
    <w:p w14:paraId="3BC3F4E1"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Exploratory permits are not transferable.</w:t>
      </w:r>
    </w:p>
    <w:p w14:paraId="67963294"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Developmental permits are transferable.</w:t>
      </w:r>
    </w:p>
    <w:p w14:paraId="081F459D" w14:textId="428E98F8"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An application for consent to the transfer of a developmental permit must be accompanied by—</w:t>
      </w:r>
    </w:p>
    <w:p w14:paraId="216033FC" w14:textId="77777777" w:rsidR="00802E4E" w:rsidRDefault="00802E4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2BE5674" w14:textId="33CB82A8"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lastRenderedPageBreak/>
        <w:tab/>
        <w:t>(a)</w:t>
      </w:r>
      <w:r w:rsidRPr="00A7453E">
        <w:rPr>
          <w:rFonts w:eastAsia="Times New Roman"/>
          <w:color w:val="000000"/>
          <w:sz w:val="23"/>
          <w:szCs w:val="23"/>
          <w:lang w:eastAsia="en-AU"/>
          <w14:ligatures w14:val="standardContextual"/>
        </w:rPr>
        <w:tab/>
        <w:t>the permit to be transferred; and</w:t>
      </w:r>
    </w:p>
    <w:p w14:paraId="4B075F61" w14:textId="5AC4F0F6" w:rsidR="00725BD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 xml:space="preserve">a form of return as required by </w:t>
      </w:r>
      <w:hyperlink w:anchor="id626edffa_b5a5_48b8_b249_af192b0600d3_f" w:history="1">
        <w:r w:rsidRPr="00A7453E">
          <w:rPr>
            <w:rFonts w:eastAsia="Times New Roman"/>
            <w:color w:val="000000"/>
            <w:sz w:val="23"/>
            <w:szCs w:val="23"/>
            <w:lang w:eastAsia="en-AU"/>
            <w14:ligatures w14:val="standardContextual"/>
          </w:rPr>
          <w:t>regulation 10</w:t>
        </w:r>
      </w:hyperlink>
      <w:r w:rsidRPr="00A7453E">
        <w:rPr>
          <w:rFonts w:eastAsia="Times New Roman"/>
          <w:color w:val="000000"/>
          <w:sz w:val="23"/>
          <w:szCs w:val="23"/>
          <w:lang w:eastAsia="en-AU"/>
          <w14:ligatures w14:val="standardContextual"/>
        </w:rPr>
        <w:t xml:space="preserve"> completed by the holder of the permit up to the date of application; and</w:t>
      </w:r>
    </w:p>
    <w:p w14:paraId="74E2F1C3"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if the transferee is a company—a current company extract relating to the transferee issued not more than 1 month immediately preceding the date of application.</w:t>
      </w:r>
    </w:p>
    <w:p w14:paraId="4161CAC3"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(4)</w:t>
      </w:r>
      <w:r w:rsidRPr="00A7453E">
        <w:rPr>
          <w:rFonts w:eastAsia="Times New Roman"/>
          <w:color w:val="000000"/>
          <w:sz w:val="23"/>
          <w:szCs w:val="23"/>
          <w:lang w:eastAsia="en-AU"/>
          <w14:ligatures w14:val="standardContextual"/>
        </w:rPr>
        <w:tab/>
        <w:t>The Minister may only consent to the transfer of a developmental permit if satisfied as to the following:</w:t>
      </w:r>
    </w:p>
    <w:p w14:paraId="5FAC7DAB"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that any fees or other amounts payable in relation to the permit under the Act have been paid in full;</w:t>
      </w:r>
    </w:p>
    <w:p w14:paraId="775DF95C"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that the permit to be transferred has not been suspended;</w:t>
      </w:r>
    </w:p>
    <w:p w14:paraId="6B34425E"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that no proceedings alleging an offence against the Act are pending or likely to be commenced in the State against the holder of the permit;</w:t>
      </w:r>
    </w:p>
    <w:p w14:paraId="4EE30B68"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(d)</w:t>
      </w:r>
      <w:r w:rsidRPr="00A7453E">
        <w:rPr>
          <w:rFonts w:eastAsia="Times New Roman"/>
          <w:color w:val="000000"/>
          <w:sz w:val="23"/>
          <w:szCs w:val="23"/>
          <w:lang w:eastAsia="en-AU"/>
          <w14:ligatures w14:val="standardContextual"/>
        </w:rPr>
        <w:tab/>
        <w:t>if the transferee is an individual—that the transferee is at least 15 years of age and is a fit and proper person to hold a permit in respect of the fishery;</w:t>
      </w:r>
    </w:p>
    <w:p w14:paraId="773966F9"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(e)</w:t>
      </w:r>
      <w:r w:rsidRPr="00A7453E">
        <w:rPr>
          <w:rFonts w:eastAsia="Times New Roman"/>
          <w:color w:val="000000"/>
          <w:sz w:val="23"/>
          <w:szCs w:val="23"/>
          <w:lang w:eastAsia="en-AU"/>
          <w14:ligatures w14:val="standardContextual"/>
        </w:rPr>
        <w:tab/>
        <w:t>if the transferee is a company—that each director of the company is a fit and proper person to be a director of a company that holds a permit in respect of the fishery.</w:t>
      </w:r>
    </w:p>
    <w:p w14:paraId="7030689F"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id626edffa_b5a5_48b8_b249_af192b0600d3_f"/>
      <w:r w:rsidRPr="00A7453E">
        <w:rPr>
          <w:rFonts w:eastAsia="Times New Roman"/>
          <w:b/>
          <w:bCs/>
          <w:color w:val="000000"/>
          <w:sz w:val="26"/>
          <w:szCs w:val="26"/>
          <w:lang w:eastAsia="en-AU"/>
          <w14:ligatures w14:val="standardContextual"/>
        </w:rPr>
        <w:t>10—Periodic returns</w:t>
      </w:r>
      <w:bookmarkEnd w:id="21"/>
    </w:p>
    <w:p w14:paraId="0C2A99DF"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holder of a permit in respect of the fishery must provide the Department with such returns in the manner and form, at such times and containing such information, as determined by the Minister.</w:t>
      </w:r>
    </w:p>
    <w:p w14:paraId="595DA819"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$5 000.</w:t>
      </w:r>
    </w:p>
    <w:p w14:paraId="7906A7BD" w14:textId="77777777" w:rsidR="00A7453E" w:rsidRP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$500.</w:t>
      </w:r>
    </w:p>
    <w:p w14:paraId="0F5DE3A4"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The holder of a permit in respect of the fishery must keep a record of each return that the permit holder provides to the Department under this regulation in such manner, and for such period, as determined by the Minister.</w:t>
      </w:r>
    </w:p>
    <w:p w14:paraId="1FF2C64C"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$5 000.</w:t>
      </w:r>
    </w:p>
    <w:p w14:paraId="3FAE2288" w14:textId="77777777" w:rsidR="00A7453E" w:rsidRP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$500.</w:t>
      </w:r>
    </w:p>
    <w:p w14:paraId="166F9BD8"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11—Provision relating to keeping of records</w:t>
      </w:r>
    </w:p>
    <w:p w14:paraId="52BA582D"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 person required under these regulations to keep a record for a period of time must ensure that the record—</w:t>
      </w:r>
    </w:p>
    <w:p w14:paraId="51D5A4B7"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is maintained in a good condition and is legible; and</w:t>
      </w:r>
    </w:p>
    <w:p w14:paraId="0C1CEFAD"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is kept so that it is readily accessible; and</w:t>
      </w:r>
    </w:p>
    <w:p w14:paraId="4D23889A" w14:textId="77777777" w:rsidR="00A7453E" w:rsidRPr="00A7453E" w:rsidRDefault="00A7453E" w:rsidP="00A7453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is produced for inspection by a fisheries officer on request.</w:t>
      </w:r>
    </w:p>
    <w:p w14:paraId="673C6418"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$2 500.</w:t>
      </w:r>
    </w:p>
    <w:p w14:paraId="12D8D8FE" w14:textId="77777777" w:rsidR="00A7453E" w:rsidRP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$210.</w:t>
      </w:r>
    </w:p>
    <w:p w14:paraId="24094DCF"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 w:name="id131827b2_c7b2_43ef_848c_dc7aec5b50c6_3"/>
      <w:r w:rsidRPr="00A7453E">
        <w:rPr>
          <w:rFonts w:eastAsia="Times New Roman"/>
          <w:b/>
          <w:bCs/>
          <w:color w:val="000000"/>
          <w:sz w:val="26"/>
          <w:szCs w:val="26"/>
          <w:lang w:eastAsia="en-AU"/>
          <w14:ligatures w14:val="standardContextual"/>
        </w:rPr>
        <w:t>12—Minister's determinations</w:t>
      </w:r>
      <w:bookmarkEnd w:id="22"/>
    </w:p>
    <w:p w14:paraId="13FAC742"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make a determination for the purposes of a regulation.</w:t>
      </w:r>
    </w:p>
    <w:p w14:paraId="16BAE647"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A determination may—</w:t>
      </w:r>
    </w:p>
    <w:p w14:paraId="445DF9C5" w14:textId="77777777" w:rsidR="00802E4E" w:rsidRDefault="00802E4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B20E738" w14:textId="02B712EF"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lastRenderedPageBreak/>
        <w:tab/>
        <w:t>(a)</w:t>
      </w:r>
      <w:r w:rsidRPr="00A7453E">
        <w:rPr>
          <w:rFonts w:eastAsia="Times New Roman"/>
          <w:color w:val="000000"/>
          <w:sz w:val="23"/>
          <w:szCs w:val="23"/>
          <w:lang w:eastAsia="en-AU"/>
          <w14:ligatures w14:val="standardContextual"/>
        </w:rPr>
        <w:tab/>
        <w:t>be of general or limited application; and</w:t>
      </w:r>
    </w:p>
    <w:p w14:paraId="58531660" w14:textId="3403019C" w:rsidR="00725BD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make different provision according to the persons, things or circumstances to which it is expressed to apply.</w:t>
      </w:r>
    </w:p>
    <w:p w14:paraId="068E4236"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If the Minister makes a determination for the purposes of a regulation, notice of the determination—</w:t>
      </w:r>
    </w:p>
    <w:p w14:paraId="1A8EC339"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must be published on the Department's website; and</w:t>
      </w:r>
    </w:p>
    <w:p w14:paraId="71E41E9F"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may also be published in the Gazette.</w:t>
      </w:r>
    </w:p>
    <w:p w14:paraId="5777AD73"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(4)</w:t>
      </w:r>
      <w:r w:rsidRPr="00A7453E">
        <w:rPr>
          <w:rFonts w:eastAsia="Times New Roman"/>
          <w:color w:val="000000"/>
          <w:sz w:val="23"/>
          <w:szCs w:val="23"/>
          <w:lang w:eastAsia="en-AU"/>
          <w14:ligatures w14:val="standardContextual"/>
        </w:rPr>
        <w:tab/>
        <w:t>As soon as practicable after a determination of the Minister is made, a notice in writing setting out the date on which notice of the determination is published and the terms of the determination must be given to the persons bound by the determination in a manner and form that, in the opinion of the Minister, will bring the determination to the attention of those persons.</w:t>
      </w:r>
    </w:p>
    <w:p w14:paraId="25460000"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(5)</w:t>
      </w:r>
      <w:r w:rsidRPr="00A7453E">
        <w:rPr>
          <w:rFonts w:eastAsia="Times New Roman"/>
          <w:color w:val="000000"/>
          <w:sz w:val="23"/>
          <w:szCs w:val="23"/>
          <w:lang w:eastAsia="en-AU"/>
          <w14:ligatures w14:val="standardContextual"/>
        </w:rPr>
        <w:tab/>
        <w:t>The Minister may, by further determination, vary or revoke a determination.</w:t>
      </w:r>
    </w:p>
    <w:p w14:paraId="097AD712" w14:textId="77777777" w:rsidR="00A7453E" w:rsidRPr="00A7453E" w:rsidRDefault="00A7453E" w:rsidP="00A745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A7453E">
        <w:rPr>
          <w:rFonts w:eastAsia="Times New Roman"/>
          <w:b/>
          <w:bCs/>
          <w:color w:val="000000"/>
          <w:sz w:val="32"/>
          <w:szCs w:val="32"/>
          <w:lang w:eastAsia="en-AU"/>
          <w14:ligatures w14:val="standardContextual"/>
        </w:rPr>
        <w:t>Schedule 1—Repeal and transitional provision</w:t>
      </w:r>
    </w:p>
    <w:p w14:paraId="48998390" w14:textId="77777777" w:rsidR="00A7453E" w:rsidRPr="00A7453E" w:rsidRDefault="00A7453E" w:rsidP="00A7453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A7453E">
        <w:rPr>
          <w:rFonts w:eastAsia="Times New Roman"/>
          <w:b/>
          <w:bCs/>
          <w:color w:val="000000"/>
          <w:sz w:val="32"/>
          <w:szCs w:val="32"/>
          <w:lang w:eastAsia="en-AU"/>
          <w14:ligatures w14:val="standardContextual"/>
        </w:rPr>
        <w:t xml:space="preserve">Part 1—Repeal of </w:t>
      </w:r>
      <w:r w:rsidRPr="00A7453E">
        <w:rPr>
          <w:rFonts w:eastAsia="Times New Roman"/>
          <w:b/>
          <w:bCs/>
          <w:i/>
          <w:iCs/>
          <w:color w:val="000000"/>
          <w:sz w:val="32"/>
          <w:szCs w:val="32"/>
          <w:lang w:eastAsia="en-AU"/>
          <w14:ligatures w14:val="standardContextual"/>
        </w:rPr>
        <w:t>Fisheries Management (Miscellaneous Developmental Fishery) Regulations 2013</w:t>
      </w:r>
    </w:p>
    <w:p w14:paraId="445903BA"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18"/>
      <w:bookmarkStart w:id="24" w:name="Elkera_Print_BK18"/>
      <w:r w:rsidRPr="00A7453E">
        <w:rPr>
          <w:rFonts w:eastAsia="Times New Roman"/>
          <w:b/>
          <w:bCs/>
          <w:color w:val="000000"/>
          <w:sz w:val="26"/>
          <w:szCs w:val="26"/>
          <w:lang w:eastAsia="en-AU"/>
          <w14:ligatures w14:val="standardContextual"/>
        </w:rPr>
        <w:t>1—Repeal of regulations</w:t>
      </w:r>
      <w:bookmarkEnd w:id="23"/>
      <w:bookmarkEnd w:id="24"/>
    </w:p>
    <w:p w14:paraId="25F0DD4D"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The </w:t>
      </w:r>
      <w:hyperlink r:id="rId31" w:history="1">
        <w:r w:rsidRPr="00A7453E">
          <w:rPr>
            <w:rFonts w:eastAsia="Times New Roman"/>
            <w:i/>
            <w:iCs/>
            <w:color w:val="000000"/>
            <w:sz w:val="23"/>
            <w:szCs w:val="23"/>
            <w:lang w:eastAsia="en-AU"/>
            <w14:ligatures w14:val="standardContextual"/>
          </w:rPr>
          <w:t>Fisheries Management (Miscellaneous Developmental Fishery) Regulations 2013</w:t>
        </w:r>
      </w:hyperlink>
      <w:r w:rsidRPr="00A7453E">
        <w:rPr>
          <w:rFonts w:eastAsia="Times New Roman"/>
          <w:color w:val="000000"/>
          <w:sz w:val="23"/>
          <w:szCs w:val="23"/>
          <w:lang w:eastAsia="en-AU"/>
          <w14:ligatures w14:val="standardContextual"/>
        </w:rPr>
        <w:t xml:space="preserve"> are repealed.</w:t>
      </w:r>
    </w:p>
    <w:p w14:paraId="24668793" w14:textId="77777777" w:rsidR="00A7453E" w:rsidRPr="00A7453E" w:rsidRDefault="00A7453E" w:rsidP="00A7453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14:ligatures w14:val="standardContextual"/>
        </w:rPr>
      </w:pPr>
      <w:r w:rsidRPr="00A7453E">
        <w:rPr>
          <w:rFonts w:eastAsia="Times New Roman"/>
          <w:b/>
          <w:bCs/>
          <w:color w:val="000000"/>
          <w:sz w:val="32"/>
          <w:szCs w:val="32"/>
          <w:lang w:eastAsia="en-AU"/>
          <w14:ligatures w14:val="standardContextual"/>
        </w:rPr>
        <w:t>Part 2—Transitional provision</w:t>
      </w:r>
    </w:p>
    <w:p w14:paraId="0C6BD983"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Elkera_Print_TOC20"/>
      <w:bookmarkStart w:id="26" w:name="Elkera_Print_BK20"/>
      <w:r w:rsidRPr="00A7453E">
        <w:rPr>
          <w:rFonts w:eastAsia="Times New Roman"/>
          <w:b/>
          <w:bCs/>
          <w:color w:val="000000"/>
          <w:sz w:val="26"/>
          <w:szCs w:val="26"/>
          <w:lang w:eastAsia="en-AU"/>
          <w14:ligatures w14:val="standardContextual"/>
        </w:rPr>
        <w:t>2—Interpretation</w:t>
      </w:r>
      <w:bookmarkEnd w:id="25"/>
      <w:bookmarkEnd w:id="26"/>
    </w:p>
    <w:p w14:paraId="20843887"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In this Part—</w:t>
      </w:r>
    </w:p>
    <w:p w14:paraId="0B7966E4"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repealed regulations</w:t>
      </w:r>
      <w:r w:rsidRPr="00A7453E">
        <w:rPr>
          <w:rFonts w:eastAsia="Times New Roman"/>
          <w:color w:val="000000"/>
          <w:sz w:val="23"/>
          <w:szCs w:val="23"/>
          <w:lang w:eastAsia="en-AU"/>
          <w14:ligatures w14:val="standardContextual"/>
        </w:rPr>
        <w:t xml:space="preserve"> means the </w:t>
      </w:r>
      <w:hyperlink r:id="rId32" w:history="1">
        <w:r w:rsidRPr="00A7453E">
          <w:rPr>
            <w:rFonts w:eastAsia="Times New Roman"/>
            <w:i/>
            <w:iCs/>
            <w:color w:val="000000"/>
            <w:sz w:val="23"/>
            <w:szCs w:val="23"/>
            <w:lang w:eastAsia="en-AU"/>
            <w14:ligatures w14:val="standardContextual"/>
          </w:rPr>
          <w:t>Fisheries Management (Miscellaneous Developmental Fishery) Regulations 2013</w:t>
        </w:r>
      </w:hyperlink>
      <w:r w:rsidRPr="00A7453E">
        <w:rPr>
          <w:rFonts w:eastAsia="Times New Roman"/>
          <w:color w:val="000000"/>
          <w:sz w:val="23"/>
          <w:szCs w:val="23"/>
          <w:lang w:eastAsia="en-AU"/>
          <w14:ligatures w14:val="standardContextual"/>
        </w:rPr>
        <w:t xml:space="preserve"> repealed under </w:t>
      </w:r>
      <w:hyperlink w:anchor="idff74ab1c_b5ca_4b42_aad4_8d7eadb557" w:history="1">
        <w:r w:rsidRPr="00A7453E">
          <w:rPr>
            <w:rFonts w:eastAsia="Times New Roman"/>
            <w:color w:val="000000"/>
            <w:sz w:val="23"/>
            <w:szCs w:val="23"/>
            <w:lang w:eastAsia="en-AU"/>
            <w14:ligatures w14:val="standardContextual"/>
          </w:rPr>
          <w:t>Part 1</w:t>
        </w:r>
      </w:hyperlink>
      <w:r w:rsidRPr="00A7453E">
        <w:rPr>
          <w:rFonts w:eastAsia="Times New Roman"/>
          <w:color w:val="000000"/>
          <w:sz w:val="23"/>
          <w:szCs w:val="23"/>
          <w:lang w:eastAsia="en-AU"/>
          <w14:ligatures w14:val="standardContextual"/>
        </w:rPr>
        <w:t xml:space="preserve"> of this Schedule.</w:t>
      </w:r>
    </w:p>
    <w:p w14:paraId="4B6CF61E"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21"/>
      <w:bookmarkStart w:id="28" w:name="Elkera_Print_BK21"/>
      <w:r w:rsidRPr="00A7453E">
        <w:rPr>
          <w:rFonts w:eastAsia="Times New Roman"/>
          <w:b/>
          <w:bCs/>
          <w:color w:val="000000"/>
          <w:sz w:val="26"/>
          <w:szCs w:val="26"/>
          <w:lang w:eastAsia="en-AU"/>
          <w14:ligatures w14:val="standardContextual"/>
        </w:rPr>
        <w:t>3—Permits</w:t>
      </w:r>
      <w:bookmarkEnd w:id="27"/>
      <w:bookmarkEnd w:id="28"/>
    </w:p>
    <w:p w14:paraId="2E2ACD11"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 permit in respect of the Miscellaneous Developmental Fishery constituted under the repealed regulations (and in effect immediately before the commencement of this Schedule) will be taken to be a permit in respect of the Miscellaneous Exploratory and Developmental Fishery constituted under these regulations.</w:t>
      </w:r>
    </w:p>
    <w:p w14:paraId="3B09DBCB" w14:textId="77777777" w:rsidR="00A7453E" w:rsidRPr="00A7453E" w:rsidRDefault="00A7453E" w:rsidP="00A7453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A7453E">
        <w:rPr>
          <w:rFonts w:eastAsia="Times New Roman"/>
          <w:b/>
          <w:bCs/>
          <w:color w:val="000000"/>
          <w:sz w:val="20"/>
          <w:szCs w:val="20"/>
          <w:lang w:eastAsia="en-AU"/>
          <w14:ligatures w14:val="standardContextual"/>
        </w:rPr>
        <w:t>Editorial note—</w:t>
      </w:r>
    </w:p>
    <w:p w14:paraId="0441D3B1"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A7453E">
        <w:rPr>
          <w:rFonts w:eastAsia="Times New Roman"/>
          <w:color w:val="000000"/>
          <w:sz w:val="20"/>
          <w:szCs w:val="20"/>
          <w:lang w:eastAsia="en-AU"/>
          <w14:ligatures w14:val="standardContextual"/>
        </w:rPr>
        <w:t xml:space="preserve">As required by section 10AA(2) of the </w:t>
      </w:r>
      <w:hyperlink r:id="rId33" w:history="1">
        <w:r w:rsidRPr="00A7453E">
          <w:rPr>
            <w:rFonts w:eastAsia="Times New Roman"/>
            <w:i/>
            <w:iCs/>
            <w:color w:val="000000"/>
            <w:sz w:val="20"/>
            <w:szCs w:val="20"/>
            <w:lang w:eastAsia="en-AU"/>
            <w14:ligatures w14:val="standardContextual"/>
          </w:rPr>
          <w:t>Legislative Instruments Act 1978</w:t>
        </w:r>
      </w:hyperlink>
      <w:r w:rsidRPr="00A7453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C62D1B7" w14:textId="3A002FB0" w:rsidR="00A7453E" w:rsidRPr="00A7453E" w:rsidRDefault="00A7453E" w:rsidP="00A7453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Made by the Governor</w:t>
      </w:r>
      <w:r w:rsidR="00725BDE">
        <w:rPr>
          <w:rFonts w:eastAsia="Times New Roman"/>
          <w:b/>
          <w:bCs/>
          <w:color w:val="000000"/>
          <w:sz w:val="26"/>
          <w:szCs w:val="26"/>
          <w:lang w:eastAsia="en-AU"/>
          <w14:ligatures w14:val="standardContextual"/>
        </w:rPr>
        <w:t>’s Deputy</w:t>
      </w:r>
    </w:p>
    <w:p w14:paraId="26143DF6" w14:textId="77777777" w:rsidR="00A7453E" w:rsidRPr="00A7453E" w:rsidRDefault="00A7453E" w:rsidP="00A7453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with the advice and consent of the Executive Council</w:t>
      </w:r>
    </w:p>
    <w:p w14:paraId="7199D02B" w14:textId="6651C368" w:rsidR="00A7453E" w:rsidRPr="00A7453E" w:rsidRDefault="00A7453E" w:rsidP="00A7453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on </w:t>
      </w:r>
      <w:r w:rsidR="00725BDE">
        <w:rPr>
          <w:rFonts w:eastAsia="Times New Roman"/>
          <w:color w:val="000000"/>
          <w:sz w:val="23"/>
          <w:szCs w:val="23"/>
          <w:lang w:eastAsia="en-AU"/>
          <w14:ligatures w14:val="standardContextual"/>
        </w:rPr>
        <w:t>21 August 2025</w:t>
      </w:r>
    </w:p>
    <w:p w14:paraId="34D3FE9A" w14:textId="719F99AC" w:rsidR="00725BDE" w:rsidRDefault="00A7453E" w:rsidP="00A7453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No </w:t>
      </w:r>
      <w:r w:rsidR="00725BDE">
        <w:rPr>
          <w:rFonts w:eastAsia="Times New Roman"/>
          <w:color w:val="000000"/>
          <w:sz w:val="23"/>
          <w:szCs w:val="23"/>
          <w:lang w:eastAsia="en-AU"/>
          <w14:ligatures w14:val="standardContextual"/>
        </w:rPr>
        <w:t>94</w:t>
      </w:r>
      <w:r w:rsidRPr="00A7453E">
        <w:rPr>
          <w:rFonts w:eastAsia="Times New Roman"/>
          <w:color w:val="000000"/>
          <w:sz w:val="23"/>
          <w:szCs w:val="23"/>
          <w:lang w:eastAsia="en-AU"/>
          <w14:ligatures w14:val="standardContextual"/>
        </w:rPr>
        <w:t> of </w:t>
      </w:r>
      <w:r w:rsidR="00725BDE">
        <w:rPr>
          <w:rFonts w:eastAsia="Times New Roman"/>
          <w:color w:val="000000"/>
          <w:sz w:val="23"/>
          <w:szCs w:val="23"/>
          <w:lang w:eastAsia="en-AU"/>
          <w14:ligatures w14:val="standardContextual"/>
        </w:rPr>
        <w:t>2025</w:t>
      </w:r>
    </w:p>
    <w:p w14:paraId="12D75BC4" w14:textId="77777777" w:rsidR="00725BDE" w:rsidRDefault="00725BD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E3557CE" w14:textId="50FB7037" w:rsidR="00A7453E" w:rsidRPr="00A7453E" w:rsidRDefault="00A7453E" w:rsidP="00A7453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7453E">
        <w:rPr>
          <w:rFonts w:eastAsia="Times New Roman"/>
          <w:color w:val="000000"/>
          <w:sz w:val="28"/>
          <w:szCs w:val="28"/>
          <w:lang w:eastAsia="en-AU"/>
          <w14:ligatures w14:val="standardContextual"/>
        </w:rPr>
        <w:lastRenderedPageBreak/>
        <w:t>South Australia</w:t>
      </w:r>
    </w:p>
    <w:p w14:paraId="3F76576C" w14:textId="77777777" w:rsidR="00A7453E" w:rsidRPr="00A7453E" w:rsidRDefault="00A7453E" w:rsidP="00E95034">
      <w:pPr>
        <w:pStyle w:val="Heading3"/>
        <w:rPr>
          <w:lang w:eastAsia="en-AU"/>
        </w:rPr>
      </w:pPr>
      <w:bookmarkStart w:id="29" w:name="_Toc206656573"/>
      <w:r w:rsidRPr="00A7453E">
        <w:rPr>
          <w:lang w:eastAsia="en-AU"/>
        </w:rPr>
        <w:t>Fisheries Management (Miscellaneous Research Fishery) Regulations 2025</w:t>
      </w:r>
      <w:bookmarkEnd w:id="29"/>
    </w:p>
    <w:p w14:paraId="3A049F0E" w14:textId="77777777" w:rsidR="00A7453E" w:rsidRPr="00A7453E" w:rsidRDefault="00A7453E" w:rsidP="00A7453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7453E">
        <w:rPr>
          <w:rFonts w:eastAsia="Times New Roman"/>
          <w:color w:val="000000"/>
          <w:sz w:val="24"/>
          <w:szCs w:val="24"/>
          <w:lang w:eastAsia="en-AU"/>
          <w14:ligatures w14:val="standardContextual"/>
        </w:rPr>
        <w:t xml:space="preserve">under the </w:t>
      </w:r>
      <w:r w:rsidRPr="00A7453E">
        <w:rPr>
          <w:rFonts w:eastAsia="Times New Roman"/>
          <w:i/>
          <w:iCs/>
          <w:color w:val="000000"/>
          <w:sz w:val="24"/>
          <w:szCs w:val="24"/>
          <w:lang w:eastAsia="en-AU"/>
          <w14:ligatures w14:val="standardContextual"/>
        </w:rPr>
        <w:t>Fisheries Management Act 2007</w:t>
      </w:r>
    </w:p>
    <w:p w14:paraId="5E56A73D" w14:textId="77777777" w:rsidR="00A7453E" w:rsidRPr="00A7453E" w:rsidRDefault="00A7453E" w:rsidP="00A745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D5AB01E" w14:textId="77777777" w:rsidR="00A7453E" w:rsidRPr="00A7453E" w:rsidRDefault="00A7453E" w:rsidP="00A7453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A7453E">
        <w:rPr>
          <w:rFonts w:eastAsia="Times New Roman"/>
          <w:b/>
          <w:bCs/>
          <w:color w:val="000000"/>
          <w:sz w:val="32"/>
          <w:szCs w:val="32"/>
          <w:lang w:eastAsia="en-AU"/>
          <w14:ligatures w14:val="standardContextual"/>
        </w:rPr>
        <w:t>Contents</w:t>
      </w:r>
    </w:p>
    <w:p w14:paraId="5B234A62"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Pr="00A7453E">
          <w:rPr>
            <w:rFonts w:eastAsia="Times New Roman"/>
            <w:color w:val="000000"/>
            <w:sz w:val="22"/>
            <w:lang w:eastAsia="en-AU"/>
            <w14:ligatures w14:val="standardContextual"/>
          </w:rPr>
          <w:t>1</w:t>
        </w:r>
        <w:r w:rsidRPr="00A7453E">
          <w:rPr>
            <w:rFonts w:eastAsia="Times New Roman"/>
            <w:color w:val="000000"/>
            <w:sz w:val="22"/>
            <w:lang w:eastAsia="en-AU"/>
            <w14:ligatures w14:val="standardContextual"/>
          </w:rPr>
          <w:tab/>
          <w:t>Short title</w:t>
        </w:r>
      </w:hyperlink>
    </w:p>
    <w:p w14:paraId="73E9897C"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A7453E">
          <w:rPr>
            <w:rFonts w:eastAsia="Times New Roman"/>
            <w:color w:val="000000"/>
            <w:sz w:val="22"/>
            <w:lang w:eastAsia="en-AU"/>
            <w14:ligatures w14:val="standardContextual"/>
          </w:rPr>
          <w:t>2</w:t>
        </w:r>
        <w:r w:rsidRPr="00A7453E">
          <w:rPr>
            <w:rFonts w:eastAsia="Times New Roman"/>
            <w:color w:val="000000"/>
            <w:sz w:val="22"/>
            <w:lang w:eastAsia="en-AU"/>
            <w14:ligatures w14:val="standardContextual"/>
          </w:rPr>
          <w:tab/>
          <w:t>Commencement</w:t>
        </w:r>
      </w:hyperlink>
    </w:p>
    <w:p w14:paraId="614C4BDC"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A7453E">
          <w:rPr>
            <w:rFonts w:eastAsia="Times New Roman"/>
            <w:color w:val="000000"/>
            <w:sz w:val="22"/>
            <w:lang w:eastAsia="en-AU"/>
            <w14:ligatures w14:val="standardContextual"/>
          </w:rPr>
          <w:t>3</w:t>
        </w:r>
        <w:r w:rsidRPr="00A7453E">
          <w:rPr>
            <w:rFonts w:eastAsia="Times New Roman"/>
            <w:color w:val="000000"/>
            <w:sz w:val="22"/>
            <w:lang w:eastAsia="en-AU"/>
            <w14:ligatures w14:val="standardContextual"/>
          </w:rPr>
          <w:tab/>
          <w:t>Interpretation</w:t>
        </w:r>
      </w:hyperlink>
    </w:p>
    <w:p w14:paraId="470733D4"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A7453E">
          <w:rPr>
            <w:rFonts w:eastAsia="Times New Roman"/>
            <w:color w:val="000000"/>
            <w:sz w:val="22"/>
            <w:lang w:eastAsia="en-AU"/>
            <w14:ligatures w14:val="standardContextual"/>
          </w:rPr>
          <w:t>4</w:t>
        </w:r>
        <w:r w:rsidRPr="00A7453E">
          <w:rPr>
            <w:rFonts w:eastAsia="Times New Roman"/>
            <w:color w:val="000000"/>
            <w:sz w:val="22"/>
            <w:lang w:eastAsia="en-AU"/>
            <w14:ligatures w14:val="standardContextual"/>
          </w:rPr>
          <w:tab/>
          <w:t>Constitution of Fishery</w:t>
        </w:r>
      </w:hyperlink>
    </w:p>
    <w:p w14:paraId="7A5C1DFC"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A7453E">
          <w:rPr>
            <w:rFonts w:eastAsia="Times New Roman"/>
            <w:color w:val="000000"/>
            <w:sz w:val="22"/>
            <w:lang w:eastAsia="en-AU"/>
            <w14:ligatures w14:val="standardContextual"/>
          </w:rPr>
          <w:t>5</w:t>
        </w:r>
        <w:r w:rsidRPr="00A7453E">
          <w:rPr>
            <w:rFonts w:eastAsia="Times New Roman"/>
            <w:color w:val="000000"/>
            <w:sz w:val="22"/>
            <w:lang w:eastAsia="en-AU"/>
            <w14:ligatures w14:val="standardContextual"/>
          </w:rPr>
          <w:tab/>
          <w:t>Issue of permits</w:t>
        </w:r>
      </w:hyperlink>
    </w:p>
    <w:p w14:paraId="3AF741CF"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A7453E">
          <w:rPr>
            <w:rFonts w:eastAsia="Times New Roman"/>
            <w:color w:val="000000"/>
            <w:sz w:val="22"/>
            <w:lang w:eastAsia="en-AU"/>
            <w14:ligatures w14:val="standardContextual"/>
          </w:rPr>
          <w:t>6</w:t>
        </w:r>
        <w:r w:rsidRPr="00A7453E">
          <w:rPr>
            <w:rFonts w:eastAsia="Times New Roman"/>
            <w:color w:val="000000"/>
            <w:sz w:val="22"/>
            <w:lang w:eastAsia="en-AU"/>
            <w14:ligatures w14:val="standardContextual"/>
          </w:rPr>
          <w:tab/>
          <w:t>Power of Minister to limit fishing activities</w:t>
        </w:r>
      </w:hyperlink>
    </w:p>
    <w:p w14:paraId="3AA48661"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A7453E">
          <w:rPr>
            <w:rFonts w:eastAsia="Times New Roman"/>
            <w:color w:val="000000"/>
            <w:sz w:val="22"/>
            <w:lang w:eastAsia="en-AU"/>
            <w14:ligatures w14:val="standardContextual"/>
          </w:rPr>
          <w:t>7</w:t>
        </w:r>
        <w:r w:rsidRPr="00A7453E">
          <w:rPr>
            <w:rFonts w:eastAsia="Times New Roman"/>
            <w:color w:val="000000"/>
            <w:sz w:val="22"/>
            <w:lang w:eastAsia="en-AU"/>
            <w14:ligatures w14:val="standardContextual"/>
          </w:rPr>
          <w:tab/>
          <w:t>Registration</w:t>
        </w:r>
      </w:hyperlink>
    </w:p>
    <w:p w14:paraId="54C40B75"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A7453E">
          <w:rPr>
            <w:rFonts w:eastAsia="Times New Roman"/>
            <w:color w:val="000000"/>
            <w:sz w:val="22"/>
            <w:lang w:eastAsia="en-AU"/>
            <w14:ligatures w14:val="standardContextual"/>
          </w:rPr>
          <w:t>8</w:t>
        </w:r>
        <w:r w:rsidRPr="00A7453E">
          <w:rPr>
            <w:rFonts w:eastAsia="Times New Roman"/>
            <w:color w:val="000000"/>
            <w:sz w:val="22"/>
            <w:lang w:eastAsia="en-AU"/>
            <w14:ligatures w14:val="standardContextual"/>
          </w:rPr>
          <w:tab/>
          <w:t>Revocation of registration</w:t>
        </w:r>
      </w:hyperlink>
    </w:p>
    <w:p w14:paraId="7FF867A2"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376106c_6f1c_4e80_8756_43de6d064de4_2" w:history="1">
        <w:r w:rsidRPr="00A7453E">
          <w:rPr>
            <w:rFonts w:eastAsia="Times New Roman"/>
            <w:color w:val="000000"/>
            <w:sz w:val="22"/>
            <w:lang w:eastAsia="en-AU"/>
            <w14:ligatures w14:val="standardContextual"/>
          </w:rPr>
          <w:t>9</w:t>
        </w:r>
        <w:r w:rsidRPr="00A7453E">
          <w:rPr>
            <w:rFonts w:eastAsia="Times New Roman"/>
            <w:color w:val="000000"/>
            <w:sz w:val="22"/>
            <w:lang w:eastAsia="en-AU"/>
            <w14:ligatures w14:val="standardContextual"/>
          </w:rPr>
          <w:tab/>
          <w:t>Periodic returns</w:t>
        </w:r>
      </w:hyperlink>
    </w:p>
    <w:p w14:paraId="77ACB3C6"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34978d4_6aca_4f7c_bfa6_f83c56832c" w:history="1">
        <w:r w:rsidRPr="00A7453E">
          <w:rPr>
            <w:rFonts w:eastAsia="Times New Roman"/>
            <w:color w:val="000000"/>
            <w:sz w:val="22"/>
            <w:lang w:eastAsia="en-AU"/>
            <w14:ligatures w14:val="standardContextual"/>
          </w:rPr>
          <w:t>10</w:t>
        </w:r>
        <w:r w:rsidRPr="00A7453E">
          <w:rPr>
            <w:rFonts w:eastAsia="Times New Roman"/>
            <w:color w:val="000000"/>
            <w:sz w:val="22"/>
            <w:lang w:eastAsia="en-AU"/>
            <w14:ligatures w14:val="standardContextual"/>
          </w:rPr>
          <w:tab/>
          <w:t>Provision relating to keeping of records</w:t>
        </w:r>
      </w:hyperlink>
    </w:p>
    <w:p w14:paraId="3779B1EF" w14:textId="77777777" w:rsidR="00A7453E" w:rsidRPr="00A7453E" w:rsidRDefault="00A7453E" w:rsidP="00A745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A7453E">
          <w:rPr>
            <w:rFonts w:eastAsia="Times New Roman"/>
            <w:color w:val="000000"/>
            <w:sz w:val="22"/>
            <w:lang w:eastAsia="en-AU"/>
            <w14:ligatures w14:val="standardContextual"/>
          </w:rPr>
          <w:t>11</w:t>
        </w:r>
        <w:r w:rsidRPr="00A7453E">
          <w:rPr>
            <w:rFonts w:eastAsia="Times New Roman"/>
            <w:color w:val="000000"/>
            <w:sz w:val="22"/>
            <w:lang w:eastAsia="en-AU"/>
            <w14:ligatures w14:val="standardContextual"/>
          </w:rPr>
          <w:tab/>
          <w:t>Minister's determinations</w:t>
        </w:r>
      </w:hyperlink>
    </w:p>
    <w:p w14:paraId="52ABF32B" w14:textId="77777777" w:rsidR="00A7453E" w:rsidRPr="00A7453E" w:rsidRDefault="00A7453E" w:rsidP="00A7453E">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4" w:history="1">
        <w:r w:rsidRPr="00A7453E">
          <w:rPr>
            <w:rFonts w:eastAsia="Times New Roman"/>
            <w:color w:val="000000"/>
            <w:sz w:val="28"/>
            <w:szCs w:val="28"/>
            <w:lang w:eastAsia="en-AU"/>
            <w14:ligatures w14:val="standardContextual"/>
          </w:rPr>
          <w:t xml:space="preserve">Schedule 1—Repeal of </w:t>
        </w:r>
        <w:r w:rsidRPr="00A7453E">
          <w:rPr>
            <w:rFonts w:eastAsia="Times New Roman"/>
            <w:i/>
            <w:iCs/>
            <w:color w:val="000000"/>
            <w:sz w:val="28"/>
            <w:szCs w:val="28"/>
            <w:lang w:eastAsia="en-AU"/>
            <w14:ligatures w14:val="standardContextual"/>
          </w:rPr>
          <w:t>Fisheries Management (Miscellaneous Research Fishery) Regulations 2013</w:t>
        </w:r>
      </w:hyperlink>
    </w:p>
    <w:p w14:paraId="299C8E31" w14:textId="77777777" w:rsidR="00A7453E" w:rsidRPr="00A7453E" w:rsidRDefault="00A7453E" w:rsidP="00A745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607B1E8"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 w:name="Elkera_Print_TOC1"/>
      <w:bookmarkStart w:id="31" w:name="Elkera_Print_BK1"/>
      <w:r w:rsidRPr="00A7453E">
        <w:rPr>
          <w:rFonts w:eastAsia="Times New Roman"/>
          <w:b/>
          <w:bCs/>
          <w:color w:val="000000"/>
          <w:sz w:val="26"/>
          <w:szCs w:val="26"/>
          <w:lang w:eastAsia="en-AU"/>
          <w14:ligatures w14:val="standardContextual"/>
        </w:rPr>
        <w:t>1—Short title</w:t>
      </w:r>
      <w:bookmarkEnd w:id="30"/>
      <w:bookmarkEnd w:id="31"/>
    </w:p>
    <w:p w14:paraId="204115C2"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These regulations may be cited as the </w:t>
      </w:r>
      <w:r w:rsidRPr="00A7453E">
        <w:rPr>
          <w:rFonts w:eastAsia="Times New Roman"/>
          <w:i/>
          <w:iCs/>
          <w:color w:val="000000"/>
          <w:sz w:val="23"/>
          <w:szCs w:val="23"/>
          <w:lang w:eastAsia="en-AU"/>
          <w14:ligatures w14:val="standardContextual"/>
        </w:rPr>
        <w:t>Fisheries Management (Miscellaneous Research Fishery) Regulations 2025</w:t>
      </w:r>
      <w:r w:rsidRPr="00A7453E">
        <w:rPr>
          <w:rFonts w:eastAsia="Times New Roman"/>
          <w:color w:val="000000"/>
          <w:sz w:val="23"/>
          <w:szCs w:val="23"/>
          <w:lang w:eastAsia="en-AU"/>
          <w14:ligatures w14:val="standardContextual"/>
        </w:rPr>
        <w:t>.</w:t>
      </w:r>
    </w:p>
    <w:p w14:paraId="7BEC6C58"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 w:name="Elkera_Print_TOC2"/>
      <w:bookmarkStart w:id="33" w:name="Elkera_Print_BK2"/>
      <w:r w:rsidRPr="00A7453E">
        <w:rPr>
          <w:rFonts w:eastAsia="Times New Roman"/>
          <w:b/>
          <w:bCs/>
          <w:color w:val="000000"/>
          <w:sz w:val="26"/>
          <w:szCs w:val="26"/>
          <w:lang w:eastAsia="en-AU"/>
          <w14:ligatures w14:val="standardContextual"/>
        </w:rPr>
        <w:t>2—Commencement</w:t>
      </w:r>
      <w:bookmarkEnd w:id="32"/>
      <w:bookmarkEnd w:id="33"/>
    </w:p>
    <w:p w14:paraId="38056700"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These regulations come into operation on 1 September 2025.</w:t>
      </w:r>
    </w:p>
    <w:p w14:paraId="424D4EBB"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 w:name="Elkera_Print_TOC3"/>
      <w:bookmarkStart w:id="35" w:name="Elkera_Print_BK3"/>
      <w:r w:rsidRPr="00A7453E">
        <w:rPr>
          <w:rFonts w:eastAsia="Times New Roman"/>
          <w:b/>
          <w:bCs/>
          <w:color w:val="000000"/>
          <w:sz w:val="26"/>
          <w:szCs w:val="26"/>
          <w:lang w:eastAsia="en-AU"/>
          <w14:ligatures w14:val="standardContextual"/>
        </w:rPr>
        <w:t>3—Interpretation</w:t>
      </w:r>
      <w:bookmarkEnd w:id="34"/>
      <w:bookmarkEnd w:id="35"/>
    </w:p>
    <w:p w14:paraId="2AD22CB5"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In these regulations—</w:t>
      </w:r>
    </w:p>
    <w:p w14:paraId="5C09EE40"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Act</w:t>
      </w:r>
      <w:r w:rsidRPr="00A7453E">
        <w:rPr>
          <w:rFonts w:eastAsia="Times New Roman"/>
          <w:color w:val="000000"/>
          <w:sz w:val="23"/>
          <w:szCs w:val="23"/>
          <w:lang w:eastAsia="en-AU"/>
          <w14:ligatures w14:val="standardContextual"/>
        </w:rPr>
        <w:t xml:space="preserve"> means the </w:t>
      </w:r>
      <w:hyperlink r:id="rId34" w:history="1">
        <w:r w:rsidRPr="00A7453E">
          <w:rPr>
            <w:rFonts w:eastAsia="Times New Roman"/>
            <w:i/>
            <w:iCs/>
            <w:color w:val="000000"/>
            <w:sz w:val="23"/>
            <w:szCs w:val="23"/>
            <w:lang w:eastAsia="en-AU"/>
            <w14:ligatures w14:val="standardContextual"/>
          </w:rPr>
          <w:t>Fisheries Management Act 2007</w:t>
        </w:r>
      </w:hyperlink>
      <w:r w:rsidRPr="00A7453E">
        <w:rPr>
          <w:rFonts w:eastAsia="Times New Roman"/>
          <w:color w:val="000000"/>
          <w:sz w:val="23"/>
          <w:szCs w:val="23"/>
          <w:lang w:eastAsia="en-AU"/>
          <w14:ligatures w14:val="standardContextual"/>
        </w:rPr>
        <w:t>;</w:t>
      </w:r>
    </w:p>
    <w:p w14:paraId="0405E692"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Department</w:t>
      </w:r>
      <w:r w:rsidRPr="00A7453E">
        <w:rPr>
          <w:rFonts w:eastAsia="Times New Roman"/>
          <w:color w:val="000000"/>
          <w:sz w:val="23"/>
          <w:szCs w:val="23"/>
          <w:lang w:eastAsia="en-AU"/>
          <w14:ligatures w14:val="standardContextual"/>
        </w:rPr>
        <w:t xml:space="preserve"> means the administrative unit of the Public Service that is responsible for assisting a Minister in the administration of the Act;</w:t>
      </w:r>
    </w:p>
    <w:p w14:paraId="716B0FEE"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fishery</w:t>
      </w:r>
      <w:r w:rsidRPr="00A7453E">
        <w:rPr>
          <w:rFonts w:eastAsia="Times New Roman"/>
          <w:color w:val="000000"/>
          <w:sz w:val="23"/>
          <w:szCs w:val="23"/>
          <w:lang w:eastAsia="en-AU"/>
          <w14:ligatures w14:val="standardContextual"/>
        </w:rPr>
        <w:t xml:space="preserve"> means the Miscellaneous Research Fishery constituted by these regulations;</w:t>
      </w:r>
    </w:p>
    <w:p w14:paraId="334F13B3"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b/>
          <w:bCs/>
          <w:i/>
          <w:iCs/>
          <w:color w:val="000000"/>
          <w:sz w:val="23"/>
          <w:szCs w:val="23"/>
          <w:lang w:eastAsia="en-AU"/>
          <w14:ligatures w14:val="standardContextual"/>
        </w:rPr>
        <w:t>waters of the State</w:t>
      </w:r>
      <w:r w:rsidRPr="00A7453E">
        <w:rPr>
          <w:rFonts w:eastAsia="Times New Roman"/>
          <w:color w:val="000000"/>
          <w:sz w:val="23"/>
          <w:szCs w:val="23"/>
          <w:lang w:eastAsia="en-AU"/>
          <w14:ligatures w14:val="standardContextual"/>
        </w:rPr>
        <w:t xml:space="preserve"> means all the waters to which the Act applies.</w:t>
      </w:r>
    </w:p>
    <w:p w14:paraId="7BB385C7"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 xml:space="preserve">In these regulations, a reference to the </w:t>
      </w:r>
      <w:r w:rsidRPr="00A7453E">
        <w:rPr>
          <w:rFonts w:eastAsia="Times New Roman"/>
          <w:b/>
          <w:bCs/>
          <w:i/>
          <w:iCs/>
          <w:color w:val="000000"/>
          <w:sz w:val="23"/>
          <w:szCs w:val="23"/>
          <w:lang w:eastAsia="en-AU"/>
          <w14:ligatures w14:val="standardContextual"/>
        </w:rPr>
        <w:t>taking of aquatic resources</w:t>
      </w:r>
      <w:r w:rsidRPr="00A7453E">
        <w:rPr>
          <w:rFonts w:eastAsia="Times New Roman"/>
          <w:color w:val="000000"/>
          <w:sz w:val="23"/>
          <w:szCs w:val="23"/>
          <w:lang w:eastAsia="en-AU"/>
          <w14:ligatures w14:val="standardContextual"/>
        </w:rPr>
        <w:t xml:space="preserve"> includes a reference to an act preparatory to, or involved in, the taking of the aquatic resources.</w:t>
      </w:r>
    </w:p>
    <w:p w14:paraId="312015A3"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 w:name="Elkera_Print_TOC4"/>
      <w:bookmarkStart w:id="37" w:name="Elkera_Print_BK4"/>
      <w:r w:rsidRPr="00A7453E">
        <w:rPr>
          <w:rFonts w:eastAsia="Times New Roman"/>
          <w:b/>
          <w:bCs/>
          <w:color w:val="000000"/>
          <w:sz w:val="26"/>
          <w:szCs w:val="26"/>
          <w:lang w:eastAsia="en-AU"/>
          <w14:ligatures w14:val="standardContextual"/>
        </w:rPr>
        <w:t>4—Constitution of Fishery</w:t>
      </w:r>
      <w:bookmarkEnd w:id="36"/>
      <w:bookmarkEnd w:id="37"/>
    </w:p>
    <w:p w14:paraId="36EAC8E2"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Miscellaneous Research Fishery is constituted.</w:t>
      </w:r>
    </w:p>
    <w:p w14:paraId="6829688E" w14:textId="5A4C36E3" w:rsid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The Miscellaneous Research Fishery consists of the taking of aquatic resources in the waters of the State for the purposes of research undertaken as part of a business.</w:t>
      </w:r>
    </w:p>
    <w:p w14:paraId="38E28D50" w14:textId="77777777" w:rsidR="00A7453E" w:rsidRDefault="00A7453E" w:rsidP="00A7453E">
      <w:pPr>
        <w:spacing w:after="0" w:line="80" w:lineRule="exact"/>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79D035A"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 w:name="Elkera_Print_TOC5"/>
      <w:bookmarkStart w:id="39" w:name="Elkera_Print_BK5"/>
      <w:r w:rsidRPr="00A7453E">
        <w:rPr>
          <w:rFonts w:eastAsia="Times New Roman"/>
          <w:b/>
          <w:bCs/>
          <w:color w:val="000000"/>
          <w:sz w:val="26"/>
          <w:szCs w:val="26"/>
          <w:lang w:eastAsia="en-AU"/>
          <w14:ligatures w14:val="standardContextual"/>
        </w:rPr>
        <w:lastRenderedPageBreak/>
        <w:t>5—Issue of permits</w:t>
      </w:r>
      <w:bookmarkEnd w:id="38"/>
      <w:bookmarkEnd w:id="39"/>
    </w:p>
    <w:p w14:paraId="7D965F85"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issue permits in respect of the fishery.</w:t>
      </w:r>
    </w:p>
    <w:p w14:paraId="0CDB6AA1"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The Minister may only grant a permit in respect of the fishery if satisfied as to the following:</w:t>
      </w:r>
    </w:p>
    <w:p w14:paraId="589658F6"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if the applicant is an individual—that the person is at least 15 years of age and is a fit and proper person to hold a permit in respect of the fishery;</w:t>
      </w:r>
    </w:p>
    <w:p w14:paraId="1ADFB13B"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if the applicant is a company—that each director of the company is a fit and proper person to be a director of a company that holds a permit in respect of the fishery.</w:t>
      </w:r>
    </w:p>
    <w:p w14:paraId="129EF270"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6"/>
      <w:bookmarkStart w:id="41" w:name="Elkera_Print_BK6"/>
      <w:r w:rsidRPr="00A7453E">
        <w:rPr>
          <w:rFonts w:eastAsia="Times New Roman"/>
          <w:b/>
          <w:bCs/>
          <w:color w:val="000000"/>
          <w:sz w:val="26"/>
          <w:szCs w:val="26"/>
          <w:lang w:eastAsia="en-AU"/>
          <w14:ligatures w14:val="standardContextual"/>
        </w:rPr>
        <w:t>6—Power of Minister to limit fishing activities</w:t>
      </w:r>
      <w:bookmarkEnd w:id="40"/>
      <w:bookmarkEnd w:id="41"/>
    </w:p>
    <w:p w14:paraId="76C76988"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The Minister may impose conditions on a permit in respect of the fishery limiting the class of fishing activities that may be engaged in under the permit.</w:t>
      </w:r>
    </w:p>
    <w:p w14:paraId="5B28851C"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 w:name="Elkera_Print_TOC7"/>
      <w:bookmarkStart w:id="43" w:name="Elkera_Print_BK7"/>
      <w:r w:rsidRPr="00A7453E">
        <w:rPr>
          <w:rFonts w:eastAsia="Times New Roman"/>
          <w:b/>
          <w:bCs/>
          <w:color w:val="000000"/>
          <w:sz w:val="26"/>
          <w:szCs w:val="26"/>
          <w:lang w:eastAsia="en-AU"/>
          <w14:ligatures w14:val="standardContextual"/>
        </w:rPr>
        <w:t>7—Registration</w:t>
      </w:r>
      <w:bookmarkEnd w:id="42"/>
      <w:bookmarkEnd w:id="43"/>
    </w:p>
    <w:p w14:paraId="3C876301"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An application by the holder of a permit in respect of the fishery—</w:t>
      </w:r>
    </w:p>
    <w:p w14:paraId="30EE036B"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to register a boat or device for use under the permit; or</w:t>
      </w:r>
    </w:p>
    <w:p w14:paraId="3605E27C"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to register a person as a master of a boat that may be used under the permit,</w:t>
      </w:r>
    </w:p>
    <w:p w14:paraId="1ACE74E2"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must be accompanied by the documents specified in the application form.</w:t>
      </w:r>
    </w:p>
    <w:p w14:paraId="7D66C0AA"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 w:name="Elkera_Print_TOC8"/>
      <w:bookmarkStart w:id="45" w:name="Elkera_Print_BK8"/>
      <w:r w:rsidRPr="00A7453E">
        <w:rPr>
          <w:rFonts w:eastAsia="Times New Roman"/>
          <w:b/>
          <w:bCs/>
          <w:color w:val="000000"/>
          <w:sz w:val="26"/>
          <w:szCs w:val="26"/>
          <w:lang w:eastAsia="en-AU"/>
          <w14:ligatures w14:val="standardContextual"/>
        </w:rPr>
        <w:t>8—Revocation of registration</w:t>
      </w:r>
      <w:bookmarkEnd w:id="44"/>
      <w:bookmarkEnd w:id="45"/>
    </w:p>
    <w:p w14:paraId="69FA2D4C"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on application by the holder of a permit in respect of the fishery, revoke the registration of—</w:t>
      </w:r>
    </w:p>
    <w:p w14:paraId="3DA89A0C"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a boat or device used under the permit; or</w:t>
      </w:r>
    </w:p>
    <w:p w14:paraId="082A853F"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a person as a master of a boat that may be used under the permit.</w:t>
      </w:r>
    </w:p>
    <w:p w14:paraId="62466EEB"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An application for revocation of registration must—</w:t>
      </w:r>
    </w:p>
    <w:p w14:paraId="431A0D94"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be made in a manner and form approved by the Minister; and</w:t>
      </w:r>
    </w:p>
    <w:p w14:paraId="5987C94C"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be completed in accordance with the instructions contained in the form; and</w:t>
      </w:r>
    </w:p>
    <w:p w14:paraId="49423CFA"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be accompanied by the documents specified in the application form.</w:t>
      </w:r>
    </w:p>
    <w:p w14:paraId="0D2A30E5"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 w:name="Elkera_Print_TOC10"/>
      <w:bookmarkStart w:id="47" w:name="id0376106c_6f1c_4e80_8756_43de6d064de4_2"/>
      <w:r w:rsidRPr="00A7453E">
        <w:rPr>
          <w:rFonts w:eastAsia="Times New Roman"/>
          <w:b/>
          <w:bCs/>
          <w:color w:val="000000"/>
          <w:sz w:val="26"/>
          <w:szCs w:val="26"/>
          <w:lang w:eastAsia="en-AU"/>
          <w14:ligatures w14:val="standardContextual"/>
        </w:rPr>
        <w:t>9—Periodic returns</w:t>
      </w:r>
      <w:bookmarkEnd w:id="46"/>
      <w:bookmarkEnd w:id="47"/>
    </w:p>
    <w:p w14:paraId="26A26E26"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48" w:name="id84bb0f24_e01a_4cb0_855f_3d64812eacdf_4"/>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holder of a permit in respect of the fishery must provide the Department with such returns in the manner and form, at such times and containing such information, as determined by the Minister.</w:t>
      </w:r>
      <w:bookmarkEnd w:id="48"/>
    </w:p>
    <w:p w14:paraId="4068810B"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$5 000.</w:t>
      </w:r>
    </w:p>
    <w:p w14:paraId="042B69A7" w14:textId="77777777" w:rsidR="00A7453E" w:rsidRP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$500.</w:t>
      </w:r>
    </w:p>
    <w:p w14:paraId="1080D94D"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The holder of a licence must keep a record of each return that the licence holder provides to the Department under this regulation in such manner, and for such period, as determined by the Minister.</w:t>
      </w:r>
    </w:p>
    <w:p w14:paraId="3A1D2A34"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$5 000.</w:t>
      </w:r>
    </w:p>
    <w:p w14:paraId="0BE8CE75" w14:textId="7E01BC4F" w:rsid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$500.</w:t>
      </w:r>
    </w:p>
    <w:p w14:paraId="23A22800" w14:textId="77777777" w:rsidR="00A7453E" w:rsidRDefault="00A7453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D450F81"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 w:name="Elkera_Print_TOC12"/>
      <w:bookmarkStart w:id="50" w:name="idd34978d4_6aca_4f7c_bfa6_f83c56832c"/>
      <w:r w:rsidRPr="00A7453E">
        <w:rPr>
          <w:rFonts w:eastAsia="Times New Roman"/>
          <w:b/>
          <w:bCs/>
          <w:color w:val="000000"/>
          <w:sz w:val="26"/>
          <w:szCs w:val="26"/>
          <w:lang w:eastAsia="en-AU"/>
          <w14:ligatures w14:val="standardContextual"/>
        </w:rPr>
        <w:lastRenderedPageBreak/>
        <w:t>10—Provision relating to keeping of records</w:t>
      </w:r>
      <w:bookmarkEnd w:id="49"/>
      <w:bookmarkEnd w:id="50"/>
    </w:p>
    <w:p w14:paraId="5D70C01F" w14:textId="77777777" w:rsidR="00A7453E" w:rsidRPr="00A7453E" w:rsidRDefault="00A7453E" w:rsidP="00A7453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 person required under these regulations to keep a record for a period of time must ensure that the record—</w:t>
      </w:r>
    </w:p>
    <w:p w14:paraId="498753A1"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is maintained in a good condition and is legible; and</w:t>
      </w:r>
    </w:p>
    <w:p w14:paraId="67A036AE"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is kept so that it is readily accessible; and</w:t>
      </w:r>
    </w:p>
    <w:p w14:paraId="085EA055" w14:textId="77777777" w:rsidR="00A7453E" w:rsidRPr="00A7453E" w:rsidRDefault="00A7453E" w:rsidP="00A7453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(c)</w:t>
      </w:r>
      <w:r w:rsidRPr="00A7453E">
        <w:rPr>
          <w:rFonts w:eastAsia="Times New Roman"/>
          <w:color w:val="000000"/>
          <w:sz w:val="23"/>
          <w:szCs w:val="23"/>
          <w:lang w:eastAsia="en-AU"/>
          <w14:ligatures w14:val="standardContextual"/>
        </w:rPr>
        <w:tab/>
        <w:t>is produced for inspection by a fisheries officer on request.</w:t>
      </w:r>
    </w:p>
    <w:p w14:paraId="31399EAB" w14:textId="77777777" w:rsidR="00A7453E" w:rsidRPr="00A7453E" w:rsidRDefault="00A7453E" w:rsidP="00A7453E">
      <w:pPr>
        <w:keepNext/>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Maximum penalty: $2 500.</w:t>
      </w:r>
    </w:p>
    <w:p w14:paraId="0A88CC08" w14:textId="77777777" w:rsidR="00A7453E" w:rsidRPr="00A7453E" w:rsidRDefault="00A7453E" w:rsidP="00A7453E">
      <w:pPr>
        <w:keepLines/>
        <w:autoSpaceDE w:val="0"/>
        <w:autoSpaceDN w:val="0"/>
        <w:adjustRightInd w:val="0"/>
        <w:spacing w:before="80" w:after="0" w:line="240" w:lineRule="auto"/>
        <w:ind w:left="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Expiation fee: $210.</w:t>
      </w:r>
    </w:p>
    <w:p w14:paraId="3D081471" w14:textId="77777777" w:rsidR="00A7453E" w:rsidRPr="00A7453E" w:rsidRDefault="00A7453E" w:rsidP="00A745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1" w:name="Elkera_Print_TOC13"/>
      <w:bookmarkStart w:id="52" w:name="Elkera_Print_BK13"/>
      <w:r w:rsidRPr="00A7453E">
        <w:rPr>
          <w:rFonts w:eastAsia="Times New Roman"/>
          <w:b/>
          <w:bCs/>
          <w:color w:val="000000"/>
          <w:sz w:val="26"/>
          <w:szCs w:val="26"/>
          <w:lang w:eastAsia="en-AU"/>
          <w14:ligatures w14:val="standardContextual"/>
        </w:rPr>
        <w:t>11—Minister's determinations</w:t>
      </w:r>
      <w:bookmarkEnd w:id="51"/>
      <w:bookmarkEnd w:id="52"/>
    </w:p>
    <w:p w14:paraId="7A04FC1A"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(1)</w:t>
      </w:r>
      <w:r w:rsidRPr="00A7453E">
        <w:rPr>
          <w:rFonts w:eastAsia="Times New Roman"/>
          <w:color w:val="000000"/>
          <w:sz w:val="23"/>
          <w:szCs w:val="23"/>
          <w:lang w:eastAsia="en-AU"/>
          <w14:ligatures w14:val="standardContextual"/>
        </w:rPr>
        <w:tab/>
        <w:t>The Minister may make a determination for the purposes of a regulation.</w:t>
      </w:r>
    </w:p>
    <w:p w14:paraId="2C487578"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(2)</w:t>
      </w:r>
      <w:r w:rsidRPr="00A7453E">
        <w:rPr>
          <w:rFonts w:eastAsia="Times New Roman"/>
          <w:color w:val="000000"/>
          <w:sz w:val="23"/>
          <w:szCs w:val="23"/>
          <w:lang w:eastAsia="en-AU"/>
          <w14:ligatures w14:val="standardContextual"/>
        </w:rPr>
        <w:tab/>
        <w:t>A determination may—</w:t>
      </w:r>
    </w:p>
    <w:p w14:paraId="72CF5887"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be of general or limited application; and</w:t>
      </w:r>
    </w:p>
    <w:p w14:paraId="17842E61"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make different provision according to the persons, things or circumstances to which it is expressed to apply.</w:t>
      </w:r>
    </w:p>
    <w:p w14:paraId="44F3F21D" w14:textId="77777777" w:rsidR="00A7453E" w:rsidRPr="00A7453E" w:rsidRDefault="00A7453E" w:rsidP="00A7453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(3)</w:t>
      </w:r>
      <w:r w:rsidRPr="00A7453E">
        <w:rPr>
          <w:rFonts w:eastAsia="Times New Roman"/>
          <w:color w:val="000000"/>
          <w:sz w:val="23"/>
          <w:szCs w:val="23"/>
          <w:lang w:eastAsia="en-AU"/>
          <w14:ligatures w14:val="standardContextual"/>
        </w:rPr>
        <w:tab/>
        <w:t>If the Minister makes a determination, notice of the determination—</w:t>
      </w:r>
    </w:p>
    <w:p w14:paraId="5D9C292F"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(a)</w:t>
      </w:r>
      <w:r w:rsidRPr="00A7453E">
        <w:rPr>
          <w:rFonts w:eastAsia="Times New Roman"/>
          <w:color w:val="000000"/>
          <w:sz w:val="23"/>
          <w:szCs w:val="23"/>
          <w:lang w:eastAsia="en-AU"/>
          <w14:ligatures w14:val="standardContextual"/>
        </w:rPr>
        <w:tab/>
        <w:t>must be published on the Department's website; and</w:t>
      </w:r>
    </w:p>
    <w:p w14:paraId="4AE4EA6F" w14:textId="77777777" w:rsidR="00A7453E" w:rsidRPr="00A7453E" w:rsidRDefault="00A7453E" w:rsidP="00A7453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(b)</w:t>
      </w:r>
      <w:r w:rsidRPr="00A7453E">
        <w:rPr>
          <w:rFonts w:eastAsia="Times New Roman"/>
          <w:color w:val="000000"/>
          <w:sz w:val="23"/>
          <w:szCs w:val="23"/>
          <w:lang w:eastAsia="en-AU"/>
          <w14:ligatures w14:val="standardContextual"/>
        </w:rPr>
        <w:tab/>
        <w:t>may also be published in the Gazette.</w:t>
      </w:r>
    </w:p>
    <w:p w14:paraId="4B026F8D"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(4)</w:t>
      </w:r>
      <w:r w:rsidRPr="00A7453E">
        <w:rPr>
          <w:rFonts w:eastAsia="Times New Roman"/>
          <w:color w:val="000000"/>
          <w:sz w:val="23"/>
          <w:szCs w:val="23"/>
          <w:lang w:eastAsia="en-AU"/>
          <w14:ligatures w14:val="standardContextual"/>
        </w:rPr>
        <w:tab/>
        <w:t>As soon as practicable after a determination of the Minister is made, a notice in writing setting out the date on which notice of the determination is published and the terms of the determination must be given to the persons bound by the determination in a manner and form that, in the opinion of the Minister, will bring the determination to the attention of those persons.</w:t>
      </w:r>
    </w:p>
    <w:p w14:paraId="377E5C26" w14:textId="77777777" w:rsidR="00A7453E" w:rsidRPr="00A7453E" w:rsidRDefault="00A7453E" w:rsidP="00A7453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ab/>
        <w:t>(5)</w:t>
      </w:r>
      <w:r w:rsidRPr="00A7453E">
        <w:rPr>
          <w:rFonts w:eastAsia="Times New Roman"/>
          <w:color w:val="000000"/>
          <w:sz w:val="23"/>
          <w:szCs w:val="23"/>
          <w:lang w:eastAsia="en-AU"/>
          <w14:ligatures w14:val="standardContextual"/>
        </w:rPr>
        <w:tab/>
        <w:t>The Minister may, by further determination, vary or revoke a determination made for the purposes of a regulation.</w:t>
      </w:r>
    </w:p>
    <w:p w14:paraId="05A1F52D" w14:textId="77777777" w:rsidR="00A7453E" w:rsidRPr="00A7453E" w:rsidRDefault="00A7453E" w:rsidP="00A745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3" w:name="Elkera_Print_TOC14"/>
      <w:bookmarkStart w:id="54" w:name="Elkera_Print_BK14"/>
      <w:r w:rsidRPr="00A7453E">
        <w:rPr>
          <w:rFonts w:eastAsia="Times New Roman"/>
          <w:b/>
          <w:bCs/>
          <w:color w:val="000000"/>
          <w:sz w:val="32"/>
          <w:szCs w:val="32"/>
          <w:lang w:eastAsia="en-AU"/>
          <w14:ligatures w14:val="standardContextual"/>
        </w:rPr>
        <w:t xml:space="preserve">Schedule 1—Repeal of </w:t>
      </w:r>
      <w:r w:rsidRPr="00A7453E">
        <w:rPr>
          <w:rFonts w:eastAsia="Times New Roman"/>
          <w:b/>
          <w:bCs/>
          <w:i/>
          <w:iCs/>
          <w:color w:val="000000"/>
          <w:sz w:val="32"/>
          <w:szCs w:val="32"/>
          <w:lang w:eastAsia="en-AU"/>
          <w14:ligatures w14:val="standardContextual"/>
        </w:rPr>
        <w:t>Fisheries Management (Miscellaneous Research Fishery) Regulations 2013</w:t>
      </w:r>
      <w:bookmarkEnd w:id="53"/>
      <w:bookmarkEnd w:id="54"/>
    </w:p>
    <w:p w14:paraId="31476AE2" w14:textId="77777777" w:rsidR="00A7453E" w:rsidRPr="00A7453E" w:rsidRDefault="00A7453E" w:rsidP="00A7453E">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The </w:t>
      </w:r>
      <w:hyperlink r:id="rId35" w:history="1">
        <w:r w:rsidRPr="00A7453E">
          <w:rPr>
            <w:rFonts w:eastAsia="Times New Roman"/>
            <w:i/>
            <w:iCs/>
            <w:color w:val="000000"/>
            <w:sz w:val="23"/>
            <w:szCs w:val="23"/>
            <w:lang w:eastAsia="en-AU"/>
            <w14:ligatures w14:val="standardContextual"/>
          </w:rPr>
          <w:t>Fisheries Management (Miscellaneous Research Fishery) Regulations 2013</w:t>
        </w:r>
      </w:hyperlink>
      <w:r w:rsidRPr="00A7453E">
        <w:rPr>
          <w:rFonts w:eastAsia="Times New Roman"/>
          <w:color w:val="000000"/>
          <w:sz w:val="23"/>
          <w:szCs w:val="23"/>
          <w:lang w:eastAsia="en-AU"/>
          <w14:ligatures w14:val="standardContextual"/>
        </w:rPr>
        <w:t xml:space="preserve"> are repealed.</w:t>
      </w:r>
    </w:p>
    <w:p w14:paraId="1BDC2809" w14:textId="77777777" w:rsidR="00A7453E" w:rsidRPr="00A7453E" w:rsidRDefault="00A7453E" w:rsidP="00A7453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A7453E">
        <w:rPr>
          <w:rFonts w:eastAsia="Times New Roman"/>
          <w:b/>
          <w:bCs/>
          <w:color w:val="000000"/>
          <w:sz w:val="20"/>
          <w:szCs w:val="20"/>
          <w:lang w:eastAsia="en-AU"/>
          <w14:ligatures w14:val="standardContextual"/>
        </w:rPr>
        <w:t>Editorial note—</w:t>
      </w:r>
    </w:p>
    <w:p w14:paraId="67F8A321" w14:textId="77777777" w:rsidR="00A7453E" w:rsidRPr="00A7453E" w:rsidRDefault="00A7453E" w:rsidP="00A7453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A7453E">
        <w:rPr>
          <w:rFonts w:eastAsia="Times New Roman"/>
          <w:color w:val="000000"/>
          <w:sz w:val="20"/>
          <w:szCs w:val="20"/>
          <w:lang w:eastAsia="en-AU"/>
          <w14:ligatures w14:val="standardContextual"/>
        </w:rPr>
        <w:t xml:space="preserve">As required by section 10AA(2) of the </w:t>
      </w:r>
      <w:hyperlink r:id="rId36" w:history="1">
        <w:r w:rsidRPr="00A7453E">
          <w:rPr>
            <w:rFonts w:eastAsia="Times New Roman"/>
            <w:i/>
            <w:iCs/>
            <w:color w:val="000000"/>
            <w:sz w:val="20"/>
            <w:szCs w:val="20"/>
            <w:lang w:eastAsia="en-AU"/>
            <w14:ligatures w14:val="standardContextual"/>
          </w:rPr>
          <w:t>Legislative Instruments Act 1978</w:t>
        </w:r>
      </w:hyperlink>
      <w:r w:rsidRPr="00A7453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48971C3A" w14:textId="08ABED8C" w:rsidR="00A7453E" w:rsidRPr="00A7453E" w:rsidRDefault="00A7453E" w:rsidP="00A7453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7453E">
        <w:rPr>
          <w:rFonts w:eastAsia="Times New Roman"/>
          <w:b/>
          <w:bCs/>
          <w:color w:val="000000"/>
          <w:sz w:val="26"/>
          <w:szCs w:val="26"/>
          <w:lang w:eastAsia="en-AU"/>
          <w14:ligatures w14:val="standardContextual"/>
        </w:rPr>
        <w:t>Made by the Governor</w:t>
      </w:r>
      <w:r>
        <w:rPr>
          <w:rFonts w:eastAsia="Times New Roman"/>
          <w:b/>
          <w:bCs/>
          <w:color w:val="000000"/>
          <w:sz w:val="26"/>
          <w:szCs w:val="26"/>
          <w:lang w:eastAsia="en-AU"/>
          <w14:ligatures w14:val="standardContextual"/>
        </w:rPr>
        <w:t>’s Deputy</w:t>
      </w:r>
    </w:p>
    <w:p w14:paraId="6822C4D8" w14:textId="77777777" w:rsidR="00A7453E" w:rsidRPr="00A7453E" w:rsidRDefault="00A7453E" w:rsidP="00A7453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with the advice and consent of the Executive Council</w:t>
      </w:r>
    </w:p>
    <w:p w14:paraId="18E68244" w14:textId="4516B51A" w:rsidR="00A7453E" w:rsidRPr="00A7453E" w:rsidRDefault="00A7453E" w:rsidP="00A7453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21 August 2025</w:t>
      </w:r>
    </w:p>
    <w:p w14:paraId="5E201E7A" w14:textId="6632E3F3" w:rsidR="00A7453E" w:rsidRPr="00A7453E" w:rsidRDefault="00A7453E" w:rsidP="00A7453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7453E">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9</w:t>
      </w:r>
      <w:r w:rsidR="00725BDE">
        <w:rPr>
          <w:rFonts w:eastAsia="Times New Roman"/>
          <w:color w:val="000000"/>
          <w:sz w:val="23"/>
          <w:szCs w:val="23"/>
          <w:lang w:eastAsia="en-AU"/>
          <w14:ligatures w14:val="standardContextual"/>
        </w:rPr>
        <w:t>5</w:t>
      </w:r>
      <w:r w:rsidRPr="00A7453E">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1AE1DEBE" w14:textId="46C4D4D2" w:rsidR="00A7453E" w:rsidRDefault="00A7453E">
      <w:pPr>
        <w:spacing w:after="0" w:line="240" w:lineRule="auto"/>
        <w:jc w:val="left"/>
        <w:rPr>
          <w:rFonts w:eastAsia="Times New Roman"/>
          <w:szCs w:val="17"/>
        </w:rPr>
      </w:pPr>
      <w:r>
        <w:br w:type="page"/>
      </w:r>
    </w:p>
    <w:p w14:paraId="3EA61D60" w14:textId="77777777" w:rsidR="00725BDE" w:rsidRPr="00725BDE" w:rsidRDefault="00725BDE" w:rsidP="00725BD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25BDE">
        <w:rPr>
          <w:rFonts w:eastAsia="Times New Roman"/>
          <w:color w:val="000000"/>
          <w:sz w:val="28"/>
          <w:szCs w:val="28"/>
          <w:lang w:eastAsia="en-AU"/>
          <w14:ligatures w14:val="standardContextual"/>
        </w:rPr>
        <w:lastRenderedPageBreak/>
        <w:t>South Australia</w:t>
      </w:r>
    </w:p>
    <w:p w14:paraId="05C1C053" w14:textId="77777777" w:rsidR="00725BDE" w:rsidRPr="00725BDE" w:rsidRDefault="00725BDE" w:rsidP="00E95034">
      <w:pPr>
        <w:pStyle w:val="Heading3"/>
        <w:rPr>
          <w:lang w:eastAsia="en-AU"/>
        </w:rPr>
      </w:pPr>
      <w:bookmarkStart w:id="55" w:name="_Toc206656574"/>
      <w:r w:rsidRPr="00725BDE">
        <w:rPr>
          <w:lang w:eastAsia="en-AU"/>
        </w:rPr>
        <w:t>Fisheries Management (Demerit Points) (Miscellaneous) Amendment Regulations 2025</w:t>
      </w:r>
      <w:bookmarkEnd w:id="55"/>
    </w:p>
    <w:p w14:paraId="74FBD876" w14:textId="77777777" w:rsidR="00725BDE" w:rsidRPr="00725BDE" w:rsidRDefault="00725BDE" w:rsidP="00725BD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725BDE">
        <w:rPr>
          <w:rFonts w:eastAsia="Times New Roman"/>
          <w:color w:val="000000"/>
          <w:sz w:val="24"/>
          <w:szCs w:val="24"/>
          <w:lang w:eastAsia="en-AU"/>
          <w14:ligatures w14:val="standardContextual"/>
        </w:rPr>
        <w:t xml:space="preserve">under the </w:t>
      </w:r>
      <w:r w:rsidRPr="00725BDE">
        <w:rPr>
          <w:rFonts w:eastAsia="Times New Roman"/>
          <w:i/>
          <w:iCs/>
          <w:color w:val="000000"/>
          <w:sz w:val="24"/>
          <w:szCs w:val="24"/>
          <w:lang w:eastAsia="en-AU"/>
          <w14:ligatures w14:val="standardContextual"/>
        </w:rPr>
        <w:t>Fisheries Management Act 2007</w:t>
      </w:r>
    </w:p>
    <w:p w14:paraId="7CAC1C6D" w14:textId="77777777" w:rsidR="00725BDE" w:rsidRPr="00725BDE" w:rsidRDefault="00725BDE" w:rsidP="00725BD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1CB81A6" w14:textId="77777777" w:rsidR="00725BDE" w:rsidRPr="00725BDE" w:rsidRDefault="00725BDE" w:rsidP="00725BD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725BDE">
        <w:rPr>
          <w:rFonts w:eastAsia="Times New Roman"/>
          <w:b/>
          <w:bCs/>
          <w:color w:val="000000"/>
          <w:sz w:val="32"/>
          <w:szCs w:val="32"/>
          <w:lang w:eastAsia="en-AU"/>
          <w14:ligatures w14:val="standardContextual"/>
        </w:rPr>
        <w:t>Contents</w:t>
      </w:r>
    </w:p>
    <w:p w14:paraId="2739A77B" w14:textId="77777777" w:rsidR="00725BDE" w:rsidRPr="00725BDE" w:rsidRDefault="00725BDE" w:rsidP="00725B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725BDE">
          <w:rPr>
            <w:rFonts w:eastAsia="Times New Roman"/>
            <w:color w:val="000000"/>
            <w:sz w:val="28"/>
            <w:szCs w:val="28"/>
            <w:lang w:eastAsia="en-AU"/>
            <w14:ligatures w14:val="standardContextual"/>
          </w:rPr>
          <w:t>Part 1—Preliminary</w:t>
        </w:r>
      </w:hyperlink>
    </w:p>
    <w:p w14:paraId="69DADBFE" w14:textId="77777777" w:rsidR="00725BDE" w:rsidRPr="00725BDE" w:rsidRDefault="00725BDE" w:rsidP="00725B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725BDE">
          <w:rPr>
            <w:rFonts w:eastAsia="Times New Roman"/>
            <w:color w:val="000000"/>
            <w:sz w:val="22"/>
            <w:lang w:eastAsia="en-AU"/>
            <w14:ligatures w14:val="standardContextual"/>
          </w:rPr>
          <w:t>1</w:t>
        </w:r>
        <w:r w:rsidRPr="00725BDE">
          <w:rPr>
            <w:rFonts w:eastAsia="Times New Roman"/>
            <w:color w:val="000000"/>
            <w:sz w:val="22"/>
            <w:lang w:eastAsia="en-AU"/>
            <w14:ligatures w14:val="standardContextual"/>
          </w:rPr>
          <w:tab/>
          <w:t>Short title</w:t>
        </w:r>
      </w:hyperlink>
    </w:p>
    <w:p w14:paraId="0C3695F7" w14:textId="77777777" w:rsidR="00725BDE" w:rsidRPr="00725BDE" w:rsidRDefault="00725BDE" w:rsidP="00725B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725BDE">
          <w:rPr>
            <w:rFonts w:eastAsia="Times New Roman"/>
            <w:color w:val="000000"/>
            <w:sz w:val="22"/>
            <w:lang w:eastAsia="en-AU"/>
            <w14:ligatures w14:val="standardContextual"/>
          </w:rPr>
          <w:t>2</w:t>
        </w:r>
        <w:r w:rsidRPr="00725BDE">
          <w:rPr>
            <w:rFonts w:eastAsia="Times New Roman"/>
            <w:color w:val="000000"/>
            <w:sz w:val="22"/>
            <w:lang w:eastAsia="en-AU"/>
            <w14:ligatures w14:val="standardContextual"/>
          </w:rPr>
          <w:tab/>
          <w:t>Commencement</w:t>
        </w:r>
      </w:hyperlink>
    </w:p>
    <w:p w14:paraId="2523CD6B" w14:textId="77777777" w:rsidR="00725BDE" w:rsidRPr="00725BDE" w:rsidRDefault="00725BDE" w:rsidP="00725BD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725BDE">
          <w:rPr>
            <w:rFonts w:eastAsia="Times New Roman"/>
            <w:color w:val="000000"/>
            <w:sz w:val="28"/>
            <w:szCs w:val="28"/>
            <w:lang w:eastAsia="en-AU"/>
            <w14:ligatures w14:val="standardContextual"/>
          </w:rPr>
          <w:t xml:space="preserve">Part 2—Amendment of </w:t>
        </w:r>
        <w:r w:rsidRPr="00725BDE">
          <w:rPr>
            <w:rFonts w:eastAsia="Times New Roman"/>
            <w:i/>
            <w:iCs/>
            <w:color w:val="000000"/>
            <w:sz w:val="28"/>
            <w:szCs w:val="28"/>
            <w:lang w:eastAsia="en-AU"/>
            <w14:ligatures w14:val="standardContextual"/>
          </w:rPr>
          <w:t>Fisheries Management (Demerit Points) Regulations 2017</w:t>
        </w:r>
      </w:hyperlink>
    </w:p>
    <w:p w14:paraId="698C4D8C" w14:textId="77777777" w:rsidR="00725BDE" w:rsidRPr="00725BDE" w:rsidRDefault="00725BDE" w:rsidP="00725B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725BDE">
          <w:rPr>
            <w:rFonts w:eastAsia="Times New Roman"/>
            <w:color w:val="000000"/>
            <w:sz w:val="22"/>
            <w:lang w:eastAsia="en-AU"/>
            <w14:ligatures w14:val="standardContextual"/>
          </w:rPr>
          <w:t>3</w:t>
        </w:r>
        <w:r w:rsidRPr="00725BDE">
          <w:rPr>
            <w:rFonts w:eastAsia="Times New Roman"/>
            <w:color w:val="000000"/>
            <w:sz w:val="22"/>
            <w:lang w:eastAsia="en-AU"/>
            <w14:ligatures w14:val="standardContextual"/>
          </w:rPr>
          <w:tab/>
          <w:t>Amendment of Schedule 1—Demerit point offences and demerit points</w:t>
        </w:r>
      </w:hyperlink>
    </w:p>
    <w:p w14:paraId="4687DF3B" w14:textId="77777777" w:rsidR="00725BDE" w:rsidRPr="00725BDE" w:rsidRDefault="00725BDE" w:rsidP="00725BD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58BBF6F" w14:textId="77777777" w:rsidR="00725BDE" w:rsidRPr="00725BDE" w:rsidRDefault="00725BDE" w:rsidP="00725B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725BDE">
        <w:rPr>
          <w:rFonts w:eastAsia="Times New Roman"/>
          <w:b/>
          <w:bCs/>
          <w:color w:val="000000"/>
          <w:sz w:val="32"/>
          <w:szCs w:val="32"/>
          <w:lang w:eastAsia="en-AU"/>
          <w14:ligatures w14:val="standardContextual"/>
        </w:rPr>
        <w:t>Part 1—Preliminary</w:t>
      </w:r>
    </w:p>
    <w:p w14:paraId="3D3BFFD5" w14:textId="77777777" w:rsidR="00725BDE" w:rsidRPr="00725BDE" w:rsidRDefault="00725BDE" w:rsidP="00725B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1—Short title</w:t>
      </w:r>
    </w:p>
    <w:p w14:paraId="41D2678B" w14:textId="77777777" w:rsidR="00725BDE" w:rsidRPr="00725BDE" w:rsidRDefault="00725BDE" w:rsidP="00725B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 xml:space="preserve">These regulations may be cited as the </w:t>
      </w:r>
      <w:r w:rsidRPr="00725BDE">
        <w:rPr>
          <w:rFonts w:eastAsia="Times New Roman"/>
          <w:i/>
          <w:iCs/>
          <w:color w:val="000000"/>
          <w:sz w:val="23"/>
          <w:szCs w:val="23"/>
          <w:lang w:eastAsia="en-AU"/>
          <w14:ligatures w14:val="standardContextual"/>
        </w:rPr>
        <w:t>Fisheries Management (Demerit Points) (Miscellaneous) Amendment Regulations 2025</w:t>
      </w:r>
      <w:r w:rsidRPr="00725BDE">
        <w:rPr>
          <w:rFonts w:eastAsia="Times New Roman"/>
          <w:color w:val="000000"/>
          <w:sz w:val="23"/>
          <w:szCs w:val="23"/>
          <w:lang w:eastAsia="en-AU"/>
          <w14:ligatures w14:val="standardContextual"/>
        </w:rPr>
        <w:t>.</w:t>
      </w:r>
    </w:p>
    <w:p w14:paraId="3FDB1F2E" w14:textId="77777777" w:rsidR="00725BDE" w:rsidRPr="00725BDE" w:rsidRDefault="00725BDE" w:rsidP="00725B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2—Commencement</w:t>
      </w:r>
    </w:p>
    <w:p w14:paraId="5447FFD3" w14:textId="77777777" w:rsidR="00725BDE" w:rsidRPr="00725BDE" w:rsidRDefault="00725BDE" w:rsidP="00725BD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These regulations come into operation on 1 September 2025.</w:t>
      </w:r>
    </w:p>
    <w:p w14:paraId="692E32DE" w14:textId="77777777" w:rsidR="00725BDE" w:rsidRPr="00725BDE" w:rsidRDefault="00725BDE" w:rsidP="00725B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725BDE">
        <w:rPr>
          <w:rFonts w:eastAsia="Times New Roman"/>
          <w:b/>
          <w:bCs/>
          <w:color w:val="000000"/>
          <w:sz w:val="32"/>
          <w:szCs w:val="32"/>
          <w:lang w:eastAsia="en-AU"/>
          <w14:ligatures w14:val="standardContextual"/>
        </w:rPr>
        <w:t xml:space="preserve">Part 2—Amendment of </w:t>
      </w:r>
      <w:r w:rsidRPr="00725BDE">
        <w:rPr>
          <w:rFonts w:eastAsia="Times New Roman"/>
          <w:b/>
          <w:bCs/>
          <w:i/>
          <w:iCs/>
          <w:color w:val="000000"/>
          <w:sz w:val="32"/>
          <w:szCs w:val="32"/>
          <w:lang w:eastAsia="en-AU"/>
          <w14:ligatures w14:val="standardContextual"/>
        </w:rPr>
        <w:t>Fisheries Management (Demerit Points) Regulations 2017</w:t>
      </w:r>
    </w:p>
    <w:p w14:paraId="2C625A19" w14:textId="77777777" w:rsidR="00725BDE" w:rsidRPr="00725BDE" w:rsidRDefault="00725BDE" w:rsidP="00725B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3—Amendment of Schedule 1—Demerit point offences and demerit points</w:t>
      </w:r>
    </w:p>
    <w:p w14:paraId="542736B1" w14:textId="77777777" w:rsidR="00725BDE" w:rsidRPr="00725BDE" w:rsidRDefault="00725BDE" w:rsidP="00725B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ab/>
        <w:t>(1)</w:t>
      </w:r>
      <w:r w:rsidRPr="00725BDE">
        <w:rPr>
          <w:rFonts w:eastAsia="Times New Roman"/>
          <w:color w:val="000000"/>
          <w:sz w:val="23"/>
          <w:szCs w:val="23"/>
          <w:lang w:eastAsia="en-AU"/>
          <w14:ligatures w14:val="standardContextual"/>
        </w:rPr>
        <w:tab/>
        <w:t>Schedule 1, Part 2, clause 12, heading—delete "</w:t>
      </w:r>
      <w:hyperlink r:id="rId37" w:history="1">
        <w:r w:rsidRPr="00725BDE">
          <w:rPr>
            <w:rFonts w:eastAsia="Times New Roman"/>
            <w:i/>
            <w:iCs/>
            <w:color w:val="000000"/>
            <w:sz w:val="23"/>
            <w:szCs w:val="23"/>
            <w:lang w:eastAsia="en-AU"/>
            <w14:ligatures w14:val="standardContextual"/>
          </w:rPr>
          <w:t>Fisheries Management (Miscellaneous Broodstock and Seedstock Fishery) Regulations 2013</w:t>
        </w:r>
      </w:hyperlink>
      <w:r w:rsidRPr="00725BDE">
        <w:rPr>
          <w:rFonts w:eastAsia="Times New Roman"/>
          <w:color w:val="000000"/>
          <w:sz w:val="23"/>
          <w:szCs w:val="23"/>
          <w:lang w:eastAsia="en-AU"/>
          <w14:ligatures w14:val="standardContextual"/>
        </w:rPr>
        <w:t>" and substitute:</w:t>
      </w:r>
    </w:p>
    <w:p w14:paraId="7F69F452" w14:textId="77777777" w:rsidR="00725BDE" w:rsidRPr="00725BDE" w:rsidRDefault="00725BDE" w:rsidP="00725BD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hyperlink r:id="rId38" w:history="1">
        <w:r w:rsidRPr="00725BDE">
          <w:rPr>
            <w:rFonts w:eastAsia="Times New Roman"/>
            <w:i/>
            <w:iCs/>
            <w:color w:val="000000"/>
            <w:sz w:val="23"/>
            <w:szCs w:val="23"/>
            <w:lang w:eastAsia="en-AU"/>
            <w14:ligatures w14:val="standardContextual"/>
          </w:rPr>
          <w:t>Fisheries Management (Miscellaneous Broodstock and Seedstock Fishery) Regulations 2025</w:t>
        </w:r>
      </w:hyperlink>
    </w:p>
    <w:p w14:paraId="1ECEEDB2" w14:textId="77777777" w:rsidR="00725BDE" w:rsidRPr="00725BDE" w:rsidRDefault="00725BDE" w:rsidP="00725B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ab/>
        <w:t>(2)</w:t>
      </w:r>
      <w:r w:rsidRPr="00725BDE">
        <w:rPr>
          <w:rFonts w:eastAsia="Times New Roman"/>
          <w:color w:val="000000"/>
          <w:sz w:val="23"/>
          <w:szCs w:val="23"/>
          <w:lang w:eastAsia="en-AU"/>
          <w14:ligatures w14:val="standardContextual"/>
        </w:rPr>
        <w:tab/>
        <w:t>Schedule 1, Part 2, clause 13, heading—delete "</w:t>
      </w:r>
      <w:hyperlink r:id="rId39" w:history="1">
        <w:r w:rsidRPr="00725BDE">
          <w:rPr>
            <w:rFonts w:eastAsia="Times New Roman"/>
            <w:i/>
            <w:iCs/>
            <w:color w:val="000000"/>
            <w:sz w:val="23"/>
            <w:szCs w:val="23"/>
            <w:lang w:eastAsia="en-AU"/>
            <w14:ligatures w14:val="standardContextual"/>
          </w:rPr>
          <w:t>Fisheries Management (Miscellaneous Developmental Fishery) Regulations 2013</w:t>
        </w:r>
      </w:hyperlink>
      <w:r w:rsidRPr="00725BDE">
        <w:rPr>
          <w:rFonts w:eastAsia="Times New Roman"/>
          <w:color w:val="000000"/>
          <w:sz w:val="23"/>
          <w:szCs w:val="23"/>
          <w:lang w:eastAsia="en-AU"/>
          <w14:ligatures w14:val="standardContextual"/>
        </w:rPr>
        <w:t>" and substitute:</w:t>
      </w:r>
    </w:p>
    <w:p w14:paraId="03817B8B" w14:textId="77777777" w:rsidR="00725BDE" w:rsidRPr="00725BDE" w:rsidRDefault="00725BDE" w:rsidP="00725BD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hyperlink r:id="rId40" w:history="1">
        <w:r w:rsidRPr="00725BDE">
          <w:rPr>
            <w:rFonts w:eastAsia="Times New Roman"/>
            <w:i/>
            <w:iCs/>
            <w:color w:val="000000"/>
            <w:sz w:val="23"/>
            <w:szCs w:val="23"/>
            <w:lang w:eastAsia="en-AU"/>
            <w14:ligatures w14:val="standardContextual"/>
          </w:rPr>
          <w:t>Fisheries Management (Miscellaneous Exploratory and Developmental Fishery) Regulations 2025</w:t>
        </w:r>
      </w:hyperlink>
    </w:p>
    <w:p w14:paraId="196D279D" w14:textId="77777777" w:rsidR="00725BDE" w:rsidRPr="00725BDE" w:rsidRDefault="00725BDE" w:rsidP="00725B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ab/>
        <w:t>(3)</w:t>
      </w:r>
      <w:r w:rsidRPr="00725BDE">
        <w:rPr>
          <w:rFonts w:eastAsia="Times New Roman"/>
          <w:color w:val="000000"/>
          <w:sz w:val="23"/>
          <w:szCs w:val="23"/>
          <w:lang w:eastAsia="en-AU"/>
          <w14:ligatures w14:val="standardContextual"/>
        </w:rPr>
        <w:tab/>
        <w:t>Schedule 1, Part 2, clause 14, heading—delete "</w:t>
      </w:r>
      <w:hyperlink r:id="rId41" w:history="1">
        <w:r w:rsidRPr="00725BDE">
          <w:rPr>
            <w:rFonts w:eastAsia="Times New Roman"/>
            <w:i/>
            <w:iCs/>
            <w:color w:val="000000"/>
            <w:sz w:val="23"/>
            <w:szCs w:val="23"/>
            <w:lang w:eastAsia="en-AU"/>
            <w14:ligatures w14:val="standardContextual"/>
          </w:rPr>
          <w:t>Fisheries Management (Miscellaneous Research Fishery) Regulations 2013</w:t>
        </w:r>
      </w:hyperlink>
      <w:r w:rsidRPr="00725BDE">
        <w:rPr>
          <w:rFonts w:eastAsia="Times New Roman"/>
          <w:color w:val="000000"/>
          <w:sz w:val="23"/>
          <w:szCs w:val="23"/>
          <w:lang w:eastAsia="en-AU"/>
          <w14:ligatures w14:val="standardContextual"/>
        </w:rPr>
        <w:t>" and substitute:</w:t>
      </w:r>
    </w:p>
    <w:p w14:paraId="0B957AA5" w14:textId="6C5DEB19" w:rsidR="00725BDE" w:rsidRDefault="00725BDE" w:rsidP="00725BDE">
      <w:pPr>
        <w:keepLines/>
        <w:autoSpaceDE w:val="0"/>
        <w:autoSpaceDN w:val="0"/>
        <w:adjustRightInd w:val="0"/>
        <w:spacing w:before="120" w:after="0" w:line="240" w:lineRule="auto"/>
        <w:ind w:left="1588"/>
        <w:jc w:val="left"/>
        <w:rPr>
          <w:rFonts w:eastAsia="Times New Roman"/>
          <w:i/>
          <w:iCs/>
          <w:color w:val="000000"/>
          <w:sz w:val="23"/>
          <w:szCs w:val="23"/>
          <w:lang w:eastAsia="en-AU"/>
          <w14:ligatures w14:val="standardContextual"/>
        </w:rPr>
      </w:pPr>
      <w:hyperlink r:id="rId42" w:history="1">
        <w:r w:rsidRPr="00725BDE">
          <w:rPr>
            <w:rFonts w:eastAsia="Times New Roman"/>
            <w:i/>
            <w:iCs/>
            <w:color w:val="000000"/>
            <w:sz w:val="23"/>
            <w:szCs w:val="23"/>
            <w:lang w:eastAsia="en-AU"/>
            <w14:ligatures w14:val="standardContextual"/>
          </w:rPr>
          <w:t>Fisheries Management (Miscellaneous Research Fishery) Regulations 2025</w:t>
        </w:r>
      </w:hyperlink>
    </w:p>
    <w:p w14:paraId="6A1102B5" w14:textId="77777777" w:rsidR="00725BDE" w:rsidRDefault="00725BDE">
      <w:pPr>
        <w:spacing w:after="0" w:line="240" w:lineRule="auto"/>
        <w:jc w:val="left"/>
        <w:rPr>
          <w:rFonts w:eastAsia="Times New Roman"/>
          <w:i/>
          <w:iCs/>
          <w:color w:val="000000"/>
          <w:sz w:val="23"/>
          <w:szCs w:val="23"/>
          <w:lang w:eastAsia="en-AU"/>
          <w14:ligatures w14:val="standardContextual"/>
        </w:rPr>
      </w:pPr>
      <w:r>
        <w:rPr>
          <w:rFonts w:eastAsia="Times New Roman"/>
          <w:i/>
          <w:iCs/>
          <w:color w:val="000000"/>
          <w:sz w:val="23"/>
          <w:szCs w:val="23"/>
          <w:lang w:eastAsia="en-AU"/>
          <w14:ligatures w14:val="standardContextual"/>
        </w:rPr>
        <w:br w:type="page"/>
      </w:r>
    </w:p>
    <w:p w14:paraId="008EBFCC" w14:textId="77777777" w:rsidR="00725BDE" w:rsidRPr="00725BDE" w:rsidRDefault="00725BDE" w:rsidP="00725BD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725BDE">
        <w:rPr>
          <w:rFonts w:eastAsia="Times New Roman"/>
          <w:b/>
          <w:bCs/>
          <w:color w:val="000000"/>
          <w:sz w:val="20"/>
          <w:szCs w:val="20"/>
          <w:lang w:eastAsia="en-AU"/>
          <w14:ligatures w14:val="standardContextual"/>
        </w:rPr>
        <w:lastRenderedPageBreak/>
        <w:t>Editorial note—</w:t>
      </w:r>
    </w:p>
    <w:p w14:paraId="7F609CE5" w14:textId="77777777" w:rsidR="00725BDE" w:rsidRPr="00725BDE" w:rsidRDefault="00725BDE" w:rsidP="00725BD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725BDE">
        <w:rPr>
          <w:rFonts w:eastAsia="Times New Roman"/>
          <w:color w:val="000000"/>
          <w:sz w:val="20"/>
          <w:szCs w:val="20"/>
          <w:lang w:eastAsia="en-AU"/>
          <w14:ligatures w14:val="standardContextual"/>
        </w:rPr>
        <w:t xml:space="preserve">As required by section 10AA(2) of the </w:t>
      </w:r>
      <w:hyperlink r:id="rId43" w:history="1">
        <w:r w:rsidRPr="00725BDE">
          <w:rPr>
            <w:rFonts w:eastAsia="Times New Roman"/>
            <w:i/>
            <w:iCs/>
            <w:color w:val="000000"/>
            <w:sz w:val="20"/>
            <w:szCs w:val="20"/>
            <w:lang w:eastAsia="en-AU"/>
            <w14:ligatures w14:val="standardContextual"/>
          </w:rPr>
          <w:t>Legislative Instruments Act 1978</w:t>
        </w:r>
      </w:hyperlink>
      <w:r w:rsidRPr="00725BD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86FE857" w14:textId="54C3834D" w:rsidR="00725BDE" w:rsidRPr="00725BDE" w:rsidRDefault="00725BDE" w:rsidP="00725BD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Made by the Governor</w:t>
      </w:r>
      <w:r>
        <w:rPr>
          <w:rFonts w:eastAsia="Times New Roman"/>
          <w:b/>
          <w:bCs/>
          <w:color w:val="000000"/>
          <w:sz w:val="26"/>
          <w:szCs w:val="26"/>
          <w:lang w:eastAsia="en-AU"/>
          <w14:ligatures w14:val="standardContextual"/>
        </w:rPr>
        <w:t>’s Deputy</w:t>
      </w:r>
    </w:p>
    <w:p w14:paraId="38312D3E" w14:textId="77777777" w:rsidR="00725BDE" w:rsidRPr="00725BDE" w:rsidRDefault="00725BDE" w:rsidP="00725BD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with the advice and consent of the Executive Council</w:t>
      </w:r>
    </w:p>
    <w:p w14:paraId="51A182FB" w14:textId="30B84269" w:rsidR="00725BDE" w:rsidRPr="00725BDE" w:rsidRDefault="00725BDE" w:rsidP="00725BD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21 August 2025</w:t>
      </w:r>
    </w:p>
    <w:p w14:paraId="3C2AC0C2" w14:textId="0651A473" w:rsidR="00725BDE" w:rsidRDefault="00725BDE" w:rsidP="00725BD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96</w:t>
      </w:r>
      <w:r w:rsidRPr="00725BDE">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051E7D90" w14:textId="77777777" w:rsidR="00725BDE" w:rsidRDefault="00725BD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DA61CE3" w14:textId="2A8BCD9E" w:rsidR="00725BDE" w:rsidRPr="00725BDE" w:rsidRDefault="00725BDE" w:rsidP="00634725">
      <w:pPr>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25BDE">
        <w:rPr>
          <w:rFonts w:eastAsia="Times New Roman"/>
          <w:color w:val="000000"/>
          <w:sz w:val="28"/>
          <w:szCs w:val="28"/>
          <w:lang w:eastAsia="en-AU"/>
          <w14:ligatures w14:val="standardContextual"/>
        </w:rPr>
        <w:lastRenderedPageBreak/>
        <w:t>South Australia</w:t>
      </w:r>
    </w:p>
    <w:p w14:paraId="68AF3649" w14:textId="77777777" w:rsidR="00725BDE" w:rsidRPr="00725BDE" w:rsidRDefault="00725BDE" w:rsidP="00E95034">
      <w:pPr>
        <w:pStyle w:val="Heading3"/>
        <w:rPr>
          <w:lang w:eastAsia="en-AU"/>
        </w:rPr>
      </w:pPr>
      <w:bookmarkStart w:id="56" w:name="_Toc206656575"/>
      <w:r w:rsidRPr="00725BDE">
        <w:rPr>
          <w:lang w:eastAsia="en-AU"/>
        </w:rPr>
        <w:t>Single-use and Other Plastic Products (Waste Avoidance) (Plastic Barrier Bags and Produce Stickers) Amendment Regulations 2025</w:t>
      </w:r>
      <w:bookmarkEnd w:id="56"/>
    </w:p>
    <w:p w14:paraId="24C2783F" w14:textId="77777777" w:rsidR="00725BDE" w:rsidRPr="00725BDE" w:rsidRDefault="00725BDE" w:rsidP="00634725">
      <w:pPr>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725BDE">
        <w:rPr>
          <w:rFonts w:eastAsia="Times New Roman"/>
          <w:color w:val="000000"/>
          <w:sz w:val="24"/>
          <w:szCs w:val="24"/>
          <w:lang w:eastAsia="en-AU"/>
          <w14:ligatures w14:val="standardContextual"/>
        </w:rPr>
        <w:t xml:space="preserve">under the </w:t>
      </w:r>
      <w:r w:rsidRPr="00725BDE">
        <w:rPr>
          <w:rFonts w:eastAsia="Times New Roman"/>
          <w:i/>
          <w:iCs/>
          <w:color w:val="000000"/>
          <w:sz w:val="24"/>
          <w:szCs w:val="24"/>
          <w:lang w:eastAsia="en-AU"/>
          <w14:ligatures w14:val="standardContextual"/>
        </w:rPr>
        <w:t>Single-use and Other Plastic Products (Waste Avoidance) Act 2020</w:t>
      </w:r>
    </w:p>
    <w:p w14:paraId="538BC7AD" w14:textId="77777777" w:rsidR="00725BDE" w:rsidRPr="00725BDE" w:rsidRDefault="00725BDE" w:rsidP="00634725">
      <w:pPr>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47819EE" w14:textId="77777777" w:rsidR="00725BDE" w:rsidRPr="00725BDE" w:rsidRDefault="00725BDE" w:rsidP="00634725">
      <w:pPr>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725BDE">
        <w:rPr>
          <w:rFonts w:eastAsia="Times New Roman"/>
          <w:b/>
          <w:bCs/>
          <w:color w:val="000000"/>
          <w:sz w:val="32"/>
          <w:szCs w:val="32"/>
          <w:lang w:eastAsia="en-AU"/>
          <w14:ligatures w14:val="standardContextual"/>
        </w:rPr>
        <w:t>Contents</w:t>
      </w:r>
    </w:p>
    <w:p w14:paraId="7E879061" w14:textId="77777777" w:rsidR="00725BDE" w:rsidRPr="00725BDE" w:rsidRDefault="00725BDE" w:rsidP="00634725">
      <w:pPr>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725BDE">
          <w:rPr>
            <w:rFonts w:eastAsia="Times New Roman"/>
            <w:color w:val="000000"/>
            <w:sz w:val="28"/>
            <w:szCs w:val="28"/>
            <w:lang w:eastAsia="en-AU"/>
            <w14:ligatures w14:val="standardContextual"/>
          </w:rPr>
          <w:t>Part 1—Preliminary</w:t>
        </w:r>
      </w:hyperlink>
    </w:p>
    <w:p w14:paraId="31BAE009" w14:textId="77777777" w:rsidR="00725BDE" w:rsidRPr="00725BDE" w:rsidRDefault="00725BDE" w:rsidP="00634725">
      <w:pPr>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725BDE">
          <w:rPr>
            <w:rFonts w:eastAsia="Times New Roman"/>
            <w:color w:val="000000"/>
            <w:sz w:val="22"/>
            <w:lang w:eastAsia="en-AU"/>
            <w14:ligatures w14:val="standardContextual"/>
          </w:rPr>
          <w:t>1</w:t>
        </w:r>
        <w:r w:rsidRPr="00725BDE">
          <w:rPr>
            <w:rFonts w:eastAsia="Times New Roman"/>
            <w:color w:val="000000"/>
            <w:sz w:val="22"/>
            <w:lang w:eastAsia="en-AU"/>
            <w14:ligatures w14:val="standardContextual"/>
          </w:rPr>
          <w:tab/>
          <w:t>Short title</w:t>
        </w:r>
      </w:hyperlink>
    </w:p>
    <w:p w14:paraId="69318A6A" w14:textId="77777777" w:rsidR="00725BDE" w:rsidRPr="00725BDE" w:rsidRDefault="00725BDE" w:rsidP="00634725">
      <w:pPr>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725BDE">
          <w:rPr>
            <w:rFonts w:eastAsia="Times New Roman"/>
            <w:color w:val="000000"/>
            <w:sz w:val="22"/>
            <w:lang w:eastAsia="en-AU"/>
            <w14:ligatures w14:val="standardContextual"/>
          </w:rPr>
          <w:t>2</w:t>
        </w:r>
        <w:r w:rsidRPr="00725BDE">
          <w:rPr>
            <w:rFonts w:eastAsia="Times New Roman"/>
            <w:color w:val="000000"/>
            <w:sz w:val="22"/>
            <w:lang w:eastAsia="en-AU"/>
            <w14:ligatures w14:val="standardContextual"/>
          </w:rPr>
          <w:tab/>
          <w:t>Commencement</w:t>
        </w:r>
      </w:hyperlink>
    </w:p>
    <w:p w14:paraId="2C97F9D9" w14:textId="77777777" w:rsidR="00725BDE" w:rsidRPr="00725BDE" w:rsidRDefault="00725BDE" w:rsidP="00634725">
      <w:pPr>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725BDE">
          <w:rPr>
            <w:rFonts w:eastAsia="Times New Roman"/>
            <w:color w:val="000000"/>
            <w:sz w:val="28"/>
            <w:szCs w:val="28"/>
            <w:lang w:eastAsia="en-AU"/>
            <w14:ligatures w14:val="standardContextual"/>
          </w:rPr>
          <w:t xml:space="preserve">Part 2—Amendment of </w:t>
        </w:r>
        <w:r w:rsidRPr="00725BDE">
          <w:rPr>
            <w:rFonts w:eastAsia="Times New Roman"/>
            <w:i/>
            <w:iCs/>
            <w:color w:val="000000"/>
            <w:sz w:val="28"/>
            <w:szCs w:val="28"/>
            <w:lang w:eastAsia="en-AU"/>
            <w14:ligatures w14:val="standardContextual"/>
          </w:rPr>
          <w:t>Single-use and Other Plastic Products (Waste Avoidance) Regulations 2021</w:t>
        </w:r>
      </w:hyperlink>
    </w:p>
    <w:p w14:paraId="5D58BE8A" w14:textId="77777777" w:rsidR="00725BDE" w:rsidRPr="00725BDE" w:rsidRDefault="00725BDE" w:rsidP="00634725">
      <w:pPr>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725BDE">
          <w:rPr>
            <w:rFonts w:eastAsia="Times New Roman"/>
            <w:color w:val="000000"/>
            <w:sz w:val="22"/>
            <w:lang w:eastAsia="en-AU"/>
            <w14:ligatures w14:val="standardContextual"/>
          </w:rPr>
          <w:t>3</w:t>
        </w:r>
        <w:r w:rsidRPr="00725BDE">
          <w:rPr>
            <w:rFonts w:eastAsia="Times New Roman"/>
            <w:color w:val="000000"/>
            <w:sz w:val="22"/>
            <w:lang w:eastAsia="en-AU"/>
            <w14:ligatures w14:val="standardContextual"/>
          </w:rPr>
          <w:tab/>
          <w:t>Amendment of regulation 3—Interpretation</w:t>
        </w:r>
      </w:hyperlink>
    </w:p>
    <w:p w14:paraId="3092A3A1" w14:textId="77777777" w:rsidR="00725BDE" w:rsidRPr="00725BDE" w:rsidRDefault="00725BDE" w:rsidP="00634725">
      <w:pPr>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725BDE">
          <w:rPr>
            <w:rFonts w:eastAsia="Times New Roman"/>
            <w:color w:val="000000"/>
            <w:sz w:val="22"/>
            <w:lang w:eastAsia="en-AU"/>
            <w14:ligatures w14:val="standardContextual"/>
          </w:rPr>
          <w:t>4</w:t>
        </w:r>
        <w:r w:rsidRPr="00725BDE">
          <w:rPr>
            <w:rFonts w:eastAsia="Times New Roman"/>
            <w:color w:val="000000"/>
            <w:sz w:val="22"/>
            <w:lang w:eastAsia="en-AU"/>
            <w14:ligatures w14:val="standardContextual"/>
          </w:rPr>
          <w:tab/>
          <w:t>Amendment of regulation 3A—Definition of prohibited plastic product (section 6(1)(h) of Act)—inclusions</w:t>
        </w:r>
      </w:hyperlink>
    </w:p>
    <w:p w14:paraId="049C15C2" w14:textId="77777777" w:rsidR="00725BDE" w:rsidRPr="00725BDE" w:rsidRDefault="00725BDE" w:rsidP="00634725">
      <w:pPr>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2FB64C7" w14:textId="77777777" w:rsidR="00725BDE" w:rsidRPr="00725BDE" w:rsidRDefault="00725BDE" w:rsidP="00634725">
      <w:pPr>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725BDE">
        <w:rPr>
          <w:rFonts w:eastAsia="Times New Roman"/>
          <w:b/>
          <w:bCs/>
          <w:color w:val="000000"/>
          <w:sz w:val="32"/>
          <w:szCs w:val="32"/>
          <w:lang w:eastAsia="en-AU"/>
          <w14:ligatures w14:val="standardContextual"/>
        </w:rPr>
        <w:t>Part 1—Preliminary</w:t>
      </w:r>
    </w:p>
    <w:p w14:paraId="31561410" w14:textId="77777777" w:rsidR="00725BDE" w:rsidRPr="00725BDE" w:rsidRDefault="00725BDE" w:rsidP="00634725">
      <w:pPr>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1—Short title</w:t>
      </w:r>
    </w:p>
    <w:p w14:paraId="4E4C87B2" w14:textId="77777777" w:rsidR="00725BDE" w:rsidRPr="00725BDE" w:rsidRDefault="00725BDE" w:rsidP="00634725">
      <w:pPr>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 xml:space="preserve">These regulations may be cited as the </w:t>
      </w:r>
      <w:r w:rsidRPr="00725BDE">
        <w:rPr>
          <w:rFonts w:eastAsia="Times New Roman"/>
          <w:i/>
          <w:iCs/>
          <w:color w:val="000000"/>
          <w:sz w:val="23"/>
          <w:szCs w:val="23"/>
          <w:lang w:eastAsia="en-AU"/>
          <w14:ligatures w14:val="standardContextual"/>
        </w:rPr>
        <w:t>Single-use and Other Plastic Products (Waste Avoidance) (Plastic Barrier Bags and Produce Stickers) Amendment Regulations 2025</w:t>
      </w:r>
      <w:r w:rsidRPr="00725BDE">
        <w:rPr>
          <w:rFonts w:eastAsia="Times New Roman"/>
          <w:color w:val="000000"/>
          <w:sz w:val="23"/>
          <w:szCs w:val="23"/>
          <w:lang w:eastAsia="en-AU"/>
          <w14:ligatures w14:val="standardContextual"/>
        </w:rPr>
        <w:t>.</w:t>
      </w:r>
    </w:p>
    <w:p w14:paraId="68FEA85B" w14:textId="77777777" w:rsidR="00725BDE" w:rsidRPr="00725BDE" w:rsidRDefault="00725BDE" w:rsidP="00634725">
      <w:pPr>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2—Commencement</w:t>
      </w:r>
    </w:p>
    <w:p w14:paraId="0C8D8C18" w14:textId="77777777" w:rsidR="00725BDE" w:rsidRPr="00725BDE" w:rsidRDefault="00725BDE" w:rsidP="00634725">
      <w:pPr>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 xml:space="preserve">These regulations come into operation immediately after Part 3 of the </w:t>
      </w:r>
      <w:hyperlink r:id="rId44" w:history="1">
        <w:r w:rsidRPr="00725BDE">
          <w:rPr>
            <w:rFonts w:eastAsia="Times New Roman"/>
            <w:i/>
            <w:iCs/>
            <w:color w:val="000000"/>
            <w:sz w:val="23"/>
            <w:szCs w:val="23"/>
            <w:lang w:eastAsia="en-AU"/>
            <w14:ligatures w14:val="standardContextual"/>
          </w:rPr>
          <w:t>Single-use and Other Plastic Products (Waste Avoidance) (Prohibited Plastic Products) Amendment Regulations 2024</w:t>
        </w:r>
      </w:hyperlink>
      <w:r w:rsidRPr="00725BDE">
        <w:rPr>
          <w:rFonts w:eastAsia="Times New Roman"/>
          <w:color w:val="000000"/>
          <w:sz w:val="23"/>
          <w:szCs w:val="23"/>
          <w:lang w:eastAsia="en-AU"/>
          <w14:ligatures w14:val="standardContextual"/>
        </w:rPr>
        <w:t xml:space="preserve"> comes into operation.</w:t>
      </w:r>
    </w:p>
    <w:p w14:paraId="2D4430D0" w14:textId="77777777" w:rsidR="00725BDE" w:rsidRPr="00725BDE" w:rsidRDefault="00725BDE" w:rsidP="00634725">
      <w:pPr>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725BDE">
        <w:rPr>
          <w:rFonts w:eastAsia="Times New Roman"/>
          <w:b/>
          <w:bCs/>
          <w:color w:val="000000"/>
          <w:sz w:val="32"/>
          <w:szCs w:val="32"/>
          <w:lang w:eastAsia="en-AU"/>
          <w14:ligatures w14:val="standardContextual"/>
        </w:rPr>
        <w:t xml:space="preserve">Part 2—Amendment of </w:t>
      </w:r>
      <w:r w:rsidRPr="00725BDE">
        <w:rPr>
          <w:rFonts w:eastAsia="Times New Roman"/>
          <w:b/>
          <w:bCs/>
          <w:i/>
          <w:iCs/>
          <w:color w:val="000000"/>
          <w:sz w:val="32"/>
          <w:szCs w:val="32"/>
          <w:lang w:eastAsia="en-AU"/>
          <w14:ligatures w14:val="standardContextual"/>
        </w:rPr>
        <w:t>Single-use and Other Plastic Products (Waste Avoidance) Regulations 2021</w:t>
      </w:r>
    </w:p>
    <w:p w14:paraId="2C1168F7" w14:textId="77777777" w:rsidR="00725BDE" w:rsidRPr="00725BDE" w:rsidRDefault="00725BDE" w:rsidP="00634725">
      <w:pPr>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3—Amendment of regulation 3—Interpretation</w:t>
      </w:r>
    </w:p>
    <w:p w14:paraId="32F4978F" w14:textId="77777777" w:rsidR="00725BDE" w:rsidRPr="00725BDE" w:rsidRDefault="00725BDE" w:rsidP="00634725">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ab/>
        <w:t>(1)</w:t>
      </w:r>
      <w:r w:rsidRPr="00725BDE">
        <w:rPr>
          <w:rFonts w:eastAsia="Times New Roman"/>
          <w:color w:val="000000"/>
          <w:sz w:val="23"/>
          <w:szCs w:val="23"/>
          <w:lang w:eastAsia="en-AU"/>
          <w14:ligatures w14:val="standardContextual"/>
        </w:rPr>
        <w:tab/>
        <w:t xml:space="preserve">Regulation 3(1), definition of </w:t>
      </w:r>
      <w:r w:rsidRPr="00725BDE">
        <w:rPr>
          <w:rFonts w:eastAsia="Times New Roman"/>
          <w:b/>
          <w:bCs/>
          <w:i/>
          <w:iCs/>
          <w:color w:val="000000"/>
          <w:sz w:val="23"/>
          <w:szCs w:val="23"/>
          <w:lang w:eastAsia="en-AU"/>
          <w14:ligatures w14:val="standardContextual"/>
        </w:rPr>
        <w:t>plastic barrier bag</w:t>
      </w:r>
      <w:r w:rsidRPr="00725BDE">
        <w:rPr>
          <w:rFonts w:eastAsia="Times New Roman"/>
          <w:color w:val="000000"/>
          <w:sz w:val="23"/>
          <w:szCs w:val="23"/>
          <w:lang w:eastAsia="en-AU"/>
          <w14:ligatures w14:val="standardContextual"/>
        </w:rPr>
        <w:t>, (a)—delete paragraph (a) and substitute:</w:t>
      </w:r>
    </w:p>
    <w:p w14:paraId="6C671BE4" w14:textId="77777777" w:rsidR="00725BDE" w:rsidRPr="00725BDE" w:rsidRDefault="00725BDE" w:rsidP="00634725">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ab/>
        <w:t>(a)</w:t>
      </w:r>
      <w:r w:rsidRPr="00725BDE">
        <w:rPr>
          <w:rFonts w:eastAsia="Times New Roman"/>
          <w:color w:val="000000"/>
          <w:sz w:val="23"/>
          <w:szCs w:val="23"/>
          <w:lang w:eastAsia="en-AU"/>
          <w14:ligatures w14:val="standardContextual"/>
        </w:rPr>
        <w:tab/>
        <w:t>is designed or intended to be used to contain or protect unpackaged fresh fruit or vegetables, nuts or confectionery; or</w:t>
      </w:r>
    </w:p>
    <w:p w14:paraId="4AA5FCF4" w14:textId="77777777" w:rsidR="00725BDE" w:rsidRPr="00725BDE" w:rsidRDefault="00725BDE" w:rsidP="00634725">
      <w:pPr>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ab/>
        <w:t>(ab)</w:t>
      </w:r>
      <w:r w:rsidRPr="00725BDE">
        <w:rPr>
          <w:rFonts w:eastAsia="Times New Roman"/>
          <w:color w:val="000000"/>
          <w:sz w:val="23"/>
          <w:szCs w:val="23"/>
          <w:lang w:eastAsia="en-AU"/>
          <w14:ligatures w14:val="standardContextual"/>
        </w:rPr>
        <w:tab/>
        <w:t>on or after 1 September 2027—is designed or intended to be used to contain or protect unpackaged dairy products, meat, poultry or fish; or</w:t>
      </w:r>
    </w:p>
    <w:p w14:paraId="5CE5F1AF" w14:textId="77777777" w:rsidR="00725BDE" w:rsidRDefault="00725BDE" w:rsidP="00634725">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ab/>
        <w:t>(2)</w:t>
      </w:r>
      <w:r w:rsidRPr="00725BDE">
        <w:rPr>
          <w:rFonts w:eastAsia="Times New Roman"/>
          <w:color w:val="000000"/>
          <w:sz w:val="23"/>
          <w:szCs w:val="23"/>
          <w:lang w:eastAsia="en-AU"/>
          <w14:ligatures w14:val="standardContextual"/>
        </w:rPr>
        <w:tab/>
        <w:t>Regulation 3(2)(b)—delete "(other than a plastic produce sticker)"</w:t>
      </w:r>
    </w:p>
    <w:p w14:paraId="7C75A6A1" w14:textId="77777777" w:rsidR="00725BDE" w:rsidRPr="00725BDE" w:rsidRDefault="00725BDE" w:rsidP="00634725">
      <w:pPr>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ab/>
        <w:t>(3)</w:t>
      </w:r>
      <w:r w:rsidRPr="00725BDE">
        <w:rPr>
          <w:rFonts w:eastAsia="Times New Roman"/>
          <w:color w:val="000000"/>
          <w:sz w:val="23"/>
          <w:szCs w:val="23"/>
          <w:lang w:eastAsia="en-AU"/>
          <w14:ligatures w14:val="standardContextual"/>
        </w:rPr>
        <w:tab/>
        <w:t>Regulation 3(2)(c)—delete ", a plastic barrier bag or a plastic produce sticker" and substitute:</w:t>
      </w:r>
    </w:p>
    <w:p w14:paraId="40E45A8E" w14:textId="2874F946" w:rsidR="00725BDE" w:rsidRDefault="00725BDE" w:rsidP="00634725">
      <w:pPr>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or a plastic barrier bag</w:t>
      </w:r>
      <w:r>
        <w:rPr>
          <w:rFonts w:eastAsia="Times New Roman"/>
          <w:color w:val="000000"/>
          <w:sz w:val="23"/>
          <w:szCs w:val="23"/>
          <w:lang w:eastAsia="en-AU"/>
          <w14:ligatures w14:val="standardContextual"/>
        </w:rPr>
        <w:br w:type="page"/>
      </w:r>
    </w:p>
    <w:p w14:paraId="67881719" w14:textId="77777777" w:rsidR="00725BDE" w:rsidRPr="00725BDE" w:rsidRDefault="00725BDE" w:rsidP="00725B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lastRenderedPageBreak/>
        <w:tab/>
        <w:t>(4)</w:t>
      </w:r>
      <w:r w:rsidRPr="00725BDE">
        <w:rPr>
          <w:rFonts w:eastAsia="Times New Roman"/>
          <w:color w:val="000000"/>
          <w:sz w:val="23"/>
          <w:szCs w:val="23"/>
          <w:lang w:eastAsia="en-AU"/>
          <w14:ligatures w14:val="standardContextual"/>
        </w:rPr>
        <w:tab/>
        <w:t>Regulation 3(2)(d) and (e)—delete paragraphs (d) and (e)</w:t>
      </w:r>
    </w:p>
    <w:p w14:paraId="6AEB0E5E" w14:textId="77777777" w:rsidR="00725BDE" w:rsidRPr="00725BDE" w:rsidRDefault="00725BDE" w:rsidP="00725B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4—Amendment of regulation 3A—Definition of prohibited plastic product (section 6(1)(h) of Act)—inclusions</w:t>
      </w:r>
    </w:p>
    <w:p w14:paraId="569328C1" w14:textId="77777777" w:rsidR="00725BDE" w:rsidRPr="00725BDE" w:rsidRDefault="00725BDE" w:rsidP="00725BD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Regulation 3A(r)—before "a plastic" insert:</w:t>
      </w:r>
    </w:p>
    <w:p w14:paraId="668F50A6" w14:textId="77777777" w:rsidR="00725BDE" w:rsidRPr="00725BDE" w:rsidRDefault="00725BDE" w:rsidP="00725BD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on or after the date fixed by the Minister for the purposes of this paragraph by notice in the Gazette—</w:t>
      </w:r>
    </w:p>
    <w:p w14:paraId="2315D6A9" w14:textId="77777777" w:rsidR="00725BDE" w:rsidRPr="00725BDE" w:rsidRDefault="00725BDE" w:rsidP="00725BD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725BDE">
        <w:rPr>
          <w:rFonts w:eastAsia="Times New Roman"/>
          <w:b/>
          <w:bCs/>
          <w:color w:val="000000"/>
          <w:sz w:val="20"/>
          <w:szCs w:val="20"/>
          <w:lang w:eastAsia="en-AU"/>
          <w14:ligatures w14:val="standardContextual"/>
        </w:rPr>
        <w:t>Editorial note—</w:t>
      </w:r>
    </w:p>
    <w:p w14:paraId="17D8C985" w14:textId="77777777" w:rsidR="00725BDE" w:rsidRPr="00725BDE" w:rsidRDefault="00725BDE" w:rsidP="00725BD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725BDE">
        <w:rPr>
          <w:rFonts w:eastAsia="Times New Roman"/>
          <w:color w:val="000000"/>
          <w:sz w:val="20"/>
          <w:szCs w:val="20"/>
          <w:lang w:eastAsia="en-AU"/>
          <w14:ligatures w14:val="standardContextual"/>
        </w:rPr>
        <w:t xml:space="preserve">As required by section 10AA(2) of the </w:t>
      </w:r>
      <w:hyperlink r:id="rId45" w:history="1">
        <w:r w:rsidRPr="00725BDE">
          <w:rPr>
            <w:rFonts w:eastAsia="Times New Roman"/>
            <w:i/>
            <w:iCs/>
            <w:color w:val="000000"/>
            <w:sz w:val="20"/>
            <w:szCs w:val="20"/>
            <w:lang w:eastAsia="en-AU"/>
            <w14:ligatures w14:val="standardContextual"/>
          </w:rPr>
          <w:t>Legislative Instruments Act 1978</w:t>
        </w:r>
      </w:hyperlink>
      <w:r w:rsidRPr="00725BD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2B7A8AA" w14:textId="15614811" w:rsidR="00725BDE" w:rsidRPr="00725BDE" w:rsidRDefault="00725BDE" w:rsidP="00725BD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25BDE">
        <w:rPr>
          <w:rFonts w:eastAsia="Times New Roman"/>
          <w:b/>
          <w:bCs/>
          <w:color w:val="000000"/>
          <w:sz w:val="26"/>
          <w:szCs w:val="26"/>
          <w:lang w:eastAsia="en-AU"/>
          <w14:ligatures w14:val="standardContextual"/>
        </w:rPr>
        <w:t>Made by the Governor</w:t>
      </w:r>
      <w:r>
        <w:rPr>
          <w:rFonts w:eastAsia="Times New Roman"/>
          <w:b/>
          <w:bCs/>
          <w:color w:val="000000"/>
          <w:sz w:val="26"/>
          <w:szCs w:val="26"/>
          <w:lang w:eastAsia="en-AU"/>
          <w14:ligatures w14:val="standardContextual"/>
        </w:rPr>
        <w:t>’s Deputy</w:t>
      </w:r>
    </w:p>
    <w:p w14:paraId="0ACE6830" w14:textId="77777777" w:rsidR="00725BDE" w:rsidRPr="00725BDE" w:rsidRDefault="00725BDE" w:rsidP="00725BD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with the advice and consent of the Executive Council</w:t>
      </w:r>
    </w:p>
    <w:p w14:paraId="2B7FB89B" w14:textId="1FFD258A" w:rsidR="00725BDE" w:rsidRPr="00725BDE" w:rsidRDefault="00725BDE" w:rsidP="00725BD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on</w:t>
      </w:r>
      <w:r>
        <w:rPr>
          <w:rFonts w:eastAsia="Times New Roman"/>
          <w:color w:val="000000"/>
          <w:sz w:val="23"/>
          <w:szCs w:val="23"/>
          <w:lang w:eastAsia="en-AU"/>
          <w14:ligatures w14:val="standardContextual"/>
        </w:rPr>
        <w:t xml:space="preserve"> 21 August 2025</w:t>
      </w:r>
    </w:p>
    <w:p w14:paraId="5DD9CA81" w14:textId="1A734A88" w:rsidR="00725BDE" w:rsidRPr="00725BDE" w:rsidRDefault="00725BDE" w:rsidP="00725BD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25BDE">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97</w:t>
      </w:r>
      <w:r w:rsidRPr="00725BDE">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662AD8CB" w14:textId="77777777" w:rsidR="00CA6ADD" w:rsidRDefault="00CA6ADD">
      <w:pPr>
        <w:spacing w:after="0" w:line="240" w:lineRule="auto"/>
        <w:jc w:val="left"/>
        <w:rPr>
          <w:rFonts w:eastAsia="Times New Roman"/>
          <w:szCs w:val="17"/>
        </w:rPr>
      </w:pPr>
      <w:r>
        <w:br w:type="page"/>
      </w:r>
    </w:p>
    <w:p w14:paraId="14CBBF50" w14:textId="77777777" w:rsidR="009D1E2E" w:rsidRPr="009D1E2E" w:rsidRDefault="009D1E2E" w:rsidP="0043001F">
      <w:pPr>
        <w:pStyle w:val="Heading1"/>
      </w:pPr>
      <w:bookmarkStart w:id="57" w:name="_Toc33707981"/>
      <w:bookmarkStart w:id="58" w:name="_Toc33708152"/>
      <w:bookmarkStart w:id="59" w:name="_Toc206656576"/>
      <w:r w:rsidRPr="009D1E2E">
        <w:lastRenderedPageBreak/>
        <w:t>Rules</w:t>
      </w:r>
      <w:bookmarkEnd w:id="57"/>
      <w:bookmarkEnd w:id="58"/>
      <w:bookmarkEnd w:id="59"/>
    </w:p>
    <w:p w14:paraId="2620EA4B" w14:textId="77777777" w:rsidR="00270C91" w:rsidRPr="00270C91" w:rsidRDefault="00270C91" w:rsidP="00270C91">
      <w:pPr>
        <w:jc w:val="center"/>
        <w:rPr>
          <w:caps/>
          <w:szCs w:val="17"/>
        </w:rPr>
      </w:pPr>
      <w:r w:rsidRPr="00270C91">
        <w:rPr>
          <w:caps/>
          <w:szCs w:val="17"/>
        </w:rPr>
        <w:t>Supreme Court Act 1935</w:t>
      </w:r>
    </w:p>
    <w:p w14:paraId="57C912A4" w14:textId="77777777" w:rsidR="00270C91" w:rsidRPr="00270C91" w:rsidRDefault="00270C91" w:rsidP="00270C91">
      <w:pPr>
        <w:jc w:val="center"/>
        <w:rPr>
          <w:caps/>
          <w:szCs w:val="17"/>
        </w:rPr>
      </w:pPr>
      <w:r w:rsidRPr="00270C91">
        <w:rPr>
          <w:caps/>
          <w:szCs w:val="17"/>
        </w:rPr>
        <w:t>District Court Act 1991</w:t>
      </w:r>
    </w:p>
    <w:p w14:paraId="57DCFDC9" w14:textId="77777777" w:rsidR="00270C91" w:rsidRPr="00270C91" w:rsidRDefault="00270C91" w:rsidP="00270C91">
      <w:pPr>
        <w:jc w:val="center"/>
        <w:rPr>
          <w:caps/>
          <w:szCs w:val="17"/>
        </w:rPr>
      </w:pPr>
      <w:r w:rsidRPr="00270C91">
        <w:rPr>
          <w:caps/>
          <w:szCs w:val="17"/>
        </w:rPr>
        <w:t>Environment, Resources and Development Court Act 1993</w:t>
      </w:r>
    </w:p>
    <w:p w14:paraId="5400EA8D" w14:textId="77777777" w:rsidR="00270C91" w:rsidRPr="00270C91" w:rsidRDefault="00270C91" w:rsidP="00270C91">
      <w:pPr>
        <w:jc w:val="center"/>
        <w:rPr>
          <w:caps/>
          <w:szCs w:val="17"/>
        </w:rPr>
      </w:pPr>
      <w:r w:rsidRPr="00270C91">
        <w:rPr>
          <w:caps/>
          <w:szCs w:val="17"/>
        </w:rPr>
        <w:t>Magistrates Court Act 1991</w:t>
      </w:r>
    </w:p>
    <w:p w14:paraId="4232F798" w14:textId="77777777" w:rsidR="00270C91" w:rsidRPr="00270C91" w:rsidRDefault="00270C91" w:rsidP="00270C91">
      <w:pPr>
        <w:jc w:val="center"/>
        <w:rPr>
          <w:caps/>
          <w:szCs w:val="17"/>
        </w:rPr>
      </w:pPr>
      <w:r w:rsidRPr="00270C91">
        <w:rPr>
          <w:caps/>
          <w:szCs w:val="17"/>
        </w:rPr>
        <w:t>Youth Court Act 1993</w:t>
      </w:r>
    </w:p>
    <w:p w14:paraId="385149ED" w14:textId="77777777" w:rsidR="00270C91" w:rsidRPr="00270C91" w:rsidRDefault="00270C91" w:rsidP="00270C91">
      <w:pPr>
        <w:jc w:val="center"/>
        <w:rPr>
          <w:smallCaps/>
          <w:szCs w:val="17"/>
        </w:rPr>
      </w:pPr>
      <w:r w:rsidRPr="00270C91">
        <w:rPr>
          <w:smallCaps/>
          <w:szCs w:val="17"/>
        </w:rPr>
        <w:t>South Australia</w:t>
      </w:r>
    </w:p>
    <w:p w14:paraId="218DDC6C" w14:textId="19C5A7DB" w:rsidR="00270C91" w:rsidRPr="00413619" w:rsidRDefault="00413619" w:rsidP="007E1A2A">
      <w:pPr>
        <w:pStyle w:val="Heading2"/>
        <w:rPr>
          <w:i/>
          <w:iCs/>
        </w:rPr>
      </w:pPr>
      <w:bookmarkStart w:id="60" w:name="_Toc206656577"/>
      <w:r w:rsidRPr="00413619">
        <w:rPr>
          <w:i/>
          <w:iCs/>
          <w:caps w:val="0"/>
        </w:rPr>
        <w:t>Joint Criminal (No 9) Amending Rules 2025</w:t>
      </w:r>
      <w:bookmarkEnd w:id="60"/>
    </w:p>
    <w:p w14:paraId="5A4DCE1C" w14:textId="77777777" w:rsidR="00270C91" w:rsidRPr="00270C91" w:rsidRDefault="00270C91" w:rsidP="00270C91">
      <w:pPr>
        <w:rPr>
          <w:rFonts w:eastAsia="Times New Roman"/>
          <w:spacing w:val="-2"/>
          <w:szCs w:val="17"/>
        </w:rPr>
      </w:pPr>
      <w:r w:rsidRPr="00270C91">
        <w:rPr>
          <w:rFonts w:eastAsia="Times New Roman"/>
          <w:szCs w:val="17"/>
        </w:rPr>
        <w:t xml:space="preserve">By virtue and in pursuance of the </w:t>
      </w:r>
      <w:r w:rsidRPr="00270C91">
        <w:rPr>
          <w:rFonts w:eastAsia="Times New Roman"/>
          <w:i/>
          <w:iCs/>
          <w:szCs w:val="17"/>
        </w:rPr>
        <w:t>Supreme Court Act 1935</w:t>
      </w:r>
      <w:r w:rsidRPr="00270C91">
        <w:rPr>
          <w:rFonts w:eastAsia="Times New Roman"/>
          <w:szCs w:val="17"/>
        </w:rPr>
        <w:t xml:space="preserve">, the </w:t>
      </w:r>
      <w:r w:rsidRPr="00270C91">
        <w:rPr>
          <w:rFonts w:eastAsia="Times New Roman"/>
          <w:i/>
          <w:iCs/>
          <w:szCs w:val="17"/>
        </w:rPr>
        <w:t>District Court Act 1991</w:t>
      </w:r>
      <w:r w:rsidRPr="00270C91">
        <w:rPr>
          <w:rFonts w:eastAsia="Times New Roman"/>
          <w:szCs w:val="17"/>
        </w:rPr>
        <w:t xml:space="preserve">, the </w:t>
      </w:r>
      <w:r w:rsidRPr="00270C91">
        <w:rPr>
          <w:rFonts w:eastAsia="Times New Roman"/>
          <w:i/>
          <w:iCs/>
          <w:szCs w:val="17"/>
        </w:rPr>
        <w:t>Environment, Resources and Development Court Act 1993</w:t>
      </w:r>
      <w:r w:rsidRPr="00270C91">
        <w:rPr>
          <w:rFonts w:eastAsia="Times New Roman"/>
          <w:szCs w:val="17"/>
        </w:rPr>
        <w:t xml:space="preserve">, the </w:t>
      </w:r>
      <w:r w:rsidRPr="00270C91">
        <w:rPr>
          <w:rFonts w:eastAsia="Times New Roman"/>
          <w:i/>
          <w:iCs/>
          <w:szCs w:val="17"/>
        </w:rPr>
        <w:t>Magistrates Court Act 1991</w:t>
      </w:r>
      <w:r w:rsidRPr="00270C91">
        <w:rPr>
          <w:rFonts w:eastAsia="Times New Roman"/>
          <w:szCs w:val="17"/>
        </w:rPr>
        <w:t xml:space="preserve"> and the </w:t>
      </w:r>
      <w:r w:rsidRPr="00270C91">
        <w:rPr>
          <w:rFonts w:eastAsia="Times New Roman"/>
          <w:i/>
          <w:iCs/>
          <w:szCs w:val="17"/>
        </w:rPr>
        <w:t>Youth Court Act 1993</w:t>
      </w:r>
      <w:r w:rsidRPr="00270C91">
        <w:rPr>
          <w:rFonts w:eastAsia="Times New Roman"/>
          <w:szCs w:val="17"/>
        </w:rPr>
        <w:t xml:space="preserve">, and all other enabling powers, we, the Chief Justice of the Supreme Court, the Chief Judge of the District Court, the Senior Judge of the Environment, Resources and Development Court, the </w:t>
      </w:r>
      <w:r w:rsidRPr="00270C91">
        <w:rPr>
          <w:rFonts w:eastAsia="Times New Roman"/>
          <w:spacing w:val="-2"/>
          <w:szCs w:val="17"/>
        </w:rPr>
        <w:t xml:space="preserve">Chief Magistrate of the Magistrates Court, and the Judge of the Youth Court make the following </w:t>
      </w:r>
      <w:r w:rsidRPr="00270C91">
        <w:rPr>
          <w:rFonts w:eastAsia="Times New Roman"/>
          <w:i/>
          <w:iCs/>
          <w:spacing w:val="-2"/>
          <w:szCs w:val="17"/>
        </w:rPr>
        <w:t>Joint Criminal (No 9) Amending Rules 2025</w:t>
      </w:r>
      <w:r w:rsidRPr="00270C91">
        <w:rPr>
          <w:rFonts w:eastAsia="Times New Roman"/>
          <w:spacing w:val="-2"/>
          <w:szCs w:val="17"/>
        </w:rPr>
        <w:t>.</w:t>
      </w:r>
    </w:p>
    <w:p w14:paraId="75E8EED2" w14:textId="77777777" w:rsidR="00270C91" w:rsidRPr="00270C91" w:rsidRDefault="00270C91" w:rsidP="00270C91">
      <w:pPr>
        <w:ind w:left="284" w:hanging="284"/>
        <w:rPr>
          <w:rFonts w:eastAsia="Times New Roman"/>
          <w:szCs w:val="17"/>
        </w:rPr>
      </w:pPr>
      <w:r w:rsidRPr="00270C91">
        <w:rPr>
          <w:rFonts w:eastAsia="Times New Roman"/>
          <w:szCs w:val="17"/>
        </w:rPr>
        <w:t>1.</w:t>
      </w:r>
      <w:r w:rsidRPr="00270C91">
        <w:rPr>
          <w:rFonts w:eastAsia="Times New Roman"/>
          <w:szCs w:val="17"/>
        </w:rPr>
        <w:tab/>
        <w:t xml:space="preserve">These Rules may be cited as the </w:t>
      </w:r>
      <w:r w:rsidRPr="00270C91">
        <w:rPr>
          <w:rFonts w:eastAsia="Times New Roman"/>
          <w:i/>
          <w:szCs w:val="17"/>
        </w:rPr>
        <w:t>Joint Criminal (No 9) Amending Rules 2025.</w:t>
      </w:r>
    </w:p>
    <w:p w14:paraId="041EE8A7" w14:textId="77777777" w:rsidR="00270C91" w:rsidRPr="00270C91" w:rsidRDefault="00270C91" w:rsidP="00270C91">
      <w:pPr>
        <w:ind w:left="284" w:hanging="284"/>
        <w:rPr>
          <w:rFonts w:eastAsia="Times New Roman"/>
          <w:szCs w:val="17"/>
        </w:rPr>
      </w:pPr>
      <w:r w:rsidRPr="00270C91">
        <w:rPr>
          <w:rFonts w:eastAsia="Times New Roman"/>
          <w:szCs w:val="17"/>
        </w:rPr>
        <w:t>2.</w:t>
      </w:r>
      <w:r w:rsidRPr="00270C91">
        <w:rPr>
          <w:rFonts w:eastAsia="Times New Roman"/>
          <w:szCs w:val="17"/>
        </w:rPr>
        <w:tab/>
      </w:r>
      <w:r w:rsidRPr="00270C91">
        <w:rPr>
          <w:rFonts w:eastAsia="Times New Roman"/>
          <w:iCs/>
          <w:szCs w:val="17"/>
        </w:rPr>
        <w:t xml:space="preserve">The </w:t>
      </w:r>
      <w:r w:rsidRPr="00270C91">
        <w:rPr>
          <w:rFonts w:eastAsia="Times New Roman"/>
          <w:i/>
          <w:szCs w:val="17"/>
        </w:rPr>
        <w:t xml:space="preserve">Joint Criminal Rules 2022 </w:t>
      </w:r>
      <w:r w:rsidRPr="00270C91">
        <w:rPr>
          <w:rFonts w:eastAsia="Times New Roman"/>
          <w:iCs/>
          <w:szCs w:val="17"/>
        </w:rPr>
        <w:t>(‘the Rules’) are amended as set out below.</w:t>
      </w:r>
    </w:p>
    <w:p w14:paraId="30CFF39C" w14:textId="77777777" w:rsidR="00270C91" w:rsidRPr="00270C91" w:rsidRDefault="00270C91" w:rsidP="00270C91">
      <w:pPr>
        <w:ind w:left="284" w:hanging="284"/>
        <w:rPr>
          <w:rFonts w:eastAsia="Times New Roman"/>
          <w:szCs w:val="17"/>
        </w:rPr>
      </w:pPr>
      <w:r w:rsidRPr="00270C91">
        <w:rPr>
          <w:rFonts w:eastAsia="Times New Roman"/>
          <w:szCs w:val="17"/>
        </w:rPr>
        <w:t>3.</w:t>
      </w:r>
      <w:r w:rsidRPr="00270C91">
        <w:rPr>
          <w:rFonts w:eastAsia="Times New Roman"/>
          <w:szCs w:val="17"/>
        </w:rPr>
        <w:tab/>
        <w:t>The amendments made by these rules come into effect on the later of—</w:t>
      </w:r>
    </w:p>
    <w:p w14:paraId="34C17034" w14:textId="77777777" w:rsidR="00270C91" w:rsidRPr="00270C91" w:rsidRDefault="00270C91" w:rsidP="00270C91">
      <w:pPr>
        <w:ind w:left="567" w:hanging="283"/>
        <w:rPr>
          <w:rFonts w:eastAsia="Times New Roman"/>
          <w:szCs w:val="17"/>
        </w:rPr>
      </w:pPr>
      <w:r w:rsidRPr="00270C91">
        <w:rPr>
          <w:rFonts w:eastAsia="Times New Roman"/>
          <w:szCs w:val="17"/>
        </w:rPr>
        <w:t>(a)</w:t>
      </w:r>
      <w:r w:rsidRPr="00270C91">
        <w:rPr>
          <w:rFonts w:eastAsia="Times New Roman"/>
          <w:szCs w:val="17"/>
        </w:rPr>
        <w:tab/>
        <w:t>14 August 2025; or</w:t>
      </w:r>
    </w:p>
    <w:p w14:paraId="7BFA4E22" w14:textId="77777777" w:rsidR="00270C91" w:rsidRPr="00270C91" w:rsidRDefault="00270C91" w:rsidP="00270C91">
      <w:pPr>
        <w:ind w:left="567" w:hanging="283"/>
        <w:rPr>
          <w:rFonts w:eastAsia="Times New Roman"/>
          <w:szCs w:val="17"/>
        </w:rPr>
      </w:pPr>
      <w:r w:rsidRPr="00270C91">
        <w:rPr>
          <w:rFonts w:eastAsia="Times New Roman"/>
          <w:szCs w:val="17"/>
        </w:rPr>
        <w:t>(b)</w:t>
      </w:r>
      <w:r w:rsidRPr="00270C91">
        <w:rPr>
          <w:rFonts w:eastAsia="Times New Roman"/>
          <w:szCs w:val="17"/>
        </w:rPr>
        <w:tab/>
        <w:t>the date of their publication in the Gazette.</w:t>
      </w:r>
    </w:p>
    <w:p w14:paraId="4C9466FC" w14:textId="77777777" w:rsidR="00270C91" w:rsidRPr="00270C91" w:rsidRDefault="00270C91" w:rsidP="00270C91">
      <w:pPr>
        <w:ind w:left="284" w:hanging="284"/>
        <w:rPr>
          <w:rFonts w:eastAsia="Times New Roman"/>
          <w:szCs w:val="17"/>
        </w:rPr>
      </w:pPr>
      <w:r w:rsidRPr="00270C91">
        <w:rPr>
          <w:rFonts w:eastAsia="Times New Roman"/>
          <w:szCs w:val="17"/>
        </w:rPr>
        <w:t>4.</w:t>
      </w:r>
      <w:r w:rsidRPr="00270C91">
        <w:rPr>
          <w:rFonts w:eastAsia="Times New Roman"/>
          <w:szCs w:val="17"/>
        </w:rPr>
        <w:tab/>
        <w:t>In these Rules, the</w:t>
      </w:r>
      <w:r w:rsidRPr="00270C91">
        <w:rPr>
          <w:rFonts w:eastAsia="Times New Roman"/>
          <w:b/>
          <w:i/>
          <w:szCs w:val="17"/>
        </w:rPr>
        <w:t xml:space="preserve"> commencement date </w:t>
      </w:r>
      <w:r w:rsidRPr="00270C91">
        <w:rPr>
          <w:rFonts w:eastAsia="Times New Roman"/>
          <w:szCs w:val="17"/>
        </w:rPr>
        <w:t>means the date on which these rules come into effect under rule 3.</w:t>
      </w:r>
    </w:p>
    <w:p w14:paraId="743FBC77" w14:textId="77777777" w:rsidR="00270C91" w:rsidRPr="00270C91" w:rsidRDefault="00270C91" w:rsidP="00270C91">
      <w:pPr>
        <w:ind w:left="284" w:hanging="284"/>
        <w:rPr>
          <w:rFonts w:eastAsia="Times New Roman"/>
          <w:szCs w:val="17"/>
        </w:rPr>
      </w:pPr>
      <w:r w:rsidRPr="00270C91">
        <w:rPr>
          <w:rFonts w:eastAsia="Times New Roman"/>
          <w:szCs w:val="17"/>
        </w:rPr>
        <w:t>5.</w:t>
      </w:r>
      <w:r w:rsidRPr="00270C91">
        <w:rPr>
          <w:rFonts w:eastAsia="Times New Roman"/>
          <w:szCs w:val="17"/>
        </w:rPr>
        <w:tab/>
        <w:t>Rule 30.1 is amended as follows:</w:t>
      </w:r>
    </w:p>
    <w:p w14:paraId="4C2E2926" w14:textId="77777777" w:rsidR="00270C91" w:rsidRPr="00270C91" w:rsidRDefault="00270C91" w:rsidP="00270C91">
      <w:pPr>
        <w:keepNext/>
        <w:keepLines/>
        <w:spacing w:before="160" w:line="259" w:lineRule="auto"/>
        <w:jc w:val="left"/>
        <w:rPr>
          <w:rFonts w:ascii="Times" w:eastAsia="Times New Roman" w:hAnsi="Times" w:cs="Times"/>
          <w:b/>
          <w:bCs/>
          <w:color w:val="000000"/>
          <w:kern w:val="2"/>
          <w:sz w:val="28"/>
          <w:szCs w:val="28"/>
          <w14:ligatures w14:val="standardContextual"/>
        </w:rPr>
      </w:pPr>
      <w:bookmarkStart w:id="61" w:name="_Toc175238802"/>
      <w:bookmarkStart w:id="62" w:name="_Toc175238827"/>
      <w:r w:rsidRPr="00270C91">
        <w:rPr>
          <w:rFonts w:ascii="Times" w:eastAsia="Times New Roman" w:hAnsi="Times" w:cs="Times"/>
          <w:b/>
          <w:bCs/>
          <w:color w:val="000000"/>
          <w:kern w:val="2"/>
          <w:sz w:val="28"/>
          <w:szCs w:val="28"/>
          <w14:ligatures w14:val="standardContextual"/>
        </w:rPr>
        <w:t>Part 5—Documents</w:t>
      </w:r>
      <w:bookmarkEnd w:id="61"/>
    </w:p>
    <w:p w14:paraId="21ED83D4" w14:textId="77777777" w:rsidR="00270C91" w:rsidRPr="00270C91" w:rsidRDefault="00270C91" w:rsidP="00270C91">
      <w:pPr>
        <w:keepNext/>
        <w:keepLines/>
        <w:spacing w:before="160" w:line="259" w:lineRule="auto"/>
        <w:jc w:val="left"/>
        <w:rPr>
          <w:rFonts w:ascii="Times" w:eastAsia="Times New Roman" w:hAnsi="Times" w:cs="Times"/>
          <w:b/>
          <w:bCs/>
          <w:color w:val="000000"/>
          <w:kern w:val="2"/>
          <w:sz w:val="28"/>
          <w:szCs w:val="28"/>
          <w14:ligatures w14:val="standardContextual"/>
        </w:rPr>
      </w:pPr>
      <w:r w:rsidRPr="00270C91">
        <w:rPr>
          <w:rFonts w:ascii="Times" w:eastAsia="Times New Roman" w:hAnsi="Times" w:cs="Times"/>
          <w:b/>
          <w:bCs/>
          <w:color w:val="000000"/>
          <w:kern w:val="2"/>
          <w:sz w:val="28"/>
          <w:szCs w:val="28"/>
          <w14:ligatures w14:val="standardContextual"/>
        </w:rPr>
        <w:t>Division 3—Amendment or strike out of filed documents</w:t>
      </w:r>
      <w:bookmarkEnd w:id="62"/>
    </w:p>
    <w:p w14:paraId="2FE71A82" w14:textId="77777777" w:rsidR="00270C91" w:rsidRPr="00270C91" w:rsidRDefault="00270C91" w:rsidP="00270C91">
      <w:pPr>
        <w:keepNext/>
        <w:keepLines/>
        <w:spacing w:before="120" w:after="120" w:line="240" w:lineRule="auto"/>
        <w:ind w:left="567" w:hanging="567"/>
        <w:jc w:val="left"/>
        <w:rPr>
          <w:rFonts w:ascii="Times" w:eastAsia="Times New Roman" w:hAnsi="Times" w:cs="Times"/>
          <w:bCs/>
          <w:i/>
          <w:color w:val="000000"/>
          <w:sz w:val="26"/>
          <w:szCs w:val="28"/>
        </w:rPr>
      </w:pPr>
      <w:bookmarkStart w:id="63" w:name="_33.1—Entitlement_to_amend"/>
      <w:bookmarkStart w:id="64" w:name="_Toc175238828"/>
      <w:bookmarkEnd w:id="63"/>
      <w:r w:rsidRPr="00270C91">
        <w:rPr>
          <w:rFonts w:ascii="Times" w:eastAsia="Times New Roman" w:hAnsi="Times" w:cs="Times"/>
          <w:b/>
          <w:bCs/>
          <w:color w:val="000000"/>
          <w:sz w:val="26"/>
          <w:szCs w:val="28"/>
        </w:rPr>
        <w:t>30.1—Entitlement to amend filed documents</w:t>
      </w:r>
      <w:bookmarkEnd w:id="64"/>
    </w:p>
    <w:p w14:paraId="4FF0B36F" w14:textId="77777777" w:rsidR="00270C91" w:rsidRPr="00270C91" w:rsidRDefault="00270C91" w:rsidP="00270C91">
      <w:pPr>
        <w:spacing w:before="120" w:after="120" w:line="240" w:lineRule="auto"/>
        <w:ind w:left="1134" w:hanging="567"/>
        <w:rPr>
          <w:rFonts w:ascii="Times" w:hAnsi="Times" w:cs="Times"/>
          <w:color w:val="000000"/>
          <w:sz w:val="23"/>
          <w:szCs w:val="23"/>
          <w:lang w:val="en-US"/>
        </w:rPr>
      </w:pPr>
      <w:r w:rsidRPr="00270C91">
        <w:rPr>
          <w:rFonts w:ascii="Times" w:hAnsi="Times" w:cs="Times"/>
          <w:color w:val="000000"/>
          <w:sz w:val="23"/>
          <w:szCs w:val="23"/>
          <w:lang w:val="en-US"/>
        </w:rPr>
        <w:t>(1)</w:t>
      </w:r>
      <w:r w:rsidRPr="00270C91">
        <w:rPr>
          <w:rFonts w:ascii="Times" w:hAnsi="Times" w:cs="Times"/>
          <w:color w:val="000000"/>
          <w:sz w:val="23"/>
          <w:szCs w:val="23"/>
          <w:lang w:val="en-US"/>
        </w:rPr>
        <w:tab/>
        <w:t xml:space="preserve">An Information may be amended by the prosecutor in accordance with </w:t>
      </w:r>
      <w:hyperlink w:anchor="_63.1—Amendment_with_or" w:history="1">
        <w:r w:rsidRPr="00270C91">
          <w:rPr>
            <w:rFonts w:ascii="Times" w:hAnsi="Times" w:cs="Times"/>
            <w:color w:val="000000"/>
            <w:sz w:val="23"/>
            <w:szCs w:val="23"/>
            <w:u w:val="single"/>
            <w:lang w:val="en-US"/>
          </w:rPr>
          <w:t>rule 63.1</w:t>
        </w:r>
      </w:hyperlink>
      <w:r w:rsidRPr="00270C91">
        <w:rPr>
          <w:rFonts w:ascii="Times" w:hAnsi="Times" w:cs="Times"/>
          <w:color w:val="000000"/>
          <w:sz w:val="23"/>
          <w:szCs w:val="23"/>
          <w:lang w:val="en-US"/>
        </w:rPr>
        <w:t xml:space="preserve"> or </w:t>
      </w:r>
      <w:hyperlink w:anchor="_97.1—Amendment_with_or" w:history="1">
        <w:r w:rsidRPr="00270C91">
          <w:rPr>
            <w:rFonts w:ascii="Times" w:hAnsi="Times" w:cs="Times"/>
            <w:color w:val="000000"/>
            <w:sz w:val="23"/>
            <w:szCs w:val="23"/>
            <w:u w:val="single"/>
            <w:lang w:val="en-US"/>
          </w:rPr>
          <w:t>rule 97.1</w:t>
        </w:r>
      </w:hyperlink>
      <w:r w:rsidRPr="00270C91">
        <w:rPr>
          <w:rFonts w:ascii="Times" w:hAnsi="Times" w:cs="Times"/>
          <w:color w:val="000000"/>
          <w:sz w:val="23"/>
          <w:szCs w:val="23"/>
          <w:lang w:val="en-US"/>
        </w:rPr>
        <w:t>.</w:t>
      </w:r>
    </w:p>
    <w:p w14:paraId="60208ABB" w14:textId="77777777" w:rsidR="00270C91" w:rsidRPr="00270C91" w:rsidRDefault="00270C91" w:rsidP="00270C91">
      <w:pPr>
        <w:spacing w:before="120" w:after="120" w:line="240" w:lineRule="auto"/>
        <w:ind w:left="1134" w:hanging="567"/>
        <w:rPr>
          <w:rFonts w:ascii="Times" w:hAnsi="Times" w:cs="Times"/>
          <w:color w:val="000000"/>
          <w:sz w:val="23"/>
          <w:szCs w:val="23"/>
          <w:lang w:val="en-US"/>
        </w:rPr>
      </w:pPr>
      <w:r w:rsidRPr="00270C91">
        <w:rPr>
          <w:rFonts w:ascii="Times" w:hAnsi="Times" w:cs="Times"/>
          <w:color w:val="000000"/>
          <w:sz w:val="23"/>
          <w:szCs w:val="23"/>
          <w:lang w:val="en-US"/>
        </w:rPr>
        <w:t>(2)</w:t>
      </w:r>
      <w:r w:rsidRPr="00270C91">
        <w:rPr>
          <w:rFonts w:ascii="Times" w:hAnsi="Times" w:cs="Times"/>
          <w:color w:val="000000"/>
          <w:sz w:val="23"/>
          <w:szCs w:val="23"/>
          <w:lang w:val="en-US"/>
        </w:rPr>
        <w:tab/>
        <w:t xml:space="preserve">An evidentiary material brief may be amended by the prosecutor in accordance with </w:t>
      </w:r>
      <w:hyperlink w:anchor="_82.1—Preliminary_brief:_Magistrates" w:history="1">
        <w:r w:rsidRPr="00270C91">
          <w:rPr>
            <w:rFonts w:ascii="Times" w:hAnsi="Times" w:cs="Times"/>
            <w:color w:val="000000"/>
            <w:sz w:val="23"/>
            <w:szCs w:val="23"/>
            <w:u w:val="single"/>
            <w:lang w:val="en-US"/>
          </w:rPr>
          <w:t>rule 82.1</w:t>
        </w:r>
      </w:hyperlink>
      <w:r w:rsidRPr="00270C91">
        <w:rPr>
          <w:rFonts w:ascii="Times" w:hAnsi="Times" w:cs="Times"/>
          <w:color w:val="000000"/>
          <w:sz w:val="23"/>
          <w:szCs w:val="23"/>
          <w:lang w:val="en-US"/>
        </w:rPr>
        <w:t xml:space="preserve"> and </w:t>
      </w:r>
      <w:hyperlink w:anchor="_82.2—Committal_brief" w:history="1">
        <w:r w:rsidRPr="00270C91">
          <w:rPr>
            <w:rFonts w:ascii="Times" w:hAnsi="Times" w:cs="Times"/>
            <w:color w:val="000000"/>
            <w:sz w:val="23"/>
            <w:szCs w:val="23"/>
            <w:u w:val="single"/>
            <w:lang w:val="en-US"/>
          </w:rPr>
          <w:t>rule 82.2</w:t>
        </w:r>
      </w:hyperlink>
      <w:r w:rsidRPr="00270C91">
        <w:rPr>
          <w:rFonts w:ascii="Times" w:hAnsi="Times" w:cs="Times"/>
          <w:color w:val="000000"/>
          <w:sz w:val="23"/>
          <w:szCs w:val="23"/>
          <w:lang w:val="en-US"/>
        </w:rPr>
        <w:t xml:space="preserve"> or </w:t>
      </w:r>
      <w:hyperlink w:anchor="_93.1—Case_Statements" w:history="1">
        <w:r w:rsidRPr="00270C91">
          <w:rPr>
            <w:rFonts w:ascii="Times" w:hAnsi="Times" w:cs="Times"/>
            <w:color w:val="000000"/>
            <w:sz w:val="23"/>
            <w:szCs w:val="23"/>
            <w:u w:val="single"/>
            <w:lang w:val="en-US"/>
          </w:rPr>
          <w:t>rule 93.1</w:t>
        </w:r>
      </w:hyperlink>
      <w:r w:rsidRPr="00270C91">
        <w:rPr>
          <w:rFonts w:ascii="Times" w:hAnsi="Times" w:cs="Times"/>
          <w:color w:val="000000"/>
          <w:sz w:val="23"/>
          <w:szCs w:val="23"/>
          <w:lang w:val="en-US"/>
        </w:rPr>
        <w:t>.</w:t>
      </w:r>
    </w:p>
    <w:p w14:paraId="5B7706DE" w14:textId="77777777" w:rsidR="00270C91" w:rsidRPr="00270C91" w:rsidRDefault="00270C91" w:rsidP="00270C91">
      <w:pPr>
        <w:spacing w:before="120" w:after="120" w:line="240" w:lineRule="auto"/>
        <w:ind w:left="1134" w:hanging="567"/>
        <w:rPr>
          <w:rFonts w:ascii="Times" w:hAnsi="Times" w:cs="Times"/>
          <w:color w:val="000000"/>
          <w:sz w:val="23"/>
          <w:szCs w:val="23"/>
          <w:lang w:val="en-US"/>
        </w:rPr>
      </w:pPr>
      <w:r w:rsidRPr="00270C91">
        <w:rPr>
          <w:rFonts w:ascii="Times" w:hAnsi="Times" w:cs="Times"/>
          <w:color w:val="000000"/>
          <w:sz w:val="23"/>
          <w:szCs w:val="23"/>
          <w:lang w:val="en-US"/>
        </w:rPr>
        <w:t>(3)</w:t>
      </w:r>
      <w:r w:rsidRPr="00270C91">
        <w:rPr>
          <w:rFonts w:ascii="Times" w:hAnsi="Times" w:cs="Times"/>
          <w:color w:val="000000"/>
          <w:sz w:val="23"/>
          <w:szCs w:val="23"/>
          <w:lang w:val="en-US"/>
        </w:rPr>
        <w:tab/>
        <w:t xml:space="preserve">Subject to subrules (4) and (5), a filed document may be amended by the filing party </w:t>
      </w:r>
      <w:r w:rsidRPr="00270C91">
        <w:rPr>
          <w:rFonts w:ascii="Times" w:hAnsi="Times" w:cs="Times"/>
          <w:color w:val="000000"/>
          <w:sz w:val="23"/>
          <w:szCs w:val="23"/>
          <w:u w:val="single"/>
          <w:lang w:val="en-US"/>
        </w:rPr>
        <w:t>by leave</w:t>
      </w:r>
      <w:r w:rsidRPr="00270C91">
        <w:rPr>
          <w:rFonts w:ascii="Times" w:hAnsi="Times" w:cs="Times"/>
          <w:color w:val="000000"/>
          <w:sz w:val="23"/>
          <w:szCs w:val="23"/>
          <w:lang w:val="en-US"/>
        </w:rPr>
        <w:t xml:space="preserve"> or </w:t>
      </w:r>
      <w:hyperlink w:anchor="_2.1—Definitions" w:history="1">
        <w:r w:rsidRPr="00270C91">
          <w:rPr>
            <w:rFonts w:ascii="Times" w:hAnsi="Times" w:cs="Times"/>
            <w:color w:val="000000"/>
            <w:sz w:val="23"/>
            <w:szCs w:val="23"/>
            <w:u w:val="single"/>
            <w:lang w:val="en-US"/>
          </w:rPr>
          <w:t>by consent</w:t>
        </w:r>
      </w:hyperlink>
      <w:r w:rsidRPr="00270C91">
        <w:rPr>
          <w:rFonts w:ascii="Times" w:hAnsi="Times" w:cs="Times"/>
          <w:color w:val="000000"/>
          <w:sz w:val="23"/>
          <w:szCs w:val="23"/>
          <w:lang w:val="en-US"/>
        </w:rPr>
        <w:t>.</w:t>
      </w:r>
    </w:p>
    <w:p w14:paraId="004F51D0" w14:textId="77777777" w:rsidR="00270C91" w:rsidRPr="00270C91" w:rsidRDefault="00270C91" w:rsidP="00270C91">
      <w:pPr>
        <w:spacing w:before="120" w:after="120" w:line="240" w:lineRule="auto"/>
        <w:ind w:left="1134" w:hanging="567"/>
        <w:rPr>
          <w:rFonts w:ascii="Times" w:hAnsi="Times" w:cs="Times"/>
          <w:color w:val="000000"/>
          <w:sz w:val="23"/>
          <w:szCs w:val="23"/>
          <w:lang w:val="en-US"/>
        </w:rPr>
      </w:pPr>
      <w:r w:rsidRPr="00270C91">
        <w:rPr>
          <w:rFonts w:ascii="Times" w:hAnsi="Times" w:cs="Times"/>
          <w:color w:val="000000"/>
          <w:sz w:val="23"/>
          <w:szCs w:val="23"/>
          <w:lang w:val="en-US"/>
        </w:rPr>
        <w:t>(4)</w:t>
      </w:r>
      <w:r w:rsidRPr="00270C91">
        <w:rPr>
          <w:rFonts w:ascii="Times" w:hAnsi="Times" w:cs="Times"/>
          <w:color w:val="000000"/>
          <w:sz w:val="23"/>
          <w:szCs w:val="23"/>
          <w:lang w:val="en-US"/>
        </w:rPr>
        <w:tab/>
        <w:t xml:space="preserve">An </w:t>
      </w:r>
      <w:hyperlink w:anchor="_211.1—Definitions" w:history="1">
        <w:r w:rsidRPr="00270C91">
          <w:rPr>
            <w:rFonts w:ascii="Times" w:hAnsi="Times" w:cs="Times"/>
            <w:color w:val="000000"/>
            <w:sz w:val="23"/>
            <w:szCs w:val="23"/>
            <w:u w:val="single"/>
            <w:lang w:val="en-US"/>
          </w:rPr>
          <w:t>appellate document</w:t>
        </w:r>
      </w:hyperlink>
      <w:r w:rsidRPr="00270C91">
        <w:rPr>
          <w:rFonts w:ascii="Times" w:hAnsi="Times" w:cs="Times"/>
          <w:color w:val="000000"/>
          <w:sz w:val="23"/>
          <w:szCs w:val="23"/>
          <w:lang w:val="en-US"/>
        </w:rPr>
        <w:t xml:space="preserve"> filed in the </w:t>
      </w:r>
      <w:hyperlink w:anchor="_2.1—Definitions" w:history="1">
        <w:r w:rsidRPr="00270C91">
          <w:rPr>
            <w:rFonts w:ascii="Times" w:hAnsi="Times" w:cs="Times"/>
            <w:color w:val="000000"/>
            <w:sz w:val="23"/>
            <w:szCs w:val="23"/>
            <w:u w:val="single"/>
            <w:lang w:val="en-US"/>
          </w:rPr>
          <w:t>Court of Appeal</w:t>
        </w:r>
      </w:hyperlink>
      <w:r w:rsidRPr="00270C91">
        <w:rPr>
          <w:rFonts w:ascii="Times" w:hAnsi="Times" w:cs="Times"/>
          <w:color w:val="000000"/>
          <w:sz w:val="23"/>
          <w:szCs w:val="23"/>
          <w:lang w:val="en-US"/>
        </w:rPr>
        <w:t xml:space="preserve"> may be amended in accordance with </w:t>
      </w:r>
      <w:hyperlink w:anchor="_188.2—Amendment_of_appellate" w:history="1">
        <w:r w:rsidRPr="00270C91">
          <w:rPr>
            <w:rFonts w:ascii="Times" w:hAnsi="Times" w:cs="Times"/>
            <w:color w:val="000000"/>
            <w:sz w:val="23"/>
            <w:szCs w:val="23"/>
            <w:u w:val="single"/>
            <w:lang w:val="en-US"/>
          </w:rPr>
          <w:t>rule 188.2</w:t>
        </w:r>
      </w:hyperlink>
      <w:r w:rsidRPr="00270C91">
        <w:rPr>
          <w:rFonts w:ascii="Times" w:hAnsi="Times" w:cs="Times"/>
          <w:color w:val="000000"/>
          <w:sz w:val="23"/>
          <w:szCs w:val="23"/>
          <w:lang w:val="en-US"/>
        </w:rPr>
        <w:t xml:space="preserve"> or </w:t>
      </w:r>
      <w:hyperlink w:anchor="_201.3—Amendment_of_appellate" w:history="1">
        <w:r w:rsidRPr="00270C91">
          <w:rPr>
            <w:rFonts w:ascii="Times" w:hAnsi="Times" w:cs="Times"/>
            <w:color w:val="000000"/>
            <w:sz w:val="23"/>
            <w:szCs w:val="23"/>
            <w:u w:val="single"/>
            <w:lang w:val="en-US"/>
          </w:rPr>
          <w:t>rule 201.3</w:t>
        </w:r>
      </w:hyperlink>
      <w:r w:rsidRPr="00270C91">
        <w:rPr>
          <w:rFonts w:ascii="Times" w:hAnsi="Times" w:cs="Times"/>
          <w:color w:val="000000"/>
          <w:sz w:val="23"/>
          <w:szCs w:val="23"/>
          <w:lang w:val="en-US"/>
        </w:rPr>
        <w:t>.</w:t>
      </w:r>
    </w:p>
    <w:p w14:paraId="7E023FE5" w14:textId="77777777" w:rsidR="00270C91" w:rsidRPr="00270C91" w:rsidRDefault="00270C91" w:rsidP="00270C91">
      <w:pPr>
        <w:spacing w:before="120" w:after="120" w:line="240" w:lineRule="auto"/>
        <w:ind w:left="1134" w:hanging="567"/>
        <w:rPr>
          <w:rFonts w:ascii="Times" w:hAnsi="Times" w:cs="Times"/>
          <w:color w:val="000000"/>
          <w:sz w:val="23"/>
          <w:szCs w:val="23"/>
          <w:lang w:val="en-US"/>
        </w:rPr>
      </w:pPr>
      <w:r w:rsidRPr="00270C91">
        <w:rPr>
          <w:rFonts w:ascii="Times" w:hAnsi="Times" w:cs="Times"/>
          <w:color w:val="000000"/>
          <w:sz w:val="23"/>
          <w:szCs w:val="23"/>
          <w:lang w:val="en-US"/>
        </w:rPr>
        <w:t>(5)</w:t>
      </w:r>
      <w:r w:rsidRPr="00270C91">
        <w:rPr>
          <w:rFonts w:ascii="Times" w:hAnsi="Times" w:cs="Times"/>
          <w:color w:val="000000"/>
          <w:sz w:val="23"/>
          <w:szCs w:val="23"/>
          <w:lang w:val="en-US"/>
        </w:rPr>
        <w:tab/>
        <w:t>Subject to subrule (6), an affidavit may not be amended but, if found to be erroneous, may be the subject of a further affidavit by the deponent correcting the error.</w:t>
      </w:r>
    </w:p>
    <w:p w14:paraId="375A4242" w14:textId="77777777" w:rsidR="00270C91" w:rsidRPr="00270C91" w:rsidRDefault="00270C91" w:rsidP="00270C91">
      <w:pPr>
        <w:spacing w:before="120" w:after="120" w:line="240" w:lineRule="auto"/>
        <w:ind w:left="1134" w:hanging="567"/>
        <w:rPr>
          <w:rFonts w:ascii="Times" w:hAnsi="Times" w:cs="Times"/>
          <w:color w:val="000000"/>
          <w:sz w:val="23"/>
          <w:szCs w:val="23"/>
          <w:lang w:val="en-US"/>
        </w:rPr>
      </w:pPr>
      <w:r w:rsidRPr="00270C91">
        <w:rPr>
          <w:rFonts w:ascii="Times" w:hAnsi="Times" w:cs="Times"/>
          <w:color w:val="000000"/>
          <w:sz w:val="23"/>
          <w:szCs w:val="23"/>
          <w:lang w:val="en-US"/>
        </w:rPr>
        <w:t>(6)</w:t>
      </w:r>
      <w:r w:rsidRPr="00270C91">
        <w:rPr>
          <w:rFonts w:ascii="Times" w:hAnsi="Times" w:cs="Times"/>
          <w:color w:val="000000"/>
          <w:sz w:val="23"/>
          <w:szCs w:val="23"/>
          <w:lang w:val="en-US"/>
        </w:rPr>
        <w:tab/>
        <w:t xml:space="preserve">The Court may permit a deponent under oath or affirmation to amend a document referred to in subrule (5) by deleting, adding or altering, and </w:t>
      </w:r>
      <w:r w:rsidRPr="00270C91">
        <w:rPr>
          <w:rFonts w:ascii="Times" w:hAnsi="Times" w:cs="Times"/>
          <w:color w:val="000000"/>
          <w:sz w:val="23"/>
          <w:szCs w:val="23"/>
        </w:rPr>
        <w:t>initialling</w:t>
      </w:r>
      <w:r w:rsidRPr="00270C91">
        <w:rPr>
          <w:rFonts w:ascii="Times" w:hAnsi="Times" w:cs="Times"/>
          <w:color w:val="000000"/>
          <w:sz w:val="23"/>
          <w:szCs w:val="23"/>
          <w:lang w:val="en-US"/>
        </w:rPr>
        <w:t>, a word or words to correct an unintended statement contained in it.</w:t>
      </w:r>
    </w:p>
    <w:p w14:paraId="1CACAED4" w14:textId="77777777" w:rsidR="00270C91" w:rsidRPr="00270C91" w:rsidRDefault="00270C91" w:rsidP="00270C91">
      <w:pPr>
        <w:spacing w:before="120" w:after="120" w:line="240" w:lineRule="auto"/>
        <w:ind w:left="1134" w:hanging="567"/>
        <w:rPr>
          <w:rFonts w:ascii="Times" w:hAnsi="Times" w:cs="Times"/>
          <w:color w:val="000000"/>
          <w:sz w:val="23"/>
          <w:szCs w:val="23"/>
          <w:lang w:val="en-US"/>
        </w:rPr>
      </w:pPr>
      <w:bookmarkStart w:id="65" w:name="id526fe753_dc45_4210_9204_84199b7fab1871"/>
      <w:bookmarkStart w:id="66" w:name="rule3315"/>
      <w:r w:rsidRPr="00270C91">
        <w:rPr>
          <w:rFonts w:ascii="Times" w:hAnsi="Times" w:cs="Times"/>
          <w:color w:val="000000"/>
          <w:sz w:val="23"/>
          <w:szCs w:val="23"/>
          <w:lang w:val="en-US"/>
        </w:rPr>
        <w:t>(7)</w:t>
      </w:r>
      <w:r w:rsidRPr="00270C91">
        <w:rPr>
          <w:rFonts w:ascii="Times" w:hAnsi="Times" w:cs="Times"/>
          <w:color w:val="000000"/>
          <w:sz w:val="23"/>
          <w:szCs w:val="23"/>
          <w:lang w:val="en-US"/>
        </w:rPr>
        <w:tab/>
        <w:t>In this rule</w:t>
      </w:r>
      <w:r w:rsidRPr="00270C91">
        <w:rPr>
          <w:rFonts w:ascii="Times" w:hAnsi="Times" w:cs="Times"/>
          <w:color w:val="000000"/>
          <w:sz w:val="23"/>
          <w:szCs w:val="23"/>
        </w:rPr>
        <w:t>—</w:t>
      </w:r>
    </w:p>
    <w:bookmarkEnd w:id="65"/>
    <w:bookmarkEnd w:id="66"/>
    <w:p w14:paraId="27BBAE1E" w14:textId="77777777" w:rsidR="00270C91" w:rsidRPr="00270C91" w:rsidRDefault="00270C91" w:rsidP="00270C91">
      <w:pPr>
        <w:tabs>
          <w:tab w:val="left" w:pos="851"/>
        </w:tabs>
        <w:autoSpaceDE w:val="0"/>
        <w:autoSpaceDN w:val="0"/>
        <w:adjustRightInd w:val="0"/>
        <w:spacing w:before="120" w:after="120" w:line="240" w:lineRule="auto"/>
        <w:ind w:left="1134"/>
        <w:rPr>
          <w:rFonts w:ascii="Times" w:eastAsia="Times New Roman" w:hAnsi="Times" w:cs="Times"/>
          <w:color w:val="000000"/>
          <w:sz w:val="23"/>
          <w:szCs w:val="23"/>
          <w:lang w:val="en-US"/>
        </w:rPr>
      </w:pPr>
      <w:r w:rsidRPr="00270C91">
        <w:rPr>
          <w:rFonts w:ascii="Times" w:eastAsia="Times New Roman" w:hAnsi="Times" w:cs="Times"/>
          <w:b/>
          <w:i/>
          <w:color w:val="000000"/>
          <w:sz w:val="23"/>
          <w:szCs w:val="23"/>
          <w:lang w:val="en-US"/>
        </w:rPr>
        <w:t>by leave</w:t>
      </w:r>
      <w:r w:rsidRPr="00270C91">
        <w:rPr>
          <w:rFonts w:ascii="Times" w:eastAsia="Times New Roman" w:hAnsi="Times" w:cs="Times"/>
          <w:color w:val="000000"/>
          <w:sz w:val="23"/>
          <w:szCs w:val="23"/>
          <w:lang w:val="en-US"/>
        </w:rPr>
        <w:t xml:space="preserve"> means with the prior leave of the Court which may be granted subject to conditions and which, unless expressed otherwise, expires 14 days after the grant of leave.</w:t>
      </w:r>
    </w:p>
    <w:p w14:paraId="66138A17" w14:textId="77777777" w:rsidR="00270C91" w:rsidRPr="00270C91" w:rsidRDefault="00270C91" w:rsidP="00270C91">
      <w:pPr>
        <w:spacing w:after="0" w:line="240" w:lineRule="auto"/>
        <w:jc w:val="left"/>
        <w:rPr>
          <w:rFonts w:ascii="Times" w:eastAsia="Times New Roman" w:hAnsi="Times" w:cs="Times"/>
          <w:color w:val="000000"/>
          <w:sz w:val="23"/>
          <w:szCs w:val="23"/>
          <w:lang w:val="en-US"/>
        </w:rPr>
      </w:pPr>
      <w:r w:rsidRPr="00270C91">
        <w:rPr>
          <w:rFonts w:ascii="Times" w:eastAsia="Times New Roman" w:hAnsi="Times" w:cs="Times"/>
          <w:color w:val="000000"/>
          <w:sz w:val="23"/>
          <w:szCs w:val="23"/>
          <w:lang w:val="en-US"/>
        </w:rPr>
        <w:br w:type="page"/>
      </w:r>
    </w:p>
    <w:p w14:paraId="16A5825A" w14:textId="77777777" w:rsidR="00270C91" w:rsidRPr="00270C91" w:rsidRDefault="00270C91" w:rsidP="00270C91">
      <w:pPr>
        <w:ind w:left="284" w:hanging="284"/>
        <w:rPr>
          <w:rFonts w:eastAsia="Times New Roman"/>
          <w:szCs w:val="17"/>
        </w:rPr>
      </w:pPr>
      <w:r w:rsidRPr="00270C91">
        <w:rPr>
          <w:rFonts w:eastAsia="Times New Roman"/>
          <w:szCs w:val="17"/>
        </w:rPr>
        <w:lastRenderedPageBreak/>
        <w:t>6.</w:t>
      </w:r>
      <w:r w:rsidRPr="00270C91">
        <w:rPr>
          <w:rFonts w:eastAsia="Times New Roman"/>
          <w:szCs w:val="17"/>
        </w:rPr>
        <w:tab/>
        <w:t>Rule 26.1 is amended as follows:</w:t>
      </w:r>
    </w:p>
    <w:p w14:paraId="6686830C" w14:textId="77777777" w:rsidR="00270C91" w:rsidRPr="00270C91" w:rsidRDefault="00270C91" w:rsidP="00270C91">
      <w:pPr>
        <w:keepNext/>
        <w:keepLines/>
        <w:spacing w:before="160" w:line="259" w:lineRule="auto"/>
        <w:jc w:val="left"/>
        <w:rPr>
          <w:rFonts w:eastAsia="Times New Roman"/>
          <w:b/>
          <w:bCs/>
          <w:color w:val="000000"/>
          <w:sz w:val="32"/>
          <w:szCs w:val="26"/>
        </w:rPr>
      </w:pPr>
      <w:bookmarkStart w:id="67" w:name="_Toc175238779"/>
      <w:bookmarkStart w:id="68" w:name="_Toc175238796"/>
      <w:r w:rsidRPr="00270C91">
        <w:rPr>
          <w:rFonts w:eastAsia="Times New Roman"/>
          <w:b/>
          <w:bCs/>
          <w:color w:val="000000"/>
          <w:sz w:val="32"/>
          <w:szCs w:val="26"/>
        </w:rPr>
        <w:t>Part 4—Parties and representation</w:t>
      </w:r>
      <w:bookmarkEnd w:id="67"/>
    </w:p>
    <w:p w14:paraId="515E40B8" w14:textId="77777777" w:rsidR="00270C91" w:rsidRPr="00270C91" w:rsidRDefault="00270C91" w:rsidP="00270C91">
      <w:pPr>
        <w:keepNext/>
        <w:keepLines/>
        <w:spacing w:before="120" w:after="120" w:line="240" w:lineRule="auto"/>
        <w:ind w:left="567" w:hanging="567"/>
        <w:contextualSpacing/>
        <w:jc w:val="left"/>
        <w:rPr>
          <w:rFonts w:eastAsia="Times New Roman"/>
          <w:b/>
          <w:color w:val="000000"/>
          <w:sz w:val="28"/>
          <w:szCs w:val="24"/>
        </w:rPr>
      </w:pPr>
      <w:r w:rsidRPr="00270C91">
        <w:rPr>
          <w:rFonts w:eastAsia="Times New Roman"/>
          <w:b/>
          <w:color w:val="000000"/>
          <w:sz w:val="28"/>
          <w:szCs w:val="24"/>
        </w:rPr>
        <w:t>Division 4—Representation: non-lawyers</w:t>
      </w:r>
      <w:bookmarkEnd w:id="68"/>
    </w:p>
    <w:p w14:paraId="27E5B91F" w14:textId="77777777" w:rsidR="00270C91" w:rsidRPr="00270C91" w:rsidRDefault="00270C91" w:rsidP="00270C91">
      <w:pPr>
        <w:keepNext/>
        <w:keepLines/>
        <w:spacing w:before="120" w:after="120" w:line="240" w:lineRule="auto"/>
        <w:ind w:left="567" w:hanging="567"/>
        <w:jc w:val="left"/>
        <w:rPr>
          <w:rFonts w:eastAsia="Times New Roman"/>
          <w:b/>
          <w:iCs/>
          <w:color w:val="000000"/>
          <w:sz w:val="26"/>
          <w:szCs w:val="28"/>
        </w:rPr>
      </w:pPr>
      <w:bookmarkStart w:id="69" w:name="_26.1—No_right_of"/>
      <w:bookmarkStart w:id="70" w:name="_Toc175238797"/>
      <w:bookmarkEnd w:id="69"/>
      <w:r w:rsidRPr="00270C91">
        <w:rPr>
          <w:rFonts w:eastAsia="Times New Roman"/>
          <w:b/>
          <w:iCs/>
          <w:color w:val="000000"/>
          <w:sz w:val="26"/>
          <w:szCs w:val="28"/>
        </w:rPr>
        <w:t>26.1—No right of representation by non-lawyer</w:t>
      </w:r>
      <w:bookmarkEnd w:id="70"/>
    </w:p>
    <w:p w14:paraId="32FBB1C7" w14:textId="77777777" w:rsidR="00270C91" w:rsidRPr="00270C91" w:rsidRDefault="00270C91" w:rsidP="00270C91">
      <w:pPr>
        <w:spacing w:before="120" w:after="120" w:line="240" w:lineRule="auto"/>
        <w:ind w:left="1134" w:hanging="567"/>
        <w:rPr>
          <w:color w:val="000000"/>
          <w:sz w:val="23"/>
          <w:szCs w:val="23"/>
          <w:lang w:val="en-US"/>
        </w:rPr>
      </w:pPr>
      <w:r w:rsidRPr="00270C91">
        <w:rPr>
          <w:color w:val="000000"/>
          <w:sz w:val="23"/>
          <w:szCs w:val="23"/>
          <w:lang w:val="en-US"/>
        </w:rPr>
        <w:t>(1)</w:t>
      </w:r>
      <w:r w:rsidRPr="00270C91">
        <w:rPr>
          <w:color w:val="000000"/>
          <w:sz w:val="23"/>
          <w:szCs w:val="23"/>
          <w:lang w:val="en-US"/>
        </w:rPr>
        <w:tab/>
        <w:t xml:space="preserve">Subject to </w:t>
      </w:r>
      <w:hyperlink w:anchor="_Division_3—_Representation:" w:history="1">
        <w:r w:rsidRPr="00270C91">
          <w:rPr>
            <w:color w:val="000000"/>
            <w:sz w:val="23"/>
            <w:szCs w:val="23"/>
            <w:u w:val="single"/>
            <w:lang w:val="en-US"/>
          </w:rPr>
          <w:t>Division 3</w:t>
        </w:r>
      </w:hyperlink>
      <w:r w:rsidRPr="00270C91">
        <w:rPr>
          <w:color w:val="000000"/>
          <w:sz w:val="23"/>
          <w:szCs w:val="23"/>
          <w:lang w:val="en-US"/>
        </w:rPr>
        <w:t xml:space="preserve"> and the following subrules and any applicable statutory provision, a person may not be represented or appear in a proceeding </w:t>
      </w:r>
      <w:r w:rsidRPr="00270C91">
        <w:rPr>
          <w:color w:val="000000"/>
          <w:sz w:val="23"/>
          <w:szCs w:val="23"/>
        </w:rPr>
        <w:t>or appellate proceeding</w:t>
      </w:r>
      <w:r w:rsidRPr="00270C91">
        <w:rPr>
          <w:color w:val="000000"/>
          <w:sz w:val="23"/>
          <w:szCs w:val="23"/>
          <w:lang w:val="en-US"/>
        </w:rPr>
        <w:t xml:space="preserve"> by a person other than a law firm or lawyer legally entitled to practice in South Australia.</w:t>
      </w:r>
    </w:p>
    <w:p w14:paraId="7CDFFF1F" w14:textId="77777777" w:rsidR="00270C91" w:rsidRPr="00270C91" w:rsidRDefault="00270C91" w:rsidP="00270C91">
      <w:pPr>
        <w:spacing w:before="120" w:after="120" w:line="240" w:lineRule="auto"/>
        <w:ind w:left="1134" w:hanging="567"/>
        <w:rPr>
          <w:color w:val="000000"/>
          <w:sz w:val="23"/>
          <w:szCs w:val="23"/>
          <w:lang w:val="en-US"/>
        </w:rPr>
      </w:pPr>
      <w:r w:rsidRPr="00270C91">
        <w:rPr>
          <w:color w:val="000000"/>
          <w:sz w:val="23"/>
          <w:szCs w:val="23"/>
          <w:lang w:val="en-US"/>
        </w:rPr>
        <w:t>(2)</w:t>
      </w:r>
      <w:r w:rsidRPr="00270C91">
        <w:rPr>
          <w:color w:val="000000"/>
          <w:sz w:val="23"/>
          <w:szCs w:val="23"/>
          <w:lang w:val="en-US"/>
        </w:rPr>
        <w:tab/>
        <w:t>To avoid doubt, this rule does not prevent an individual from acting or appearing as a self-represented party without any representation.</w:t>
      </w:r>
    </w:p>
    <w:p w14:paraId="384B54AE" w14:textId="77777777" w:rsidR="00270C91" w:rsidRPr="00270C91" w:rsidRDefault="00270C91" w:rsidP="00270C91">
      <w:pPr>
        <w:spacing w:before="120" w:after="120" w:line="240" w:lineRule="auto"/>
        <w:ind w:left="1134" w:hanging="567"/>
        <w:rPr>
          <w:color w:val="000000"/>
          <w:sz w:val="23"/>
          <w:szCs w:val="23"/>
        </w:rPr>
      </w:pPr>
      <w:bookmarkStart w:id="71" w:name="_Hlk80688158"/>
      <w:r w:rsidRPr="00270C91">
        <w:rPr>
          <w:color w:val="000000"/>
          <w:sz w:val="23"/>
          <w:szCs w:val="23"/>
          <w:lang w:val="en-US"/>
        </w:rPr>
        <w:t>(3)</w:t>
      </w:r>
      <w:r w:rsidRPr="00270C91">
        <w:rPr>
          <w:color w:val="000000"/>
          <w:sz w:val="23"/>
          <w:szCs w:val="23"/>
          <w:lang w:val="en-US"/>
        </w:rPr>
        <w:tab/>
      </w:r>
      <w:r w:rsidRPr="00270C91">
        <w:rPr>
          <w:color w:val="000000"/>
          <w:sz w:val="23"/>
          <w:szCs w:val="23"/>
        </w:rPr>
        <w:t>The Court may give leave for a person other than a law firm or lawyer to represent or appear for the informant in a proceeding or appellate proceeding on such terms as the Court thinks fit if—</w:t>
      </w:r>
    </w:p>
    <w:p w14:paraId="3CFC59F9" w14:textId="77777777" w:rsidR="00270C91" w:rsidRPr="00270C91" w:rsidRDefault="00270C91" w:rsidP="00270C91">
      <w:pPr>
        <w:spacing w:before="120" w:after="120" w:line="240" w:lineRule="auto"/>
        <w:ind w:left="1701" w:hanging="567"/>
        <w:rPr>
          <w:color w:val="000000"/>
          <w:sz w:val="23"/>
          <w:szCs w:val="23"/>
          <w:lang w:val="en-US"/>
        </w:rPr>
      </w:pPr>
      <w:r w:rsidRPr="00270C91">
        <w:rPr>
          <w:color w:val="000000"/>
          <w:sz w:val="23"/>
          <w:szCs w:val="23"/>
          <w:lang w:val="en-US"/>
        </w:rPr>
        <w:t>(a)</w:t>
      </w:r>
      <w:r w:rsidRPr="00270C91">
        <w:rPr>
          <w:color w:val="000000"/>
          <w:sz w:val="23"/>
          <w:szCs w:val="23"/>
          <w:lang w:val="en-US"/>
        </w:rPr>
        <w:tab/>
        <w:t xml:space="preserve">the informant is a </w:t>
      </w:r>
      <w:hyperlink w:anchor="_2.1—Definitions" w:history="1">
        <w:r w:rsidRPr="00270C91">
          <w:rPr>
            <w:color w:val="000000"/>
            <w:sz w:val="23"/>
            <w:szCs w:val="23"/>
            <w:u w:val="single"/>
            <w:lang w:val="en-US"/>
          </w:rPr>
          <w:t>public authority</w:t>
        </w:r>
      </w:hyperlink>
      <w:r w:rsidRPr="00270C91">
        <w:rPr>
          <w:color w:val="000000"/>
          <w:sz w:val="23"/>
          <w:szCs w:val="23"/>
          <w:lang w:val="en-US"/>
        </w:rPr>
        <w:t>;</w:t>
      </w:r>
    </w:p>
    <w:p w14:paraId="3814793A" w14:textId="77777777" w:rsidR="00270C91" w:rsidRPr="00270C91" w:rsidRDefault="00270C91" w:rsidP="00270C91">
      <w:pPr>
        <w:spacing w:before="120" w:after="120" w:line="240" w:lineRule="auto"/>
        <w:ind w:left="1701" w:hanging="567"/>
        <w:rPr>
          <w:color w:val="000000"/>
          <w:sz w:val="23"/>
          <w:szCs w:val="23"/>
          <w:lang w:val="en-US"/>
        </w:rPr>
      </w:pPr>
      <w:r w:rsidRPr="00270C91">
        <w:rPr>
          <w:color w:val="000000"/>
          <w:sz w:val="23"/>
          <w:szCs w:val="23"/>
          <w:lang w:val="en-US"/>
        </w:rPr>
        <w:t>(b)</w:t>
      </w:r>
      <w:r w:rsidRPr="00270C91">
        <w:rPr>
          <w:color w:val="000000"/>
          <w:sz w:val="23"/>
          <w:szCs w:val="23"/>
          <w:lang w:val="en-US"/>
        </w:rPr>
        <w:tab/>
        <w:t xml:space="preserve">the representative is a </w:t>
      </w:r>
      <w:hyperlink w:anchor="_2.1—Definitions" w:history="1">
        <w:r w:rsidRPr="00270C91">
          <w:rPr>
            <w:color w:val="000000"/>
            <w:sz w:val="23"/>
            <w:szCs w:val="23"/>
            <w:u w:val="single"/>
            <w:lang w:val="en-US"/>
          </w:rPr>
          <w:t>public officer</w:t>
        </w:r>
      </w:hyperlink>
      <w:r w:rsidRPr="00270C91">
        <w:rPr>
          <w:color w:val="000000"/>
          <w:sz w:val="23"/>
          <w:szCs w:val="23"/>
          <w:lang w:val="en-US"/>
        </w:rPr>
        <w:t xml:space="preserve"> of the </w:t>
      </w:r>
      <w:hyperlink w:anchor="_2.1—Definitions" w:history="1">
        <w:r w:rsidRPr="00270C91">
          <w:rPr>
            <w:color w:val="000000"/>
            <w:sz w:val="23"/>
            <w:szCs w:val="23"/>
            <w:u w:val="single"/>
            <w:lang w:val="en-US"/>
          </w:rPr>
          <w:t>public authority</w:t>
        </w:r>
      </w:hyperlink>
      <w:r w:rsidRPr="00270C91">
        <w:rPr>
          <w:color w:val="000000"/>
          <w:sz w:val="23"/>
          <w:szCs w:val="23"/>
          <w:lang w:val="en-US"/>
        </w:rPr>
        <w:t>;</w:t>
      </w:r>
    </w:p>
    <w:p w14:paraId="047B82C3" w14:textId="77777777" w:rsidR="00270C91" w:rsidRPr="00270C91" w:rsidRDefault="00270C91" w:rsidP="00270C91">
      <w:pPr>
        <w:spacing w:before="120" w:after="120" w:line="240" w:lineRule="auto"/>
        <w:ind w:left="1701" w:hanging="567"/>
        <w:rPr>
          <w:color w:val="000000"/>
          <w:sz w:val="23"/>
          <w:szCs w:val="23"/>
          <w:lang w:val="en-US"/>
        </w:rPr>
      </w:pPr>
      <w:r w:rsidRPr="00270C91">
        <w:rPr>
          <w:color w:val="000000"/>
          <w:sz w:val="23"/>
          <w:szCs w:val="23"/>
          <w:lang w:val="en-US"/>
        </w:rPr>
        <w:t>(c)</w:t>
      </w:r>
      <w:r w:rsidRPr="00270C91">
        <w:rPr>
          <w:color w:val="000000"/>
          <w:sz w:val="23"/>
          <w:szCs w:val="23"/>
          <w:lang w:val="en-US"/>
        </w:rPr>
        <w:tab/>
        <w:t>the representative has power to bind the informant in the proceeding; and</w:t>
      </w:r>
    </w:p>
    <w:p w14:paraId="11541A68" w14:textId="77777777" w:rsidR="00270C91" w:rsidRPr="00270C91" w:rsidRDefault="00270C91" w:rsidP="00270C91">
      <w:pPr>
        <w:spacing w:before="120" w:after="120" w:line="240" w:lineRule="auto"/>
        <w:ind w:left="1701" w:hanging="567"/>
        <w:rPr>
          <w:color w:val="000000"/>
          <w:sz w:val="23"/>
          <w:szCs w:val="23"/>
          <w:lang w:val="en-US"/>
        </w:rPr>
      </w:pPr>
      <w:r w:rsidRPr="00270C91">
        <w:rPr>
          <w:color w:val="000000"/>
          <w:sz w:val="23"/>
          <w:szCs w:val="23"/>
          <w:lang w:val="en-US"/>
        </w:rPr>
        <w:t>(d)</w:t>
      </w:r>
      <w:r w:rsidRPr="00270C91">
        <w:rPr>
          <w:color w:val="000000"/>
          <w:sz w:val="23"/>
          <w:szCs w:val="23"/>
          <w:lang w:val="en-US"/>
        </w:rPr>
        <w:tab/>
        <w:t>the Court considers that it is in the interests of justice to give such leave.</w:t>
      </w:r>
      <w:bookmarkEnd w:id="71"/>
    </w:p>
    <w:p w14:paraId="6285B7A9" w14:textId="77777777" w:rsidR="00270C91" w:rsidRPr="00270C91" w:rsidRDefault="00270C91" w:rsidP="00270C91">
      <w:pPr>
        <w:spacing w:before="120" w:after="120" w:line="240" w:lineRule="auto"/>
        <w:ind w:left="1134" w:hanging="567"/>
        <w:rPr>
          <w:color w:val="000000"/>
          <w:sz w:val="23"/>
          <w:szCs w:val="23"/>
        </w:rPr>
      </w:pPr>
      <w:r w:rsidRPr="00270C91">
        <w:rPr>
          <w:color w:val="000000"/>
          <w:sz w:val="23"/>
          <w:szCs w:val="23"/>
        </w:rPr>
        <w:t>(4)</w:t>
      </w:r>
      <w:r w:rsidRPr="00270C91">
        <w:rPr>
          <w:color w:val="000000"/>
          <w:sz w:val="23"/>
          <w:szCs w:val="23"/>
        </w:rPr>
        <w:tab/>
        <w:t>The Court may give leave for a person other than a law firm or lawyer to represent or appear for a party in a proceeding or appellate proceeding on such terms as the Court thinks fit if—</w:t>
      </w:r>
    </w:p>
    <w:p w14:paraId="3EE3AADB" w14:textId="77777777" w:rsidR="00270C91" w:rsidRPr="00270C91" w:rsidRDefault="00270C91" w:rsidP="00270C91">
      <w:pPr>
        <w:spacing w:before="120" w:after="120" w:line="240" w:lineRule="auto"/>
        <w:ind w:left="1701" w:hanging="567"/>
        <w:rPr>
          <w:color w:val="000000"/>
          <w:sz w:val="23"/>
          <w:szCs w:val="23"/>
          <w:lang w:val="en-US"/>
        </w:rPr>
      </w:pPr>
      <w:r w:rsidRPr="00270C91">
        <w:rPr>
          <w:color w:val="000000"/>
          <w:sz w:val="23"/>
          <w:szCs w:val="23"/>
          <w:lang w:val="en-US"/>
        </w:rPr>
        <w:t>(a)</w:t>
      </w:r>
      <w:r w:rsidRPr="00270C91">
        <w:rPr>
          <w:color w:val="000000"/>
          <w:sz w:val="23"/>
          <w:szCs w:val="23"/>
          <w:lang w:val="en-US"/>
        </w:rPr>
        <w:tab/>
        <w:t xml:space="preserve">the party is a </w:t>
      </w:r>
      <w:hyperlink w:anchor="_2.1—Definitions" w:history="1">
        <w:hyperlink w:anchor="_2.1—Definitions" w:history="1">
          <w:r w:rsidRPr="00270C91">
            <w:rPr>
              <w:color w:val="000000"/>
              <w:sz w:val="23"/>
              <w:szCs w:val="23"/>
              <w:u w:val="single"/>
            </w:rPr>
            <w:t>company</w:t>
          </w:r>
        </w:hyperlink>
      </w:hyperlink>
      <w:r w:rsidRPr="00270C91">
        <w:rPr>
          <w:color w:val="000000"/>
          <w:sz w:val="23"/>
          <w:szCs w:val="23"/>
          <w:lang w:val="en-US"/>
        </w:rPr>
        <w:t xml:space="preserve"> or other legal entity not being an individual;</w:t>
      </w:r>
    </w:p>
    <w:p w14:paraId="3F1E72F1" w14:textId="77777777" w:rsidR="00270C91" w:rsidRPr="00270C91" w:rsidRDefault="00270C91" w:rsidP="00270C91">
      <w:pPr>
        <w:spacing w:before="120" w:after="120" w:line="240" w:lineRule="auto"/>
        <w:ind w:left="1701" w:hanging="567"/>
        <w:rPr>
          <w:color w:val="000000"/>
          <w:sz w:val="23"/>
          <w:szCs w:val="23"/>
          <w:lang w:val="en-US"/>
        </w:rPr>
      </w:pPr>
      <w:r w:rsidRPr="00270C91">
        <w:rPr>
          <w:color w:val="000000"/>
          <w:sz w:val="23"/>
          <w:szCs w:val="23"/>
          <w:lang w:val="en-US"/>
        </w:rPr>
        <w:t>(b)</w:t>
      </w:r>
      <w:r w:rsidRPr="00270C91">
        <w:rPr>
          <w:color w:val="000000"/>
          <w:sz w:val="23"/>
          <w:szCs w:val="23"/>
          <w:lang w:val="en-US"/>
        </w:rPr>
        <w:tab/>
        <w:t xml:space="preserve">the representative is a director of the </w:t>
      </w:r>
      <w:hyperlink w:anchor="_2.1—Definitions" w:history="1">
        <w:hyperlink w:anchor="_2.1—Definitions" w:history="1">
          <w:r w:rsidRPr="00270C91">
            <w:rPr>
              <w:color w:val="000000"/>
              <w:sz w:val="23"/>
              <w:szCs w:val="23"/>
              <w:u w:val="single"/>
            </w:rPr>
            <w:t>company</w:t>
          </w:r>
        </w:hyperlink>
      </w:hyperlink>
      <w:r w:rsidRPr="00270C91">
        <w:rPr>
          <w:color w:val="000000"/>
          <w:sz w:val="23"/>
          <w:szCs w:val="23"/>
          <w:u w:val="single"/>
          <w:lang w:val="en-US"/>
        </w:rPr>
        <w:t xml:space="preserve"> </w:t>
      </w:r>
      <w:r w:rsidRPr="00270C91">
        <w:rPr>
          <w:color w:val="000000"/>
          <w:sz w:val="23"/>
          <w:szCs w:val="23"/>
          <w:lang w:val="en-US"/>
        </w:rPr>
        <w:t>or officer of the other legal entity;</w:t>
      </w:r>
    </w:p>
    <w:p w14:paraId="0E2C6A29" w14:textId="77777777" w:rsidR="00270C91" w:rsidRPr="00270C91" w:rsidRDefault="00270C91" w:rsidP="00270C91">
      <w:pPr>
        <w:spacing w:before="120" w:after="120" w:line="240" w:lineRule="auto"/>
        <w:ind w:left="1701" w:hanging="567"/>
        <w:rPr>
          <w:color w:val="000000"/>
          <w:sz w:val="23"/>
          <w:szCs w:val="23"/>
          <w:lang w:val="en-US"/>
        </w:rPr>
      </w:pPr>
      <w:r w:rsidRPr="00270C91">
        <w:rPr>
          <w:color w:val="000000"/>
          <w:sz w:val="23"/>
          <w:szCs w:val="23"/>
          <w:lang w:val="en-US"/>
        </w:rPr>
        <w:t>(c)</w:t>
      </w:r>
      <w:r w:rsidRPr="00270C91">
        <w:rPr>
          <w:color w:val="000000"/>
          <w:sz w:val="23"/>
          <w:szCs w:val="23"/>
          <w:lang w:val="en-US"/>
        </w:rPr>
        <w:tab/>
        <w:t>the representative has power to bind the party in the proceeding; and</w:t>
      </w:r>
    </w:p>
    <w:p w14:paraId="58F15BDE" w14:textId="77777777" w:rsidR="00270C91" w:rsidRPr="00270C91" w:rsidRDefault="00270C91" w:rsidP="00270C91">
      <w:pPr>
        <w:spacing w:before="120" w:after="120" w:line="240" w:lineRule="auto"/>
        <w:ind w:left="1701" w:hanging="567"/>
        <w:rPr>
          <w:color w:val="000000"/>
          <w:sz w:val="23"/>
          <w:szCs w:val="23"/>
          <w:lang w:val="en-US"/>
        </w:rPr>
      </w:pPr>
      <w:r w:rsidRPr="00270C91">
        <w:rPr>
          <w:color w:val="000000"/>
          <w:sz w:val="23"/>
          <w:szCs w:val="23"/>
          <w:lang w:val="en-US"/>
        </w:rPr>
        <w:t>(d)</w:t>
      </w:r>
      <w:r w:rsidRPr="00270C91">
        <w:rPr>
          <w:color w:val="000000"/>
          <w:sz w:val="23"/>
          <w:szCs w:val="23"/>
          <w:lang w:val="en-US"/>
        </w:rPr>
        <w:tab/>
        <w:t>the Court considers that it is in the interests of justice to give such leave.</w:t>
      </w:r>
    </w:p>
    <w:p w14:paraId="3E5E3D99" w14:textId="77777777" w:rsidR="00270C91" w:rsidRPr="00270C91" w:rsidRDefault="00270C91" w:rsidP="00270C91">
      <w:pPr>
        <w:spacing w:before="120" w:after="120" w:line="240" w:lineRule="auto"/>
        <w:ind w:left="1134" w:hanging="567"/>
        <w:rPr>
          <w:color w:val="000000"/>
          <w:sz w:val="23"/>
          <w:szCs w:val="23"/>
        </w:rPr>
      </w:pPr>
      <w:r w:rsidRPr="00270C91">
        <w:rPr>
          <w:color w:val="000000"/>
          <w:sz w:val="23"/>
          <w:szCs w:val="23"/>
          <w:lang w:val="en-US"/>
        </w:rPr>
        <w:t>(5)</w:t>
      </w:r>
      <w:r w:rsidRPr="00270C91">
        <w:rPr>
          <w:color w:val="000000"/>
          <w:sz w:val="23"/>
          <w:szCs w:val="23"/>
          <w:lang w:val="en-US"/>
        </w:rPr>
        <w:tab/>
      </w:r>
      <w:r w:rsidRPr="00270C91">
        <w:rPr>
          <w:color w:val="000000"/>
          <w:sz w:val="23"/>
          <w:szCs w:val="23"/>
        </w:rPr>
        <w:t xml:space="preserve">The Court may, if it thinks fit, give leave to a self-represented party to be assisted in the presentation of their case at a </w:t>
      </w:r>
      <w:hyperlink w:anchor="_2.1—Definitions" w:history="1">
        <w:hyperlink w:anchor="_2.1—Definitions" w:history="1">
          <w:r w:rsidRPr="00270C91">
            <w:rPr>
              <w:color w:val="000000"/>
              <w:sz w:val="23"/>
              <w:szCs w:val="23"/>
              <w:u w:val="single"/>
            </w:rPr>
            <w:t>hearing</w:t>
          </w:r>
        </w:hyperlink>
      </w:hyperlink>
      <w:r w:rsidRPr="00270C91">
        <w:rPr>
          <w:color w:val="000000"/>
          <w:sz w:val="23"/>
          <w:szCs w:val="23"/>
        </w:rPr>
        <w:t xml:space="preserve"> or </w:t>
      </w:r>
      <w:r w:rsidRPr="00270C91">
        <w:rPr>
          <w:color w:val="000000"/>
          <w:sz w:val="23"/>
          <w:szCs w:val="23"/>
          <w:u w:val="single"/>
        </w:rPr>
        <w:t>trial</w:t>
      </w:r>
      <w:r w:rsidRPr="00270C91">
        <w:rPr>
          <w:color w:val="000000"/>
          <w:sz w:val="23"/>
          <w:szCs w:val="23"/>
        </w:rPr>
        <w:t xml:space="preserve"> by a person approved by the Court but, unless the Court otherwise orders, such leave does not permit the person assisting to address the Court.</w:t>
      </w:r>
    </w:p>
    <w:p w14:paraId="406DEA47" w14:textId="77777777" w:rsidR="00270C91" w:rsidRPr="00270C91" w:rsidRDefault="00270C91" w:rsidP="00270C91">
      <w:pPr>
        <w:spacing w:before="120" w:after="120" w:line="240" w:lineRule="auto"/>
        <w:ind w:left="1134"/>
        <w:rPr>
          <w:color w:val="000000"/>
          <w:sz w:val="23"/>
          <w:szCs w:val="23"/>
        </w:rPr>
      </w:pPr>
      <w:r w:rsidRPr="00270C91">
        <w:rPr>
          <w:b/>
          <w:bCs/>
          <w:color w:val="000000"/>
          <w:sz w:val="23"/>
          <w:szCs w:val="23"/>
        </w:rPr>
        <w:t>Note</w:t>
      </w:r>
      <w:r w:rsidRPr="00270C91">
        <w:rPr>
          <w:color w:val="000000"/>
          <w:sz w:val="23"/>
          <w:szCs w:val="23"/>
        </w:rPr>
        <w:t>—</w:t>
      </w:r>
    </w:p>
    <w:p w14:paraId="53C17B83" w14:textId="77777777" w:rsidR="00270C91" w:rsidRPr="00270C91" w:rsidRDefault="00270C91" w:rsidP="00270C91">
      <w:pPr>
        <w:spacing w:before="120" w:after="120" w:line="240" w:lineRule="auto"/>
        <w:ind w:left="1440"/>
        <w:rPr>
          <w:i/>
          <w:iCs/>
          <w:color w:val="000000"/>
          <w:sz w:val="23"/>
          <w:szCs w:val="23"/>
        </w:rPr>
      </w:pPr>
      <w:r w:rsidRPr="00270C91">
        <w:rPr>
          <w:color w:val="000000"/>
          <w:sz w:val="23"/>
          <w:szCs w:val="23"/>
        </w:rPr>
        <w:t xml:space="preserve">This rule does not detract from the operation of s 177 of </w:t>
      </w:r>
      <w:r w:rsidRPr="00270C91">
        <w:rPr>
          <w:i/>
          <w:iCs/>
          <w:color w:val="000000"/>
          <w:sz w:val="23"/>
          <w:szCs w:val="23"/>
        </w:rPr>
        <w:t>the Criminal Procedure Act 1921</w:t>
      </w:r>
      <w:r w:rsidRPr="00270C91">
        <w:rPr>
          <w:color w:val="000000"/>
          <w:sz w:val="23"/>
          <w:szCs w:val="23"/>
        </w:rPr>
        <w:t xml:space="preserve"> (SA).</w:t>
      </w:r>
    </w:p>
    <w:p w14:paraId="40AC22A3" w14:textId="77777777" w:rsidR="00270C91" w:rsidRPr="00270C91" w:rsidRDefault="00270C91" w:rsidP="00270C91">
      <w:pPr>
        <w:spacing w:after="0" w:line="240" w:lineRule="auto"/>
        <w:jc w:val="left"/>
        <w:rPr>
          <w:rFonts w:eastAsia="Times New Roman"/>
          <w:szCs w:val="17"/>
        </w:rPr>
      </w:pPr>
      <w:r w:rsidRPr="00270C91">
        <w:br w:type="page"/>
      </w:r>
    </w:p>
    <w:p w14:paraId="26B99D16" w14:textId="77777777" w:rsidR="00270C91" w:rsidRPr="00270C91" w:rsidRDefault="00270C91" w:rsidP="00270C91">
      <w:pPr>
        <w:ind w:left="284" w:hanging="284"/>
        <w:rPr>
          <w:rFonts w:eastAsia="Times New Roman"/>
          <w:szCs w:val="17"/>
        </w:rPr>
      </w:pPr>
      <w:r w:rsidRPr="00270C91">
        <w:rPr>
          <w:szCs w:val="17"/>
        </w:rPr>
        <w:lastRenderedPageBreak/>
        <w:t>7.</w:t>
      </w:r>
      <w:r w:rsidRPr="00270C91">
        <w:rPr>
          <w:szCs w:val="17"/>
        </w:rPr>
        <w:tab/>
      </w:r>
      <w:r w:rsidRPr="00270C91">
        <w:rPr>
          <w:rFonts w:eastAsia="Times New Roman"/>
          <w:szCs w:val="17"/>
        </w:rPr>
        <w:t>In Schedule 2, Form 111B—Subpoena to Produce Documents (Supreme and District Courts) is deleted and substituted as follows:</w:t>
      </w:r>
    </w:p>
    <w:p w14:paraId="39CC0E9D" w14:textId="77777777" w:rsidR="00270C91" w:rsidRPr="00270C91" w:rsidRDefault="00270C91" w:rsidP="00270C91">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111B</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0720D693" w14:textId="77777777" w:rsidTr="009B036F">
        <w:tc>
          <w:tcPr>
            <w:tcW w:w="3899" w:type="pct"/>
            <w:tcBorders>
              <w:top w:val="single" w:sz="4" w:space="0" w:color="auto"/>
            </w:tcBorders>
          </w:tcPr>
          <w:p w14:paraId="64596AA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16"/>
                <w:szCs w:val="20"/>
              </w:rPr>
              <w:t>To be inserted by Court</w:t>
            </w:r>
          </w:p>
        </w:tc>
        <w:tc>
          <w:tcPr>
            <w:tcW w:w="1101" w:type="pct"/>
            <w:tcBorders>
              <w:top w:val="single" w:sz="4" w:space="0" w:color="auto"/>
            </w:tcBorders>
          </w:tcPr>
          <w:p w14:paraId="555DB62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7CB17E19" w14:textId="77777777" w:rsidTr="009B036F">
        <w:trPr>
          <w:trHeight w:val="1148"/>
        </w:trPr>
        <w:tc>
          <w:tcPr>
            <w:tcW w:w="3899" w:type="pct"/>
            <w:tcBorders>
              <w:bottom w:val="single" w:sz="2" w:space="0" w:color="auto"/>
            </w:tcBorders>
          </w:tcPr>
          <w:p w14:paraId="11D47CED"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FC95A6E"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0A9EE8A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0D4F4AF3"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35FAF351" w14:textId="77777777" w:rsidR="00270C91" w:rsidRPr="00270C91" w:rsidRDefault="00270C91" w:rsidP="00270C91">
            <w:pPr>
              <w:overflowPunct w:val="0"/>
              <w:spacing w:after="0" w:line="240" w:lineRule="auto"/>
              <w:textAlignment w:val="baseline"/>
              <w:rPr>
                <w:rFonts w:ascii="Arial" w:hAnsi="Arial"/>
                <w:sz w:val="20"/>
                <w:szCs w:val="20"/>
              </w:rPr>
            </w:pPr>
          </w:p>
          <w:p w14:paraId="7755364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1B0F2E9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307A00C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537CFAE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403F88A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sz w:val="28"/>
          <w:szCs w:val="20"/>
        </w:rPr>
      </w:pPr>
      <w:r w:rsidRPr="00270C91">
        <w:rPr>
          <w:rFonts w:ascii="Arial" w:eastAsia="Times New Roman" w:hAnsi="Arial" w:cs="Arial"/>
          <w:b/>
          <w:bCs/>
          <w:sz w:val="28"/>
          <w:szCs w:val="20"/>
        </w:rPr>
        <w:t>SUBPOENA TO PRODUCE DOCUMENTS</w:t>
      </w:r>
    </w:p>
    <w:p w14:paraId="606A6D5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bookmarkStart w:id="72" w:name="_Hlk31959557"/>
      <w:r w:rsidRPr="00270C91">
        <w:rPr>
          <w:rFonts w:ascii="Arial" w:eastAsia="Times New Roman" w:hAnsi="Arial" w:cs="Arial"/>
          <w:iCs/>
          <w:sz w:val="20"/>
          <w:szCs w:val="20"/>
        </w:rPr>
        <w:t>[</w:t>
      </w:r>
      <w:r w:rsidRPr="00270C91">
        <w:rPr>
          <w:rFonts w:ascii="Arial" w:eastAsia="Times New Roman" w:hAnsi="Arial" w:cs="Arial"/>
          <w:i/>
          <w:iCs/>
          <w:sz w:val="20"/>
          <w:szCs w:val="20"/>
        </w:rPr>
        <w:t>SUPREME/DISTRICT</w:t>
      </w:r>
      <w:r w:rsidRPr="00270C91">
        <w:rPr>
          <w:rFonts w:ascii="Arial" w:eastAsia="Times New Roman" w:hAnsi="Arial" w:cs="Arial"/>
          <w:iCs/>
          <w:sz w:val="20"/>
          <w:szCs w:val="20"/>
        </w:rPr>
        <w:t xml:space="preserve">] </w:t>
      </w:r>
      <w:r w:rsidRPr="00270C91">
        <w:rPr>
          <w:rFonts w:ascii="Arial" w:eastAsia="Times New Roman" w:hAnsi="Arial" w:cs="Arial"/>
          <w:b/>
          <w:sz w:val="12"/>
          <w:szCs w:val="20"/>
        </w:rPr>
        <w:t xml:space="preserve"> Select one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 xml:space="preserve">OF SOUTH AUSTRALIA </w:t>
      </w:r>
    </w:p>
    <w:p w14:paraId="6DF2B54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bookmarkEnd w:id="72"/>
    </w:p>
    <w:p w14:paraId="1320F72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12"/>
          <w:szCs w:val="12"/>
        </w:rPr>
      </w:pPr>
      <w:r w:rsidRPr="00270C91">
        <w:rPr>
          <w:rFonts w:ascii="Arial" w:eastAsia="Times New Roman" w:hAnsi="Arial" w:cs="Arial"/>
          <w:b/>
          <w:bCs/>
          <w:sz w:val="20"/>
          <w:szCs w:val="20"/>
        </w:rPr>
        <w:t>[</w:t>
      </w:r>
      <w:r w:rsidRPr="00270C91">
        <w:rPr>
          <w:rFonts w:ascii="Arial" w:eastAsia="Times New Roman" w:hAnsi="Arial" w:cs="Arial"/>
          <w:b/>
          <w:bCs/>
          <w:i/>
          <w:sz w:val="20"/>
          <w:szCs w:val="20"/>
        </w:rPr>
        <w:t>FULL NAME</w:t>
      </w:r>
      <w:r w:rsidRPr="00270C91">
        <w:rPr>
          <w:rFonts w:ascii="Arial" w:eastAsia="Times New Roman" w:hAnsi="Arial" w:cs="Arial"/>
          <w:b/>
          <w:bCs/>
          <w:sz w:val="20"/>
          <w:szCs w:val="20"/>
        </w:rPr>
        <w:t>]</w:t>
      </w:r>
    </w:p>
    <w:p w14:paraId="72B659F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Informant/R</w:t>
      </w:r>
    </w:p>
    <w:p w14:paraId="58A6983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0A2B8D3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w:t>
      </w:r>
      <w:r w:rsidRPr="00270C91">
        <w:rPr>
          <w:rFonts w:ascii="Arial" w:eastAsia="Times New Roman" w:hAnsi="Arial" w:cs="Arial"/>
          <w:b/>
          <w:bCs/>
          <w:i/>
          <w:sz w:val="20"/>
          <w:szCs w:val="20"/>
        </w:rPr>
        <w:t xml:space="preserve">FULL </w:t>
      </w:r>
      <w:r w:rsidRPr="00270C91">
        <w:rPr>
          <w:rFonts w:ascii="Arial" w:eastAsia="Times New Roman" w:hAnsi="Arial" w:cs="Arial"/>
          <w:b/>
          <w:bCs/>
          <w:i/>
          <w:iCs/>
          <w:sz w:val="20"/>
          <w:szCs w:val="20"/>
        </w:rPr>
        <w:t>NAME</w:t>
      </w:r>
      <w:r w:rsidRPr="00270C91">
        <w:rPr>
          <w:rFonts w:ascii="Arial" w:eastAsia="Times New Roman" w:hAnsi="Arial" w:cs="Arial"/>
          <w:b/>
          <w:bCs/>
          <w:sz w:val="20"/>
          <w:szCs w:val="20"/>
        </w:rPr>
        <w:t>]</w:t>
      </w:r>
    </w:p>
    <w:p w14:paraId="43D55923"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Defendant/Youth</w:t>
      </w:r>
    </w:p>
    <w:tbl>
      <w:tblPr>
        <w:tblStyle w:val="TableGrid16"/>
        <w:tblW w:w="5006" w:type="pct"/>
        <w:jc w:val="center"/>
        <w:tblLayout w:type="fixed"/>
        <w:tblLook w:val="04A0" w:firstRow="1" w:lastRow="0" w:firstColumn="1" w:lastColumn="0" w:noHBand="0" w:noVBand="1"/>
      </w:tblPr>
      <w:tblGrid>
        <w:gridCol w:w="2295"/>
        <w:gridCol w:w="1765"/>
        <w:gridCol w:w="1765"/>
        <w:gridCol w:w="1765"/>
        <w:gridCol w:w="1765"/>
      </w:tblGrid>
      <w:tr w:rsidR="00270C91" w:rsidRPr="00270C91" w14:paraId="4C31F59F" w14:textId="77777777" w:rsidTr="009B036F">
        <w:trPr>
          <w:cantSplit/>
          <w:trHeight w:val="539"/>
          <w:jc w:val="center"/>
        </w:trPr>
        <w:tc>
          <w:tcPr>
            <w:tcW w:w="10470" w:type="dxa"/>
            <w:gridSpan w:val="5"/>
            <w:vAlign w:val="center"/>
          </w:tcPr>
          <w:p w14:paraId="6AC96B9A" w14:textId="77777777" w:rsidR="00270C91" w:rsidRPr="00270C91" w:rsidRDefault="00270C91" w:rsidP="00270C91">
            <w:pPr>
              <w:spacing w:after="0" w:line="240" w:lineRule="auto"/>
              <w:jc w:val="left"/>
              <w:rPr>
                <w:rFonts w:ascii="Arial" w:hAnsi="Arial" w:cs="Arial"/>
                <w:sz w:val="20"/>
              </w:rPr>
            </w:pPr>
            <w:bookmarkStart w:id="73" w:name="_Hlk38384183"/>
            <w:bookmarkStart w:id="74" w:name="_Hlk38436125"/>
            <w:bookmarkStart w:id="75" w:name="_Hlk38357244"/>
            <w:r w:rsidRPr="00270C91">
              <w:rPr>
                <w:rFonts w:ascii="Arial" w:hAnsi="Arial" w:cs="Arial"/>
                <w:sz w:val="20"/>
              </w:rPr>
              <w:t>Person subject to Subpoena</w:t>
            </w:r>
          </w:p>
        </w:tc>
      </w:tr>
      <w:tr w:rsidR="00270C91" w:rsidRPr="00270C91" w14:paraId="76450208" w14:textId="77777777" w:rsidTr="009B036F">
        <w:trPr>
          <w:cantSplit/>
          <w:trHeight w:val="454"/>
          <w:jc w:val="center"/>
        </w:trPr>
        <w:tc>
          <w:tcPr>
            <w:tcW w:w="2577" w:type="dxa"/>
            <w:tcBorders>
              <w:bottom w:val="nil"/>
            </w:tcBorders>
          </w:tcPr>
          <w:p w14:paraId="33A8A636" w14:textId="77777777" w:rsidR="00270C91" w:rsidRPr="00270C91" w:rsidRDefault="00270C91" w:rsidP="00270C91">
            <w:pPr>
              <w:spacing w:after="0" w:line="240" w:lineRule="auto"/>
              <w:jc w:val="left"/>
              <w:rPr>
                <w:rFonts w:ascii="Arial" w:hAnsi="Arial" w:cs="Arial"/>
                <w:sz w:val="20"/>
              </w:rPr>
            </w:pPr>
            <w:bookmarkStart w:id="76" w:name="_Hlk38384204"/>
            <w:bookmarkEnd w:id="73"/>
            <w:r w:rsidRPr="00270C91">
              <w:rPr>
                <w:rFonts w:ascii="Arial" w:hAnsi="Arial" w:cs="Arial"/>
                <w:sz w:val="20"/>
              </w:rPr>
              <w:t>Person</w:t>
            </w:r>
          </w:p>
        </w:tc>
        <w:tc>
          <w:tcPr>
            <w:tcW w:w="7893" w:type="dxa"/>
            <w:gridSpan w:val="4"/>
            <w:tcBorders>
              <w:top w:val="single" w:sz="4" w:space="0" w:color="auto"/>
              <w:bottom w:val="nil"/>
            </w:tcBorders>
          </w:tcPr>
          <w:p w14:paraId="67FD2A19"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2AAD6C0E" w14:textId="77777777" w:rsidTr="009B036F">
        <w:trPr>
          <w:cantSplit/>
          <w:trHeight w:val="85"/>
          <w:jc w:val="center"/>
        </w:trPr>
        <w:tc>
          <w:tcPr>
            <w:tcW w:w="2577" w:type="dxa"/>
            <w:tcBorders>
              <w:top w:val="nil"/>
            </w:tcBorders>
          </w:tcPr>
          <w:p w14:paraId="506BDDE6" w14:textId="77777777" w:rsidR="00270C91" w:rsidRPr="00270C91" w:rsidRDefault="00270C91" w:rsidP="00270C91">
            <w:pPr>
              <w:overflowPunct w:val="0"/>
              <w:spacing w:after="0" w:line="240" w:lineRule="auto"/>
              <w:jc w:val="left"/>
              <w:textAlignment w:val="baseline"/>
              <w:rPr>
                <w:rFonts w:ascii="Arial" w:hAnsi="Arial" w:cs="Arial"/>
                <w:sz w:val="12"/>
              </w:rPr>
            </w:pPr>
          </w:p>
        </w:tc>
        <w:tc>
          <w:tcPr>
            <w:tcW w:w="7893" w:type="dxa"/>
            <w:gridSpan w:val="4"/>
            <w:tcBorders>
              <w:top w:val="nil"/>
              <w:bottom w:val="single" w:sz="4" w:space="0" w:color="auto"/>
            </w:tcBorders>
            <w:vAlign w:val="bottom"/>
          </w:tcPr>
          <w:p w14:paraId="552C971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6F57F9EB" w14:textId="77777777" w:rsidTr="009B036F">
        <w:trPr>
          <w:cantSplit/>
          <w:trHeight w:val="454"/>
          <w:jc w:val="center"/>
        </w:trPr>
        <w:tc>
          <w:tcPr>
            <w:tcW w:w="2577" w:type="dxa"/>
            <w:vMerge w:val="restart"/>
          </w:tcPr>
          <w:p w14:paraId="5A1723FC" w14:textId="77777777" w:rsidR="00270C91" w:rsidRPr="00270C91" w:rsidRDefault="00270C91" w:rsidP="00270C91">
            <w:pPr>
              <w:spacing w:after="0" w:line="240" w:lineRule="auto"/>
              <w:jc w:val="left"/>
              <w:rPr>
                <w:rFonts w:ascii="Arial" w:hAnsi="Arial" w:cs="Arial"/>
                <w:sz w:val="20"/>
              </w:rPr>
            </w:pPr>
            <w:bookmarkStart w:id="77" w:name="_Hlk46919267"/>
            <w:bookmarkEnd w:id="74"/>
            <w:bookmarkEnd w:id="76"/>
            <w:r w:rsidRPr="00270C91">
              <w:rPr>
                <w:rFonts w:ascii="Arial" w:hAnsi="Arial" w:cs="Arial"/>
                <w:sz w:val="20"/>
              </w:rPr>
              <w:t>Address</w:t>
            </w:r>
          </w:p>
        </w:tc>
        <w:tc>
          <w:tcPr>
            <w:tcW w:w="7893" w:type="dxa"/>
            <w:gridSpan w:val="4"/>
            <w:tcBorders>
              <w:bottom w:val="nil"/>
            </w:tcBorders>
          </w:tcPr>
          <w:p w14:paraId="44CC5EA7" w14:textId="77777777" w:rsidR="00270C91" w:rsidRPr="00270C91" w:rsidRDefault="00270C91" w:rsidP="00270C91">
            <w:pPr>
              <w:spacing w:after="0" w:line="240" w:lineRule="auto"/>
              <w:jc w:val="left"/>
              <w:rPr>
                <w:rFonts w:ascii="Arial" w:hAnsi="Arial" w:cs="Arial"/>
                <w:sz w:val="20"/>
              </w:rPr>
            </w:pPr>
          </w:p>
        </w:tc>
      </w:tr>
      <w:tr w:rsidR="00270C91" w:rsidRPr="00270C91" w14:paraId="131209D2" w14:textId="77777777" w:rsidTr="009B036F">
        <w:trPr>
          <w:cantSplit/>
          <w:trHeight w:val="85"/>
          <w:jc w:val="center"/>
        </w:trPr>
        <w:tc>
          <w:tcPr>
            <w:tcW w:w="2577" w:type="dxa"/>
            <w:vMerge/>
          </w:tcPr>
          <w:p w14:paraId="1D1B90A1" w14:textId="77777777" w:rsidR="00270C91" w:rsidRPr="00270C91" w:rsidRDefault="00270C91" w:rsidP="00270C91">
            <w:pPr>
              <w:spacing w:after="0" w:line="240" w:lineRule="auto"/>
              <w:jc w:val="left"/>
              <w:rPr>
                <w:rFonts w:ascii="Arial" w:hAnsi="Arial" w:cs="Arial"/>
                <w:sz w:val="20"/>
              </w:rPr>
            </w:pPr>
          </w:p>
        </w:tc>
        <w:tc>
          <w:tcPr>
            <w:tcW w:w="7893" w:type="dxa"/>
            <w:gridSpan w:val="4"/>
            <w:tcBorders>
              <w:top w:val="nil"/>
              <w:bottom w:val="single" w:sz="4" w:space="0" w:color="auto"/>
            </w:tcBorders>
            <w:vAlign w:val="bottom"/>
          </w:tcPr>
          <w:p w14:paraId="4588257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78EDDC20" w14:textId="77777777" w:rsidTr="009B036F">
        <w:trPr>
          <w:cantSplit/>
          <w:trHeight w:val="454"/>
          <w:jc w:val="center"/>
        </w:trPr>
        <w:tc>
          <w:tcPr>
            <w:tcW w:w="2577" w:type="dxa"/>
            <w:vMerge/>
          </w:tcPr>
          <w:p w14:paraId="360F6A9F" w14:textId="77777777" w:rsidR="00270C91" w:rsidRPr="00270C91" w:rsidRDefault="00270C91" w:rsidP="00270C91">
            <w:pPr>
              <w:spacing w:after="0" w:line="240" w:lineRule="auto"/>
              <w:jc w:val="left"/>
              <w:rPr>
                <w:rFonts w:ascii="Arial" w:hAnsi="Arial" w:cs="Arial"/>
                <w:sz w:val="20"/>
              </w:rPr>
            </w:pPr>
            <w:bookmarkStart w:id="78" w:name="_Hlk46919350"/>
          </w:p>
        </w:tc>
        <w:tc>
          <w:tcPr>
            <w:tcW w:w="1973" w:type="dxa"/>
            <w:tcBorders>
              <w:bottom w:val="nil"/>
            </w:tcBorders>
          </w:tcPr>
          <w:p w14:paraId="087A2B7C" w14:textId="77777777" w:rsidR="00270C91" w:rsidRPr="00270C91" w:rsidRDefault="00270C91" w:rsidP="00270C91">
            <w:pPr>
              <w:spacing w:after="0" w:line="240" w:lineRule="auto"/>
              <w:jc w:val="left"/>
              <w:rPr>
                <w:rFonts w:ascii="Arial" w:hAnsi="Arial" w:cs="Arial"/>
                <w:sz w:val="20"/>
              </w:rPr>
            </w:pPr>
          </w:p>
        </w:tc>
        <w:tc>
          <w:tcPr>
            <w:tcW w:w="1973" w:type="dxa"/>
            <w:tcBorders>
              <w:bottom w:val="nil"/>
            </w:tcBorders>
          </w:tcPr>
          <w:p w14:paraId="51E2DFBB" w14:textId="77777777" w:rsidR="00270C91" w:rsidRPr="00270C91" w:rsidRDefault="00270C91" w:rsidP="00270C91">
            <w:pPr>
              <w:spacing w:after="0" w:line="240" w:lineRule="auto"/>
              <w:jc w:val="left"/>
              <w:rPr>
                <w:rFonts w:ascii="Arial" w:hAnsi="Arial" w:cs="Arial"/>
                <w:sz w:val="20"/>
              </w:rPr>
            </w:pPr>
          </w:p>
        </w:tc>
        <w:tc>
          <w:tcPr>
            <w:tcW w:w="1973" w:type="dxa"/>
            <w:tcBorders>
              <w:bottom w:val="nil"/>
            </w:tcBorders>
          </w:tcPr>
          <w:p w14:paraId="07ADDECE" w14:textId="77777777" w:rsidR="00270C91" w:rsidRPr="00270C91" w:rsidRDefault="00270C91" w:rsidP="00270C91">
            <w:pPr>
              <w:spacing w:after="0" w:line="240" w:lineRule="auto"/>
              <w:jc w:val="left"/>
              <w:rPr>
                <w:rFonts w:ascii="Arial" w:hAnsi="Arial" w:cs="Arial"/>
                <w:sz w:val="20"/>
              </w:rPr>
            </w:pPr>
          </w:p>
        </w:tc>
        <w:tc>
          <w:tcPr>
            <w:tcW w:w="1974" w:type="dxa"/>
            <w:tcBorders>
              <w:bottom w:val="nil"/>
            </w:tcBorders>
          </w:tcPr>
          <w:p w14:paraId="34493E75" w14:textId="77777777" w:rsidR="00270C91" w:rsidRPr="00270C91" w:rsidRDefault="00270C91" w:rsidP="00270C91">
            <w:pPr>
              <w:spacing w:after="0" w:line="240" w:lineRule="auto"/>
              <w:jc w:val="left"/>
              <w:rPr>
                <w:rFonts w:ascii="Arial" w:hAnsi="Arial" w:cs="Arial"/>
                <w:sz w:val="20"/>
              </w:rPr>
            </w:pPr>
          </w:p>
        </w:tc>
      </w:tr>
      <w:tr w:rsidR="00270C91" w:rsidRPr="00270C91" w14:paraId="45F8B708" w14:textId="77777777" w:rsidTr="009B036F">
        <w:trPr>
          <w:cantSplit/>
          <w:trHeight w:val="86"/>
          <w:jc w:val="center"/>
        </w:trPr>
        <w:tc>
          <w:tcPr>
            <w:tcW w:w="2577" w:type="dxa"/>
            <w:vMerge/>
          </w:tcPr>
          <w:p w14:paraId="5822BEB8" w14:textId="77777777" w:rsidR="00270C91" w:rsidRPr="00270C91" w:rsidRDefault="00270C91" w:rsidP="00270C91">
            <w:pPr>
              <w:spacing w:after="0" w:line="240" w:lineRule="auto"/>
              <w:jc w:val="left"/>
              <w:rPr>
                <w:rFonts w:ascii="Arial" w:hAnsi="Arial" w:cs="Arial"/>
                <w:sz w:val="20"/>
              </w:rPr>
            </w:pPr>
          </w:p>
        </w:tc>
        <w:tc>
          <w:tcPr>
            <w:tcW w:w="1973" w:type="dxa"/>
            <w:tcBorders>
              <w:top w:val="nil"/>
              <w:bottom w:val="single" w:sz="4" w:space="0" w:color="auto"/>
            </w:tcBorders>
            <w:vAlign w:val="bottom"/>
          </w:tcPr>
          <w:p w14:paraId="47FB85D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973" w:type="dxa"/>
            <w:tcBorders>
              <w:top w:val="nil"/>
              <w:bottom w:val="single" w:sz="4" w:space="0" w:color="auto"/>
            </w:tcBorders>
            <w:vAlign w:val="bottom"/>
          </w:tcPr>
          <w:p w14:paraId="174B542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1973" w:type="dxa"/>
            <w:tcBorders>
              <w:top w:val="nil"/>
              <w:bottom w:val="single" w:sz="4" w:space="0" w:color="auto"/>
            </w:tcBorders>
            <w:vAlign w:val="bottom"/>
          </w:tcPr>
          <w:p w14:paraId="3FE7AF4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974" w:type="dxa"/>
            <w:tcBorders>
              <w:top w:val="nil"/>
              <w:bottom w:val="single" w:sz="4" w:space="0" w:color="auto"/>
            </w:tcBorders>
            <w:vAlign w:val="bottom"/>
          </w:tcPr>
          <w:p w14:paraId="363C64E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bookmarkEnd w:id="78"/>
      <w:tr w:rsidR="00270C91" w:rsidRPr="00270C91" w14:paraId="48218327" w14:textId="77777777" w:rsidTr="009B036F">
        <w:trPr>
          <w:cantSplit/>
          <w:trHeight w:val="454"/>
          <w:jc w:val="center"/>
        </w:trPr>
        <w:tc>
          <w:tcPr>
            <w:tcW w:w="2577" w:type="dxa"/>
            <w:vMerge/>
          </w:tcPr>
          <w:p w14:paraId="71928D10" w14:textId="77777777" w:rsidR="00270C91" w:rsidRPr="00270C91" w:rsidRDefault="00270C91" w:rsidP="00270C91">
            <w:pPr>
              <w:spacing w:after="0" w:line="240" w:lineRule="auto"/>
              <w:jc w:val="left"/>
              <w:rPr>
                <w:rFonts w:ascii="Arial" w:hAnsi="Arial" w:cs="Arial"/>
                <w:sz w:val="20"/>
              </w:rPr>
            </w:pPr>
          </w:p>
        </w:tc>
        <w:tc>
          <w:tcPr>
            <w:tcW w:w="7893" w:type="dxa"/>
            <w:gridSpan w:val="4"/>
            <w:tcBorders>
              <w:bottom w:val="nil"/>
            </w:tcBorders>
          </w:tcPr>
          <w:p w14:paraId="1E3A92E1" w14:textId="77777777" w:rsidR="00270C91" w:rsidRPr="00270C91" w:rsidRDefault="00270C91" w:rsidP="00270C91">
            <w:pPr>
              <w:spacing w:after="0" w:line="240" w:lineRule="auto"/>
              <w:jc w:val="left"/>
              <w:rPr>
                <w:rFonts w:ascii="Arial" w:hAnsi="Arial" w:cs="Arial"/>
                <w:sz w:val="20"/>
              </w:rPr>
            </w:pPr>
          </w:p>
        </w:tc>
      </w:tr>
      <w:tr w:rsidR="00270C91" w:rsidRPr="00270C91" w14:paraId="782EC363" w14:textId="77777777" w:rsidTr="009B036F">
        <w:trPr>
          <w:cantSplit/>
          <w:trHeight w:val="85"/>
          <w:jc w:val="center"/>
        </w:trPr>
        <w:tc>
          <w:tcPr>
            <w:tcW w:w="2577" w:type="dxa"/>
            <w:vMerge/>
          </w:tcPr>
          <w:p w14:paraId="48B13899" w14:textId="77777777" w:rsidR="00270C91" w:rsidRPr="00270C91" w:rsidRDefault="00270C91" w:rsidP="00270C91">
            <w:pPr>
              <w:spacing w:after="0" w:line="240" w:lineRule="auto"/>
              <w:jc w:val="left"/>
              <w:rPr>
                <w:rFonts w:ascii="Arial" w:hAnsi="Arial" w:cs="Arial"/>
                <w:sz w:val="20"/>
              </w:rPr>
            </w:pPr>
          </w:p>
        </w:tc>
        <w:tc>
          <w:tcPr>
            <w:tcW w:w="7893" w:type="dxa"/>
            <w:gridSpan w:val="4"/>
            <w:tcBorders>
              <w:top w:val="nil"/>
              <w:bottom w:val="single" w:sz="4" w:space="0" w:color="auto"/>
            </w:tcBorders>
          </w:tcPr>
          <w:p w14:paraId="51D51FB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bookmarkEnd w:id="77"/>
      <w:tr w:rsidR="00270C91" w:rsidRPr="00270C91" w14:paraId="0CFDA738" w14:textId="77777777" w:rsidTr="009B036F">
        <w:trPr>
          <w:cantSplit/>
          <w:trHeight w:val="454"/>
          <w:jc w:val="center"/>
        </w:trPr>
        <w:tc>
          <w:tcPr>
            <w:tcW w:w="2577" w:type="dxa"/>
            <w:vMerge w:val="restart"/>
          </w:tcPr>
          <w:p w14:paraId="350A9C3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893" w:type="dxa"/>
            <w:gridSpan w:val="4"/>
            <w:tcBorders>
              <w:bottom w:val="nil"/>
            </w:tcBorders>
          </w:tcPr>
          <w:p w14:paraId="73187998" w14:textId="77777777" w:rsidR="00270C91" w:rsidRPr="00270C91" w:rsidRDefault="00270C91" w:rsidP="00270C91">
            <w:pPr>
              <w:spacing w:after="0" w:line="240" w:lineRule="auto"/>
              <w:jc w:val="left"/>
              <w:rPr>
                <w:rFonts w:ascii="Arial" w:hAnsi="Arial" w:cs="Arial"/>
                <w:sz w:val="20"/>
              </w:rPr>
            </w:pPr>
          </w:p>
        </w:tc>
      </w:tr>
      <w:tr w:rsidR="00270C91" w:rsidRPr="00270C91" w14:paraId="09FDA07B" w14:textId="77777777" w:rsidTr="009B036F">
        <w:trPr>
          <w:cantSplit/>
          <w:trHeight w:val="85"/>
          <w:jc w:val="center"/>
        </w:trPr>
        <w:tc>
          <w:tcPr>
            <w:tcW w:w="2577" w:type="dxa"/>
            <w:vMerge/>
          </w:tcPr>
          <w:p w14:paraId="7A04D181" w14:textId="77777777" w:rsidR="00270C91" w:rsidRPr="00270C91" w:rsidRDefault="00270C91" w:rsidP="00270C91">
            <w:pPr>
              <w:spacing w:after="0" w:line="240" w:lineRule="auto"/>
              <w:jc w:val="left"/>
              <w:rPr>
                <w:rFonts w:ascii="Arial" w:hAnsi="Arial" w:cs="Arial"/>
                <w:sz w:val="20"/>
              </w:rPr>
            </w:pPr>
          </w:p>
        </w:tc>
        <w:tc>
          <w:tcPr>
            <w:tcW w:w="7893" w:type="dxa"/>
            <w:gridSpan w:val="4"/>
            <w:tcBorders>
              <w:top w:val="nil"/>
            </w:tcBorders>
          </w:tcPr>
          <w:p w14:paraId="25E62A9D"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bookmarkEnd w:id="75"/>
    </w:tbl>
    <w:p w14:paraId="6202412F" w14:textId="77777777" w:rsidR="00270C91" w:rsidRPr="00270C91" w:rsidRDefault="00270C91" w:rsidP="00270C91">
      <w:pPr>
        <w:tabs>
          <w:tab w:val="left" w:pos="1752"/>
        </w:tabs>
        <w:overflowPunct w:val="0"/>
        <w:autoSpaceDE w:val="0"/>
        <w:autoSpaceDN w:val="0"/>
        <w:adjustRightInd w:val="0"/>
        <w:spacing w:before="240" w:after="0" w:line="240" w:lineRule="auto"/>
        <w:jc w:val="left"/>
        <w:textAlignment w:val="baseline"/>
        <w:rPr>
          <w:rFonts w:ascii="Arial" w:eastAsia="Times New Roman" w:hAnsi="Arial" w:cs="Arial"/>
          <w:sz w:val="12"/>
          <w:szCs w:val="20"/>
        </w:rPr>
      </w:pPr>
    </w:p>
    <w:p w14:paraId="0B8B9240" w14:textId="77777777" w:rsidR="00270C91" w:rsidRPr="00270C91" w:rsidRDefault="00270C91" w:rsidP="00270C91">
      <w:pPr>
        <w:spacing w:after="0" w:line="240" w:lineRule="auto"/>
        <w:jc w:val="left"/>
        <w:rPr>
          <w:rFonts w:ascii="Arial" w:eastAsia="Times New Roman" w:hAnsi="Arial" w:cs="Arial"/>
          <w:sz w:val="12"/>
          <w:szCs w:val="20"/>
        </w:rPr>
      </w:pPr>
      <w:r w:rsidRPr="00270C91">
        <w:rPr>
          <w:rFonts w:ascii="Arial" w:eastAsia="Times New Roman" w:hAnsi="Arial" w:cs="Arial"/>
          <w:sz w:val="12"/>
          <w:szCs w:val="20"/>
        </w:rPr>
        <w:br w:type="page"/>
      </w:r>
    </w:p>
    <w:tbl>
      <w:tblPr>
        <w:tblStyle w:val="TableGrid15"/>
        <w:tblW w:w="0" w:type="auto"/>
        <w:tblLook w:val="04A0" w:firstRow="1" w:lastRow="0" w:firstColumn="1" w:lastColumn="0" w:noHBand="0" w:noVBand="1"/>
      </w:tblPr>
      <w:tblGrid>
        <w:gridCol w:w="9344"/>
      </w:tblGrid>
      <w:tr w:rsidR="00270C91" w:rsidRPr="00270C91" w14:paraId="5470B3FC" w14:textId="77777777" w:rsidTr="009B036F">
        <w:tc>
          <w:tcPr>
            <w:tcW w:w="9350" w:type="dxa"/>
          </w:tcPr>
          <w:p w14:paraId="0476637E" w14:textId="77777777" w:rsidR="00270C91" w:rsidRPr="00270C91" w:rsidRDefault="00270C91" w:rsidP="00270C91">
            <w:pPr>
              <w:spacing w:before="120" w:after="240" w:line="276" w:lineRule="auto"/>
              <w:jc w:val="left"/>
              <w:rPr>
                <w:rFonts w:ascii="Arial" w:hAnsi="Arial" w:cs="Arial"/>
                <w:sz w:val="20"/>
                <w:szCs w:val="20"/>
                <w:lang w:val="en-GB"/>
              </w:rPr>
            </w:pPr>
            <w:r w:rsidRPr="00270C91">
              <w:rPr>
                <w:rFonts w:ascii="Arial" w:hAnsi="Arial" w:cs="Arial"/>
                <w:sz w:val="20"/>
                <w:szCs w:val="20"/>
                <w:lang w:val="en-GB"/>
              </w:rPr>
              <w:lastRenderedPageBreak/>
              <w:t>Details of Subpoena</w:t>
            </w:r>
          </w:p>
          <w:p w14:paraId="4CD37BC4" w14:textId="77777777" w:rsidR="00270C91" w:rsidRPr="00270C91" w:rsidRDefault="00270C91" w:rsidP="00270C91">
            <w:pPr>
              <w:spacing w:after="120" w:line="276" w:lineRule="auto"/>
              <w:jc w:val="left"/>
              <w:rPr>
                <w:rFonts w:ascii="Arial" w:hAnsi="Arial" w:cs="Arial"/>
                <w:sz w:val="20"/>
                <w:szCs w:val="20"/>
                <w:lang w:val="en-GB"/>
              </w:rPr>
            </w:pPr>
            <w:r w:rsidRPr="00270C91">
              <w:rPr>
                <w:rFonts w:ascii="Arial" w:hAnsi="Arial" w:cs="Arial"/>
                <w:sz w:val="20"/>
                <w:szCs w:val="20"/>
                <w:lang w:val="en-GB"/>
              </w:rPr>
              <w:t xml:space="preserve">YOU ARE ORDERED to produce this Subpoena or a copy of it and the documents or things specified in the Subpoena/Schedule of Documents attached. You must comply with this Subpoena by one of the following two methods: </w:t>
            </w:r>
          </w:p>
          <w:p w14:paraId="683FE15F" w14:textId="77777777" w:rsidR="00270C91" w:rsidRPr="00270C91" w:rsidRDefault="00270C91" w:rsidP="00270C91">
            <w:pPr>
              <w:spacing w:after="120" w:line="276" w:lineRule="auto"/>
              <w:jc w:val="left"/>
              <w:rPr>
                <w:rFonts w:ascii="Arial" w:hAnsi="Arial" w:cs="Arial"/>
                <w:sz w:val="20"/>
                <w:szCs w:val="20"/>
                <w:lang w:val="en-GB"/>
              </w:rPr>
            </w:pPr>
            <w:r w:rsidRPr="00270C91">
              <w:rPr>
                <w:rFonts w:ascii="Arial" w:hAnsi="Arial" w:cs="Arial"/>
                <w:sz w:val="20"/>
                <w:szCs w:val="20"/>
                <w:lang w:val="en-GB"/>
              </w:rPr>
              <w:t xml:space="preserve">(1) Physical attendance at the date, time and place specified for attendance and production; </w:t>
            </w:r>
          </w:p>
          <w:p w14:paraId="75B5EB2D" w14:textId="77777777" w:rsidR="00270C91" w:rsidRPr="00270C91" w:rsidRDefault="00270C91" w:rsidP="00270C91">
            <w:pPr>
              <w:spacing w:after="120" w:line="276" w:lineRule="auto"/>
              <w:ind w:left="360"/>
              <w:jc w:val="left"/>
              <w:rPr>
                <w:rFonts w:ascii="Arial" w:hAnsi="Arial" w:cs="Arial"/>
                <w:sz w:val="20"/>
                <w:szCs w:val="20"/>
              </w:rPr>
            </w:pPr>
            <w:r w:rsidRPr="00270C91">
              <w:rPr>
                <w:rFonts w:ascii="Arial" w:hAnsi="Arial" w:cs="Arial"/>
                <w:sz w:val="20"/>
                <w:szCs w:val="20"/>
              </w:rPr>
              <w:t xml:space="preserve">Date, time and place at which you must attend to produce the subpoena or a copy of it and documents or things unless you receive notice of a later date or time from the issuing party, in which case the later date or time is substituted: </w:t>
            </w:r>
          </w:p>
          <w:p w14:paraId="5F0C0C3D" w14:textId="77777777" w:rsidR="00270C91" w:rsidRPr="00270C91" w:rsidRDefault="00270C91" w:rsidP="00270C91">
            <w:pPr>
              <w:spacing w:after="120" w:line="276" w:lineRule="auto"/>
              <w:ind w:left="720"/>
              <w:jc w:val="left"/>
              <w:rPr>
                <w:rFonts w:ascii="Arial" w:hAnsi="Arial" w:cs="Arial"/>
                <w:sz w:val="20"/>
                <w:szCs w:val="20"/>
              </w:rPr>
            </w:pPr>
            <w:r w:rsidRPr="00270C91">
              <w:rPr>
                <w:rFonts w:ascii="Arial" w:hAnsi="Arial" w:cs="Arial"/>
                <w:sz w:val="20"/>
                <w:szCs w:val="20"/>
              </w:rPr>
              <w:t xml:space="preserve">Date: </w:t>
            </w:r>
          </w:p>
          <w:p w14:paraId="6C3E79C4" w14:textId="77777777" w:rsidR="00270C91" w:rsidRPr="00270C91" w:rsidRDefault="00270C91" w:rsidP="00270C91">
            <w:pPr>
              <w:spacing w:after="120" w:line="276" w:lineRule="auto"/>
              <w:ind w:left="720"/>
              <w:jc w:val="left"/>
              <w:rPr>
                <w:rFonts w:ascii="Arial" w:hAnsi="Arial" w:cs="Arial"/>
                <w:sz w:val="20"/>
                <w:szCs w:val="20"/>
              </w:rPr>
            </w:pPr>
            <w:r w:rsidRPr="00270C91">
              <w:rPr>
                <w:rFonts w:ascii="Arial" w:hAnsi="Arial" w:cs="Arial"/>
                <w:sz w:val="20"/>
                <w:szCs w:val="20"/>
              </w:rPr>
              <w:t xml:space="preserve">Time: </w:t>
            </w:r>
          </w:p>
          <w:p w14:paraId="33D24CD7" w14:textId="77777777" w:rsidR="00270C91" w:rsidRPr="00270C91" w:rsidRDefault="00270C91" w:rsidP="00270C91">
            <w:pPr>
              <w:spacing w:after="120" w:line="276" w:lineRule="auto"/>
              <w:ind w:left="720"/>
              <w:jc w:val="left"/>
              <w:rPr>
                <w:rFonts w:ascii="Arial" w:hAnsi="Arial" w:cs="Arial"/>
                <w:sz w:val="20"/>
                <w:szCs w:val="20"/>
              </w:rPr>
            </w:pPr>
            <w:r w:rsidRPr="00270C91">
              <w:rPr>
                <w:rFonts w:ascii="Arial" w:hAnsi="Arial" w:cs="Arial"/>
                <w:sz w:val="20"/>
                <w:szCs w:val="20"/>
              </w:rPr>
              <w:t>Place:</w:t>
            </w:r>
          </w:p>
          <w:p w14:paraId="25DA98AB" w14:textId="77777777" w:rsidR="00270C91" w:rsidRPr="00270C91" w:rsidRDefault="00270C91" w:rsidP="00270C91">
            <w:pPr>
              <w:spacing w:before="240" w:after="120" w:line="276" w:lineRule="auto"/>
              <w:jc w:val="left"/>
              <w:rPr>
                <w:rFonts w:ascii="Arial" w:hAnsi="Arial" w:cs="Arial"/>
                <w:sz w:val="20"/>
                <w:szCs w:val="20"/>
              </w:rPr>
            </w:pPr>
            <w:r w:rsidRPr="00270C91">
              <w:rPr>
                <w:rFonts w:ascii="Arial" w:hAnsi="Arial" w:cs="Arial"/>
                <w:sz w:val="20"/>
                <w:szCs w:val="20"/>
                <w:lang w:val="en-GB"/>
              </w:rPr>
              <w:t>(2) Delivering or sending the documents or things specified to the Registrar</w:t>
            </w:r>
          </w:p>
          <w:p w14:paraId="4E1F9350" w14:textId="77777777" w:rsidR="00270C91" w:rsidRPr="00270C91" w:rsidRDefault="00270C91" w:rsidP="00270C91">
            <w:pPr>
              <w:spacing w:after="120" w:line="276" w:lineRule="auto"/>
              <w:ind w:left="360"/>
              <w:jc w:val="left"/>
              <w:rPr>
                <w:rFonts w:ascii="Arial" w:hAnsi="Arial" w:cs="Arial"/>
                <w:sz w:val="20"/>
                <w:szCs w:val="20"/>
              </w:rPr>
            </w:pPr>
            <w:r w:rsidRPr="00270C91">
              <w:rPr>
                <w:rFonts w:ascii="Arial" w:hAnsi="Arial" w:cs="Arial"/>
                <w:sz w:val="20"/>
                <w:szCs w:val="20"/>
              </w:rPr>
              <w:t>You may comply with this Subpoena by delivering or sending this Subpoena or a copy of it and the documents or things specified in the Subpoena/Schedule of Documents to the Registrar at the address below, or if there is more than one address below, at any one of those addresses, so that they are received not less than 2 clear business days before the date specified for production above. (see Notes 4-10 below).</w:t>
            </w:r>
            <w:r w:rsidRPr="00270C91" w:rsidDel="00006B3A">
              <w:rPr>
                <w:rFonts w:ascii="Arial" w:hAnsi="Arial" w:cs="Arial"/>
                <w:sz w:val="20"/>
                <w:szCs w:val="20"/>
              </w:rPr>
              <w:t xml:space="preserve"> </w:t>
            </w:r>
          </w:p>
          <w:p w14:paraId="2C6350EF" w14:textId="77777777" w:rsidR="00270C91" w:rsidRPr="00270C91" w:rsidRDefault="00270C91" w:rsidP="00270C91">
            <w:pPr>
              <w:spacing w:after="120" w:line="276" w:lineRule="auto"/>
              <w:ind w:left="360"/>
              <w:jc w:val="left"/>
              <w:rPr>
                <w:rFonts w:ascii="Arial" w:hAnsi="Arial" w:cs="Arial"/>
                <w:sz w:val="20"/>
                <w:szCs w:val="20"/>
              </w:rPr>
            </w:pPr>
            <w:r w:rsidRPr="00270C91">
              <w:rPr>
                <w:rFonts w:ascii="Arial" w:hAnsi="Arial" w:cs="Arial"/>
                <w:sz w:val="20"/>
                <w:szCs w:val="20"/>
              </w:rPr>
              <w:t xml:space="preserve">Address, or any address, to which the Subpoena (or a copy of it) and documents or things may be delivered or posted: </w:t>
            </w:r>
          </w:p>
          <w:p w14:paraId="7924B7BD" w14:textId="77777777" w:rsidR="00270C91" w:rsidRPr="00270C91" w:rsidRDefault="00270C91" w:rsidP="00270C91">
            <w:pPr>
              <w:overflowPunct w:val="0"/>
              <w:spacing w:after="0" w:line="276" w:lineRule="auto"/>
              <w:ind w:left="720" w:right="-170"/>
              <w:jc w:val="left"/>
              <w:textAlignment w:val="baseline"/>
              <w:rPr>
                <w:rFonts w:ascii="Arial" w:hAnsi="Arial" w:cs="Arial"/>
                <w:sz w:val="20"/>
                <w:szCs w:val="20"/>
              </w:rPr>
            </w:pPr>
            <w:r w:rsidRPr="00270C91">
              <w:rPr>
                <w:rFonts w:ascii="Arial" w:hAnsi="Arial" w:cs="Arial"/>
                <w:sz w:val="20"/>
                <w:szCs w:val="18"/>
              </w:rPr>
              <w:t>[Enter Court] of South Australia</w:t>
            </w:r>
            <w:r w:rsidRPr="00270C91">
              <w:rPr>
                <w:rFonts w:ascii="Arial" w:hAnsi="Arial" w:cs="Arial"/>
                <w:sz w:val="16"/>
                <w:szCs w:val="14"/>
              </w:rPr>
              <w:t xml:space="preserve"> </w:t>
            </w:r>
            <w:r w:rsidRPr="00270C91">
              <w:rPr>
                <w:rFonts w:ascii="Arial" w:hAnsi="Arial" w:cs="Arial"/>
                <w:sz w:val="20"/>
                <w:szCs w:val="20"/>
              </w:rPr>
              <w:t>Criminal Registry</w:t>
            </w:r>
          </w:p>
          <w:p w14:paraId="10A9C27A" w14:textId="77777777" w:rsidR="00270C91" w:rsidRPr="00270C91" w:rsidRDefault="00270C91" w:rsidP="00270C91">
            <w:pPr>
              <w:overflowPunct w:val="0"/>
              <w:spacing w:after="120" w:line="276" w:lineRule="auto"/>
              <w:ind w:left="720" w:right="-170"/>
              <w:jc w:val="left"/>
              <w:textAlignment w:val="baseline"/>
              <w:rPr>
                <w:rFonts w:ascii="Arial" w:hAnsi="Arial" w:cs="Arial"/>
                <w:sz w:val="20"/>
                <w:szCs w:val="20"/>
              </w:rPr>
            </w:pPr>
            <w:r w:rsidRPr="00270C91">
              <w:rPr>
                <w:rFonts w:ascii="Arial" w:hAnsi="Arial" w:cs="Arial"/>
                <w:sz w:val="20"/>
                <w:szCs w:val="18"/>
              </w:rPr>
              <w:t xml:space="preserve">[Enter address] </w:t>
            </w:r>
            <w:r w:rsidRPr="00270C91">
              <w:rPr>
                <w:rFonts w:ascii="Arial" w:hAnsi="Arial" w:cs="Arial"/>
                <w:sz w:val="12"/>
                <w:szCs w:val="18"/>
              </w:rPr>
              <w:t>provision for multiple addresses</w:t>
            </w:r>
          </w:p>
          <w:p w14:paraId="5B967CB0" w14:textId="77777777" w:rsidR="00270C91" w:rsidRPr="00270C91" w:rsidRDefault="00270C91" w:rsidP="00270C91">
            <w:pPr>
              <w:spacing w:after="120" w:line="276" w:lineRule="auto"/>
              <w:jc w:val="left"/>
              <w:rPr>
                <w:rFonts w:ascii="Arial" w:hAnsi="Arial" w:cs="Arial"/>
                <w:sz w:val="20"/>
                <w:szCs w:val="20"/>
                <w:lang w:val="en-GB"/>
              </w:rPr>
            </w:pPr>
            <w:r w:rsidRPr="00270C91">
              <w:rPr>
                <w:rFonts w:ascii="Arial" w:hAnsi="Arial" w:cs="Arial"/>
                <w:sz w:val="20"/>
                <w:szCs w:val="20"/>
                <w:lang w:val="en-GB"/>
              </w:rPr>
              <w:t>Failure to comply with this Subpoena without lawful excuse is a contempt of court and may result in your arrest.</w:t>
            </w:r>
          </w:p>
          <w:p w14:paraId="373A58E2" w14:textId="77777777" w:rsidR="00270C91" w:rsidRPr="00270C91" w:rsidRDefault="00270C91" w:rsidP="00270C91">
            <w:pPr>
              <w:spacing w:after="120" w:line="276" w:lineRule="auto"/>
              <w:jc w:val="left"/>
              <w:rPr>
                <w:rFonts w:ascii="Arial" w:hAnsi="Arial" w:cs="Arial"/>
                <w:sz w:val="20"/>
                <w:szCs w:val="20"/>
                <w:lang w:val="en-GB"/>
              </w:rPr>
            </w:pPr>
            <w:r w:rsidRPr="00270C91">
              <w:rPr>
                <w:rFonts w:ascii="Arial" w:hAnsi="Arial" w:cs="Arial"/>
                <w:sz w:val="20"/>
                <w:szCs w:val="20"/>
                <w:lang w:val="en-GB"/>
              </w:rPr>
              <w:t>You should read all the Notes set out at the end of this Subpoena. You must complete the Declaration by Addressee (Subpoena Recipient) set out at the end of this Subpoena.</w:t>
            </w:r>
          </w:p>
        </w:tc>
      </w:tr>
    </w:tbl>
    <w:p w14:paraId="02B5BB3E" w14:textId="77777777" w:rsidR="00270C91" w:rsidRPr="00270C91" w:rsidRDefault="00270C91" w:rsidP="00270C91">
      <w:pPr>
        <w:tabs>
          <w:tab w:val="left" w:pos="1752"/>
        </w:tabs>
        <w:overflowPunct w:val="0"/>
        <w:autoSpaceDE w:val="0"/>
        <w:autoSpaceDN w:val="0"/>
        <w:adjustRightInd w:val="0"/>
        <w:spacing w:after="0" w:line="240" w:lineRule="auto"/>
        <w:jc w:val="left"/>
        <w:textAlignment w:val="baseline"/>
        <w:rPr>
          <w:rFonts w:ascii="Arial" w:eastAsia="Times New Roman" w:hAnsi="Arial" w:cs="Arial"/>
          <w:sz w:val="24"/>
          <w:szCs w:val="24"/>
        </w:rPr>
      </w:pPr>
    </w:p>
    <w:tbl>
      <w:tblPr>
        <w:tblStyle w:val="TableGrid15"/>
        <w:tblW w:w="5000" w:type="pct"/>
        <w:tblLook w:val="04A0" w:firstRow="1" w:lastRow="0" w:firstColumn="1" w:lastColumn="0" w:noHBand="0" w:noVBand="1"/>
      </w:tblPr>
      <w:tblGrid>
        <w:gridCol w:w="9344"/>
      </w:tblGrid>
      <w:tr w:rsidR="00270C91" w:rsidRPr="00270C91" w14:paraId="5BAB6E61" w14:textId="77777777" w:rsidTr="009B036F">
        <w:tc>
          <w:tcPr>
            <w:tcW w:w="5000" w:type="pct"/>
          </w:tcPr>
          <w:p w14:paraId="10DCF432" w14:textId="77777777" w:rsidR="00270C91" w:rsidRPr="00270C91" w:rsidRDefault="00270C91" w:rsidP="00270C91">
            <w:pPr>
              <w:spacing w:before="120" w:after="120" w:line="276" w:lineRule="auto"/>
              <w:jc w:val="left"/>
              <w:rPr>
                <w:rFonts w:ascii="Arial" w:hAnsi="Arial" w:cs="Arial"/>
                <w:sz w:val="18"/>
                <w:szCs w:val="18"/>
              </w:rPr>
            </w:pPr>
            <w:r w:rsidRPr="00270C91">
              <w:rPr>
                <w:rFonts w:ascii="Arial" w:hAnsi="Arial" w:cs="Arial"/>
                <w:sz w:val="20"/>
                <w:szCs w:val="20"/>
                <w:lang w:val="en-GB"/>
              </w:rPr>
              <w:t xml:space="preserve">The last date for service of this Subpoena is </w:t>
            </w:r>
            <w:r w:rsidRPr="00270C91">
              <w:rPr>
                <w:rFonts w:ascii="Arial" w:hAnsi="Arial" w:cs="Arial"/>
                <w:sz w:val="20"/>
                <w:szCs w:val="20"/>
              </w:rPr>
              <w:t>[date]</w:t>
            </w:r>
            <w:r w:rsidRPr="00270C91">
              <w:rPr>
                <w:rFonts w:ascii="Arial" w:hAnsi="Arial" w:cs="Arial"/>
                <w:sz w:val="20"/>
                <w:szCs w:val="20"/>
                <w:lang w:val="en-GB"/>
              </w:rPr>
              <w:t>. (see Note 1)</w:t>
            </w:r>
          </w:p>
          <w:p w14:paraId="0790DE43" w14:textId="77777777" w:rsidR="00270C91" w:rsidRPr="00270C91" w:rsidRDefault="00270C91" w:rsidP="00270C91">
            <w:pPr>
              <w:spacing w:before="120" w:after="120" w:line="276" w:lineRule="auto"/>
              <w:jc w:val="left"/>
              <w:rPr>
                <w:rFonts w:ascii="Arial" w:hAnsi="Arial" w:cs="Arial"/>
                <w:spacing w:val="-3"/>
                <w:sz w:val="20"/>
                <w:szCs w:val="20"/>
                <w:lang w:bidi="en-US"/>
              </w:rPr>
            </w:pPr>
            <w:r w:rsidRPr="00270C91">
              <w:rPr>
                <w:rFonts w:ascii="Arial" w:hAnsi="Arial" w:cs="Arial"/>
                <w:sz w:val="12"/>
                <w:szCs w:val="18"/>
              </w:rPr>
              <w:t>Only complete if applicable</w:t>
            </w:r>
            <w:r w:rsidRPr="00270C91">
              <w:rPr>
                <w:rFonts w:ascii="Arial" w:hAnsi="Arial" w:cs="Arial"/>
                <w:sz w:val="12"/>
                <w:szCs w:val="18"/>
                <w:lang w:val="en-GB"/>
              </w:rPr>
              <w:t xml:space="preserve"> </w:t>
            </w:r>
            <w:r w:rsidRPr="00270C91">
              <w:rPr>
                <w:rFonts w:ascii="Arial" w:hAnsi="Arial" w:cs="Arial"/>
                <w:sz w:val="12"/>
                <w:szCs w:val="18"/>
                <w:lang w:val="en-GB"/>
              </w:rPr>
              <w:br/>
            </w:r>
            <w:r w:rsidRPr="00270C91">
              <w:rPr>
                <w:rFonts w:ascii="Arial" w:hAnsi="Arial" w:cs="Arial"/>
                <w:sz w:val="20"/>
                <w:szCs w:val="20"/>
                <w:lang w:val="en-GB"/>
              </w:rPr>
              <w:t xml:space="preserve">The last date for service was fixed by order made by </w:t>
            </w:r>
            <w:r w:rsidRPr="00270C91">
              <w:rPr>
                <w:rFonts w:ascii="Arial" w:hAnsi="Arial" w:cs="Arial"/>
                <w:sz w:val="20"/>
                <w:szCs w:val="20"/>
              </w:rPr>
              <w:t>[title of Judicial Officer]</w:t>
            </w:r>
            <w:r w:rsidRPr="00270C91">
              <w:rPr>
                <w:rFonts w:ascii="Arial" w:hAnsi="Arial" w:cs="Arial"/>
                <w:sz w:val="20"/>
                <w:szCs w:val="20"/>
                <w:lang w:val="en-GB"/>
              </w:rPr>
              <w:t xml:space="preserve"> [</w:t>
            </w:r>
            <w:r w:rsidRPr="00270C91">
              <w:rPr>
                <w:rFonts w:ascii="Arial" w:hAnsi="Arial" w:cs="Arial"/>
                <w:sz w:val="20"/>
                <w:szCs w:val="20"/>
              </w:rPr>
              <w:t>name]</w:t>
            </w:r>
            <w:r w:rsidRPr="00270C91">
              <w:rPr>
                <w:rFonts w:ascii="Arial" w:hAnsi="Arial" w:cs="Arial"/>
                <w:sz w:val="20"/>
                <w:szCs w:val="20"/>
                <w:lang w:val="en-GB"/>
              </w:rPr>
              <w:t xml:space="preserve"> on </w:t>
            </w:r>
            <w:r w:rsidRPr="00270C91">
              <w:rPr>
                <w:rFonts w:ascii="Arial" w:hAnsi="Arial" w:cs="Arial"/>
                <w:sz w:val="20"/>
                <w:szCs w:val="20"/>
              </w:rPr>
              <w:t>[date]</w:t>
            </w:r>
            <w:r w:rsidRPr="00270C91">
              <w:rPr>
                <w:rFonts w:ascii="Arial" w:hAnsi="Arial" w:cs="Arial"/>
                <w:sz w:val="20"/>
                <w:szCs w:val="20"/>
                <w:lang w:val="en-GB"/>
              </w:rPr>
              <w:t>.</w:t>
            </w:r>
          </w:p>
        </w:tc>
      </w:tr>
    </w:tbl>
    <w:p w14:paraId="5AB6685D" w14:textId="77777777" w:rsidR="00270C91" w:rsidRPr="00270C91" w:rsidRDefault="00270C91" w:rsidP="00270C91">
      <w:pPr>
        <w:spacing w:after="0" w:line="240" w:lineRule="auto"/>
        <w:jc w:val="left"/>
        <w:rPr>
          <w:rFonts w:ascii="Arial" w:eastAsia="Times New Roman" w:hAnsi="Arial" w:cs="Arial"/>
          <w:sz w:val="24"/>
          <w:szCs w:val="24"/>
        </w:rPr>
      </w:pPr>
      <w:r w:rsidRPr="00270C91">
        <w:rPr>
          <w:rFonts w:ascii="Arial" w:eastAsia="Times New Roman" w:hAnsi="Arial" w:cs="Arial"/>
          <w:sz w:val="24"/>
          <w:szCs w:val="24"/>
        </w:rPr>
        <w:br w:type="page"/>
      </w:r>
    </w:p>
    <w:tbl>
      <w:tblPr>
        <w:tblStyle w:val="TableGrid16"/>
        <w:tblW w:w="5006" w:type="pct"/>
        <w:jc w:val="center"/>
        <w:tblLayout w:type="fixed"/>
        <w:tblLook w:val="04A0" w:firstRow="1" w:lastRow="0" w:firstColumn="1" w:lastColumn="0" w:noHBand="0" w:noVBand="1"/>
      </w:tblPr>
      <w:tblGrid>
        <w:gridCol w:w="2295"/>
        <w:gridCol w:w="1764"/>
        <w:gridCol w:w="1765"/>
        <w:gridCol w:w="1765"/>
        <w:gridCol w:w="1766"/>
      </w:tblGrid>
      <w:tr w:rsidR="00270C91" w:rsidRPr="00270C91" w14:paraId="68CCA345" w14:textId="77777777" w:rsidTr="009B036F">
        <w:trPr>
          <w:cantSplit/>
          <w:trHeight w:val="539"/>
          <w:jc w:val="center"/>
        </w:trPr>
        <w:tc>
          <w:tcPr>
            <w:tcW w:w="9361" w:type="dxa"/>
            <w:gridSpan w:val="5"/>
            <w:vAlign w:val="center"/>
          </w:tcPr>
          <w:p w14:paraId="22CE8B8F" w14:textId="77777777" w:rsidR="00270C91" w:rsidRPr="00270C91" w:rsidRDefault="00270C91" w:rsidP="00270C91">
            <w:pPr>
              <w:spacing w:after="0" w:line="276" w:lineRule="auto"/>
              <w:jc w:val="left"/>
              <w:rPr>
                <w:rFonts w:ascii="Arial" w:hAnsi="Arial" w:cs="Arial"/>
                <w:sz w:val="20"/>
              </w:rPr>
            </w:pPr>
            <w:bookmarkStart w:id="79" w:name="_Hlk50371036"/>
            <w:r w:rsidRPr="00270C91">
              <w:rPr>
                <w:rFonts w:ascii="Arial" w:hAnsi="Arial" w:cs="Arial"/>
                <w:sz w:val="20"/>
              </w:rPr>
              <w:lastRenderedPageBreak/>
              <w:t>Subpoena issued at the request of the following party</w:t>
            </w:r>
          </w:p>
        </w:tc>
      </w:tr>
      <w:tr w:rsidR="00270C91" w:rsidRPr="00270C91" w14:paraId="12AC6D70" w14:textId="77777777" w:rsidTr="009B036F">
        <w:trPr>
          <w:cantSplit/>
          <w:trHeight w:val="454"/>
          <w:jc w:val="center"/>
        </w:trPr>
        <w:tc>
          <w:tcPr>
            <w:tcW w:w="2297" w:type="dxa"/>
            <w:tcBorders>
              <w:bottom w:val="nil"/>
            </w:tcBorders>
          </w:tcPr>
          <w:p w14:paraId="0DA0825C" w14:textId="77777777" w:rsidR="00270C91" w:rsidRPr="00270C91" w:rsidRDefault="00270C91" w:rsidP="00270C91">
            <w:pPr>
              <w:spacing w:after="0" w:line="276" w:lineRule="auto"/>
              <w:jc w:val="left"/>
              <w:rPr>
                <w:rFonts w:ascii="Arial" w:hAnsi="Arial" w:cs="Arial"/>
                <w:sz w:val="20"/>
              </w:rPr>
            </w:pPr>
          </w:p>
        </w:tc>
        <w:tc>
          <w:tcPr>
            <w:tcW w:w="7064" w:type="dxa"/>
            <w:gridSpan w:val="4"/>
            <w:tcBorders>
              <w:top w:val="single" w:sz="4" w:space="0" w:color="auto"/>
              <w:bottom w:val="nil"/>
            </w:tcBorders>
          </w:tcPr>
          <w:p w14:paraId="61B5B34D" w14:textId="77777777" w:rsidR="00270C91" w:rsidRPr="00270C91" w:rsidRDefault="00270C91" w:rsidP="00270C91">
            <w:pPr>
              <w:spacing w:after="0" w:line="276" w:lineRule="auto"/>
              <w:ind w:firstLine="567"/>
              <w:jc w:val="left"/>
              <w:rPr>
                <w:rFonts w:ascii="Arial" w:hAnsi="Arial" w:cs="Arial"/>
                <w:sz w:val="20"/>
                <w:szCs w:val="20"/>
              </w:rPr>
            </w:pPr>
          </w:p>
        </w:tc>
      </w:tr>
      <w:tr w:rsidR="00270C91" w:rsidRPr="00270C91" w14:paraId="23DCC8C3" w14:textId="77777777" w:rsidTr="009B036F">
        <w:trPr>
          <w:cantSplit/>
          <w:trHeight w:val="85"/>
          <w:jc w:val="center"/>
        </w:trPr>
        <w:tc>
          <w:tcPr>
            <w:tcW w:w="2297" w:type="dxa"/>
            <w:tcBorders>
              <w:top w:val="nil"/>
              <w:bottom w:val="nil"/>
            </w:tcBorders>
          </w:tcPr>
          <w:p w14:paraId="7BEF1AB4" w14:textId="77777777" w:rsidR="00270C91" w:rsidRPr="00270C91" w:rsidRDefault="00270C91" w:rsidP="00270C91">
            <w:pPr>
              <w:spacing w:after="0" w:line="276" w:lineRule="auto"/>
              <w:jc w:val="left"/>
              <w:rPr>
                <w:rFonts w:ascii="Arial" w:hAnsi="Arial" w:cs="Arial"/>
                <w:sz w:val="12"/>
              </w:rPr>
            </w:pPr>
            <w:r w:rsidRPr="00270C91">
              <w:rPr>
                <w:rFonts w:ascii="Arial" w:hAnsi="Arial" w:cs="Arial"/>
                <w:sz w:val="12"/>
              </w:rPr>
              <w:t>Party Title</w:t>
            </w:r>
          </w:p>
        </w:tc>
        <w:tc>
          <w:tcPr>
            <w:tcW w:w="7064" w:type="dxa"/>
            <w:gridSpan w:val="4"/>
            <w:tcBorders>
              <w:top w:val="nil"/>
              <w:bottom w:val="single" w:sz="4" w:space="0" w:color="auto"/>
            </w:tcBorders>
          </w:tcPr>
          <w:p w14:paraId="1EE0745D" w14:textId="77777777" w:rsidR="00270C91" w:rsidRPr="00270C91" w:rsidRDefault="00270C91" w:rsidP="00270C91">
            <w:pPr>
              <w:spacing w:after="0" w:line="276" w:lineRule="auto"/>
              <w:jc w:val="left"/>
              <w:rPr>
                <w:rFonts w:ascii="Arial" w:hAnsi="Arial" w:cs="Arial"/>
                <w:sz w:val="12"/>
                <w:szCs w:val="20"/>
              </w:rPr>
            </w:pPr>
            <w:r w:rsidRPr="00270C91">
              <w:rPr>
                <w:rFonts w:ascii="Arial" w:hAnsi="Arial" w:cs="Arial"/>
                <w:sz w:val="12"/>
              </w:rPr>
              <w:t>Full Name</w:t>
            </w:r>
          </w:p>
        </w:tc>
      </w:tr>
      <w:tr w:rsidR="00270C91" w:rsidRPr="00270C91" w14:paraId="122FC4C8" w14:textId="77777777" w:rsidTr="009B036F">
        <w:trPr>
          <w:cantSplit/>
          <w:trHeight w:val="454"/>
          <w:jc w:val="center"/>
        </w:trPr>
        <w:tc>
          <w:tcPr>
            <w:tcW w:w="2297" w:type="dxa"/>
            <w:tcBorders>
              <w:bottom w:val="nil"/>
            </w:tcBorders>
          </w:tcPr>
          <w:p w14:paraId="680EA46C"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20"/>
              </w:rPr>
              <w:t>Name of law firm/office</w:t>
            </w:r>
          </w:p>
        </w:tc>
        <w:tc>
          <w:tcPr>
            <w:tcW w:w="3531" w:type="dxa"/>
            <w:gridSpan w:val="2"/>
            <w:tcBorders>
              <w:top w:val="single" w:sz="4" w:space="0" w:color="auto"/>
              <w:bottom w:val="nil"/>
            </w:tcBorders>
          </w:tcPr>
          <w:p w14:paraId="14C6BD4C" w14:textId="77777777" w:rsidR="00270C91" w:rsidRPr="00270C91" w:rsidRDefault="00270C91" w:rsidP="00270C91">
            <w:pPr>
              <w:spacing w:after="0" w:line="276" w:lineRule="auto"/>
              <w:jc w:val="left"/>
              <w:rPr>
                <w:rFonts w:ascii="Arial" w:hAnsi="Arial" w:cs="Arial"/>
                <w:sz w:val="20"/>
                <w:szCs w:val="20"/>
              </w:rPr>
            </w:pPr>
          </w:p>
        </w:tc>
        <w:tc>
          <w:tcPr>
            <w:tcW w:w="3533" w:type="dxa"/>
            <w:gridSpan w:val="2"/>
            <w:tcBorders>
              <w:top w:val="single" w:sz="4" w:space="0" w:color="auto"/>
              <w:bottom w:val="nil"/>
            </w:tcBorders>
          </w:tcPr>
          <w:p w14:paraId="2758BBF7" w14:textId="77777777" w:rsidR="00270C91" w:rsidRPr="00270C91" w:rsidRDefault="00270C91" w:rsidP="00270C91">
            <w:pPr>
              <w:spacing w:after="0" w:line="276" w:lineRule="auto"/>
              <w:jc w:val="left"/>
              <w:rPr>
                <w:rFonts w:ascii="Arial" w:hAnsi="Arial" w:cs="Arial"/>
                <w:sz w:val="20"/>
                <w:szCs w:val="20"/>
              </w:rPr>
            </w:pPr>
          </w:p>
        </w:tc>
      </w:tr>
      <w:tr w:rsidR="00270C91" w:rsidRPr="00270C91" w14:paraId="0E919185" w14:textId="77777777" w:rsidTr="009B036F">
        <w:trPr>
          <w:cantSplit/>
          <w:trHeight w:val="85"/>
          <w:jc w:val="center"/>
        </w:trPr>
        <w:tc>
          <w:tcPr>
            <w:tcW w:w="2297" w:type="dxa"/>
            <w:tcBorders>
              <w:top w:val="nil"/>
            </w:tcBorders>
          </w:tcPr>
          <w:p w14:paraId="4D9CDC29" w14:textId="77777777" w:rsidR="00270C91" w:rsidRPr="00270C91" w:rsidRDefault="00270C91" w:rsidP="00270C91">
            <w:pPr>
              <w:overflowPunct w:val="0"/>
              <w:spacing w:after="0" w:line="276" w:lineRule="auto"/>
              <w:jc w:val="left"/>
              <w:textAlignment w:val="baseline"/>
              <w:rPr>
                <w:rFonts w:ascii="Arial" w:hAnsi="Arial" w:cs="Arial"/>
                <w:sz w:val="12"/>
              </w:rPr>
            </w:pPr>
          </w:p>
        </w:tc>
        <w:tc>
          <w:tcPr>
            <w:tcW w:w="3531" w:type="dxa"/>
            <w:gridSpan w:val="2"/>
            <w:tcBorders>
              <w:top w:val="nil"/>
              <w:bottom w:val="single" w:sz="4" w:space="0" w:color="auto"/>
            </w:tcBorders>
            <w:vAlign w:val="bottom"/>
          </w:tcPr>
          <w:p w14:paraId="15B6F0E1" w14:textId="77777777" w:rsidR="00270C91" w:rsidRPr="00270C91" w:rsidRDefault="00270C91" w:rsidP="00270C91">
            <w:pPr>
              <w:spacing w:after="0" w:line="276" w:lineRule="auto"/>
              <w:rPr>
                <w:rFonts w:ascii="Arial" w:hAnsi="Arial" w:cs="Arial"/>
                <w:sz w:val="12"/>
              </w:rPr>
            </w:pPr>
            <w:r w:rsidRPr="00270C91">
              <w:rPr>
                <w:rFonts w:ascii="Arial" w:hAnsi="Arial" w:cs="Arial"/>
                <w:sz w:val="12"/>
              </w:rPr>
              <w:t>Law firm/office</w:t>
            </w:r>
          </w:p>
        </w:tc>
        <w:tc>
          <w:tcPr>
            <w:tcW w:w="3533" w:type="dxa"/>
            <w:gridSpan w:val="2"/>
            <w:tcBorders>
              <w:top w:val="nil"/>
              <w:bottom w:val="single" w:sz="4" w:space="0" w:color="auto"/>
            </w:tcBorders>
            <w:vAlign w:val="bottom"/>
          </w:tcPr>
          <w:p w14:paraId="2643B55E" w14:textId="77777777" w:rsidR="00270C91" w:rsidRPr="00270C91" w:rsidRDefault="00270C91" w:rsidP="00270C91">
            <w:pPr>
              <w:spacing w:after="0" w:line="276" w:lineRule="auto"/>
              <w:jc w:val="left"/>
              <w:rPr>
                <w:rFonts w:ascii="Arial" w:hAnsi="Arial" w:cs="Arial"/>
                <w:sz w:val="12"/>
              </w:rPr>
            </w:pPr>
            <w:r w:rsidRPr="00270C91">
              <w:rPr>
                <w:rFonts w:ascii="Arial" w:hAnsi="Arial" w:cs="Arial"/>
                <w:sz w:val="12"/>
              </w:rPr>
              <w:t>Responsible Solicitor</w:t>
            </w:r>
          </w:p>
        </w:tc>
      </w:tr>
      <w:tr w:rsidR="00270C91" w:rsidRPr="00270C91" w14:paraId="449EC362" w14:textId="77777777" w:rsidTr="009B036F">
        <w:trPr>
          <w:cantSplit/>
          <w:trHeight w:val="454"/>
          <w:jc w:val="center"/>
        </w:trPr>
        <w:tc>
          <w:tcPr>
            <w:tcW w:w="2297" w:type="dxa"/>
            <w:vMerge w:val="restart"/>
          </w:tcPr>
          <w:p w14:paraId="018861E7"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20"/>
              </w:rPr>
              <w:t>Address for service</w:t>
            </w:r>
          </w:p>
        </w:tc>
        <w:tc>
          <w:tcPr>
            <w:tcW w:w="7064" w:type="dxa"/>
            <w:gridSpan w:val="4"/>
            <w:tcBorders>
              <w:bottom w:val="nil"/>
            </w:tcBorders>
          </w:tcPr>
          <w:p w14:paraId="68209270" w14:textId="77777777" w:rsidR="00270C91" w:rsidRPr="00270C91" w:rsidRDefault="00270C91" w:rsidP="00270C91">
            <w:pPr>
              <w:spacing w:after="0" w:line="276" w:lineRule="auto"/>
              <w:jc w:val="left"/>
              <w:rPr>
                <w:rFonts w:ascii="Arial" w:hAnsi="Arial" w:cs="Arial"/>
                <w:sz w:val="20"/>
              </w:rPr>
            </w:pPr>
          </w:p>
        </w:tc>
      </w:tr>
      <w:tr w:rsidR="00270C91" w:rsidRPr="00270C91" w14:paraId="0155E95B" w14:textId="77777777" w:rsidTr="009B036F">
        <w:trPr>
          <w:cantSplit/>
          <w:trHeight w:val="85"/>
          <w:jc w:val="center"/>
        </w:trPr>
        <w:tc>
          <w:tcPr>
            <w:tcW w:w="2297" w:type="dxa"/>
            <w:vMerge/>
          </w:tcPr>
          <w:p w14:paraId="19BA4CBD" w14:textId="77777777" w:rsidR="00270C91" w:rsidRPr="00270C91" w:rsidRDefault="00270C91" w:rsidP="00270C91">
            <w:pPr>
              <w:spacing w:after="0" w:line="276" w:lineRule="auto"/>
              <w:jc w:val="left"/>
              <w:rPr>
                <w:rFonts w:ascii="Arial" w:hAnsi="Arial" w:cs="Arial"/>
                <w:sz w:val="20"/>
              </w:rPr>
            </w:pPr>
          </w:p>
        </w:tc>
        <w:tc>
          <w:tcPr>
            <w:tcW w:w="7064" w:type="dxa"/>
            <w:gridSpan w:val="4"/>
            <w:tcBorders>
              <w:top w:val="nil"/>
              <w:bottom w:val="single" w:sz="4" w:space="0" w:color="auto"/>
            </w:tcBorders>
            <w:vAlign w:val="bottom"/>
          </w:tcPr>
          <w:p w14:paraId="1B1EA2BD"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05159DB0" w14:textId="77777777" w:rsidTr="009B036F">
        <w:trPr>
          <w:cantSplit/>
          <w:trHeight w:val="454"/>
          <w:jc w:val="center"/>
        </w:trPr>
        <w:tc>
          <w:tcPr>
            <w:tcW w:w="2297" w:type="dxa"/>
            <w:vMerge/>
          </w:tcPr>
          <w:p w14:paraId="57E6007A" w14:textId="77777777" w:rsidR="00270C91" w:rsidRPr="00270C91" w:rsidRDefault="00270C91" w:rsidP="00270C91">
            <w:pPr>
              <w:spacing w:after="0" w:line="276" w:lineRule="auto"/>
              <w:jc w:val="left"/>
              <w:rPr>
                <w:rFonts w:ascii="Arial" w:hAnsi="Arial" w:cs="Arial"/>
                <w:sz w:val="20"/>
              </w:rPr>
            </w:pPr>
          </w:p>
        </w:tc>
        <w:tc>
          <w:tcPr>
            <w:tcW w:w="1765" w:type="dxa"/>
            <w:tcBorders>
              <w:bottom w:val="nil"/>
            </w:tcBorders>
          </w:tcPr>
          <w:p w14:paraId="2DAD3FE9" w14:textId="77777777" w:rsidR="00270C91" w:rsidRPr="00270C91" w:rsidRDefault="00270C91" w:rsidP="00270C91">
            <w:pPr>
              <w:spacing w:after="0" w:line="276" w:lineRule="auto"/>
              <w:jc w:val="left"/>
              <w:rPr>
                <w:rFonts w:ascii="Arial" w:hAnsi="Arial" w:cs="Arial"/>
                <w:sz w:val="20"/>
              </w:rPr>
            </w:pPr>
          </w:p>
        </w:tc>
        <w:tc>
          <w:tcPr>
            <w:tcW w:w="1766" w:type="dxa"/>
            <w:tcBorders>
              <w:bottom w:val="nil"/>
            </w:tcBorders>
          </w:tcPr>
          <w:p w14:paraId="6A7988B0" w14:textId="77777777" w:rsidR="00270C91" w:rsidRPr="00270C91" w:rsidRDefault="00270C91" w:rsidP="00270C91">
            <w:pPr>
              <w:spacing w:after="0" w:line="276" w:lineRule="auto"/>
              <w:jc w:val="left"/>
              <w:rPr>
                <w:rFonts w:ascii="Arial" w:hAnsi="Arial" w:cs="Arial"/>
                <w:sz w:val="20"/>
              </w:rPr>
            </w:pPr>
          </w:p>
        </w:tc>
        <w:tc>
          <w:tcPr>
            <w:tcW w:w="1766" w:type="dxa"/>
            <w:tcBorders>
              <w:bottom w:val="nil"/>
            </w:tcBorders>
          </w:tcPr>
          <w:p w14:paraId="537DA6DF" w14:textId="77777777" w:rsidR="00270C91" w:rsidRPr="00270C91" w:rsidRDefault="00270C91" w:rsidP="00270C91">
            <w:pPr>
              <w:spacing w:after="0" w:line="276" w:lineRule="auto"/>
              <w:jc w:val="left"/>
              <w:rPr>
                <w:rFonts w:ascii="Arial" w:hAnsi="Arial" w:cs="Arial"/>
                <w:sz w:val="20"/>
              </w:rPr>
            </w:pPr>
          </w:p>
        </w:tc>
        <w:tc>
          <w:tcPr>
            <w:tcW w:w="1767" w:type="dxa"/>
            <w:tcBorders>
              <w:bottom w:val="nil"/>
            </w:tcBorders>
          </w:tcPr>
          <w:p w14:paraId="1677982C" w14:textId="77777777" w:rsidR="00270C91" w:rsidRPr="00270C91" w:rsidRDefault="00270C91" w:rsidP="00270C91">
            <w:pPr>
              <w:spacing w:after="0" w:line="276" w:lineRule="auto"/>
              <w:jc w:val="left"/>
              <w:rPr>
                <w:rFonts w:ascii="Arial" w:hAnsi="Arial" w:cs="Arial"/>
                <w:sz w:val="20"/>
              </w:rPr>
            </w:pPr>
          </w:p>
        </w:tc>
      </w:tr>
      <w:tr w:rsidR="00270C91" w:rsidRPr="00270C91" w14:paraId="406974D4" w14:textId="77777777" w:rsidTr="009B036F">
        <w:trPr>
          <w:cantSplit/>
          <w:trHeight w:val="86"/>
          <w:jc w:val="center"/>
        </w:trPr>
        <w:tc>
          <w:tcPr>
            <w:tcW w:w="2297" w:type="dxa"/>
            <w:vMerge/>
          </w:tcPr>
          <w:p w14:paraId="294F2A47" w14:textId="77777777" w:rsidR="00270C91" w:rsidRPr="00270C91" w:rsidRDefault="00270C91" w:rsidP="00270C91">
            <w:pPr>
              <w:spacing w:after="0" w:line="276" w:lineRule="auto"/>
              <w:jc w:val="left"/>
              <w:rPr>
                <w:rFonts w:ascii="Arial" w:hAnsi="Arial" w:cs="Arial"/>
                <w:sz w:val="20"/>
              </w:rPr>
            </w:pPr>
          </w:p>
        </w:tc>
        <w:tc>
          <w:tcPr>
            <w:tcW w:w="1765" w:type="dxa"/>
            <w:tcBorders>
              <w:top w:val="nil"/>
              <w:bottom w:val="single" w:sz="4" w:space="0" w:color="auto"/>
            </w:tcBorders>
            <w:vAlign w:val="bottom"/>
          </w:tcPr>
          <w:p w14:paraId="5D15A841"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12"/>
              </w:rPr>
              <w:t>City/town/suburb</w:t>
            </w:r>
          </w:p>
        </w:tc>
        <w:tc>
          <w:tcPr>
            <w:tcW w:w="1766" w:type="dxa"/>
            <w:tcBorders>
              <w:top w:val="nil"/>
              <w:bottom w:val="single" w:sz="4" w:space="0" w:color="auto"/>
            </w:tcBorders>
            <w:vAlign w:val="bottom"/>
          </w:tcPr>
          <w:p w14:paraId="22E4A3E0"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12"/>
              </w:rPr>
              <w:t>State</w:t>
            </w:r>
          </w:p>
        </w:tc>
        <w:tc>
          <w:tcPr>
            <w:tcW w:w="1766" w:type="dxa"/>
            <w:tcBorders>
              <w:top w:val="nil"/>
              <w:bottom w:val="single" w:sz="4" w:space="0" w:color="auto"/>
            </w:tcBorders>
            <w:vAlign w:val="bottom"/>
          </w:tcPr>
          <w:p w14:paraId="386F8F2F"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12"/>
              </w:rPr>
              <w:t>Postcode</w:t>
            </w:r>
          </w:p>
        </w:tc>
        <w:tc>
          <w:tcPr>
            <w:tcW w:w="1767" w:type="dxa"/>
            <w:tcBorders>
              <w:top w:val="nil"/>
              <w:bottom w:val="single" w:sz="4" w:space="0" w:color="auto"/>
            </w:tcBorders>
            <w:vAlign w:val="bottom"/>
          </w:tcPr>
          <w:p w14:paraId="2AD4CA81"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12"/>
              </w:rPr>
              <w:t>Country</w:t>
            </w:r>
          </w:p>
        </w:tc>
      </w:tr>
      <w:tr w:rsidR="00270C91" w:rsidRPr="00270C91" w14:paraId="7AC123AF" w14:textId="77777777" w:rsidTr="009B036F">
        <w:trPr>
          <w:cantSplit/>
          <w:trHeight w:val="454"/>
          <w:jc w:val="center"/>
        </w:trPr>
        <w:tc>
          <w:tcPr>
            <w:tcW w:w="2297" w:type="dxa"/>
            <w:vMerge/>
          </w:tcPr>
          <w:p w14:paraId="28B3CB2C" w14:textId="77777777" w:rsidR="00270C91" w:rsidRPr="00270C91" w:rsidRDefault="00270C91" w:rsidP="00270C91">
            <w:pPr>
              <w:spacing w:after="0" w:line="276" w:lineRule="auto"/>
              <w:jc w:val="left"/>
              <w:rPr>
                <w:rFonts w:ascii="Arial" w:hAnsi="Arial" w:cs="Arial"/>
                <w:sz w:val="20"/>
              </w:rPr>
            </w:pPr>
          </w:p>
        </w:tc>
        <w:tc>
          <w:tcPr>
            <w:tcW w:w="7064" w:type="dxa"/>
            <w:gridSpan w:val="4"/>
            <w:tcBorders>
              <w:bottom w:val="nil"/>
            </w:tcBorders>
          </w:tcPr>
          <w:p w14:paraId="14862EE1" w14:textId="77777777" w:rsidR="00270C91" w:rsidRPr="00270C91" w:rsidRDefault="00270C91" w:rsidP="00270C91">
            <w:pPr>
              <w:spacing w:after="0" w:line="276" w:lineRule="auto"/>
              <w:jc w:val="left"/>
              <w:rPr>
                <w:rFonts w:ascii="Arial" w:hAnsi="Arial" w:cs="Arial"/>
                <w:sz w:val="20"/>
              </w:rPr>
            </w:pPr>
          </w:p>
        </w:tc>
      </w:tr>
      <w:tr w:rsidR="00270C91" w:rsidRPr="00270C91" w14:paraId="7F14103C" w14:textId="77777777" w:rsidTr="009B036F">
        <w:trPr>
          <w:cantSplit/>
          <w:trHeight w:val="85"/>
          <w:jc w:val="center"/>
        </w:trPr>
        <w:tc>
          <w:tcPr>
            <w:tcW w:w="2297" w:type="dxa"/>
            <w:vMerge/>
          </w:tcPr>
          <w:p w14:paraId="5E82E862" w14:textId="77777777" w:rsidR="00270C91" w:rsidRPr="00270C91" w:rsidRDefault="00270C91" w:rsidP="00270C91">
            <w:pPr>
              <w:spacing w:after="0" w:line="276" w:lineRule="auto"/>
              <w:jc w:val="left"/>
              <w:rPr>
                <w:rFonts w:ascii="Arial" w:hAnsi="Arial" w:cs="Arial"/>
                <w:sz w:val="20"/>
              </w:rPr>
            </w:pPr>
          </w:p>
        </w:tc>
        <w:tc>
          <w:tcPr>
            <w:tcW w:w="7064" w:type="dxa"/>
            <w:gridSpan w:val="4"/>
            <w:tcBorders>
              <w:top w:val="nil"/>
              <w:bottom w:val="single" w:sz="4" w:space="0" w:color="auto"/>
            </w:tcBorders>
          </w:tcPr>
          <w:p w14:paraId="5F19E286"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12"/>
              </w:rPr>
              <w:t>Email address</w:t>
            </w:r>
          </w:p>
        </w:tc>
      </w:tr>
      <w:tr w:rsidR="00270C91" w:rsidRPr="00270C91" w14:paraId="0D8F72F5" w14:textId="77777777" w:rsidTr="009B036F">
        <w:trPr>
          <w:cantSplit/>
          <w:trHeight w:val="454"/>
          <w:jc w:val="center"/>
        </w:trPr>
        <w:tc>
          <w:tcPr>
            <w:tcW w:w="2297" w:type="dxa"/>
            <w:vMerge w:val="restart"/>
          </w:tcPr>
          <w:p w14:paraId="3FBFBAAB" w14:textId="77777777" w:rsidR="00270C91" w:rsidRPr="00270C91" w:rsidRDefault="00270C91" w:rsidP="00270C91">
            <w:pPr>
              <w:spacing w:after="0" w:line="276" w:lineRule="auto"/>
              <w:jc w:val="left"/>
              <w:rPr>
                <w:rFonts w:ascii="Arial" w:hAnsi="Arial" w:cs="Arial"/>
                <w:sz w:val="20"/>
              </w:rPr>
            </w:pPr>
            <w:r w:rsidRPr="00270C91">
              <w:rPr>
                <w:rFonts w:ascii="Arial" w:hAnsi="Arial" w:cs="Arial"/>
                <w:sz w:val="20"/>
              </w:rPr>
              <w:t>Phone Details</w:t>
            </w:r>
          </w:p>
        </w:tc>
        <w:tc>
          <w:tcPr>
            <w:tcW w:w="7064" w:type="dxa"/>
            <w:gridSpan w:val="4"/>
            <w:tcBorders>
              <w:bottom w:val="nil"/>
            </w:tcBorders>
          </w:tcPr>
          <w:p w14:paraId="3969091D" w14:textId="77777777" w:rsidR="00270C91" w:rsidRPr="00270C91" w:rsidRDefault="00270C91" w:rsidP="00270C91">
            <w:pPr>
              <w:spacing w:after="0" w:line="276" w:lineRule="auto"/>
              <w:jc w:val="left"/>
              <w:rPr>
                <w:rFonts w:ascii="Arial" w:hAnsi="Arial" w:cs="Arial"/>
                <w:sz w:val="20"/>
              </w:rPr>
            </w:pPr>
          </w:p>
        </w:tc>
      </w:tr>
      <w:tr w:rsidR="00270C91" w:rsidRPr="00270C91" w14:paraId="50C71483" w14:textId="77777777" w:rsidTr="009B036F">
        <w:trPr>
          <w:cantSplit/>
          <w:trHeight w:val="85"/>
          <w:jc w:val="center"/>
        </w:trPr>
        <w:tc>
          <w:tcPr>
            <w:tcW w:w="2297" w:type="dxa"/>
            <w:vMerge/>
          </w:tcPr>
          <w:p w14:paraId="5339D72D" w14:textId="77777777" w:rsidR="00270C91" w:rsidRPr="00270C91" w:rsidRDefault="00270C91" w:rsidP="00270C91">
            <w:pPr>
              <w:spacing w:after="0" w:line="276" w:lineRule="auto"/>
              <w:jc w:val="left"/>
              <w:rPr>
                <w:rFonts w:ascii="Arial" w:hAnsi="Arial" w:cs="Arial"/>
                <w:sz w:val="20"/>
              </w:rPr>
            </w:pPr>
          </w:p>
        </w:tc>
        <w:tc>
          <w:tcPr>
            <w:tcW w:w="7064" w:type="dxa"/>
            <w:gridSpan w:val="4"/>
            <w:tcBorders>
              <w:top w:val="nil"/>
            </w:tcBorders>
          </w:tcPr>
          <w:p w14:paraId="6D00BFB3" w14:textId="77777777" w:rsidR="00270C91" w:rsidRPr="00270C91" w:rsidRDefault="00270C91" w:rsidP="00270C91">
            <w:pPr>
              <w:spacing w:after="0" w:line="276" w:lineRule="auto"/>
              <w:jc w:val="left"/>
              <w:rPr>
                <w:rFonts w:ascii="Arial" w:hAnsi="Arial" w:cs="Arial"/>
                <w:sz w:val="20"/>
                <w:szCs w:val="20"/>
              </w:rPr>
            </w:pPr>
            <w:r w:rsidRPr="00270C91">
              <w:rPr>
                <w:rFonts w:ascii="Arial" w:hAnsi="Arial" w:cs="Arial"/>
                <w:sz w:val="12"/>
              </w:rPr>
              <w:t>Type (eg. Home; work; mobile) - Number</w:t>
            </w:r>
          </w:p>
        </w:tc>
      </w:tr>
      <w:bookmarkEnd w:id="79"/>
    </w:tbl>
    <w:p w14:paraId="006AC162" w14:textId="77777777" w:rsidR="00270C91" w:rsidRPr="00270C91" w:rsidRDefault="00270C91" w:rsidP="00270C91">
      <w:pPr>
        <w:tabs>
          <w:tab w:val="left" w:pos="1752"/>
        </w:tabs>
        <w:overflowPunct w:val="0"/>
        <w:autoSpaceDE w:val="0"/>
        <w:autoSpaceDN w:val="0"/>
        <w:adjustRightInd w:val="0"/>
        <w:spacing w:after="0" w:line="240" w:lineRule="auto"/>
        <w:jc w:val="left"/>
        <w:textAlignment w:val="baseline"/>
        <w:rPr>
          <w:rFonts w:ascii="Arial" w:eastAsia="Times New Roman" w:hAnsi="Arial" w:cs="Arial"/>
          <w:sz w:val="24"/>
          <w:szCs w:val="24"/>
        </w:rPr>
      </w:pPr>
    </w:p>
    <w:tbl>
      <w:tblPr>
        <w:tblStyle w:val="TableGrid15"/>
        <w:tblW w:w="0" w:type="auto"/>
        <w:tblLook w:val="04A0" w:firstRow="1" w:lastRow="0" w:firstColumn="1" w:lastColumn="0" w:noHBand="0" w:noVBand="1"/>
      </w:tblPr>
      <w:tblGrid>
        <w:gridCol w:w="9344"/>
      </w:tblGrid>
      <w:tr w:rsidR="00270C91" w:rsidRPr="00270C91" w14:paraId="453FA2E5" w14:textId="77777777" w:rsidTr="009B036F">
        <w:tc>
          <w:tcPr>
            <w:tcW w:w="10457" w:type="dxa"/>
          </w:tcPr>
          <w:p w14:paraId="1A896D46" w14:textId="77777777" w:rsidR="00270C91" w:rsidRPr="00270C91" w:rsidRDefault="00270C91" w:rsidP="00270C91">
            <w:pPr>
              <w:overflowPunct w:val="0"/>
              <w:spacing w:before="120" w:after="240" w:line="276" w:lineRule="auto"/>
              <w:ind w:right="-170"/>
              <w:jc w:val="left"/>
              <w:textAlignment w:val="baseline"/>
              <w:rPr>
                <w:rFonts w:ascii="Arial" w:hAnsi="Arial" w:cs="Arial"/>
                <w:sz w:val="20"/>
                <w:szCs w:val="20"/>
                <w:lang w:val="en-GB"/>
              </w:rPr>
            </w:pPr>
            <w:r w:rsidRPr="00270C91">
              <w:rPr>
                <w:rFonts w:ascii="Arial" w:hAnsi="Arial" w:cs="Arial"/>
                <w:sz w:val="20"/>
                <w:szCs w:val="20"/>
                <w:lang w:val="en-GB"/>
              </w:rPr>
              <w:t>Documents and Things</w:t>
            </w:r>
          </w:p>
          <w:p w14:paraId="2531D167" w14:textId="77777777" w:rsidR="00270C91" w:rsidRPr="00270C91" w:rsidRDefault="00270C91" w:rsidP="00270C91">
            <w:pPr>
              <w:overflowPunct w:val="0"/>
              <w:spacing w:after="0" w:line="276" w:lineRule="auto"/>
              <w:ind w:right="-170"/>
              <w:jc w:val="left"/>
              <w:textAlignment w:val="baseline"/>
              <w:rPr>
                <w:rFonts w:ascii="Arial" w:hAnsi="Arial" w:cs="Arial"/>
                <w:sz w:val="20"/>
                <w:szCs w:val="20"/>
                <w:lang w:val="en-GB"/>
              </w:rPr>
            </w:pPr>
            <w:r w:rsidRPr="00270C91">
              <w:rPr>
                <w:rFonts w:ascii="Arial" w:hAnsi="Arial" w:cs="Arial"/>
                <w:sz w:val="20"/>
                <w:szCs w:val="20"/>
                <w:lang w:val="en-GB"/>
              </w:rPr>
              <w:t xml:space="preserve">The documents and things you must produce </w:t>
            </w:r>
          </w:p>
          <w:p w14:paraId="033B1987" w14:textId="77777777" w:rsidR="00270C91" w:rsidRPr="00270C91" w:rsidRDefault="00270C91" w:rsidP="00270C91">
            <w:pPr>
              <w:overflowPunct w:val="0"/>
              <w:spacing w:before="120" w:after="0" w:line="276" w:lineRule="auto"/>
              <w:ind w:left="1080" w:right="-170"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lang w:val="en-GB"/>
              </w:rPr>
              <w:t>are included in the Schedule attached to this Subpoena.</w:t>
            </w:r>
          </w:p>
          <w:p w14:paraId="0D4EF540" w14:textId="77777777" w:rsidR="00270C91" w:rsidRPr="00270C91" w:rsidRDefault="00270C91" w:rsidP="00270C91">
            <w:pPr>
              <w:overflowPunct w:val="0"/>
              <w:spacing w:before="120" w:after="0" w:line="276" w:lineRule="auto"/>
              <w:ind w:left="1080" w:right="-170"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lang w:val="en-GB"/>
              </w:rPr>
              <w:t>are as follows:</w:t>
            </w:r>
          </w:p>
          <w:p w14:paraId="29233FA1" w14:textId="77777777" w:rsidR="00270C91" w:rsidRPr="00270C91" w:rsidRDefault="00270C91" w:rsidP="00270C91">
            <w:pPr>
              <w:overflowPunct w:val="0"/>
              <w:spacing w:after="0" w:line="276" w:lineRule="auto"/>
              <w:ind w:right="-170"/>
              <w:jc w:val="left"/>
              <w:textAlignment w:val="baseline"/>
              <w:rPr>
                <w:rFonts w:ascii="Arial" w:hAnsi="Arial" w:cs="Arial"/>
                <w:sz w:val="18"/>
                <w:szCs w:val="18"/>
              </w:rPr>
            </w:pPr>
            <w:r w:rsidRPr="00270C91">
              <w:rPr>
                <w:rFonts w:ascii="Arial" w:hAnsi="Arial" w:cs="Arial"/>
                <w:sz w:val="12"/>
                <w:szCs w:val="20"/>
              </w:rPr>
              <w:t>Enter list of documents or things</w:t>
            </w:r>
          </w:p>
          <w:p w14:paraId="484CCC1F" w14:textId="77777777" w:rsidR="00270C91" w:rsidRPr="00270C91" w:rsidRDefault="00270C91" w:rsidP="00270C91">
            <w:pPr>
              <w:overflowPunct w:val="0"/>
              <w:spacing w:after="120" w:line="276" w:lineRule="auto"/>
              <w:ind w:left="735" w:right="-170" w:hanging="425"/>
              <w:textAlignment w:val="baseline"/>
              <w:rPr>
                <w:rFonts w:ascii="Arial" w:hAnsi="Arial" w:cs="Arial"/>
                <w:sz w:val="18"/>
                <w:szCs w:val="18"/>
              </w:rPr>
            </w:pPr>
            <w:r w:rsidRPr="00270C91">
              <w:rPr>
                <w:rFonts w:ascii="Arial" w:hAnsi="Arial" w:cs="Arial"/>
                <w:sz w:val="20"/>
                <w:szCs w:val="18"/>
              </w:rPr>
              <w:t>1.</w:t>
            </w:r>
            <w:r w:rsidRPr="00270C91">
              <w:rPr>
                <w:rFonts w:ascii="Arial" w:hAnsi="Arial" w:cs="Arial"/>
                <w:sz w:val="20"/>
                <w:szCs w:val="18"/>
              </w:rPr>
              <w:tab/>
            </w:r>
          </w:p>
        </w:tc>
      </w:tr>
    </w:tbl>
    <w:p w14:paraId="3558F8AB" w14:textId="77777777" w:rsidR="00270C91" w:rsidRPr="00270C91" w:rsidRDefault="00270C91" w:rsidP="00270C91">
      <w:pPr>
        <w:tabs>
          <w:tab w:val="left" w:pos="1752"/>
        </w:tabs>
        <w:overflowPunct w:val="0"/>
        <w:autoSpaceDE w:val="0"/>
        <w:autoSpaceDN w:val="0"/>
        <w:adjustRightInd w:val="0"/>
        <w:spacing w:after="0" w:line="240" w:lineRule="auto"/>
        <w:jc w:val="left"/>
        <w:textAlignment w:val="baseline"/>
        <w:rPr>
          <w:rFonts w:ascii="Arial" w:eastAsia="Times New Roman" w:hAnsi="Arial" w:cs="Arial"/>
          <w:sz w:val="24"/>
          <w:szCs w:val="24"/>
        </w:rPr>
      </w:pPr>
    </w:p>
    <w:tbl>
      <w:tblPr>
        <w:tblStyle w:val="TableGrid15"/>
        <w:tblW w:w="0" w:type="auto"/>
        <w:tblLook w:val="04A0" w:firstRow="1" w:lastRow="0" w:firstColumn="1" w:lastColumn="0" w:noHBand="0" w:noVBand="1"/>
      </w:tblPr>
      <w:tblGrid>
        <w:gridCol w:w="9344"/>
      </w:tblGrid>
      <w:tr w:rsidR="00270C91" w:rsidRPr="00270C91" w14:paraId="0E3314EB" w14:textId="77777777" w:rsidTr="009B036F">
        <w:tc>
          <w:tcPr>
            <w:tcW w:w="10457" w:type="dxa"/>
          </w:tcPr>
          <w:p w14:paraId="31488AEB" w14:textId="77777777" w:rsidR="00270C91" w:rsidRPr="00270C91" w:rsidRDefault="00270C91" w:rsidP="00270C91">
            <w:pPr>
              <w:spacing w:before="120" w:after="240" w:line="276" w:lineRule="auto"/>
              <w:jc w:val="left"/>
              <w:rPr>
                <w:rFonts w:ascii="Arial" w:hAnsi="Arial" w:cs="Arial"/>
                <w:sz w:val="20"/>
                <w:szCs w:val="20"/>
                <w:lang w:val="en-GB"/>
              </w:rPr>
            </w:pPr>
            <w:r w:rsidRPr="00270C91">
              <w:rPr>
                <w:rFonts w:ascii="Arial" w:hAnsi="Arial" w:cs="Arial"/>
                <w:sz w:val="20"/>
                <w:szCs w:val="20"/>
                <w:lang w:val="en-GB"/>
              </w:rPr>
              <w:t>Notes</w:t>
            </w:r>
          </w:p>
          <w:p w14:paraId="47062832" w14:textId="77777777" w:rsidR="00270C91" w:rsidRPr="00270C91" w:rsidRDefault="00270C91" w:rsidP="00270C91">
            <w:pPr>
              <w:spacing w:after="0" w:line="276" w:lineRule="auto"/>
              <w:jc w:val="left"/>
              <w:rPr>
                <w:rFonts w:ascii="Arial" w:hAnsi="Arial" w:cs="Arial"/>
                <w:sz w:val="20"/>
                <w:szCs w:val="20"/>
                <w:lang w:val="en-GB"/>
              </w:rPr>
            </w:pPr>
            <w:r w:rsidRPr="00270C91">
              <w:rPr>
                <w:rFonts w:ascii="Arial" w:hAnsi="Arial" w:cs="Arial"/>
                <w:sz w:val="20"/>
                <w:szCs w:val="20"/>
                <w:lang w:val="en-GB"/>
              </w:rPr>
              <w:t>Last day for service</w:t>
            </w:r>
          </w:p>
          <w:p w14:paraId="5240E34D"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1.</w:t>
            </w:r>
            <w:r w:rsidRPr="00270C91">
              <w:rPr>
                <w:rFonts w:ascii="Arial" w:hAnsi="Arial" w:cs="Arial"/>
                <w:sz w:val="20"/>
                <w:szCs w:val="20"/>
                <w:lang w:val="en-GB"/>
              </w:rPr>
              <w:tab/>
              <w:t>Subject to Note 2, you need not comply with the Subpoena unless it is served on you on or before the date specified in the Subpoena as the last date for service of the Subpoena.</w:t>
            </w:r>
          </w:p>
          <w:p w14:paraId="1E5CD259" w14:textId="77777777" w:rsidR="00270C91" w:rsidRPr="00270C91" w:rsidRDefault="00270C91" w:rsidP="00270C91">
            <w:pPr>
              <w:tabs>
                <w:tab w:val="left" w:pos="520"/>
              </w:tabs>
              <w:spacing w:after="0" w:line="276" w:lineRule="auto"/>
              <w:jc w:val="left"/>
              <w:rPr>
                <w:rFonts w:ascii="Arial" w:hAnsi="Arial" w:cs="Arial"/>
                <w:sz w:val="20"/>
                <w:szCs w:val="20"/>
                <w:lang w:val="en-GB"/>
              </w:rPr>
            </w:pPr>
            <w:r w:rsidRPr="00270C91">
              <w:rPr>
                <w:rFonts w:ascii="Arial" w:hAnsi="Arial" w:cs="Arial"/>
                <w:sz w:val="20"/>
                <w:szCs w:val="20"/>
                <w:lang w:val="en-GB"/>
              </w:rPr>
              <w:t>Informal service</w:t>
            </w:r>
          </w:p>
          <w:p w14:paraId="69FE5DD9"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2.</w:t>
            </w:r>
            <w:r w:rsidRPr="00270C91">
              <w:rPr>
                <w:rFonts w:ascii="Arial" w:hAnsi="Arial" w:cs="Arial"/>
                <w:sz w:val="20"/>
                <w:szCs w:val="20"/>
                <w:lang w:val="en-GB"/>
              </w:rPr>
              <w:tab/>
              <w:t>Even if this Subpoena has not been served personally on you, you must, nevertheless, comply with its requirements, if you have, by the last date for service of the Subpoena, actual knowledge of the Subpoena and of its requirements.</w:t>
            </w:r>
          </w:p>
          <w:p w14:paraId="5E632C8A" w14:textId="77777777" w:rsidR="00270C91" w:rsidRPr="00270C91" w:rsidRDefault="00270C91" w:rsidP="00270C91">
            <w:pPr>
              <w:tabs>
                <w:tab w:val="left" w:pos="520"/>
              </w:tabs>
              <w:spacing w:after="0" w:line="276" w:lineRule="auto"/>
              <w:jc w:val="left"/>
              <w:rPr>
                <w:rFonts w:ascii="Arial" w:hAnsi="Arial" w:cs="Arial"/>
                <w:sz w:val="20"/>
                <w:szCs w:val="20"/>
                <w:lang w:val="en-GB"/>
              </w:rPr>
            </w:pPr>
            <w:r w:rsidRPr="00270C91">
              <w:rPr>
                <w:rFonts w:ascii="Arial" w:hAnsi="Arial" w:cs="Arial"/>
                <w:sz w:val="20"/>
                <w:szCs w:val="20"/>
                <w:lang w:val="en-GB"/>
              </w:rPr>
              <w:t>Addressee a corporation</w:t>
            </w:r>
          </w:p>
          <w:p w14:paraId="1DB09AC1"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3.</w:t>
            </w:r>
            <w:r w:rsidRPr="00270C91">
              <w:rPr>
                <w:rFonts w:ascii="Arial" w:hAnsi="Arial" w:cs="Arial"/>
                <w:sz w:val="20"/>
                <w:szCs w:val="20"/>
                <w:lang w:val="en-GB"/>
              </w:rPr>
              <w:tab/>
              <w:t>If the Subpoena is addressed to a corporation, the corporation must comply with the Subpoena by its appropriate or proper officer.</w:t>
            </w:r>
          </w:p>
          <w:p w14:paraId="1B2D91D1" w14:textId="77777777" w:rsidR="00270C91" w:rsidRPr="00270C91" w:rsidRDefault="00270C91" w:rsidP="00270C91">
            <w:pPr>
              <w:tabs>
                <w:tab w:val="left" w:pos="520"/>
              </w:tabs>
              <w:spacing w:after="0" w:line="276" w:lineRule="auto"/>
              <w:ind w:left="520" w:hanging="520"/>
              <w:jc w:val="left"/>
              <w:rPr>
                <w:rFonts w:ascii="Arial" w:hAnsi="Arial" w:cs="Arial"/>
                <w:sz w:val="20"/>
                <w:szCs w:val="20"/>
                <w:lang w:val="en-GB"/>
              </w:rPr>
            </w:pPr>
            <w:r w:rsidRPr="00270C91">
              <w:rPr>
                <w:rFonts w:ascii="Arial" w:hAnsi="Arial" w:cs="Arial"/>
                <w:sz w:val="20"/>
                <w:szCs w:val="20"/>
                <w:lang w:val="en-GB"/>
              </w:rPr>
              <w:t>Production of Subpoena or copy of it and documents or things by delivery or post</w:t>
            </w:r>
          </w:p>
          <w:p w14:paraId="3E3FBF24"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4.</w:t>
            </w:r>
            <w:r w:rsidRPr="00270C91">
              <w:rPr>
                <w:rFonts w:ascii="Arial" w:hAnsi="Arial" w:cs="Arial"/>
                <w:sz w:val="20"/>
                <w:szCs w:val="20"/>
                <w:lang w:val="en-GB"/>
              </w:rPr>
              <w:tab/>
              <w:t>Instead of attending to produce the Subpoena (or a copy of it) and the document or thing, you may comply with the Subpoena by delivering or sending the Subpoena (or a copy of it) and the document or thing to the Registrar:</w:t>
            </w:r>
          </w:p>
          <w:p w14:paraId="2E94951B" w14:textId="77777777" w:rsidR="00270C91" w:rsidRPr="00270C91" w:rsidRDefault="00270C91" w:rsidP="00270C91">
            <w:pPr>
              <w:overflowPunct w:val="0"/>
              <w:spacing w:after="120" w:line="240" w:lineRule="auto"/>
              <w:ind w:left="1020" w:hanging="425"/>
              <w:textAlignment w:val="baseline"/>
              <w:rPr>
                <w:rFonts w:ascii="Arial" w:hAnsi="Arial" w:cs="Arial"/>
                <w:sz w:val="20"/>
                <w:szCs w:val="20"/>
                <w:lang w:val="en-GB"/>
              </w:rPr>
            </w:pPr>
            <w:r w:rsidRPr="00270C91">
              <w:rPr>
                <w:rFonts w:ascii="Arial" w:hAnsi="Arial" w:cs="Arial"/>
                <w:sz w:val="20"/>
                <w:szCs w:val="20"/>
                <w:lang w:val="en-GB"/>
              </w:rPr>
              <w:t>a.</w:t>
            </w:r>
            <w:r w:rsidRPr="00270C91">
              <w:rPr>
                <w:rFonts w:ascii="Arial" w:hAnsi="Arial" w:cs="Arial"/>
                <w:sz w:val="20"/>
                <w:szCs w:val="20"/>
                <w:lang w:val="en-GB"/>
              </w:rPr>
              <w:tab/>
              <w:t xml:space="preserve">at the address specified in the Subpoena for the purpose; or </w:t>
            </w:r>
          </w:p>
          <w:p w14:paraId="1528FC29" w14:textId="77777777" w:rsidR="00270C91" w:rsidRPr="00270C91" w:rsidRDefault="00270C91" w:rsidP="00270C91">
            <w:pPr>
              <w:overflowPunct w:val="0"/>
              <w:spacing w:after="120" w:line="240" w:lineRule="auto"/>
              <w:ind w:left="1020" w:hanging="425"/>
              <w:textAlignment w:val="baseline"/>
              <w:rPr>
                <w:rFonts w:ascii="Arial" w:hAnsi="Arial" w:cs="Arial"/>
                <w:sz w:val="20"/>
                <w:szCs w:val="20"/>
                <w:lang w:val="en-GB"/>
              </w:rPr>
            </w:pPr>
            <w:r w:rsidRPr="00270C91">
              <w:rPr>
                <w:rFonts w:ascii="Arial" w:hAnsi="Arial" w:cs="Arial"/>
                <w:sz w:val="20"/>
                <w:szCs w:val="20"/>
                <w:lang w:val="en-GB"/>
              </w:rPr>
              <w:t>b.</w:t>
            </w:r>
            <w:r w:rsidRPr="00270C91">
              <w:rPr>
                <w:rFonts w:ascii="Arial" w:hAnsi="Arial" w:cs="Arial"/>
                <w:sz w:val="20"/>
                <w:szCs w:val="20"/>
                <w:lang w:val="en-GB"/>
              </w:rPr>
              <w:tab/>
              <w:t>if more than one address is so specified, at any one of those addresses;</w:t>
            </w:r>
          </w:p>
          <w:p w14:paraId="605E7215" w14:textId="77777777" w:rsidR="00270C91" w:rsidRPr="00270C91" w:rsidRDefault="00270C91" w:rsidP="00270C91">
            <w:pPr>
              <w:tabs>
                <w:tab w:val="left" w:pos="10377"/>
              </w:tabs>
              <w:spacing w:after="120" w:line="240" w:lineRule="auto"/>
              <w:ind w:left="446"/>
              <w:jc w:val="left"/>
              <w:rPr>
                <w:rFonts w:ascii="Arial" w:hAnsi="Arial" w:cs="Arial"/>
                <w:sz w:val="20"/>
                <w:szCs w:val="20"/>
                <w:lang w:val="en-GB"/>
              </w:rPr>
            </w:pPr>
            <w:r w:rsidRPr="00270C91">
              <w:rPr>
                <w:rFonts w:ascii="Arial" w:hAnsi="Arial" w:cs="Arial"/>
                <w:sz w:val="20"/>
                <w:szCs w:val="20"/>
                <w:lang w:val="en-GB"/>
              </w:rPr>
              <w:t>so that they are received not less than 2 clear business days before the date specified in the Subpoena for attendance and production or, if you receive notice of a later date or time from the issuing party, before that later date or time.</w:t>
            </w:r>
          </w:p>
          <w:p w14:paraId="224B6A85"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lastRenderedPageBreak/>
              <w:t>5.</w:t>
            </w:r>
            <w:r w:rsidRPr="00270C91">
              <w:rPr>
                <w:rFonts w:ascii="Arial" w:hAnsi="Arial" w:cs="Arial"/>
                <w:sz w:val="20"/>
                <w:szCs w:val="20"/>
                <w:lang w:val="en-GB"/>
              </w:rPr>
              <w:tab/>
              <w:t>If you object to a document or thing produced in response to this Subpoena being inspected by a party to the proceeding or any other person, you must, at the time of production, notify the Registrar in writing of your objection and of the grounds of your objection.</w:t>
            </w:r>
          </w:p>
          <w:p w14:paraId="42423075"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6.</w:t>
            </w:r>
            <w:r w:rsidRPr="00270C91">
              <w:rPr>
                <w:rFonts w:ascii="Arial" w:hAnsi="Arial" w:cs="Arial"/>
                <w:sz w:val="20"/>
                <w:szCs w:val="20"/>
                <w:lang w:val="en-GB"/>
              </w:rPr>
              <w:tab/>
              <w:t>Unless the Court otherwise orders, if you do not object to a document or thing produced by you in response to the Subpoena being inspected by any party to the proceeding, the Registrar may permit the parties to the proceeding to inspect the document or thing.</w:t>
            </w:r>
          </w:p>
          <w:p w14:paraId="0049BE91" w14:textId="77777777" w:rsidR="00270C91" w:rsidRPr="00270C91" w:rsidRDefault="00270C91" w:rsidP="00270C91">
            <w:pPr>
              <w:tabs>
                <w:tab w:val="left" w:pos="520"/>
              </w:tabs>
              <w:spacing w:after="0" w:line="276" w:lineRule="auto"/>
              <w:ind w:left="520" w:hanging="520"/>
              <w:jc w:val="left"/>
              <w:rPr>
                <w:rFonts w:ascii="Arial" w:hAnsi="Arial" w:cs="Arial"/>
                <w:sz w:val="20"/>
                <w:szCs w:val="20"/>
                <w:lang w:val="en-GB"/>
              </w:rPr>
            </w:pPr>
            <w:r w:rsidRPr="00270C91">
              <w:rPr>
                <w:rFonts w:ascii="Arial" w:hAnsi="Arial" w:cs="Arial"/>
                <w:sz w:val="20"/>
                <w:szCs w:val="20"/>
                <w:lang w:val="en-GB"/>
              </w:rPr>
              <w:t>Production of a number of documents or things</w:t>
            </w:r>
          </w:p>
          <w:p w14:paraId="28206DC9"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7.</w:t>
            </w:r>
            <w:r w:rsidRPr="00270C91">
              <w:rPr>
                <w:rFonts w:ascii="Arial" w:hAnsi="Arial" w:cs="Arial"/>
                <w:sz w:val="20"/>
                <w:szCs w:val="20"/>
                <w:lang w:val="en-GB"/>
              </w:rPr>
              <w:tab/>
              <w:t>If you produce more than one document or thing, you must, if requested by the Registrar, produce a list of the documents or things produced.</w:t>
            </w:r>
          </w:p>
          <w:p w14:paraId="7F2078D5" w14:textId="77777777" w:rsidR="00270C91" w:rsidRPr="00270C91" w:rsidRDefault="00270C91" w:rsidP="00270C91">
            <w:pPr>
              <w:tabs>
                <w:tab w:val="left" w:pos="520"/>
              </w:tabs>
              <w:spacing w:after="0" w:line="276" w:lineRule="auto"/>
              <w:ind w:left="520" w:hanging="520"/>
              <w:jc w:val="left"/>
              <w:rPr>
                <w:rFonts w:ascii="Arial" w:hAnsi="Arial" w:cs="Arial"/>
                <w:sz w:val="20"/>
                <w:szCs w:val="20"/>
                <w:lang w:val="en-GB"/>
              </w:rPr>
            </w:pPr>
            <w:r w:rsidRPr="00270C91">
              <w:rPr>
                <w:rFonts w:ascii="Arial" w:hAnsi="Arial" w:cs="Arial"/>
                <w:sz w:val="20"/>
                <w:szCs w:val="20"/>
                <w:lang w:val="en-GB"/>
              </w:rPr>
              <w:t>Production of copy instead of original</w:t>
            </w:r>
          </w:p>
          <w:p w14:paraId="1BC8702D"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8.</w:t>
            </w:r>
            <w:r w:rsidRPr="00270C91">
              <w:rPr>
                <w:rFonts w:ascii="Arial" w:hAnsi="Arial" w:cs="Arial"/>
                <w:sz w:val="20"/>
                <w:szCs w:val="20"/>
                <w:lang w:val="en-GB"/>
              </w:rPr>
              <w:tab/>
              <w:t>Unless</w:t>
            </w:r>
            <w:r w:rsidRPr="00270C91">
              <w:rPr>
                <w:rFonts w:ascii="Arial" w:hAnsi="Arial" w:cs="Arial"/>
                <w:sz w:val="20"/>
                <w:szCs w:val="20"/>
              </w:rPr>
              <w:t xml:space="preserve"> the Subpoena specifically requires you to produce an original, you may produce a copy of any document that the Subpoena requires you to produce. If you are producing copies, you are encouraged to produce them in electronic form.</w:t>
            </w:r>
          </w:p>
          <w:p w14:paraId="73843E4B"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rPr>
              <w:t>9.</w:t>
            </w:r>
            <w:r w:rsidRPr="00270C91">
              <w:rPr>
                <w:rFonts w:ascii="Arial" w:hAnsi="Arial" w:cs="Arial"/>
                <w:sz w:val="20"/>
                <w:szCs w:val="20"/>
              </w:rPr>
              <w:tab/>
            </w:r>
            <w:r w:rsidRPr="00270C91">
              <w:rPr>
                <w:rFonts w:ascii="Arial" w:hAnsi="Arial" w:cs="Arial"/>
                <w:sz w:val="20"/>
                <w:szCs w:val="20"/>
                <w:lang w:val="en-GB"/>
              </w:rPr>
              <w:t>Electronic</w:t>
            </w:r>
            <w:r w:rsidRPr="00270C91">
              <w:rPr>
                <w:rFonts w:ascii="Arial" w:hAnsi="Arial" w:cs="Arial"/>
                <w:sz w:val="20"/>
                <w:szCs w:val="20"/>
              </w:rPr>
              <w:t xml:space="preserve"> copies of documents can be provided on a memory card or USB device in any of the formats referred to in paragraph 10 below.</w:t>
            </w:r>
          </w:p>
          <w:p w14:paraId="3356BC2E"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10.</w:t>
            </w:r>
            <w:r w:rsidRPr="00270C91">
              <w:rPr>
                <w:rFonts w:ascii="Arial" w:hAnsi="Arial" w:cs="Arial"/>
                <w:sz w:val="20"/>
                <w:szCs w:val="20"/>
                <w:lang w:val="en-GB"/>
              </w:rPr>
              <w:tab/>
              <w:t>A copy of a document may be:</w:t>
            </w:r>
          </w:p>
          <w:p w14:paraId="217E1125" w14:textId="77777777" w:rsidR="00270C91" w:rsidRPr="00270C91" w:rsidRDefault="00270C91" w:rsidP="00270C91">
            <w:pPr>
              <w:spacing w:after="120" w:line="240" w:lineRule="auto"/>
              <w:ind w:left="1021" w:hanging="522"/>
              <w:jc w:val="left"/>
              <w:rPr>
                <w:rFonts w:ascii="Arial" w:hAnsi="Arial" w:cs="Arial"/>
                <w:sz w:val="20"/>
                <w:szCs w:val="20"/>
                <w:lang w:val="en-GB"/>
              </w:rPr>
            </w:pPr>
            <w:r w:rsidRPr="00270C91">
              <w:rPr>
                <w:rFonts w:ascii="Arial" w:hAnsi="Arial" w:cs="Arial"/>
                <w:sz w:val="20"/>
                <w:szCs w:val="20"/>
                <w:lang w:val="en-GB"/>
              </w:rPr>
              <w:t>(a)</w:t>
            </w:r>
            <w:r w:rsidRPr="00270C91">
              <w:rPr>
                <w:rFonts w:ascii="Arial" w:hAnsi="Arial" w:cs="Arial"/>
                <w:sz w:val="20"/>
                <w:szCs w:val="20"/>
                <w:lang w:val="en-GB"/>
              </w:rPr>
              <w:tab/>
              <w:t xml:space="preserve">a photocopy; </w:t>
            </w:r>
          </w:p>
          <w:p w14:paraId="7C648983" w14:textId="77777777" w:rsidR="00270C91" w:rsidRPr="00270C91" w:rsidRDefault="00270C91" w:rsidP="00270C91">
            <w:pPr>
              <w:spacing w:after="120" w:line="240" w:lineRule="auto"/>
              <w:ind w:left="1021" w:hanging="522"/>
              <w:jc w:val="left"/>
              <w:rPr>
                <w:rFonts w:ascii="Arial" w:hAnsi="Arial" w:cs="Arial"/>
                <w:sz w:val="20"/>
                <w:szCs w:val="20"/>
                <w:lang w:val="en-GB"/>
              </w:rPr>
            </w:pPr>
            <w:r w:rsidRPr="00270C91">
              <w:rPr>
                <w:rFonts w:ascii="Arial" w:hAnsi="Arial" w:cs="Arial"/>
                <w:sz w:val="20"/>
                <w:szCs w:val="20"/>
                <w:lang w:val="en-GB"/>
              </w:rPr>
              <w:t>(b)</w:t>
            </w:r>
            <w:r w:rsidRPr="00270C91">
              <w:rPr>
                <w:rFonts w:ascii="Arial" w:hAnsi="Arial" w:cs="Arial"/>
                <w:sz w:val="20"/>
                <w:szCs w:val="20"/>
                <w:lang w:val="en-GB"/>
              </w:rPr>
              <w:tab/>
              <w:t>in any of the following electronic formats:</w:t>
            </w:r>
          </w:p>
          <w:p w14:paraId="37FC54F6" w14:textId="77777777" w:rsidR="00270C91" w:rsidRPr="00270C91" w:rsidRDefault="00270C91" w:rsidP="00270C91">
            <w:pPr>
              <w:spacing w:after="0" w:line="276" w:lineRule="auto"/>
              <w:ind w:left="1162"/>
              <w:jc w:val="left"/>
              <w:rPr>
                <w:rFonts w:ascii="Arial" w:hAnsi="Arial" w:cs="Arial"/>
                <w:sz w:val="20"/>
                <w:szCs w:val="20"/>
                <w:lang w:val="en-GB"/>
              </w:rPr>
            </w:pPr>
            <w:r w:rsidRPr="00270C91">
              <w:rPr>
                <w:rFonts w:ascii="Arial" w:hAnsi="Arial" w:cs="Arial"/>
                <w:sz w:val="20"/>
                <w:szCs w:val="20"/>
                <w:lang w:val="en-GB"/>
              </w:rPr>
              <w:t>.doc and .docx – Microsoft Word documents</w:t>
            </w:r>
          </w:p>
          <w:p w14:paraId="66542A45" w14:textId="77777777" w:rsidR="00270C91" w:rsidRPr="00270C91" w:rsidRDefault="00270C91" w:rsidP="00270C91">
            <w:pPr>
              <w:spacing w:after="0" w:line="276" w:lineRule="auto"/>
              <w:ind w:left="1162"/>
              <w:jc w:val="left"/>
              <w:rPr>
                <w:rFonts w:ascii="Arial" w:hAnsi="Arial" w:cs="Arial"/>
                <w:sz w:val="20"/>
                <w:szCs w:val="20"/>
                <w:lang w:val="en-GB"/>
              </w:rPr>
            </w:pPr>
            <w:r w:rsidRPr="00270C91">
              <w:rPr>
                <w:rFonts w:ascii="Arial" w:hAnsi="Arial" w:cs="Arial"/>
                <w:sz w:val="20"/>
                <w:szCs w:val="20"/>
                <w:lang w:val="en-GB"/>
              </w:rPr>
              <w:t>.pdf – Adobe Acrobat documents</w:t>
            </w:r>
          </w:p>
          <w:p w14:paraId="45E68F27" w14:textId="77777777" w:rsidR="00270C91" w:rsidRPr="00270C91" w:rsidRDefault="00270C91" w:rsidP="00270C91">
            <w:pPr>
              <w:spacing w:after="0" w:line="276" w:lineRule="auto"/>
              <w:ind w:left="1162"/>
              <w:jc w:val="left"/>
              <w:rPr>
                <w:rFonts w:ascii="Arial" w:hAnsi="Arial" w:cs="Arial"/>
                <w:sz w:val="20"/>
                <w:szCs w:val="20"/>
                <w:lang w:val="en-GB"/>
              </w:rPr>
            </w:pPr>
            <w:r w:rsidRPr="00270C91">
              <w:rPr>
                <w:rFonts w:ascii="Arial" w:hAnsi="Arial" w:cs="Arial"/>
                <w:sz w:val="20"/>
                <w:szCs w:val="20"/>
                <w:lang w:val="en-GB"/>
              </w:rPr>
              <w:t>.xls and .xlsx – Microsoft Excel spreadsheets</w:t>
            </w:r>
          </w:p>
          <w:p w14:paraId="390EAF33" w14:textId="77777777" w:rsidR="00270C91" w:rsidRPr="00270C91" w:rsidRDefault="00270C91" w:rsidP="00270C91">
            <w:pPr>
              <w:spacing w:after="0" w:line="276" w:lineRule="auto"/>
              <w:ind w:left="1162"/>
              <w:jc w:val="left"/>
              <w:rPr>
                <w:rFonts w:ascii="Arial" w:hAnsi="Arial" w:cs="Arial"/>
                <w:sz w:val="20"/>
                <w:szCs w:val="20"/>
                <w:lang w:val="en-GB"/>
              </w:rPr>
            </w:pPr>
            <w:r w:rsidRPr="00270C91">
              <w:rPr>
                <w:rFonts w:ascii="Arial" w:hAnsi="Arial" w:cs="Arial"/>
                <w:sz w:val="20"/>
                <w:szCs w:val="20"/>
                <w:lang w:val="en-GB"/>
              </w:rPr>
              <w:t>.jpg – image files</w:t>
            </w:r>
          </w:p>
          <w:p w14:paraId="0363FDD0" w14:textId="77777777" w:rsidR="00270C91" w:rsidRPr="00270C91" w:rsidRDefault="00270C91" w:rsidP="00270C91">
            <w:pPr>
              <w:spacing w:after="0" w:line="276" w:lineRule="auto"/>
              <w:ind w:left="1162"/>
              <w:jc w:val="left"/>
              <w:rPr>
                <w:rFonts w:ascii="Arial" w:hAnsi="Arial" w:cs="Arial"/>
                <w:sz w:val="20"/>
                <w:szCs w:val="20"/>
                <w:lang w:val="en-GB"/>
              </w:rPr>
            </w:pPr>
            <w:r w:rsidRPr="00270C91">
              <w:rPr>
                <w:rFonts w:ascii="Arial" w:hAnsi="Arial" w:cs="Arial"/>
                <w:sz w:val="20"/>
                <w:szCs w:val="20"/>
                <w:lang w:val="en-GB"/>
              </w:rPr>
              <w:t>.rtf – rich text format</w:t>
            </w:r>
          </w:p>
          <w:p w14:paraId="2E0CD693" w14:textId="77777777" w:rsidR="00270C91" w:rsidRPr="00270C91" w:rsidRDefault="00270C91" w:rsidP="00270C91">
            <w:pPr>
              <w:spacing w:after="0" w:line="276" w:lineRule="auto"/>
              <w:ind w:left="1162"/>
              <w:jc w:val="left"/>
              <w:rPr>
                <w:rFonts w:ascii="Arial" w:hAnsi="Arial" w:cs="Arial"/>
                <w:sz w:val="20"/>
                <w:szCs w:val="20"/>
                <w:lang w:val="en-GB"/>
              </w:rPr>
            </w:pPr>
            <w:r w:rsidRPr="00270C91">
              <w:rPr>
                <w:rFonts w:ascii="Arial" w:hAnsi="Arial" w:cs="Arial"/>
                <w:sz w:val="20"/>
                <w:szCs w:val="20"/>
                <w:lang w:val="en-GB"/>
              </w:rPr>
              <w:t>.gif – graphics interchange format</w:t>
            </w:r>
          </w:p>
          <w:p w14:paraId="3D90A037" w14:textId="77777777" w:rsidR="00270C91" w:rsidRPr="00270C91" w:rsidRDefault="00270C91" w:rsidP="00270C91">
            <w:pPr>
              <w:spacing w:after="0" w:line="276" w:lineRule="auto"/>
              <w:ind w:left="1162"/>
              <w:jc w:val="left"/>
              <w:rPr>
                <w:rFonts w:ascii="Arial" w:hAnsi="Arial" w:cs="Arial"/>
                <w:sz w:val="20"/>
                <w:szCs w:val="20"/>
                <w:lang w:val="en-GB"/>
              </w:rPr>
            </w:pPr>
            <w:r w:rsidRPr="00270C91">
              <w:rPr>
                <w:rFonts w:ascii="Arial" w:hAnsi="Arial" w:cs="Arial"/>
                <w:sz w:val="20"/>
                <w:szCs w:val="20"/>
                <w:lang w:val="en-GB"/>
              </w:rPr>
              <w:t xml:space="preserve">.tif – tagged image format </w:t>
            </w:r>
          </w:p>
          <w:p w14:paraId="705F3D83" w14:textId="77777777" w:rsidR="00270C91" w:rsidRPr="00270C91" w:rsidRDefault="00270C91" w:rsidP="00270C91">
            <w:pPr>
              <w:spacing w:after="0" w:line="276" w:lineRule="auto"/>
              <w:ind w:left="1162"/>
              <w:jc w:val="left"/>
              <w:rPr>
                <w:rFonts w:ascii="Arial" w:hAnsi="Arial" w:cs="Arial"/>
                <w:sz w:val="20"/>
                <w:szCs w:val="20"/>
                <w:lang w:val="en-GB"/>
              </w:rPr>
            </w:pPr>
            <w:r w:rsidRPr="00270C91">
              <w:rPr>
                <w:rFonts w:ascii="Arial" w:hAnsi="Arial" w:cs="Arial"/>
                <w:sz w:val="20"/>
                <w:szCs w:val="20"/>
                <w:lang w:val="en-GB"/>
              </w:rPr>
              <w:t>any other format which is agreed with the issuing party; or</w:t>
            </w:r>
          </w:p>
          <w:p w14:paraId="10C7BB23" w14:textId="77777777" w:rsidR="00270C91" w:rsidRPr="00270C91" w:rsidRDefault="00270C91" w:rsidP="00270C91">
            <w:pPr>
              <w:spacing w:after="120" w:line="240" w:lineRule="auto"/>
              <w:ind w:left="1021" w:hanging="522"/>
              <w:jc w:val="left"/>
              <w:rPr>
                <w:rFonts w:ascii="Arial" w:hAnsi="Arial" w:cs="Arial"/>
                <w:sz w:val="20"/>
                <w:szCs w:val="20"/>
                <w:lang w:val="en-GB"/>
              </w:rPr>
            </w:pPr>
            <w:r w:rsidRPr="00270C91">
              <w:rPr>
                <w:rFonts w:ascii="Arial" w:hAnsi="Arial" w:cs="Arial"/>
                <w:sz w:val="20"/>
                <w:szCs w:val="20"/>
                <w:lang w:val="en-GB"/>
              </w:rPr>
              <w:t>(c)</w:t>
            </w:r>
            <w:r w:rsidRPr="00270C91">
              <w:rPr>
                <w:rFonts w:ascii="Arial" w:hAnsi="Arial" w:cs="Arial"/>
                <w:sz w:val="20"/>
                <w:szCs w:val="20"/>
                <w:lang w:val="en-GB"/>
              </w:rPr>
              <w:tab/>
              <w:t>a digital link through which the document can be downloaded.</w:t>
            </w:r>
          </w:p>
          <w:p w14:paraId="5962DA98" w14:textId="77777777" w:rsidR="00270C91" w:rsidRPr="00270C91" w:rsidRDefault="00270C91" w:rsidP="00270C91">
            <w:pPr>
              <w:tabs>
                <w:tab w:val="left" w:pos="520"/>
              </w:tabs>
              <w:spacing w:after="0" w:line="276" w:lineRule="auto"/>
              <w:ind w:left="520" w:hanging="520"/>
              <w:jc w:val="left"/>
              <w:rPr>
                <w:rFonts w:ascii="Arial" w:hAnsi="Arial" w:cs="Arial"/>
                <w:sz w:val="20"/>
                <w:szCs w:val="20"/>
                <w:lang w:val="en-GB"/>
              </w:rPr>
            </w:pPr>
            <w:r w:rsidRPr="00270C91">
              <w:rPr>
                <w:rFonts w:ascii="Arial" w:hAnsi="Arial" w:cs="Arial"/>
                <w:sz w:val="20"/>
                <w:szCs w:val="20"/>
                <w:lang w:val="en-GB"/>
              </w:rPr>
              <w:t>Applications in relation to Subpoena</w:t>
            </w:r>
          </w:p>
          <w:p w14:paraId="4068F1DB"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11.</w:t>
            </w:r>
            <w:r w:rsidRPr="00270C91">
              <w:rPr>
                <w:rFonts w:ascii="Arial" w:hAnsi="Arial" w:cs="Arial"/>
                <w:sz w:val="20"/>
                <w:szCs w:val="20"/>
                <w:lang w:val="en-GB"/>
              </w:rPr>
              <w:tab/>
              <w:t>You have the right to apply to the Court:</w:t>
            </w:r>
          </w:p>
          <w:p w14:paraId="151322F9" w14:textId="77777777" w:rsidR="00270C91" w:rsidRPr="00270C91" w:rsidRDefault="00270C91" w:rsidP="00270C91">
            <w:pPr>
              <w:tabs>
                <w:tab w:val="left" w:pos="10377"/>
              </w:tabs>
              <w:spacing w:after="0" w:line="276" w:lineRule="auto"/>
              <w:ind w:left="1021" w:hanging="425"/>
              <w:jc w:val="left"/>
              <w:rPr>
                <w:rFonts w:ascii="Arial" w:hAnsi="Arial" w:cs="Arial"/>
                <w:sz w:val="20"/>
                <w:szCs w:val="20"/>
                <w:lang w:val="en-GB"/>
              </w:rPr>
            </w:pPr>
            <w:r w:rsidRPr="00270C91">
              <w:rPr>
                <w:rFonts w:ascii="Arial" w:hAnsi="Arial" w:cs="Arial"/>
                <w:sz w:val="20"/>
                <w:szCs w:val="20"/>
                <w:lang w:val="en-GB"/>
              </w:rPr>
              <w:t>(a)</w:t>
            </w:r>
            <w:r w:rsidRPr="00270C91">
              <w:rPr>
                <w:rFonts w:ascii="Arial" w:hAnsi="Arial" w:cs="Arial"/>
                <w:sz w:val="20"/>
                <w:szCs w:val="20"/>
                <w:lang w:val="en-GB"/>
              </w:rPr>
              <w:tab/>
              <w:t>for an order setting aside the Subpoena (or a part of it) or for relief in respect of the Subpoena; and</w:t>
            </w:r>
          </w:p>
          <w:p w14:paraId="1A3157B7" w14:textId="77777777" w:rsidR="00270C91" w:rsidRPr="00270C91" w:rsidRDefault="00270C91" w:rsidP="00270C91">
            <w:pPr>
              <w:tabs>
                <w:tab w:val="left" w:pos="10377"/>
              </w:tabs>
              <w:spacing w:after="0" w:line="276" w:lineRule="auto"/>
              <w:ind w:left="1021" w:hanging="425"/>
              <w:jc w:val="left"/>
              <w:rPr>
                <w:rFonts w:ascii="Arial" w:hAnsi="Arial" w:cs="Arial"/>
                <w:sz w:val="20"/>
                <w:szCs w:val="20"/>
                <w:lang w:val="en-GB"/>
              </w:rPr>
            </w:pPr>
            <w:r w:rsidRPr="00270C91">
              <w:rPr>
                <w:rFonts w:ascii="Arial" w:hAnsi="Arial" w:cs="Arial"/>
                <w:sz w:val="20"/>
                <w:szCs w:val="20"/>
                <w:lang w:val="en-GB"/>
              </w:rPr>
              <w:t>(b)</w:t>
            </w:r>
            <w:r w:rsidRPr="00270C91">
              <w:rPr>
                <w:rFonts w:ascii="Arial" w:hAnsi="Arial" w:cs="Arial"/>
                <w:sz w:val="20"/>
                <w:szCs w:val="20"/>
                <w:lang w:val="en-GB"/>
              </w:rPr>
              <w:tab/>
              <w:t>for an order with respect to your claim for privilege, public interest immunity or confidentiality in relation to any document or thing the subject of the Subpoena.</w:t>
            </w:r>
          </w:p>
          <w:p w14:paraId="71FED63A" w14:textId="77777777" w:rsidR="00270C91" w:rsidRPr="00270C91" w:rsidRDefault="00270C91" w:rsidP="00270C91">
            <w:pPr>
              <w:spacing w:after="0" w:line="276" w:lineRule="auto"/>
              <w:ind w:left="1418" w:hanging="1418"/>
              <w:jc w:val="left"/>
              <w:rPr>
                <w:rFonts w:ascii="Arial" w:hAnsi="Arial" w:cs="Arial"/>
                <w:sz w:val="20"/>
                <w:szCs w:val="20"/>
                <w:lang w:val="en-GB"/>
              </w:rPr>
            </w:pPr>
            <w:r w:rsidRPr="00270C91">
              <w:rPr>
                <w:rFonts w:ascii="Arial" w:hAnsi="Arial" w:cs="Arial"/>
                <w:sz w:val="20"/>
                <w:szCs w:val="20"/>
                <w:lang w:val="en-GB"/>
              </w:rPr>
              <w:t>Loss or expense of compliance</w:t>
            </w:r>
          </w:p>
          <w:p w14:paraId="586D6B9A"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12.</w:t>
            </w:r>
            <w:r w:rsidRPr="00270C91">
              <w:rPr>
                <w:rFonts w:ascii="Arial" w:hAnsi="Arial" w:cs="Arial"/>
                <w:sz w:val="20"/>
                <w:szCs w:val="20"/>
                <w:lang w:val="en-GB"/>
              </w:rPr>
              <w:tab/>
              <w:t xml:space="preserve">You may apply to the Court for an order that the issuing party pay an amount (in addition to conduct money and any witness’s expenses) in respect of the loss or expense, including legal costs, reasonably incurred in </w:t>
            </w:r>
            <w:r w:rsidRPr="00270C91">
              <w:rPr>
                <w:rFonts w:ascii="Arial" w:hAnsi="Arial" w:cs="Arial"/>
                <w:sz w:val="20"/>
                <w:szCs w:val="20"/>
              </w:rPr>
              <w:t>complying</w:t>
            </w:r>
            <w:r w:rsidRPr="00270C91">
              <w:rPr>
                <w:rFonts w:ascii="Arial" w:hAnsi="Arial" w:cs="Arial"/>
                <w:sz w:val="20"/>
                <w:szCs w:val="20"/>
                <w:lang w:val="en-GB"/>
              </w:rPr>
              <w:t xml:space="preserve"> with the Subpoena.</w:t>
            </w:r>
          </w:p>
          <w:p w14:paraId="78C5C896" w14:textId="77777777" w:rsidR="00270C91" w:rsidRPr="00270C91" w:rsidRDefault="00270C91" w:rsidP="00270C91">
            <w:pPr>
              <w:spacing w:after="0" w:line="276" w:lineRule="auto"/>
              <w:ind w:left="1418" w:hanging="1418"/>
              <w:jc w:val="left"/>
              <w:rPr>
                <w:rFonts w:ascii="Arial" w:hAnsi="Arial" w:cs="Arial"/>
                <w:sz w:val="20"/>
                <w:szCs w:val="20"/>
                <w:lang w:val="en-GB"/>
              </w:rPr>
            </w:pPr>
            <w:r w:rsidRPr="00270C91">
              <w:rPr>
                <w:rFonts w:ascii="Arial" w:hAnsi="Arial" w:cs="Arial"/>
                <w:sz w:val="20"/>
                <w:szCs w:val="20"/>
                <w:lang w:val="en-GB"/>
              </w:rPr>
              <w:t>Contempt of court – arrest</w:t>
            </w:r>
          </w:p>
          <w:p w14:paraId="56AD13EF" w14:textId="77777777" w:rsidR="00270C91" w:rsidRPr="00270C91" w:rsidRDefault="00270C91" w:rsidP="00270C91">
            <w:pPr>
              <w:tabs>
                <w:tab w:val="left" w:pos="10377"/>
              </w:tabs>
              <w:spacing w:after="0" w:line="276" w:lineRule="auto"/>
              <w:ind w:left="454" w:hanging="425"/>
              <w:jc w:val="left"/>
              <w:rPr>
                <w:rFonts w:ascii="Arial" w:hAnsi="Arial" w:cs="Arial"/>
                <w:sz w:val="20"/>
                <w:szCs w:val="20"/>
                <w:lang w:val="en-GB"/>
              </w:rPr>
            </w:pPr>
            <w:r w:rsidRPr="00270C91">
              <w:rPr>
                <w:rFonts w:ascii="Arial" w:hAnsi="Arial" w:cs="Arial"/>
                <w:sz w:val="20"/>
                <w:szCs w:val="20"/>
                <w:lang w:val="en-GB"/>
              </w:rPr>
              <w:t>13.</w:t>
            </w:r>
            <w:r w:rsidRPr="00270C91">
              <w:rPr>
                <w:rFonts w:ascii="Arial" w:hAnsi="Arial" w:cs="Arial"/>
                <w:sz w:val="20"/>
                <w:szCs w:val="20"/>
                <w:lang w:val="en-GB"/>
              </w:rPr>
              <w:tab/>
              <w:t xml:space="preserve">Failure to comply with a </w:t>
            </w:r>
            <w:r w:rsidRPr="00270C91">
              <w:rPr>
                <w:rFonts w:ascii="Arial" w:hAnsi="Arial" w:cs="Arial"/>
                <w:sz w:val="20"/>
                <w:szCs w:val="20"/>
              </w:rPr>
              <w:t>Subpoena</w:t>
            </w:r>
            <w:r w:rsidRPr="00270C91">
              <w:rPr>
                <w:rFonts w:ascii="Arial" w:hAnsi="Arial" w:cs="Arial"/>
                <w:sz w:val="20"/>
                <w:szCs w:val="20"/>
                <w:lang w:val="en-GB"/>
              </w:rPr>
              <w:t xml:space="preserve"> without lawful excuse is a contempt of court and may be dealt with accordingly.</w:t>
            </w:r>
          </w:p>
          <w:p w14:paraId="48E291F6" w14:textId="77777777" w:rsidR="00270C91" w:rsidRPr="00270C91" w:rsidRDefault="00270C91" w:rsidP="00270C91">
            <w:pPr>
              <w:tabs>
                <w:tab w:val="left" w:pos="10377"/>
              </w:tabs>
              <w:spacing w:after="120" w:line="240" w:lineRule="auto"/>
              <w:ind w:left="453" w:hanging="425"/>
              <w:jc w:val="left"/>
              <w:rPr>
                <w:rFonts w:ascii="Arial" w:hAnsi="Arial" w:cs="Arial"/>
                <w:sz w:val="20"/>
                <w:szCs w:val="20"/>
                <w:lang w:val="en-GB"/>
              </w:rPr>
            </w:pPr>
            <w:r w:rsidRPr="00270C91">
              <w:rPr>
                <w:rFonts w:ascii="Arial" w:hAnsi="Arial" w:cs="Arial"/>
                <w:sz w:val="20"/>
                <w:szCs w:val="20"/>
                <w:lang w:val="en-GB"/>
              </w:rPr>
              <w:t>14.</w:t>
            </w:r>
            <w:r w:rsidRPr="00270C91">
              <w:rPr>
                <w:rFonts w:ascii="Arial" w:hAnsi="Arial" w:cs="Arial"/>
                <w:sz w:val="20"/>
                <w:szCs w:val="20"/>
                <w:lang w:val="en-GB"/>
              </w:rPr>
              <w:tab/>
              <w:t xml:space="preserve">Note 13 is without prejudice to any power of the Court under any rules of the Court (including any rules of the Court providing for the arrest of an addressee who defaults in attendance in accordance with a </w:t>
            </w:r>
            <w:r w:rsidRPr="00270C91">
              <w:rPr>
                <w:rFonts w:ascii="Arial" w:hAnsi="Arial" w:cs="Arial"/>
                <w:sz w:val="20"/>
                <w:szCs w:val="20"/>
              </w:rPr>
              <w:t>Subpoena</w:t>
            </w:r>
            <w:r w:rsidRPr="00270C91">
              <w:rPr>
                <w:rFonts w:ascii="Arial" w:hAnsi="Arial" w:cs="Arial"/>
                <w:sz w:val="20"/>
                <w:szCs w:val="20"/>
                <w:lang w:val="en-GB"/>
              </w:rPr>
              <w:t>) or otherwise, to enforce compliance with a Subpoena.</w:t>
            </w:r>
          </w:p>
          <w:p w14:paraId="370677EA" w14:textId="77777777" w:rsidR="00270C91" w:rsidRPr="00270C91" w:rsidRDefault="00270C91" w:rsidP="00270C91">
            <w:pPr>
              <w:tabs>
                <w:tab w:val="left" w:pos="520"/>
              </w:tabs>
              <w:spacing w:after="120" w:line="276" w:lineRule="auto"/>
              <w:jc w:val="left"/>
              <w:rPr>
                <w:rFonts w:ascii="Arial" w:hAnsi="Arial" w:cs="Arial"/>
                <w:sz w:val="20"/>
                <w:szCs w:val="20"/>
                <w:lang w:val="en-GB"/>
              </w:rPr>
            </w:pPr>
            <w:r w:rsidRPr="00270C91">
              <w:rPr>
                <w:rFonts w:ascii="Arial" w:hAnsi="Arial" w:cs="Arial"/>
                <w:sz w:val="20"/>
                <w:szCs w:val="20"/>
                <w:lang w:val="en-GB"/>
              </w:rPr>
              <w:t xml:space="preserve">For more information regarding attending Court, Court services and translation services visit </w:t>
            </w:r>
            <w:hyperlink r:id="rId46" w:history="1">
              <w:r w:rsidRPr="00270C91">
                <w:rPr>
                  <w:rFonts w:ascii="Arial" w:hAnsi="Arial" w:cs="Arial"/>
                  <w:sz w:val="20"/>
                  <w:szCs w:val="20"/>
                  <w:lang w:val="en-GB"/>
                </w:rPr>
                <w:t>www.courts.sa.gov.au</w:t>
              </w:r>
            </w:hyperlink>
            <w:r w:rsidRPr="00270C91">
              <w:rPr>
                <w:rFonts w:ascii="Arial" w:hAnsi="Arial" w:cs="Arial"/>
                <w:sz w:val="20"/>
                <w:szCs w:val="20"/>
                <w:lang w:val="en-GB"/>
              </w:rPr>
              <w:t>.</w:t>
            </w:r>
          </w:p>
        </w:tc>
      </w:tr>
    </w:tbl>
    <w:p w14:paraId="58B624BB" w14:textId="77777777" w:rsidR="00270C91" w:rsidRPr="00270C91" w:rsidRDefault="00270C91" w:rsidP="00270C91">
      <w:pPr>
        <w:spacing w:after="0" w:line="240" w:lineRule="auto"/>
        <w:jc w:val="left"/>
        <w:rPr>
          <w:rFonts w:ascii="Arial" w:eastAsia="Times New Roman" w:hAnsi="Arial" w:cs="Arial"/>
          <w:sz w:val="24"/>
          <w:szCs w:val="24"/>
        </w:rPr>
      </w:pPr>
      <w:r w:rsidRPr="00270C91">
        <w:rPr>
          <w:rFonts w:ascii="Arial" w:eastAsia="Times New Roman" w:hAnsi="Arial" w:cs="Arial"/>
          <w:sz w:val="24"/>
          <w:szCs w:val="24"/>
        </w:rPr>
        <w:lastRenderedPageBreak/>
        <w:br w:type="page"/>
      </w:r>
    </w:p>
    <w:tbl>
      <w:tblPr>
        <w:tblStyle w:val="TableGrid15"/>
        <w:tblW w:w="0" w:type="auto"/>
        <w:tblLook w:val="04A0" w:firstRow="1" w:lastRow="0" w:firstColumn="1" w:lastColumn="0" w:noHBand="0" w:noVBand="1"/>
      </w:tblPr>
      <w:tblGrid>
        <w:gridCol w:w="9344"/>
      </w:tblGrid>
      <w:tr w:rsidR="00270C91" w:rsidRPr="00270C91" w14:paraId="0AFD6789" w14:textId="77777777" w:rsidTr="009B036F">
        <w:trPr>
          <w:trHeight w:val="1674"/>
        </w:trPr>
        <w:tc>
          <w:tcPr>
            <w:tcW w:w="9350" w:type="dxa"/>
            <w:tcBorders>
              <w:top w:val="single" w:sz="4" w:space="0" w:color="auto"/>
              <w:left w:val="single" w:sz="4" w:space="0" w:color="auto"/>
              <w:bottom w:val="single" w:sz="4" w:space="0" w:color="auto"/>
              <w:right w:val="single" w:sz="4" w:space="0" w:color="auto"/>
            </w:tcBorders>
          </w:tcPr>
          <w:p w14:paraId="5EABFDF6" w14:textId="77777777" w:rsidR="00270C91" w:rsidRPr="00270C91" w:rsidRDefault="00270C91" w:rsidP="00270C91">
            <w:pPr>
              <w:tabs>
                <w:tab w:val="left" w:pos="1752"/>
              </w:tabs>
              <w:overflowPunct w:val="0"/>
              <w:spacing w:before="120" w:after="240" w:line="276" w:lineRule="auto"/>
              <w:jc w:val="left"/>
              <w:textAlignment w:val="baseline"/>
              <w:rPr>
                <w:rFonts w:ascii="Arial" w:hAnsi="Arial" w:cs="Arial"/>
                <w:sz w:val="20"/>
                <w:szCs w:val="20"/>
              </w:rPr>
            </w:pPr>
            <w:bookmarkStart w:id="80" w:name="_Hlk531268773"/>
            <w:r w:rsidRPr="00270C91">
              <w:rPr>
                <w:rFonts w:ascii="Arial" w:hAnsi="Arial" w:cs="Arial"/>
                <w:sz w:val="20"/>
                <w:szCs w:val="20"/>
              </w:rPr>
              <w:lastRenderedPageBreak/>
              <w:t>Notes to Lodging Party</w:t>
            </w:r>
          </w:p>
          <w:p w14:paraId="073AB304" w14:textId="77777777" w:rsidR="00270C91" w:rsidRPr="00270C91" w:rsidRDefault="00270C91" w:rsidP="00270C91">
            <w:pPr>
              <w:tabs>
                <w:tab w:val="left" w:pos="1752"/>
              </w:tabs>
              <w:overflowPunct w:val="0"/>
              <w:spacing w:before="120" w:after="0" w:line="276" w:lineRule="auto"/>
              <w:jc w:val="left"/>
              <w:textAlignment w:val="baseline"/>
              <w:rPr>
                <w:rFonts w:ascii="Arial" w:hAnsi="Arial" w:cs="Arial"/>
                <w:sz w:val="20"/>
                <w:szCs w:val="20"/>
              </w:rPr>
            </w:pPr>
            <w:r w:rsidRPr="00270C91">
              <w:rPr>
                <w:rFonts w:ascii="Arial" w:hAnsi="Arial" w:cs="Arial"/>
                <w:sz w:val="20"/>
                <w:szCs w:val="20"/>
              </w:rPr>
              <w:t>If the recipient is to be served interstate, a Form 113A Notice must be served with the Subpoena.</w:t>
            </w:r>
          </w:p>
          <w:p w14:paraId="71F26276" w14:textId="77777777" w:rsidR="00270C91" w:rsidRPr="00270C91" w:rsidRDefault="00270C91" w:rsidP="00270C91">
            <w:pPr>
              <w:tabs>
                <w:tab w:val="left" w:pos="1752"/>
              </w:tabs>
              <w:overflowPunct w:val="0"/>
              <w:spacing w:before="120" w:after="0" w:line="276" w:lineRule="auto"/>
              <w:jc w:val="left"/>
              <w:textAlignment w:val="baseline"/>
              <w:rPr>
                <w:rFonts w:ascii="Arial" w:hAnsi="Arial" w:cs="Arial"/>
                <w:sz w:val="20"/>
                <w:szCs w:val="20"/>
              </w:rPr>
            </w:pPr>
            <w:r w:rsidRPr="00270C91">
              <w:rPr>
                <w:rFonts w:ascii="Arial" w:hAnsi="Arial" w:cs="Arial"/>
                <w:sz w:val="20"/>
                <w:szCs w:val="20"/>
              </w:rPr>
              <w:t>If the recipient is a prisoner to be served interstate, a Form 113B Notice must be served with the Subpoena.</w:t>
            </w:r>
          </w:p>
          <w:p w14:paraId="7AB84A0A" w14:textId="77777777" w:rsidR="00270C91" w:rsidRPr="00270C91" w:rsidRDefault="00270C91" w:rsidP="00270C91">
            <w:pPr>
              <w:tabs>
                <w:tab w:val="left" w:pos="1752"/>
              </w:tabs>
              <w:overflowPunct w:val="0"/>
              <w:spacing w:before="120" w:after="120" w:line="276" w:lineRule="auto"/>
              <w:jc w:val="left"/>
              <w:textAlignment w:val="baseline"/>
              <w:rPr>
                <w:rFonts w:ascii="Arial" w:hAnsi="Arial" w:cs="Arial"/>
                <w:sz w:val="12"/>
                <w:szCs w:val="20"/>
              </w:rPr>
            </w:pPr>
            <w:r w:rsidRPr="00270C91">
              <w:rPr>
                <w:rFonts w:ascii="Arial" w:hAnsi="Arial" w:cs="Arial"/>
                <w:sz w:val="20"/>
                <w:szCs w:val="20"/>
              </w:rPr>
              <w:t>If the recipient is to be served in New Zealand a Form 113C Notice must be served with the Subpoena.</w:t>
            </w:r>
          </w:p>
        </w:tc>
      </w:tr>
      <w:bookmarkEnd w:id="80"/>
    </w:tbl>
    <w:p w14:paraId="367996A9" w14:textId="77777777" w:rsidR="00270C91" w:rsidRPr="00270C91" w:rsidRDefault="00270C91" w:rsidP="00270C91">
      <w:pPr>
        <w:tabs>
          <w:tab w:val="left" w:pos="1752"/>
        </w:tabs>
        <w:overflowPunct w:val="0"/>
        <w:autoSpaceDE w:val="0"/>
        <w:autoSpaceDN w:val="0"/>
        <w:adjustRightInd w:val="0"/>
        <w:spacing w:after="0" w:line="240" w:lineRule="auto"/>
        <w:jc w:val="left"/>
        <w:textAlignment w:val="baseline"/>
        <w:rPr>
          <w:rFonts w:ascii="Arial" w:eastAsia="Times New Roman" w:hAnsi="Arial" w:cs="Arial"/>
          <w:sz w:val="24"/>
          <w:szCs w:val="24"/>
        </w:rPr>
      </w:pPr>
    </w:p>
    <w:tbl>
      <w:tblPr>
        <w:tblStyle w:val="TableGrid15"/>
        <w:tblW w:w="0" w:type="auto"/>
        <w:tblLook w:val="04A0" w:firstRow="1" w:lastRow="0" w:firstColumn="1" w:lastColumn="0" w:noHBand="0" w:noVBand="1"/>
      </w:tblPr>
      <w:tblGrid>
        <w:gridCol w:w="9344"/>
      </w:tblGrid>
      <w:tr w:rsidR="00270C91" w:rsidRPr="00270C91" w14:paraId="72FD3B8E" w14:textId="77777777" w:rsidTr="009B036F">
        <w:tc>
          <w:tcPr>
            <w:tcW w:w="10763" w:type="dxa"/>
          </w:tcPr>
          <w:p w14:paraId="7195AB75" w14:textId="77777777" w:rsidR="00270C91" w:rsidRPr="00270C91" w:rsidRDefault="00270C91" w:rsidP="00270C91">
            <w:pPr>
              <w:overflowPunct w:val="0"/>
              <w:spacing w:before="120" w:after="240" w:line="276" w:lineRule="auto"/>
              <w:jc w:val="left"/>
              <w:textAlignment w:val="baseline"/>
              <w:rPr>
                <w:rFonts w:ascii="Arial" w:hAnsi="Arial" w:cs="Arial"/>
                <w:sz w:val="20"/>
                <w:szCs w:val="20"/>
              </w:rPr>
            </w:pPr>
            <w:r w:rsidRPr="00270C91">
              <w:rPr>
                <w:rFonts w:ascii="Arial" w:hAnsi="Arial" w:cs="Arial"/>
                <w:sz w:val="20"/>
                <w:szCs w:val="20"/>
              </w:rPr>
              <w:t>DECLARATION BY ADDRESSEE (SUBPOENA RECIPIENT)</w:t>
            </w:r>
          </w:p>
          <w:p w14:paraId="15DF8E15"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 xml:space="preserve">You must sign and date this Declaration and return it as part of this Subpoena with the documents or things you are required to provide to the Court under this Subpoena. </w:t>
            </w:r>
          </w:p>
          <w:p w14:paraId="3C5A88BB"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Unless you declare that some or all of the documents or things that you are producing to the Court under this Subpoena are original materials of which you seek return, by signing and dating this Declaration you acknowledge that those materials may be destroyed once they are no longer required by the Court, without further notice to you.</w:t>
            </w:r>
          </w:p>
          <w:p w14:paraId="783C443F" w14:textId="77777777" w:rsidR="00270C91" w:rsidRPr="00270C91" w:rsidRDefault="00270C91" w:rsidP="00270C91">
            <w:pPr>
              <w:overflowPunct w:val="0"/>
              <w:spacing w:after="120" w:line="276" w:lineRule="auto"/>
              <w:jc w:val="left"/>
              <w:textAlignment w:val="baseline"/>
              <w:rPr>
                <w:rFonts w:ascii="Arial" w:hAnsi="Arial" w:cs="Arial"/>
                <w:sz w:val="20"/>
                <w:szCs w:val="20"/>
              </w:rPr>
            </w:pPr>
          </w:p>
          <w:p w14:paraId="3B132EAE"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Return of documents or things</w:t>
            </w:r>
          </w:p>
          <w:p w14:paraId="69F2A48C" w14:textId="77777777" w:rsidR="00270C91" w:rsidRPr="00270C91" w:rsidRDefault="00270C91" w:rsidP="00270C91">
            <w:pPr>
              <w:overflowPunct w:val="0"/>
              <w:spacing w:after="120" w:line="276" w:lineRule="auto"/>
              <w:jc w:val="left"/>
              <w:textAlignment w:val="baseline"/>
              <w:rPr>
                <w:rFonts w:ascii="Arial" w:hAnsi="Arial" w:cs="Arial"/>
                <w:sz w:val="20"/>
                <w:szCs w:val="20"/>
                <w:lang w:val="en-GB"/>
              </w:rPr>
            </w:pPr>
            <w:r w:rsidRPr="00270C91">
              <w:rPr>
                <w:rFonts w:ascii="Arial" w:hAnsi="Arial" w:cs="Arial"/>
                <w:sz w:val="12"/>
                <w:szCs w:val="18"/>
              </w:rPr>
              <w:t>Complete only if applicable</w:t>
            </w:r>
          </w:p>
          <w:p w14:paraId="1C9F78CF" w14:textId="77777777" w:rsidR="00270C91" w:rsidRPr="00270C91" w:rsidRDefault="00270C91" w:rsidP="00270C91">
            <w:pPr>
              <w:spacing w:after="120" w:line="276" w:lineRule="auto"/>
              <w:jc w:val="left"/>
              <w:rPr>
                <w:rFonts w:ascii="Arial" w:hAnsi="Arial" w:cs="Arial"/>
                <w:sz w:val="20"/>
                <w:szCs w:val="20"/>
              </w:rPr>
            </w:pPr>
            <w:r w:rsidRPr="00270C91">
              <w:rPr>
                <w:rFonts w:ascii="Arial" w:hAnsi="Arial" w:cs="Arial"/>
                <w:sz w:val="20"/>
                <w:szCs w:val="20"/>
                <w:lang w:val="en-GB"/>
              </w:rPr>
              <w:t xml:space="preserve">Some or all of the documents or things that I am providing to the Court are original materials of which I seek return. I request that the original materials identified in the Schedule of documents or things to be returned (on the next page)are returned to me at the following address: </w:t>
            </w:r>
            <w:r w:rsidRPr="00270C91">
              <w:rPr>
                <w:rFonts w:ascii="Arial" w:hAnsi="Arial" w:cs="Arial"/>
                <w:sz w:val="20"/>
                <w:szCs w:val="20"/>
              </w:rPr>
              <w:t>[Enter address for return of material]</w:t>
            </w:r>
          </w:p>
          <w:p w14:paraId="2CEA70E5" w14:textId="77777777" w:rsidR="00270C91" w:rsidRPr="00270C91" w:rsidRDefault="00270C91" w:rsidP="00270C91">
            <w:pPr>
              <w:tabs>
                <w:tab w:val="left" w:pos="1752"/>
              </w:tabs>
              <w:overflowPunct w:val="0"/>
              <w:spacing w:before="600" w:after="0" w:line="276" w:lineRule="auto"/>
              <w:jc w:val="left"/>
              <w:textAlignment w:val="baseline"/>
              <w:rPr>
                <w:rFonts w:ascii="Arial" w:hAnsi="Arial" w:cs="Arial"/>
                <w:sz w:val="20"/>
                <w:szCs w:val="20"/>
              </w:rPr>
            </w:pPr>
            <w:r w:rsidRPr="00270C91">
              <w:rPr>
                <w:rFonts w:ascii="Arial" w:hAnsi="Arial" w:cs="Arial"/>
                <w:sz w:val="20"/>
                <w:szCs w:val="20"/>
              </w:rPr>
              <w:t>…………………………………………</w:t>
            </w:r>
          </w:p>
          <w:p w14:paraId="38F9D6E9" w14:textId="77777777" w:rsidR="00270C91" w:rsidRPr="00270C91" w:rsidRDefault="00270C91" w:rsidP="00270C91">
            <w:pPr>
              <w:tabs>
                <w:tab w:val="left" w:pos="1752"/>
              </w:tabs>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Signature of Addressee</w:t>
            </w:r>
          </w:p>
          <w:p w14:paraId="63B67AB0" w14:textId="77777777" w:rsidR="00270C91" w:rsidRPr="00270C91" w:rsidRDefault="00270C91" w:rsidP="00270C91">
            <w:pPr>
              <w:tabs>
                <w:tab w:val="left" w:pos="1752"/>
              </w:tabs>
              <w:overflowPunct w:val="0"/>
              <w:spacing w:before="600" w:after="0" w:line="276" w:lineRule="auto"/>
              <w:jc w:val="left"/>
              <w:textAlignment w:val="baseline"/>
              <w:rPr>
                <w:rFonts w:ascii="Arial" w:hAnsi="Arial" w:cs="Arial"/>
                <w:sz w:val="20"/>
                <w:szCs w:val="20"/>
              </w:rPr>
            </w:pPr>
            <w:r w:rsidRPr="00270C91">
              <w:rPr>
                <w:rFonts w:ascii="Arial" w:hAnsi="Arial" w:cs="Arial"/>
                <w:sz w:val="20"/>
                <w:szCs w:val="20"/>
              </w:rPr>
              <w:t>…………………………………………</w:t>
            </w:r>
          </w:p>
          <w:p w14:paraId="6A8DAE2B" w14:textId="77777777" w:rsidR="00270C91" w:rsidRPr="00270C91" w:rsidRDefault="00270C91" w:rsidP="00270C91">
            <w:pPr>
              <w:tabs>
                <w:tab w:val="left" w:pos="1752"/>
              </w:tabs>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Full name of addressee</w:t>
            </w:r>
          </w:p>
          <w:p w14:paraId="585F879A" w14:textId="77777777" w:rsidR="00270C91" w:rsidRPr="00270C91" w:rsidRDefault="00270C91" w:rsidP="00270C91">
            <w:pPr>
              <w:tabs>
                <w:tab w:val="left" w:pos="1752"/>
              </w:tabs>
              <w:overflowPunct w:val="0"/>
              <w:spacing w:before="600" w:after="0" w:line="276" w:lineRule="auto"/>
              <w:jc w:val="left"/>
              <w:textAlignment w:val="baseline"/>
              <w:rPr>
                <w:rFonts w:ascii="Arial" w:hAnsi="Arial" w:cs="Arial"/>
                <w:sz w:val="20"/>
                <w:szCs w:val="20"/>
              </w:rPr>
            </w:pPr>
            <w:r w:rsidRPr="00270C91">
              <w:rPr>
                <w:rFonts w:ascii="Arial" w:hAnsi="Arial" w:cs="Arial"/>
                <w:sz w:val="20"/>
                <w:szCs w:val="20"/>
              </w:rPr>
              <w:t>………………………….</w:t>
            </w:r>
          </w:p>
          <w:p w14:paraId="63E212EF" w14:textId="77777777" w:rsidR="00270C91" w:rsidRPr="00270C91" w:rsidRDefault="00270C91" w:rsidP="00270C91">
            <w:pPr>
              <w:spacing w:after="120" w:line="276" w:lineRule="auto"/>
              <w:jc w:val="left"/>
              <w:rPr>
                <w:rFonts w:ascii="Arial" w:hAnsi="Arial" w:cs="Arial"/>
                <w:sz w:val="20"/>
                <w:szCs w:val="20"/>
              </w:rPr>
            </w:pPr>
            <w:r w:rsidRPr="00270C91">
              <w:rPr>
                <w:rFonts w:ascii="Arial" w:hAnsi="Arial" w:cs="Arial"/>
                <w:sz w:val="20"/>
                <w:szCs w:val="20"/>
              </w:rPr>
              <w:t>Date</w:t>
            </w:r>
          </w:p>
        </w:tc>
      </w:tr>
    </w:tbl>
    <w:p w14:paraId="77E2A387" w14:textId="77777777" w:rsidR="00270C91" w:rsidRPr="00270C91" w:rsidRDefault="00270C91" w:rsidP="00270C91">
      <w:pPr>
        <w:tabs>
          <w:tab w:val="left" w:pos="4050"/>
          <w:tab w:val="right" w:pos="8789"/>
        </w:tabs>
        <w:spacing w:before="360" w:after="360" w:line="240" w:lineRule="auto"/>
        <w:jc w:val="center"/>
        <w:rPr>
          <w:rFonts w:ascii="Arial" w:eastAsia="Times New Roman" w:hAnsi="Arial" w:cs="Arial"/>
          <w:b/>
          <w:iCs/>
          <w:sz w:val="24"/>
          <w:szCs w:val="24"/>
        </w:rPr>
      </w:pPr>
      <w:r w:rsidRPr="00270C91">
        <w:rPr>
          <w:rFonts w:ascii="Arial" w:eastAsia="Times New Roman" w:hAnsi="Arial" w:cs="Arial"/>
          <w:b/>
          <w:bCs/>
          <w:spacing w:val="-3"/>
          <w:sz w:val="24"/>
          <w:szCs w:val="24"/>
          <w:lang w:bidi="en-US"/>
        </w:rPr>
        <w:t xml:space="preserve">SCHEDULE </w:t>
      </w:r>
      <w:r w:rsidRPr="00270C91">
        <w:rPr>
          <w:rFonts w:ascii="Arial" w:eastAsia="Times New Roman" w:hAnsi="Arial" w:cs="Arial"/>
          <w:b/>
          <w:iCs/>
          <w:sz w:val="24"/>
          <w:szCs w:val="24"/>
        </w:rPr>
        <w:t>OF DOCUMENTS OR THINGS TO BE RETURNED</w:t>
      </w:r>
    </w:p>
    <w:p w14:paraId="4CA87671" w14:textId="77777777" w:rsidR="00270C91" w:rsidRPr="00270C91" w:rsidRDefault="00270C91" w:rsidP="00270C91">
      <w:pPr>
        <w:tabs>
          <w:tab w:val="left" w:pos="4050"/>
          <w:tab w:val="right" w:pos="8789"/>
        </w:tabs>
        <w:overflowPunct w:val="0"/>
        <w:autoSpaceDE w:val="0"/>
        <w:autoSpaceDN w:val="0"/>
        <w:adjustRightInd w:val="0"/>
        <w:spacing w:after="0" w:line="276" w:lineRule="auto"/>
        <w:ind w:left="360" w:hanging="360"/>
        <w:contextualSpacing/>
        <w:textAlignment w:val="baseline"/>
        <w:rPr>
          <w:rFonts w:ascii="Arial" w:eastAsia="Times New Roman" w:hAnsi="Arial" w:cs="Arial"/>
          <w:bCs/>
          <w:spacing w:val="-3"/>
          <w:sz w:val="24"/>
          <w:szCs w:val="24"/>
          <w:lang w:bidi="en-US"/>
        </w:rPr>
      </w:pPr>
      <w:r w:rsidRPr="00270C91">
        <w:rPr>
          <w:rFonts w:ascii="Arial" w:eastAsia="Times New Roman" w:hAnsi="Arial" w:cs="Arial"/>
          <w:bCs/>
          <w:spacing w:val="-3"/>
          <w:sz w:val="20"/>
          <w:szCs w:val="24"/>
          <w:lang w:bidi="en-US"/>
        </w:rPr>
        <w:t>1.</w:t>
      </w:r>
      <w:r w:rsidRPr="00270C91">
        <w:rPr>
          <w:rFonts w:ascii="Arial" w:eastAsia="Times New Roman" w:hAnsi="Arial" w:cs="Arial"/>
          <w:bCs/>
          <w:spacing w:val="-3"/>
          <w:sz w:val="20"/>
          <w:szCs w:val="24"/>
          <w:lang w:bidi="en-US"/>
        </w:rPr>
        <w:tab/>
      </w:r>
      <w:r w:rsidRPr="00270C91">
        <w:rPr>
          <w:rFonts w:ascii="Arial" w:eastAsia="Times New Roman" w:hAnsi="Arial" w:cs="Arial"/>
          <w:sz w:val="20"/>
          <w:szCs w:val="20"/>
        </w:rPr>
        <w:t>[</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list of documents or things</w:t>
      </w:r>
      <w:r w:rsidRPr="00270C91">
        <w:rPr>
          <w:rFonts w:ascii="Arial" w:eastAsia="Times New Roman" w:hAnsi="Arial" w:cs="Arial"/>
          <w:sz w:val="20"/>
          <w:szCs w:val="20"/>
        </w:rPr>
        <w:t>]</w:t>
      </w:r>
    </w:p>
    <w:p w14:paraId="75D4A563" w14:textId="77777777" w:rsidR="00270C91" w:rsidRPr="00270C91" w:rsidRDefault="00270C91" w:rsidP="00270C91">
      <w:pPr>
        <w:spacing w:after="0" w:line="240" w:lineRule="auto"/>
        <w:jc w:val="left"/>
        <w:rPr>
          <w:rFonts w:ascii="Arial" w:hAnsi="Arial" w:cs="Arial"/>
          <w:sz w:val="24"/>
          <w:szCs w:val="24"/>
        </w:rPr>
      </w:pPr>
      <w:r w:rsidRPr="00270C91">
        <w:rPr>
          <w:rFonts w:ascii="Arial" w:hAnsi="Arial" w:cs="Arial"/>
          <w:sz w:val="24"/>
          <w:szCs w:val="24"/>
        </w:rPr>
        <w:br w:type="page"/>
      </w:r>
    </w:p>
    <w:p w14:paraId="79D9CD15" w14:textId="77777777" w:rsidR="00270C91" w:rsidRPr="00270C91" w:rsidRDefault="00270C91" w:rsidP="00270C91">
      <w:pPr>
        <w:ind w:left="284" w:hanging="284"/>
        <w:rPr>
          <w:rFonts w:eastAsia="Times New Roman"/>
          <w:szCs w:val="17"/>
        </w:rPr>
      </w:pPr>
      <w:r w:rsidRPr="00270C91">
        <w:rPr>
          <w:szCs w:val="17"/>
        </w:rPr>
        <w:lastRenderedPageBreak/>
        <w:t>8.</w:t>
      </w:r>
      <w:r w:rsidRPr="00270C91">
        <w:rPr>
          <w:szCs w:val="17"/>
        </w:rPr>
        <w:tab/>
      </w:r>
      <w:r w:rsidRPr="00270C91">
        <w:rPr>
          <w:rFonts w:eastAsia="Times New Roman"/>
          <w:szCs w:val="17"/>
        </w:rPr>
        <w:t>In Schedule 2, Form 183Ae—Notice of Appeal against Conviction, Acquittal, Antecedent Decision or Mental Impairment Judgment is deleted and substituted as follows:</w:t>
      </w:r>
    </w:p>
    <w:p w14:paraId="339DA43A" w14:textId="77777777" w:rsidR="00270C91" w:rsidRPr="00270C91" w:rsidRDefault="00270C91" w:rsidP="00270C91">
      <w:pPr>
        <w:tabs>
          <w:tab w:val="left" w:pos="1408"/>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183Ae</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3DA3B640" w14:textId="77777777" w:rsidTr="009B036F">
        <w:tc>
          <w:tcPr>
            <w:tcW w:w="3899" w:type="pct"/>
            <w:tcBorders>
              <w:top w:val="single" w:sz="4" w:space="0" w:color="auto"/>
            </w:tcBorders>
          </w:tcPr>
          <w:p w14:paraId="41B219D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To be inserted by Court</w:t>
            </w:r>
          </w:p>
        </w:tc>
        <w:tc>
          <w:tcPr>
            <w:tcW w:w="1101" w:type="pct"/>
            <w:tcBorders>
              <w:top w:val="single" w:sz="4" w:space="0" w:color="auto"/>
            </w:tcBorders>
          </w:tcPr>
          <w:p w14:paraId="68952B1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6F5CB1E4" w14:textId="77777777" w:rsidTr="009B036F">
        <w:trPr>
          <w:trHeight w:val="1148"/>
        </w:trPr>
        <w:tc>
          <w:tcPr>
            <w:tcW w:w="3899" w:type="pct"/>
            <w:tcBorders>
              <w:bottom w:val="single" w:sz="2" w:space="0" w:color="auto"/>
            </w:tcBorders>
          </w:tcPr>
          <w:p w14:paraId="4C93905D"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541614D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6E29E91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58DF527F"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0A6CAED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067BA29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5018DE0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6509CF3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445E43D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5221798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NOTICE OF APPEAL AGAINST CONVICTION, ACQUITTAL,</w:t>
      </w:r>
      <w:r w:rsidRPr="00270C91">
        <w:rPr>
          <w:rFonts w:ascii="Arial" w:eastAsia="Times New Roman" w:hAnsi="Arial" w:cs="Calibri"/>
          <w:b/>
          <w:bCs/>
          <w:sz w:val="28"/>
          <w:szCs w:val="20"/>
        </w:rPr>
        <w:br/>
        <w:t>ANTECEDENT DECISION OR MENTAL IMPAIRMENT JUDGMENT</w:t>
      </w:r>
    </w:p>
    <w:p w14:paraId="69401A10"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SUPREME</w:t>
      </w:r>
      <w:r w:rsidRPr="00270C91">
        <w:rPr>
          <w:rFonts w:ascii="Arial" w:eastAsia="Times New Roman" w:hAnsi="Arial" w:cs="Arial"/>
          <w:b/>
          <w:sz w:val="12"/>
          <w:szCs w:val="20"/>
        </w:rPr>
        <w:t xml:space="preserv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OF SOUTH AUSTRALIA</w:t>
      </w:r>
    </w:p>
    <w:p w14:paraId="5B34D8D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COURT OF APPEAL </w:t>
      </w:r>
      <w:r w:rsidRPr="00270C91">
        <w:rPr>
          <w:rFonts w:ascii="Arial" w:eastAsia="Times New Roman" w:hAnsi="Arial" w:cs="Arial"/>
          <w:sz w:val="12"/>
          <w:szCs w:val="12"/>
        </w:rPr>
        <w:t xml:space="preserve">Select </w:t>
      </w:r>
      <w:r w:rsidRPr="00270C91">
        <w:rPr>
          <w:rFonts w:ascii="Arial" w:eastAsia="Times New Roman" w:hAnsi="Arial" w:cs="Arial"/>
          <w:b/>
          <w:bCs/>
          <w:sz w:val="12"/>
          <w:szCs w:val="20"/>
        </w:rPr>
        <w:t>only if applicable</w:t>
      </w:r>
    </w:p>
    <w:p w14:paraId="156F81B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p>
    <w:p w14:paraId="71CFA8C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w:t>
      </w:r>
      <w:r w:rsidRPr="00270C91">
        <w:rPr>
          <w:rFonts w:ascii="Arial" w:eastAsia="Times New Roman" w:hAnsi="Arial" w:cs="Arial"/>
          <w:b/>
          <w:bCs/>
          <w:i/>
          <w:sz w:val="20"/>
          <w:szCs w:val="20"/>
        </w:rPr>
        <w:t>FULL NAME</w:t>
      </w:r>
      <w:r w:rsidRPr="00270C91">
        <w:rPr>
          <w:rFonts w:ascii="Arial" w:eastAsia="Times New Roman" w:hAnsi="Arial" w:cs="Arial"/>
          <w:b/>
          <w:bCs/>
          <w:sz w:val="20"/>
          <w:szCs w:val="20"/>
        </w:rPr>
        <w:t>]</w:t>
      </w:r>
    </w:p>
    <w:p w14:paraId="468C05E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Appellant</w:t>
      </w:r>
    </w:p>
    <w:p w14:paraId="04CB871A" w14:textId="77777777" w:rsidR="00270C91" w:rsidRPr="00270C91" w:rsidDel="00897A6B" w:rsidRDefault="00270C91" w:rsidP="00270C91">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0F0AA08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w:t>
      </w:r>
      <w:r w:rsidRPr="00270C91">
        <w:rPr>
          <w:rFonts w:ascii="Arial" w:eastAsia="Times New Roman" w:hAnsi="Arial" w:cs="Arial"/>
          <w:b/>
          <w:i/>
          <w:sz w:val="20"/>
          <w:szCs w:val="20"/>
        </w:rPr>
        <w:t xml:space="preserve">FULL </w:t>
      </w:r>
      <w:r w:rsidRPr="00270C91">
        <w:rPr>
          <w:rFonts w:ascii="Arial" w:eastAsia="Times New Roman" w:hAnsi="Arial" w:cs="Arial"/>
          <w:b/>
          <w:i/>
          <w:iCs/>
          <w:sz w:val="20"/>
          <w:szCs w:val="20"/>
        </w:rPr>
        <w:t>NAME</w:t>
      </w:r>
      <w:r w:rsidRPr="00270C91">
        <w:rPr>
          <w:rFonts w:ascii="Arial" w:eastAsia="Times New Roman" w:hAnsi="Arial" w:cs="Arial"/>
          <w:b/>
          <w:sz w:val="20"/>
          <w:szCs w:val="20"/>
        </w:rPr>
        <w:t>]</w:t>
      </w:r>
    </w:p>
    <w:p w14:paraId="25BE0C3A"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Respondent</w:t>
      </w:r>
    </w:p>
    <w:tbl>
      <w:tblPr>
        <w:tblStyle w:val="TableGrid113"/>
        <w:tblW w:w="5006" w:type="pct"/>
        <w:jc w:val="center"/>
        <w:tblLayout w:type="fixed"/>
        <w:tblLook w:val="04A0" w:firstRow="1" w:lastRow="0" w:firstColumn="1" w:lastColumn="0" w:noHBand="0" w:noVBand="1"/>
      </w:tblPr>
      <w:tblGrid>
        <w:gridCol w:w="2294"/>
        <w:gridCol w:w="1823"/>
        <w:gridCol w:w="1699"/>
        <w:gridCol w:w="9"/>
        <w:gridCol w:w="1949"/>
        <w:gridCol w:w="1581"/>
      </w:tblGrid>
      <w:tr w:rsidR="00270C91" w:rsidRPr="00270C91" w14:paraId="370543B3" w14:textId="77777777" w:rsidTr="009B036F">
        <w:trPr>
          <w:cantSplit/>
          <w:trHeight w:val="360"/>
          <w:jc w:val="center"/>
        </w:trPr>
        <w:tc>
          <w:tcPr>
            <w:tcW w:w="2575" w:type="dxa"/>
            <w:tcBorders>
              <w:bottom w:val="nil"/>
            </w:tcBorders>
          </w:tcPr>
          <w:p w14:paraId="06E7E018" w14:textId="77777777" w:rsidR="00270C91" w:rsidRPr="00270C91" w:rsidRDefault="00270C91" w:rsidP="00270C91">
            <w:pPr>
              <w:spacing w:after="0" w:line="240" w:lineRule="auto"/>
              <w:jc w:val="left"/>
              <w:rPr>
                <w:rFonts w:ascii="Arial" w:hAnsi="Arial" w:cs="Arial"/>
                <w:sz w:val="20"/>
              </w:rPr>
            </w:pPr>
            <w:bookmarkStart w:id="81" w:name="_Hlk51756172"/>
            <w:r w:rsidRPr="00270C91">
              <w:rPr>
                <w:rFonts w:ascii="Arial" w:hAnsi="Arial" w:cs="Arial"/>
                <w:sz w:val="20"/>
              </w:rPr>
              <w:t>Appellant</w:t>
            </w:r>
          </w:p>
        </w:tc>
        <w:tc>
          <w:tcPr>
            <w:tcW w:w="3947" w:type="dxa"/>
            <w:gridSpan w:val="3"/>
            <w:tcBorders>
              <w:bottom w:val="nil"/>
            </w:tcBorders>
          </w:tcPr>
          <w:p w14:paraId="088CB617" w14:textId="77777777" w:rsidR="00270C91" w:rsidRPr="00270C91" w:rsidRDefault="00270C91" w:rsidP="00270C91">
            <w:pPr>
              <w:spacing w:after="0" w:line="240" w:lineRule="auto"/>
              <w:jc w:val="left"/>
              <w:rPr>
                <w:rFonts w:ascii="Arial" w:hAnsi="Arial" w:cs="Arial"/>
                <w:sz w:val="20"/>
              </w:rPr>
            </w:pPr>
          </w:p>
        </w:tc>
        <w:tc>
          <w:tcPr>
            <w:tcW w:w="3948" w:type="dxa"/>
            <w:gridSpan w:val="2"/>
            <w:tcBorders>
              <w:bottom w:val="nil"/>
            </w:tcBorders>
          </w:tcPr>
          <w:p w14:paraId="19323AC5" w14:textId="77777777" w:rsidR="00270C91" w:rsidRPr="00270C91" w:rsidRDefault="00270C91" w:rsidP="00270C91">
            <w:pPr>
              <w:spacing w:after="0" w:line="240" w:lineRule="auto"/>
              <w:jc w:val="left"/>
              <w:rPr>
                <w:rFonts w:ascii="Arial" w:hAnsi="Arial" w:cs="Arial"/>
                <w:sz w:val="20"/>
              </w:rPr>
            </w:pPr>
          </w:p>
        </w:tc>
      </w:tr>
      <w:tr w:rsidR="00270C91" w:rsidRPr="00270C91" w14:paraId="12258DAB" w14:textId="77777777" w:rsidTr="009B036F">
        <w:trPr>
          <w:cantSplit/>
          <w:trHeight w:val="89"/>
          <w:jc w:val="center"/>
        </w:trPr>
        <w:tc>
          <w:tcPr>
            <w:tcW w:w="2575" w:type="dxa"/>
            <w:tcBorders>
              <w:top w:val="nil"/>
              <w:bottom w:val="single" w:sz="4" w:space="0" w:color="auto"/>
            </w:tcBorders>
          </w:tcPr>
          <w:p w14:paraId="60030357" w14:textId="77777777" w:rsidR="00270C91" w:rsidRPr="00270C91" w:rsidRDefault="00270C91" w:rsidP="00270C91">
            <w:pPr>
              <w:spacing w:after="0" w:line="240" w:lineRule="auto"/>
              <w:jc w:val="left"/>
              <w:rPr>
                <w:rFonts w:ascii="Arial" w:hAnsi="Arial" w:cs="Arial"/>
                <w:sz w:val="12"/>
              </w:rPr>
            </w:pPr>
          </w:p>
        </w:tc>
        <w:tc>
          <w:tcPr>
            <w:tcW w:w="3947" w:type="dxa"/>
            <w:gridSpan w:val="3"/>
            <w:tcBorders>
              <w:top w:val="nil"/>
              <w:bottom w:val="single" w:sz="4" w:space="0" w:color="auto"/>
            </w:tcBorders>
          </w:tcPr>
          <w:p w14:paraId="6EA40E39"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 xml:space="preserve">Party title </w:t>
            </w:r>
          </w:p>
        </w:tc>
        <w:tc>
          <w:tcPr>
            <w:tcW w:w="3948" w:type="dxa"/>
            <w:gridSpan w:val="2"/>
            <w:tcBorders>
              <w:top w:val="nil"/>
              <w:bottom w:val="single" w:sz="4" w:space="0" w:color="auto"/>
            </w:tcBorders>
          </w:tcPr>
          <w:p w14:paraId="26C296F2"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 of party</w:t>
            </w:r>
          </w:p>
        </w:tc>
      </w:tr>
      <w:tr w:rsidR="00270C91" w:rsidRPr="00270C91" w14:paraId="7BA3C044" w14:textId="77777777" w:rsidTr="009B036F">
        <w:trPr>
          <w:cantSplit/>
          <w:trHeight w:val="322"/>
          <w:jc w:val="center"/>
        </w:trPr>
        <w:tc>
          <w:tcPr>
            <w:tcW w:w="2575" w:type="dxa"/>
            <w:tcBorders>
              <w:bottom w:val="nil"/>
            </w:tcBorders>
          </w:tcPr>
          <w:p w14:paraId="45B8A51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firm/office</w:t>
            </w:r>
          </w:p>
          <w:p w14:paraId="57A290F7" w14:textId="77777777" w:rsidR="00270C91" w:rsidRPr="00270C91" w:rsidRDefault="00270C91" w:rsidP="00270C91">
            <w:pPr>
              <w:spacing w:after="0" w:line="240" w:lineRule="auto"/>
              <w:jc w:val="left"/>
              <w:rPr>
                <w:rFonts w:ascii="Arial" w:hAnsi="Arial" w:cs="Arial"/>
                <w:sz w:val="20"/>
              </w:rPr>
            </w:pPr>
          </w:p>
        </w:tc>
        <w:tc>
          <w:tcPr>
            <w:tcW w:w="3947" w:type="dxa"/>
            <w:gridSpan w:val="3"/>
            <w:tcBorders>
              <w:top w:val="single" w:sz="4" w:space="0" w:color="auto"/>
              <w:bottom w:val="nil"/>
            </w:tcBorders>
          </w:tcPr>
          <w:p w14:paraId="12A02841" w14:textId="77777777" w:rsidR="00270C91" w:rsidRPr="00270C91" w:rsidRDefault="00270C91" w:rsidP="00270C91">
            <w:pPr>
              <w:spacing w:after="0" w:line="240" w:lineRule="auto"/>
              <w:jc w:val="left"/>
              <w:rPr>
                <w:rFonts w:ascii="Arial" w:hAnsi="Arial" w:cs="Arial"/>
                <w:sz w:val="20"/>
                <w:szCs w:val="20"/>
              </w:rPr>
            </w:pPr>
          </w:p>
        </w:tc>
        <w:tc>
          <w:tcPr>
            <w:tcW w:w="3948" w:type="dxa"/>
            <w:gridSpan w:val="2"/>
            <w:tcBorders>
              <w:top w:val="single" w:sz="4" w:space="0" w:color="auto"/>
              <w:bottom w:val="nil"/>
            </w:tcBorders>
          </w:tcPr>
          <w:p w14:paraId="2534F4E5"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72DD3A6D" w14:textId="77777777" w:rsidTr="009B036F">
        <w:trPr>
          <w:cantSplit/>
          <w:trHeight w:val="138"/>
          <w:jc w:val="center"/>
        </w:trPr>
        <w:tc>
          <w:tcPr>
            <w:tcW w:w="2575" w:type="dxa"/>
            <w:tcBorders>
              <w:top w:val="nil"/>
              <w:bottom w:val="nil"/>
            </w:tcBorders>
          </w:tcPr>
          <w:p w14:paraId="5413F10E"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If applicable</w:t>
            </w:r>
          </w:p>
        </w:tc>
        <w:tc>
          <w:tcPr>
            <w:tcW w:w="3947" w:type="dxa"/>
            <w:gridSpan w:val="3"/>
            <w:tcBorders>
              <w:top w:val="nil"/>
              <w:bottom w:val="nil"/>
            </w:tcBorders>
          </w:tcPr>
          <w:p w14:paraId="1C1385C6"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Law firm/office</w:t>
            </w:r>
          </w:p>
        </w:tc>
        <w:tc>
          <w:tcPr>
            <w:tcW w:w="3948" w:type="dxa"/>
            <w:gridSpan w:val="2"/>
            <w:tcBorders>
              <w:top w:val="nil"/>
              <w:bottom w:val="nil"/>
            </w:tcBorders>
          </w:tcPr>
          <w:p w14:paraId="33FFAEAF"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Responsible Solicitor</w:t>
            </w:r>
          </w:p>
        </w:tc>
      </w:tr>
      <w:tr w:rsidR="00270C91" w:rsidRPr="00270C91" w14:paraId="5C9F91DB" w14:textId="77777777" w:rsidTr="009B036F">
        <w:trPr>
          <w:cantSplit/>
          <w:trHeight w:val="454"/>
          <w:jc w:val="center"/>
        </w:trPr>
        <w:tc>
          <w:tcPr>
            <w:tcW w:w="2575" w:type="dxa"/>
            <w:tcBorders>
              <w:bottom w:val="nil"/>
            </w:tcBorders>
          </w:tcPr>
          <w:p w14:paraId="2C17530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authorised officer</w:t>
            </w:r>
          </w:p>
        </w:tc>
        <w:tc>
          <w:tcPr>
            <w:tcW w:w="7895" w:type="dxa"/>
            <w:gridSpan w:val="5"/>
            <w:tcBorders>
              <w:top w:val="single" w:sz="4" w:space="0" w:color="auto"/>
              <w:bottom w:val="nil"/>
            </w:tcBorders>
          </w:tcPr>
          <w:p w14:paraId="15D9B91F"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3032E372" w14:textId="77777777" w:rsidTr="009B036F">
        <w:trPr>
          <w:cantSplit/>
          <w:trHeight w:val="85"/>
          <w:jc w:val="center"/>
        </w:trPr>
        <w:tc>
          <w:tcPr>
            <w:tcW w:w="2575" w:type="dxa"/>
            <w:tcBorders>
              <w:top w:val="nil"/>
            </w:tcBorders>
          </w:tcPr>
          <w:p w14:paraId="70AB7637" w14:textId="77777777" w:rsidR="00270C91" w:rsidRPr="00270C91" w:rsidRDefault="00270C91" w:rsidP="00270C91">
            <w:pPr>
              <w:overflowPunct w:val="0"/>
              <w:spacing w:after="0" w:line="240" w:lineRule="auto"/>
              <w:jc w:val="left"/>
              <w:textAlignment w:val="baseline"/>
              <w:rPr>
                <w:rFonts w:ascii="Arial" w:hAnsi="Arial" w:cs="Arial"/>
                <w:sz w:val="12"/>
              </w:rPr>
            </w:pPr>
            <w:r w:rsidRPr="00270C91">
              <w:rPr>
                <w:rFonts w:ascii="Arial" w:hAnsi="Arial" w:cs="Arial"/>
                <w:sz w:val="12"/>
              </w:rPr>
              <w:t>If body corporate and no law firm/office</w:t>
            </w:r>
          </w:p>
        </w:tc>
        <w:tc>
          <w:tcPr>
            <w:tcW w:w="7895" w:type="dxa"/>
            <w:gridSpan w:val="5"/>
            <w:tcBorders>
              <w:top w:val="nil"/>
              <w:bottom w:val="single" w:sz="4" w:space="0" w:color="auto"/>
            </w:tcBorders>
            <w:vAlign w:val="bottom"/>
          </w:tcPr>
          <w:p w14:paraId="7CE31F4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797E2216" w14:textId="77777777" w:rsidTr="009B036F">
        <w:trPr>
          <w:cantSplit/>
          <w:trHeight w:val="454"/>
          <w:jc w:val="center"/>
        </w:trPr>
        <w:tc>
          <w:tcPr>
            <w:tcW w:w="2575" w:type="dxa"/>
            <w:vMerge w:val="restart"/>
          </w:tcPr>
          <w:p w14:paraId="2B4C565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895" w:type="dxa"/>
            <w:gridSpan w:val="5"/>
            <w:tcBorders>
              <w:bottom w:val="nil"/>
            </w:tcBorders>
          </w:tcPr>
          <w:p w14:paraId="2A9A38B4" w14:textId="77777777" w:rsidR="00270C91" w:rsidRPr="00270C91" w:rsidRDefault="00270C91" w:rsidP="00270C91">
            <w:pPr>
              <w:spacing w:after="0" w:line="240" w:lineRule="auto"/>
              <w:jc w:val="left"/>
              <w:rPr>
                <w:rFonts w:ascii="Arial" w:hAnsi="Arial" w:cs="Arial"/>
                <w:sz w:val="20"/>
              </w:rPr>
            </w:pPr>
          </w:p>
        </w:tc>
      </w:tr>
      <w:tr w:rsidR="00270C91" w:rsidRPr="00270C91" w14:paraId="1AACF318" w14:textId="77777777" w:rsidTr="009B036F">
        <w:trPr>
          <w:cantSplit/>
          <w:trHeight w:val="85"/>
          <w:jc w:val="center"/>
        </w:trPr>
        <w:tc>
          <w:tcPr>
            <w:tcW w:w="2575" w:type="dxa"/>
            <w:vMerge/>
          </w:tcPr>
          <w:p w14:paraId="76EE97E1"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vAlign w:val="bottom"/>
          </w:tcPr>
          <w:p w14:paraId="3A45968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3CCF16D8" w14:textId="77777777" w:rsidTr="009B036F">
        <w:trPr>
          <w:cantSplit/>
          <w:trHeight w:val="454"/>
          <w:jc w:val="center"/>
        </w:trPr>
        <w:tc>
          <w:tcPr>
            <w:tcW w:w="2575" w:type="dxa"/>
            <w:vMerge/>
          </w:tcPr>
          <w:p w14:paraId="77F693B7"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498DD5EE" w14:textId="77777777" w:rsidR="00270C91" w:rsidRPr="00270C91" w:rsidRDefault="00270C91" w:rsidP="00270C91">
            <w:pPr>
              <w:spacing w:after="0" w:line="240" w:lineRule="auto"/>
              <w:jc w:val="left"/>
              <w:rPr>
                <w:rFonts w:ascii="Arial" w:hAnsi="Arial" w:cs="Arial"/>
                <w:sz w:val="20"/>
              </w:rPr>
            </w:pPr>
          </w:p>
        </w:tc>
        <w:tc>
          <w:tcPr>
            <w:tcW w:w="1898" w:type="dxa"/>
            <w:tcBorders>
              <w:bottom w:val="nil"/>
            </w:tcBorders>
          </w:tcPr>
          <w:p w14:paraId="6154EE71" w14:textId="77777777" w:rsidR="00270C91" w:rsidRPr="00270C91" w:rsidRDefault="00270C91" w:rsidP="00270C91">
            <w:pPr>
              <w:spacing w:after="0" w:line="240" w:lineRule="auto"/>
              <w:jc w:val="left"/>
              <w:rPr>
                <w:rFonts w:ascii="Arial" w:hAnsi="Arial" w:cs="Arial"/>
                <w:sz w:val="20"/>
              </w:rPr>
            </w:pPr>
          </w:p>
        </w:tc>
        <w:tc>
          <w:tcPr>
            <w:tcW w:w="2193" w:type="dxa"/>
            <w:gridSpan w:val="2"/>
            <w:tcBorders>
              <w:bottom w:val="nil"/>
            </w:tcBorders>
          </w:tcPr>
          <w:p w14:paraId="124C3CDF" w14:textId="77777777" w:rsidR="00270C91" w:rsidRPr="00270C91" w:rsidRDefault="00270C91" w:rsidP="00270C91">
            <w:pPr>
              <w:spacing w:after="0" w:line="240" w:lineRule="auto"/>
              <w:jc w:val="left"/>
              <w:rPr>
                <w:rFonts w:ascii="Arial" w:hAnsi="Arial" w:cs="Arial"/>
                <w:sz w:val="20"/>
              </w:rPr>
            </w:pPr>
          </w:p>
        </w:tc>
        <w:tc>
          <w:tcPr>
            <w:tcW w:w="1764" w:type="dxa"/>
            <w:tcBorders>
              <w:bottom w:val="nil"/>
            </w:tcBorders>
          </w:tcPr>
          <w:p w14:paraId="11C7E5FF" w14:textId="77777777" w:rsidR="00270C91" w:rsidRPr="00270C91" w:rsidRDefault="00270C91" w:rsidP="00270C91">
            <w:pPr>
              <w:spacing w:after="0" w:line="240" w:lineRule="auto"/>
              <w:jc w:val="left"/>
              <w:rPr>
                <w:rFonts w:ascii="Arial" w:hAnsi="Arial" w:cs="Arial"/>
                <w:sz w:val="20"/>
              </w:rPr>
            </w:pPr>
          </w:p>
        </w:tc>
      </w:tr>
      <w:tr w:rsidR="00270C91" w:rsidRPr="00270C91" w14:paraId="2C867546" w14:textId="77777777" w:rsidTr="009B036F">
        <w:trPr>
          <w:cantSplit/>
          <w:trHeight w:val="86"/>
          <w:jc w:val="center"/>
        </w:trPr>
        <w:tc>
          <w:tcPr>
            <w:tcW w:w="2575" w:type="dxa"/>
            <w:vMerge/>
          </w:tcPr>
          <w:p w14:paraId="6FAC2093"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396AABE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8" w:type="dxa"/>
            <w:tcBorders>
              <w:top w:val="nil"/>
              <w:bottom w:val="single" w:sz="4" w:space="0" w:color="auto"/>
            </w:tcBorders>
            <w:vAlign w:val="bottom"/>
          </w:tcPr>
          <w:p w14:paraId="4C508F9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3" w:type="dxa"/>
            <w:gridSpan w:val="2"/>
            <w:tcBorders>
              <w:top w:val="nil"/>
              <w:bottom w:val="single" w:sz="4" w:space="0" w:color="auto"/>
            </w:tcBorders>
            <w:vAlign w:val="bottom"/>
          </w:tcPr>
          <w:p w14:paraId="49A2285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4" w:type="dxa"/>
            <w:tcBorders>
              <w:top w:val="nil"/>
              <w:bottom w:val="single" w:sz="4" w:space="0" w:color="auto"/>
            </w:tcBorders>
            <w:vAlign w:val="bottom"/>
          </w:tcPr>
          <w:p w14:paraId="6CF2752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506642BD" w14:textId="77777777" w:rsidTr="009B036F">
        <w:trPr>
          <w:cantSplit/>
          <w:trHeight w:val="454"/>
          <w:jc w:val="center"/>
        </w:trPr>
        <w:tc>
          <w:tcPr>
            <w:tcW w:w="2575" w:type="dxa"/>
            <w:vMerge/>
          </w:tcPr>
          <w:p w14:paraId="3D4DD92B" w14:textId="77777777" w:rsidR="00270C91" w:rsidRPr="00270C91" w:rsidRDefault="00270C91" w:rsidP="00270C91">
            <w:pPr>
              <w:spacing w:after="0" w:line="240" w:lineRule="auto"/>
              <w:jc w:val="left"/>
              <w:rPr>
                <w:rFonts w:ascii="Arial" w:hAnsi="Arial" w:cs="Arial"/>
                <w:sz w:val="20"/>
              </w:rPr>
            </w:pPr>
          </w:p>
        </w:tc>
        <w:tc>
          <w:tcPr>
            <w:tcW w:w="7895" w:type="dxa"/>
            <w:gridSpan w:val="5"/>
            <w:tcBorders>
              <w:bottom w:val="nil"/>
            </w:tcBorders>
          </w:tcPr>
          <w:p w14:paraId="6E911F2F" w14:textId="77777777" w:rsidR="00270C91" w:rsidRPr="00270C91" w:rsidRDefault="00270C91" w:rsidP="00270C91">
            <w:pPr>
              <w:spacing w:after="0" w:line="240" w:lineRule="auto"/>
              <w:jc w:val="left"/>
              <w:rPr>
                <w:rFonts w:ascii="Arial" w:hAnsi="Arial" w:cs="Arial"/>
                <w:sz w:val="20"/>
              </w:rPr>
            </w:pPr>
          </w:p>
        </w:tc>
      </w:tr>
      <w:tr w:rsidR="00270C91" w:rsidRPr="00270C91" w14:paraId="203765A7" w14:textId="77777777" w:rsidTr="009B036F">
        <w:trPr>
          <w:cantSplit/>
          <w:trHeight w:val="85"/>
          <w:jc w:val="center"/>
        </w:trPr>
        <w:tc>
          <w:tcPr>
            <w:tcW w:w="2575" w:type="dxa"/>
            <w:vMerge/>
          </w:tcPr>
          <w:p w14:paraId="7E1B1F74"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tcPr>
          <w:p w14:paraId="71929A5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107E7231" w14:textId="77777777" w:rsidTr="009B036F">
        <w:trPr>
          <w:cantSplit/>
          <w:trHeight w:val="454"/>
          <w:jc w:val="center"/>
        </w:trPr>
        <w:tc>
          <w:tcPr>
            <w:tcW w:w="2575" w:type="dxa"/>
            <w:vMerge w:val="restart"/>
          </w:tcPr>
          <w:p w14:paraId="0843891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895" w:type="dxa"/>
            <w:gridSpan w:val="5"/>
            <w:tcBorders>
              <w:bottom w:val="nil"/>
            </w:tcBorders>
          </w:tcPr>
          <w:p w14:paraId="21F00863" w14:textId="77777777" w:rsidR="00270C91" w:rsidRPr="00270C91" w:rsidRDefault="00270C91" w:rsidP="00270C91">
            <w:pPr>
              <w:spacing w:after="0" w:line="240" w:lineRule="auto"/>
              <w:jc w:val="left"/>
              <w:rPr>
                <w:rFonts w:ascii="Arial" w:hAnsi="Arial" w:cs="Arial"/>
                <w:sz w:val="20"/>
              </w:rPr>
            </w:pPr>
          </w:p>
        </w:tc>
      </w:tr>
      <w:tr w:rsidR="00270C91" w:rsidRPr="00270C91" w14:paraId="5E63DCD5" w14:textId="77777777" w:rsidTr="009B036F">
        <w:trPr>
          <w:cantSplit/>
          <w:trHeight w:val="85"/>
          <w:jc w:val="center"/>
        </w:trPr>
        <w:tc>
          <w:tcPr>
            <w:tcW w:w="2575" w:type="dxa"/>
            <w:vMerge/>
            <w:tcBorders>
              <w:bottom w:val="single" w:sz="4" w:space="0" w:color="auto"/>
            </w:tcBorders>
          </w:tcPr>
          <w:p w14:paraId="5DEF8C6E"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tcBorders>
          </w:tcPr>
          <w:p w14:paraId="49EB2E81"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bookmarkEnd w:id="81"/>
    </w:tbl>
    <w:p w14:paraId="381BCCA4" w14:textId="77777777" w:rsidR="00270C91" w:rsidRPr="00270C91" w:rsidRDefault="00270C91" w:rsidP="00270C91">
      <w:pPr>
        <w:spacing w:after="0" w:line="240" w:lineRule="auto"/>
        <w:jc w:val="left"/>
        <w:rPr>
          <w:rFonts w:ascii="Arial" w:eastAsia="Times New Roman" w:hAnsi="Arial" w:cs="Arial"/>
          <w:b/>
          <w:sz w:val="12"/>
          <w:lang w:val="en-US"/>
        </w:rPr>
      </w:pPr>
      <w:r w:rsidRPr="00270C91">
        <w:rPr>
          <w:rFonts w:ascii="Arial" w:eastAsia="Times New Roman" w:hAnsi="Arial" w:cs="Arial"/>
          <w:b/>
          <w:sz w:val="12"/>
          <w:lang w:val="en-US"/>
        </w:rPr>
        <w:br w:type="page"/>
      </w:r>
    </w:p>
    <w:p w14:paraId="1D8693A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lang w:val="en-US"/>
        </w:rPr>
        <w:lastRenderedPageBreak/>
        <w:t>provide for multiple parties</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10316E79" w14:textId="77777777" w:rsidTr="009B036F">
        <w:trPr>
          <w:cantSplit/>
          <w:trHeight w:val="454"/>
          <w:jc w:val="center"/>
        </w:trPr>
        <w:tc>
          <w:tcPr>
            <w:tcW w:w="2579" w:type="dxa"/>
            <w:vMerge w:val="restart"/>
          </w:tcPr>
          <w:p w14:paraId="4EDC6DD3" w14:textId="77777777" w:rsidR="00270C91" w:rsidRPr="00270C91" w:rsidRDefault="00270C91" w:rsidP="00270C91">
            <w:pPr>
              <w:spacing w:after="0" w:line="240" w:lineRule="auto"/>
              <w:jc w:val="left"/>
              <w:rPr>
                <w:rFonts w:ascii="Arial" w:hAnsi="Arial" w:cs="Arial"/>
                <w:sz w:val="20"/>
              </w:rPr>
            </w:pPr>
            <w:bookmarkStart w:id="82" w:name="_Hlk45116140"/>
            <w:r w:rsidRPr="00270C91">
              <w:rPr>
                <w:rFonts w:ascii="Arial" w:hAnsi="Arial" w:cs="Arial"/>
                <w:sz w:val="20"/>
              </w:rPr>
              <w:t>Respondent [</w:t>
            </w:r>
            <w:r w:rsidRPr="00270C91">
              <w:rPr>
                <w:rFonts w:ascii="Arial" w:hAnsi="Arial" w:cs="Arial"/>
                <w:i/>
                <w:iCs/>
                <w:sz w:val="20"/>
              </w:rPr>
              <w:t>number</w:t>
            </w:r>
            <w:r w:rsidRPr="00270C91">
              <w:rPr>
                <w:rFonts w:ascii="Arial" w:hAnsi="Arial" w:cs="Arial"/>
                <w:sz w:val="20"/>
              </w:rPr>
              <w:t>]</w:t>
            </w:r>
          </w:p>
        </w:tc>
        <w:tc>
          <w:tcPr>
            <w:tcW w:w="7891" w:type="dxa"/>
            <w:gridSpan w:val="4"/>
            <w:tcBorders>
              <w:bottom w:val="nil"/>
            </w:tcBorders>
          </w:tcPr>
          <w:p w14:paraId="796E1BE7" w14:textId="77777777" w:rsidR="00270C91" w:rsidRPr="00270C91" w:rsidRDefault="00270C91" w:rsidP="00270C91">
            <w:pPr>
              <w:spacing w:after="0" w:line="240" w:lineRule="auto"/>
              <w:jc w:val="left"/>
              <w:rPr>
                <w:rFonts w:ascii="Arial" w:hAnsi="Arial" w:cs="Arial"/>
                <w:sz w:val="20"/>
              </w:rPr>
            </w:pPr>
          </w:p>
        </w:tc>
      </w:tr>
      <w:tr w:rsidR="00270C91" w:rsidRPr="00270C91" w14:paraId="5295A2BF" w14:textId="77777777" w:rsidTr="009B036F">
        <w:trPr>
          <w:cantSplit/>
          <w:trHeight w:val="85"/>
          <w:jc w:val="center"/>
        </w:trPr>
        <w:tc>
          <w:tcPr>
            <w:tcW w:w="2579" w:type="dxa"/>
            <w:vMerge/>
          </w:tcPr>
          <w:p w14:paraId="5367CDAE"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504A6F1E"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3E46A5F6" w14:textId="77777777" w:rsidTr="009B036F">
        <w:trPr>
          <w:cantSplit/>
          <w:trHeight w:val="454"/>
          <w:jc w:val="center"/>
        </w:trPr>
        <w:tc>
          <w:tcPr>
            <w:tcW w:w="2579" w:type="dxa"/>
            <w:vMerge w:val="restart"/>
          </w:tcPr>
          <w:p w14:paraId="519152DA"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4F244A63" w14:textId="77777777" w:rsidR="00270C91" w:rsidRPr="00270C91" w:rsidRDefault="00270C91" w:rsidP="00270C91">
            <w:pPr>
              <w:spacing w:after="0" w:line="240" w:lineRule="auto"/>
              <w:jc w:val="left"/>
              <w:rPr>
                <w:rFonts w:ascii="Arial" w:hAnsi="Arial" w:cs="Arial"/>
                <w:sz w:val="20"/>
              </w:rPr>
            </w:pPr>
          </w:p>
        </w:tc>
      </w:tr>
      <w:tr w:rsidR="00270C91" w:rsidRPr="00270C91" w14:paraId="7B714B2A" w14:textId="77777777" w:rsidTr="009B036F">
        <w:trPr>
          <w:cantSplit/>
          <w:trHeight w:val="85"/>
          <w:jc w:val="center"/>
        </w:trPr>
        <w:tc>
          <w:tcPr>
            <w:tcW w:w="2579" w:type="dxa"/>
            <w:vMerge/>
          </w:tcPr>
          <w:p w14:paraId="37599AB8"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0391623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2775B226" w14:textId="77777777" w:rsidTr="009B036F">
        <w:trPr>
          <w:cantSplit/>
          <w:trHeight w:val="454"/>
          <w:jc w:val="center"/>
        </w:trPr>
        <w:tc>
          <w:tcPr>
            <w:tcW w:w="2579" w:type="dxa"/>
            <w:vMerge/>
          </w:tcPr>
          <w:p w14:paraId="445D8823"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533C868C"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54028EE9"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013169A0"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5FADBE98" w14:textId="77777777" w:rsidR="00270C91" w:rsidRPr="00270C91" w:rsidRDefault="00270C91" w:rsidP="00270C91">
            <w:pPr>
              <w:spacing w:after="0" w:line="240" w:lineRule="auto"/>
              <w:jc w:val="left"/>
              <w:rPr>
                <w:rFonts w:ascii="Arial" w:hAnsi="Arial" w:cs="Arial"/>
                <w:sz w:val="20"/>
              </w:rPr>
            </w:pPr>
          </w:p>
        </w:tc>
      </w:tr>
      <w:tr w:rsidR="00270C91" w:rsidRPr="00270C91" w14:paraId="49F49C41" w14:textId="77777777" w:rsidTr="009B036F">
        <w:trPr>
          <w:cantSplit/>
          <w:trHeight w:val="86"/>
          <w:jc w:val="center"/>
        </w:trPr>
        <w:tc>
          <w:tcPr>
            <w:tcW w:w="2579" w:type="dxa"/>
            <w:vMerge/>
          </w:tcPr>
          <w:p w14:paraId="69403471"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5F28CEA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3B8DDE2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4C912C9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7868077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44CB3036" w14:textId="77777777" w:rsidTr="009B036F">
        <w:trPr>
          <w:cantSplit/>
          <w:trHeight w:val="454"/>
          <w:jc w:val="center"/>
        </w:trPr>
        <w:tc>
          <w:tcPr>
            <w:tcW w:w="2579" w:type="dxa"/>
            <w:vMerge/>
          </w:tcPr>
          <w:p w14:paraId="481B530A"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5B4D6FE9" w14:textId="77777777" w:rsidR="00270C91" w:rsidRPr="00270C91" w:rsidRDefault="00270C91" w:rsidP="00270C91">
            <w:pPr>
              <w:spacing w:after="0" w:line="240" w:lineRule="auto"/>
              <w:jc w:val="left"/>
              <w:rPr>
                <w:rFonts w:ascii="Arial" w:hAnsi="Arial" w:cs="Arial"/>
                <w:sz w:val="20"/>
              </w:rPr>
            </w:pPr>
          </w:p>
        </w:tc>
      </w:tr>
      <w:tr w:rsidR="00270C91" w:rsidRPr="00270C91" w14:paraId="4410F3EF" w14:textId="77777777" w:rsidTr="009B036F">
        <w:trPr>
          <w:cantSplit/>
          <w:trHeight w:val="85"/>
          <w:jc w:val="center"/>
        </w:trPr>
        <w:tc>
          <w:tcPr>
            <w:tcW w:w="2579" w:type="dxa"/>
            <w:vMerge/>
          </w:tcPr>
          <w:p w14:paraId="4205570B"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61E9092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070D4748" w14:textId="77777777" w:rsidTr="009B036F">
        <w:trPr>
          <w:cantSplit/>
          <w:trHeight w:val="454"/>
          <w:jc w:val="center"/>
        </w:trPr>
        <w:tc>
          <w:tcPr>
            <w:tcW w:w="2579" w:type="dxa"/>
            <w:vMerge w:val="restart"/>
          </w:tcPr>
          <w:p w14:paraId="596AFEB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937" w:type="dxa"/>
            <w:gridSpan w:val="2"/>
            <w:tcBorders>
              <w:bottom w:val="nil"/>
            </w:tcBorders>
          </w:tcPr>
          <w:p w14:paraId="78BA01EC"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12E8C654" w14:textId="77777777" w:rsidR="00270C91" w:rsidRPr="00270C91" w:rsidRDefault="00270C91" w:rsidP="00270C91">
            <w:pPr>
              <w:spacing w:after="0" w:line="240" w:lineRule="auto"/>
              <w:jc w:val="left"/>
              <w:rPr>
                <w:rFonts w:ascii="Arial" w:hAnsi="Arial" w:cs="Arial"/>
                <w:sz w:val="20"/>
              </w:rPr>
            </w:pPr>
          </w:p>
        </w:tc>
      </w:tr>
      <w:tr w:rsidR="00270C91" w:rsidRPr="00270C91" w14:paraId="4A91D657" w14:textId="77777777" w:rsidTr="009B036F">
        <w:trPr>
          <w:cantSplit/>
          <w:trHeight w:val="85"/>
          <w:jc w:val="center"/>
        </w:trPr>
        <w:tc>
          <w:tcPr>
            <w:tcW w:w="2579" w:type="dxa"/>
            <w:vMerge/>
          </w:tcPr>
          <w:p w14:paraId="23744291"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3E2A6B00"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7C57ACEC"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bookmarkEnd w:id="82"/>
    </w:tbl>
    <w:p w14:paraId="57D8A424"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000" w:firstRow="0" w:lastRow="0" w:firstColumn="0" w:lastColumn="0" w:noHBand="0" w:noVBand="0"/>
      </w:tblPr>
      <w:tblGrid>
        <w:gridCol w:w="9344"/>
      </w:tblGrid>
      <w:tr w:rsidR="00270C91" w:rsidRPr="00270C91" w14:paraId="02C25C8D" w14:textId="77777777" w:rsidTr="009B036F">
        <w:trPr>
          <w:trHeight w:val="357"/>
        </w:trPr>
        <w:tc>
          <w:tcPr>
            <w:tcW w:w="5000" w:type="pct"/>
          </w:tcPr>
          <w:p w14:paraId="2D1DDF6F" w14:textId="77777777" w:rsidR="00270C91" w:rsidRPr="00270C91" w:rsidRDefault="00270C91" w:rsidP="00270C91">
            <w:pPr>
              <w:tabs>
                <w:tab w:val="left" w:pos="6237"/>
                <w:tab w:val="right" w:leader="dot" w:pos="10206"/>
              </w:tabs>
              <w:overflowPunct w:val="0"/>
              <w:autoSpaceDE w:val="0"/>
              <w:autoSpaceDN w:val="0"/>
              <w:adjustRightInd w:val="0"/>
              <w:spacing w:before="120" w:after="0" w:line="276"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22"/>
                <w:szCs w:val="20"/>
              </w:rPr>
              <w:t>Appeal</w:t>
            </w:r>
            <w:r w:rsidRPr="00270C91">
              <w:rPr>
                <w:rFonts w:ascii="Arial" w:eastAsia="Times New Roman" w:hAnsi="Arial" w:cs="Arial"/>
                <w:b/>
                <w:bCs/>
                <w:sz w:val="22"/>
                <w:szCs w:val="20"/>
              </w:rPr>
              <w:t xml:space="preserve"> Details</w:t>
            </w:r>
          </w:p>
          <w:p w14:paraId="6E115D71"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leave to appeal and/or appeals to </w:t>
            </w:r>
          </w:p>
          <w:p w14:paraId="2B3ABA21" w14:textId="77777777" w:rsidR="00270C91" w:rsidRPr="00270C91" w:rsidRDefault="00270C91" w:rsidP="00270C91">
            <w:pPr>
              <w:overflowPunct w:val="0"/>
              <w:autoSpaceDE w:val="0"/>
              <w:autoSpaceDN w:val="0"/>
              <w:adjustRightInd w:val="0"/>
              <w:spacing w:after="120" w:line="276" w:lineRule="auto"/>
              <w:ind w:left="720"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 xml:space="preserve">the Court of Appeal </w:t>
            </w:r>
          </w:p>
          <w:p w14:paraId="0703440E" w14:textId="77777777" w:rsidR="00270C91" w:rsidRPr="00270C91" w:rsidRDefault="00270C91" w:rsidP="00270C91">
            <w:pPr>
              <w:overflowPunct w:val="0"/>
              <w:autoSpaceDE w:val="0"/>
              <w:autoSpaceDN w:val="0"/>
              <w:adjustRightInd w:val="0"/>
              <w:spacing w:after="120" w:line="276" w:lineRule="auto"/>
              <w:ind w:left="720"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single Judge</w:t>
            </w:r>
          </w:p>
          <w:p w14:paraId="23568C2D" w14:textId="77777777" w:rsidR="00270C91" w:rsidRPr="00270C91" w:rsidRDefault="00270C91" w:rsidP="00270C91">
            <w:pPr>
              <w:tabs>
                <w:tab w:val="left" w:pos="6237"/>
                <w:tab w:val="right" w:leader="dot" w:pos="10206"/>
              </w:tabs>
              <w:overflowPunct w:val="0"/>
              <w:autoSpaceDE w:val="0"/>
              <w:autoSpaceDN w:val="0"/>
              <w:adjustRightInd w:val="0"/>
              <w:spacing w:after="24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against the judgment or decision identified below.</w:t>
            </w:r>
          </w:p>
          <w:p w14:paraId="4A4C71F0"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left="774" w:right="142"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This is an application for permission to appeal and/or appeal by [</w:t>
            </w:r>
            <w:r w:rsidRPr="00270C91">
              <w:rPr>
                <w:rFonts w:ascii="Arial" w:eastAsia="Times New Roman" w:hAnsi="Arial" w:cs="Arial"/>
                <w:i/>
                <w:sz w:val="20"/>
                <w:szCs w:val="20"/>
              </w:rPr>
              <w:t>Defendant/Youth</w:t>
            </w:r>
            <w:r w:rsidRPr="00270C91">
              <w:rPr>
                <w:rFonts w:ascii="Arial" w:eastAsia="Times New Roman" w:hAnsi="Arial" w:cs="Arial"/>
                <w:sz w:val="20"/>
                <w:szCs w:val="20"/>
              </w:rPr>
              <w:t>]</w:t>
            </w:r>
            <w:r w:rsidRPr="00270C91">
              <w:rPr>
                <w:rFonts w:ascii="Arial" w:eastAsia="Times New Roman" w:hAnsi="Arial" w:cs="Arial"/>
                <w:sz w:val="12"/>
                <w:szCs w:val="12"/>
              </w:rPr>
              <w:t xml:space="preserve"> Select one</w:t>
            </w:r>
            <w:r w:rsidRPr="00270C91">
              <w:rPr>
                <w:rFonts w:ascii="Arial" w:eastAsia="Times New Roman" w:hAnsi="Arial" w:cs="Arial"/>
                <w:i/>
                <w:sz w:val="20"/>
                <w:szCs w:val="20"/>
              </w:rPr>
              <w:t xml:space="preserve"> </w:t>
            </w:r>
            <w:r w:rsidRPr="00270C91">
              <w:rPr>
                <w:rFonts w:ascii="Arial" w:eastAsia="Times New Roman" w:hAnsi="Arial" w:cs="Arial"/>
                <w:sz w:val="20"/>
                <w:szCs w:val="20"/>
              </w:rPr>
              <w:t>against a</w:t>
            </w:r>
          </w:p>
          <w:p w14:paraId="71BBEAFD" w14:textId="77777777" w:rsidR="00270C91" w:rsidRPr="00270C91" w:rsidRDefault="00270C91" w:rsidP="00270C91">
            <w:pPr>
              <w:overflowPunct w:val="0"/>
              <w:autoSpaceDE w:val="0"/>
              <w:autoSpaceDN w:val="0"/>
              <w:adjustRightInd w:val="0"/>
              <w:spacing w:after="120" w:line="276" w:lineRule="auto"/>
              <w:ind w:left="1321" w:right="57" w:hanging="360"/>
              <w:contextualSpacing/>
              <w:textAlignment w:val="baseline"/>
              <w:rPr>
                <w:rFonts w:ascii="Arial" w:eastAsia="Times New Roman" w:hAnsi="Arial" w:cs="Arial"/>
                <w:i/>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conviction/finding of guilt without recording a conviction</w:t>
            </w:r>
          </w:p>
          <w:p w14:paraId="5132CDD7" w14:textId="77777777" w:rsidR="00270C91" w:rsidRPr="00270C91" w:rsidRDefault="00270C91" w:rsidP="00270C91">
            <w:pPr>
              <w:overflowPunct w:val="0"/>
              <w:autoSpaceDE w:val="0"/>
              <w:autoSpaceDN w:val="0"/>
              <w:adjustRightInd w:val="0"/>
              <w:spacing w:after="120" w:line="276" w:lineRule="auto"/>
              <w:ind w:left="1321" w:right="57" w:hanging="360"/>
              <w:contextualSpacing/>
              <w:textAlignment w:val="baseline"/>
              <w:rPr>
                <w:rFonts w:ascii="Arial" w:eastAsia="Times New Roman" w:hAnsi="Arial" w:cs="Arial"/>
                <w:i/>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refusal of application for stay on abuse of process ground</w:t>
            </w:r>
          </w:p>
          <w:p w14:paraId="250F9A88" w14:textId="77777777" w:rsidR="00270C91" w:rsidRPr="00270C91" w:rsidRDefault="00270C91" w:rsidP="00270C91">
            <w:pPr>
              <w:overflowPunct w:val="0"/>
              <w:autoSpaceDE w:val="0"/>
              <w:autoSpaceDN w:val="0"/>
              <w:adjustRightInd w:val="0"/>
              <w:spacing w:after="120" w:line="276" w:lineRule="auto"/>
              <w:ind w:left="1321" w:right="57"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decision:</w:t>
            </w:r>
          </w:p>
          <w:p w14:paraId="62A81CAF" w14:textId="77777777" w:rsidR="00270C91" w:rsidRPr="00270C91" w:rsidRDefault="00270C91" w:rsidP="00270C91">
            <w:pPr>
              <w:overflowPunct w:val="0"/>
              <w:autoSpaceDE w:val="0"/>
              <w:autoSpaceDN w:val="0"/>
              <w:adjustRightInd w:val="0"/>
              <w:spacing w:after="120" w:line="276" w:lineRule="auto"/>
              <w:ind w:left="1854" w:right="57" w:hanging="360"/>
              <w:contextualSpacing/>
              <w:textAlignment w:val="baseline"/>
              <w:rPr>
                <w:rFonts w:ascii="Arial" w:eastAsia="Times New Roman" w:hAnsi="Arial" w:cs="Arial"/>
                <w:sz w:val="20"/>
                <w:szCs w:val="20"/>
                <w:lang w:val="en-US"/>
              </w:rPr>
            </w:pPr>
            <w:r w:rsidRPr="00270C91">
              <w:rPr>
                <w:rFonts w:ascii="Wingdings 2" w:eastAsia="Times New Roman" w:hAnsi="Wingdings 2" w:cs="Arial"/>
                <w:color w:val="000000"/>
                <w:sz w:val="20"/>
                <w:szCs w:val="20"/>
                <w:lang w:val="en-US"/>
              </w:rPr>
              <w:t></w:t>
            </w:r>
            <w:r w:rsidRPr="00270C91">
              <w:rPr>
                <w:rFonts w:ascii="Wingdings 2" w:eastAsia="Times New Roman" w:hAnsi="Wingdings 2" w:cs="Arial"/>
                <w:color w:val="000000"/>
                <w:sz w:val="20"/>
                <w:szCs w:val="20"/>
                <w:lang w:val="en-US"/>
              </w:rPr>
              <w:tab/>
            </w:r>
            <w:r w:rsidRPr="00270C91">
              <w:rPr>
                <w:rFonts w:ascii="Arial" w:eastAsia="Times New Roman" w:hAnsi="Arial" w:cs="Arial"/>
                <w:sz w:val="20"/>
                <w:szCs w:val="20"/>
                <w:lang w:val="en-US"/>
              </w:rPr>
              <w:t>that the [</w:t>
            </w:r>
            <w:r w:rsidRPr="00270C91">
              <w:rPr>
                <w:rFonts w:ascii="Arial" w:eastAsia="Times New Roman" w:hAnsi="Arial" w:cs="Arial"/>
                <w:i/>
                <w:sz w:val="20"/>
                <w:szCs w:val="20"/>
                <w:lang w:val="en-US"/>
              </w:rPr>
              <w:t>Defendant/Youth</w:t>
            </w:r>
            <w:r w:rsidRPr="00270C91">
              <w:rPr>
                <w:rFonts w:ascii="Arial" w:eastAsia="Times New Roman" w:hAnsi="Arial" w:cs="Arial"/>
                <w:sz w:val="20"/>
                <w:szCs w:val="20"/>
                <w:lang w:val="en-US"/>
              </w:rPr>
              <w:t>]</w:t>
            </w:r>
            <w:r w:rsidRPr="00270C91">
              <w:rPr>
                <w:rFonts w:ascii="Arial" w:eastAsia="Times New Roman" w:hAnsi="Arial" w:cs="Arial"/>
                <w:sz w:val="12"/>
                <w:szCs w:val="12"/>
              </w:rPr>
              <w:t xml:space="preserve"> Select one</w:t>
            </w:r>
            <w:r w:rsidRPr="00270C91">
              <w:rPr>
                <w:rFonts w:ascii="Arial" w:eastAsia="Times New Roman" w:hAnsi="Arial" w:cs="Arial"/>
                <w:sz w:val="20"/>
                <w:szCs w:val="20"/>
                <w:lang w:val="en-US"/>
              </w:rPr>
              <w:t xml:space="preserve"> is mentally fit to stand trial </w:t>
            </w:r>
          </w:p>
          <w:p w14:paraId="66615823" w14:textId="77777777" w:rsidR="00270C91" w:rsidRPr="00270C91" w:rsidRDefault="00270C91" w:rsidP="00270C91">
            <w:pPr>
              <w:overflowPunct w:val="0"/>
              <w:autoSpaceDE w:val="0"/>
              <w:autoSpaceDN w:val="0"/>
              <w:adjustRightInd w:val="0"/>
              <w:spacing w:after="120" w:line="276" w:lineRule="auto"/>
              <w:ind w:left="1854" w:right="57" w:hanging="360"/>
              <w:contextualSpacing/>
              <w:textAlignment w:val="baseline"/>
              <w:rPr>
                <w:rFonts w:ascii="Arial" w:eastAsia="Times New Roman" w:hAnsi="Arial" w:cs="Arial"/>
                <w:sz w:val="20"/>
                <w:szCs w:val="20"/>
                <w:lang w:val="en-US"/>
              </w:rPr>
            </w:pPr>
            <w:r w:rsidRPr="00270C91">
              <w:rPr>
                <w:rFonts w:ascii="Wingdings 2" w:eastAsia="Times New Roman" w:hAnsi="Wingdings 2" w:cs="Arial"/>
                <w:color w:val="000000"/>
                <w:sz w:val="20"/>
                <w:szCs w:val="20"/>
                <w:lang w:val="en-US"/>
              </w:rPr>
              <w:t></w:t>
            </w:r>
            <w:r w:rsidRPr="00270C91">
              <w:rPr>
                <w:rFonts w:ascii="Wingdings 2" w:eastAsia="Times New Roman" w:hAnsi="Wingdings 2" w:cs="Arial"/>
                <w:color w:val="000000"/>
                <w:sz w:val="20"/>
                <w:szCs w:val="20"/>
                <w:lang w:val="en-US"/>
              </w:rPr>
              <w:tab/>
            </w:r>
            <w:r w:rsidRPr="00270C91">
              <w:rPr>
                <w:rFonts w:ascii="Arial" w:eastAsia="Times New Roman" w:hAnsi="Arial" w:cs="Arial"/>
                <w:sz w:val="20"/>
                <w:szCs w:val="20"/>
                <w:lang w:val="en-US"/>
              </w:rPr>
              <w:t>that the [</w:t>
            </w:r>
            <w:r w:rsidRPr="00270C91">
              <w:rPr>
                <w:rFonts w:ascii="Arial" w:eastAsia="Times New Roman" w:hAnsi="Arial" w:cs="Arial"/>
                <w:i/>
                <w:sz w:val="20"/>
                <w:szCs w:val="20"/>
                <w:lang w:val="en-US"/>
              </w:rPr>
              <w:t>Defendant/Youth</w:t>
            </w:r>
            <w:r w:rsidRPr="00270C91">
              <w:rPr>
                <w:rFonts w:ascii="Arial" w:eastAsia="Times New Roman" w:hAnsi="Arial" w:cs="Arial"/>
                <w:sz w:val="20"/>
                <w:szCs w:val="20"/>
                <w:lang w:val="en-US"/>
              </w:rPr>
              <w:t xml:space="preserve">] </w:t>
            </w:r>
            <w:r w:rsidRPr="00270C91">
              <w:rPr>
                <w:rFonts w:ascii="Arial" w:eastAsia="Times New Roman" w:hAnsi="Arial" w:cs="Arial"/>
                <w:sz w:val="12"/>
                <w:szCs w:val="12"/>
              </w:rPr>
              <w:t>Select one</w:t>
            </w:r>
            <w:r w:rsidRPr="00270C91">
              <w:rPr>
                <w:rFonts w:ascii="Arial" w:eastAsia="Times New Roman" w:hAnsi="Arial" w:cs="Arial"/>
                <w:sz w:val="20"/>
                <w:szCs w:val="20"/>
              </w:rPr>
              <w:t xml:space="preserve"> </w:t>
            </w:r>
            <w:r w:rsidRPr="00270C91">
              <w:rPr>
                <w:rFonts w:ascii="Arial" w:eastAsia="Times New Roman" w:hAnsi="Arial" w:cs="Arial"/>
                <w:sz w:val="20"/>
                <w:szCs w:val="20"/>
                <w:lang w:val="en-US"/>
              </w:rPr>
              <w:t>is mentally competent to commit the offence[</w:t>
            </w:r>
            <w:r w:rsidRPr="00270C91">
              <w:rPr>
                <w:rFonts w:ascii="Arial" w:eastAsia="Times New Roman" w:hAnsi="Arial" w:cs="Arial"/>
                <w:i/>
                <w:sz w:val="20"/>
                <w:szCs w:val="20"/>
                <w:lang w:val="en-US"/>
              </w:rPr>
              <w:t>s</w:t>
            </w:r>
            <w:r w:rsidRPr="00270C91">
              <w:rPr>
                <w:rFonts w:ascii="Arial" w:eastAsia="Times New Roman" w:hAnsi="Arial" w:cs="Arial"/>
                <w:sz w:val="20"/>
                <w:szCs w:val="20"/>
                <w:lang w:val="en-US"/>
              </w:rPr>
              <w:t xml:space="preserve">] charged </w:t>
            </w:r>
          </w:p>
          <w:p w14:paraId="3F7F2C81" w14:textId="77777777" w:rsidR="00270C91" w:rsidRPr="00270C91" w:rsidRDefault="00270C91" w:rsidP="00270C91">
            <w:pPr>
              <w:overflowPunct w:val="0"/>
              <w:autoSpaceDE w:val="0"/>
              <w:autoSpaceDN w:val="0"/>
              <w:adjustRightInd w:val="0"/>
              <w:spacing w:after="120" w:line="276" w:lineRule="auto"/>
              <w:ind w:left="1854" w:right="57" w:hanging="360"/>
              <w:contextualSpacing/>
              <w:textAlignment w:val="baseline"/>
              <w:rPr>
                <w:rFonts w:ascii="Arial" w:eastAsia="Times New Roman" w:hAnsi="Arial" w:cs="Arial"/>
                <w:sz w:val="20"/>
                <w:szCs w:val="20"/>
                <w:lang w:val="en-US"/>
              </w:rPr>
            </w:pPr>
            <w:r w:rsidRPr="00270C91">
              <w:rPr>
                <w:rFonts w:ascii="Wingdings 2" w:eastAsia="Times New Roman" w:hAnsi="Wingdings 2" w:cs="Arial"/>
                <w:color w:val="000000"/>
                <w:sz w:val="20"/>
                <w:szCs w:val="20"/>
                <w:lang w:val="en-US"/>
              </w:rPr>
              <w:t></w:t>
            </w:r>
            <w:r w:rsidRPr="00270C91">
              <w:rPr>
                <w:rFonts w:ascii="Wingdings 2" w:eastAsia="Times New Roman" w:hAnsi="Wingdings 2" w:cs="Arial"/>
                <w:color w:val="000000"/>
                <w:sz w:val="20"/>
                <w:szCs w:val="20"/>
                <w:lang w:val="en-US"/>
              </w:rPr>
              <w:tab/>
            </w:r>
            <w:r w:rsidRPr="00270C91">
              <w:rPr>
                <w:rFonts w:ascii="Arial" w:eastAsia="Times New Roman" w:hAnsi="Arial" w:cs="Arial"/>
                <w:sz w:val="20"/>
                <w:szCs w:val="20"/>
                <w:lang w:val="en-US"/>
              </w:rPr>
              <w:t>objective elements of offence established against the [</w:t>
            </w:r>
            <w:r w:rsidRPr="00270C91">
              <w:rPr>
                <w:rFonts w:ascii="Arial" w:eastAsia="Times New Roman" w:hAnsi="Arial" w:cs="Arial"/>
                <w:i/>
                <w:sz w:val="20"/>
                <w:szCs w:val="20"/>
                <w:lang w:val="en-US"/>
              </w:rPr>
              <w:t>Defendant/Youth</w:t>
            </w:r>
            <w:r w:rsidRPr="00270C91">
              <w:rPr>
                <w:rFonts w:ascii="Arial" w:eastAsia="Times New Roman" w:hAnsi="Arial" w:cs="Arial"/>
                <w:sz w:val="20"/>
                <w:szCs w:val="20"/>
                <w:lang w:val="en-US"/>
              </w:rPr>
              <w:t>]</w:t>
            </w:r>
            <w:r w:rsidRPr="00270C91">
              <w:rPr>
                <w:rFonts w:ascii="Arial" w:eastAsia="Times New Roman" w:hAnsi="Arial" w:cs="Arial"/>
                <w:sz w:val="12"/>
                <w:szCs w:val="12"/>
              </w:rPr>
              <w:t xml:space="preserve"> Select one</w:t>
            </w:r>
          </w:p>
          <w:p w14:paraId="0CDB1906" w14:textId="77777777" w:rsidR="00270C91" w:rsidRPr="00270C91" w:rsidRDefault="00270C91" w:rsidP="00270C91">
            <w:pPr>
              <w:overflowPunct w:val="0"/>
              <w:autoSpaceDE w:val="0"/>
              <w:autoSpaceDN w:val="0"/>
              <w:adjustRightInd w:val="0"/>
              <w:spacing w:after="120" w:line="276" w:lineRule="auto"/>
              <w:ind w:left="1854" w:right="57" w:hanging="360"/>
              <w:contextualSpacing/>
              <w:textAlignment w:val="baseline"/>
              <w:rPr>
                <w:rFonts w:ascii="Arial" w:eastAsia="Times New Roman" w:hAnsi="Arial" w:cs="Arial"/>
                <w:sz w:val="20"/>
                <w:szCs w:val="20"/>
                <w:lang w:val="en-US"/>
              </w:rPr>
            </w:pPr>
            <w:r w:rsidRPr="00270C91">
              <w:rPr>
                <w:rFonts w:ascii="Wingdings 2" w:eastAsia="Times New Roman" w:hAnsi="Wingdings 2" w:cs="Arial"/>
                <w:color w:val="000000"/>
                <w:sz w:val="20"/>
                <w:szCs w:val="20"/>
                <w:lang w:val="en-US"/>
              </w:rPr>
              <w:t></w:t>
            </w:r>
            <w:r w:rsidRPr="00270C91">
              <w:rPr>
                <w:rFonts w:ascii="Wingdings 2" w:eastAsia="Times New Roman" w:hAnsi="Wingdings 2" w:cs="Arial"/>
                <w:color w:val="000000"/>
                <w:sz w:val="20"/>
                <w:szCs w:val="20"/>
                <w:lang w:val="en-US"/>
              </w:rPr>
              <w:tab/>
            </w:r>
            <w:r w:rsidRPr="00270C91">
              <w:rPr>
                <w:rFonts w:ascii="Arial" w:eastAsia="Times New Roman" w:hAnsi="Arial" w:cs="Arial"/>
                <w:sz w:val="20"/>
                <w:szCs w:val="20"/>
                <w:lang w:val="en-US"/>
              </w:rPr>
              <w:t>to declare the [</w:t>
            </w:r>
            <w:r w:rsidRPr="00270C91">
              <w:rPr>
                <w:rFonts w:ascii="Arial" w:eastAsia="Times New Roman" w:hAnsi="Arial" w:cs="Arial"/>
                <w:i/>
                <w:sz w:val="20"/>
                <w:szCs w:val="20"/>
                <w:lang w:val="en-US"/>
              </w:rPr>
              <w:t>Defendant/Youth</w:t>
            </w:r>
            <w:r w:rsidRPr="00270C91">
              <w:rPr>
                <w:rFonts w:ascii="Arial" w:eastAsia="Times New Roman" w:hAnsi="Arial" w:cs="Arial"/>
                <w:sz w:val="20"/>
                <w:szCs w:val="20"/>
                <w:lang w:val="en-US"/>
              </w:rPr>
              <w:t>]</w:t>
            </w:r>
            <w:r w:rsidRPr="00270C91">
              <w:rPr>
                <w:rFonts w:ascii="Arial" w:eastAsia="Times New Roman" w:hAnsi="Arial" w:cs="Arial"/>
                <w:sz w:val="12"/>
                <w:szCs w:val="12"/>
              </w:rPr>
              <w:t xml:space="preserve"> Select one</w:t>
            </w:r>
            <w:r w:rsidRPr="00270C91">
              <w:rPr>
                <w:rFonts w:ascii="Arial" w:eastAsia="Times New Roman" w:hAnsi="Arial" w:cs="Arial"/>
                <w:sz w:val="20"/>
                <w:szCs w:val="20"/>
                <w:lang w:val="en-US"/>
              </w:rPr>
              <w:t xml:space="preserve"> liable to supervision</w:t>
            </w:r>
          </w:p>
          <w:p w14:paraId="4C5BAB95"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left="720" w:right="142"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This is an application for permission to appeal and/or appeal by the prosecution against</w:t>
            </w:r>
          </w:p>
          <w:p w14:paraId="73D25A01" w14:textId="77777777" w:rsidR="00270C91" w:rsidRPr="00270C91" w:rsidRDefault="00270C91" w:rsidP="00270C91">
            <w:pPr>
              <w:overflowPunct w:val="0"/>
              <w:autoSpaceDE w:val="0"/>
              <w:autoSpaceDN w:val="0"/>
              <w:adjustRightInd w:val="0"/>
              <w:spacing w:after="120" w:line="276" w:lineRule="auto"/>
              <w:ind w:left="1311" w:right="57"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lang w:val="en-US"/>
              </w:rPr>
              <w:t xml:space="preserve">an </w:t>
            </w:r>
            <w:r w:rsidRPr="00270C91">
              <w:rPr>
                <w:rFonts w:ascii="Arial" w:eastAsia="Times New Roman" w:hAnsi="Arial" w:cs="Arial"/>
                <w:sz w:val="20"/>
                <w:szCs w:val="20"/>
              </w:rPr>
              <w:t>acquittal.</w:t>
            </w:r>
          </w:p>
          <w:p w14:paraId="67D3C143" w14:textId="77777777" w:rsidR="00270C91" w:rsidRPr="00270C91" w:rsidRDefault="00270C91" w:rsidP="00270C91">
            <w:pPr>
              <w:overflowPunct w:val="0"/>
              <w:autoSpaceDE w:val="0"/>
              <w:autoSpaceDN w:val="0"/>
              <w:adjustRightInd w:val="0"/>
              <w:spacing w:after="120" w:line="276" w:lineRule="auto"/>
              <w:ind w:left="1311" w:right="57"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lang w:val="en-US"/>
              </w:rPr>
              <w:t xml:space="preserve">a </w:t>
            </w:r>
            <w:r w:rsidRPr="00270C91">
              <w:rPr>
                <w:rFonts w:ascii="Arial" w:eastAsia="Times New Roman" w:hAnsi="Arial" w:cs="Arial"/>
                <w:sz w:val="20"/>
                <w:szCs w:val="20"/>
              </w:rPr>
              <w:t>grant of stay on abuse of process ground.</w:t>
            </w:r>
          </w:p>
          <w:p w14:paraId="41AA0C91" w14:textId="77777777" w:rsidR="00270C91" w:rsidRPr="00270C91" w:rsidRDefault="00270C91" w:rsidP="00270C91">
            <w:pPr>
              <w:overflowPunct w:val="0"/>
              <w:autoSpaceDE w:val="0"/>
              <w:autoSpaceDN w:val="0"/>
              <w:adjustRightInd w:val="0"/>
              <w:spacing w:after="120" w:line="276" w:lineRule="auto"/>
              <w:ind w:left="1311" w:right="57"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lang w:val="en-US"/>
              </w:rPr>
              <w:t xml:space="preserve">a </w:t>
            </w:r>
            <w:r w:rsidRPr="00270C91">
              <w:rPr>
                <w:rFonts w:ascii="Arial" w:eastAsia="Times New Roman" w:hAnsi="Arial" w:cs="Arial"/>
                <w:sz w:val="20"/>
                <w:szCs w:val="20"/>
              </w:rPr>
              <w:t xml:space="preserve">decision </w:t>
            </w:r>
          </w:p>
          <w:p w14:paraId="33B0FFBA" w14:textId="77777777" w:rsidR="00270C91" w:rsidRPr="00270C91" w:rsidRDefault="00270C91" w:rsidP="00270C91">
            <w:pPr>
              <w:overflowPunct w:val="0"/>
              <w:autoSpaceDE w:val="0"/>
              <w:autoSpaceDN w:val="0"/>
              <w:adjustRightInd w:val="0"/>
              <w:spacing w:after="120" w:line="276" w:lineRule="auto"/>
              <w:ind w:left="1854" w:right="57" w:hanging="360"/>
              <w:contextualSpacing/>
              <w:textAlignment w:val="baseline"/>
              <w:rPr>
                <w:rFonts w:ascii="Arial" w:eastAsia="Times New Roman" w:hAnsi="Arial" w:cs="Arial"/>
                <w:sz w:val="20"/>
                <w:szCs w:val="20"/>
                <w:lang w:val="en-US"/>
              </w:rPr>
            </w:pPr>
            <w:r w:rsidRPr="00270C91">
              <w:rPr>
                <w:rFonts w:ascii="Wingdings 2" w:eastAsia="Times New Roman" w:hAnsi="Wingdings 2" w:cs="Arial"/>
                <w:color w:val="000000"/>
                <w:sz w:val="20"/>
                <w:szCs w:val="20"/>
                <w:lang w:val="en-US"/>
              </w:rPr>
              <w:t></w:t>
            </w:r>
            <w:r w:rsidRPr="00270C91">
              <w:rPr>
                <w:rFonts w:ascii="Wingdings 2" w:eastAsia="Times New Roman" w:hAnsi="Wingdings 2" w:cs="Arial"/>
                <w:color w:val="000000"/>
                <w:sz w:val="20"/>
                <w:szCs w:val="20"/>
                <w:lang w:val="en-US"/>
              </w:rPr>
              <w:tab/>
            </w:r>
            <w:r w:rsidRPr="00270C91">
              <w:rPr>
                <w:rFonts w:ascii="Arial" w:eastAsia="Times New Roman" w:hAnsi="Arial" w:cs="Arial"/>
                <w:sz w:val="20"/>
                <w:szCs w:val="20"/>
                <w:lang w:val="en-US"/>
              </w:rPr>
              <w:t>that the [</w:t>
            </w:r>
            <w:r w:rsidRPr="00270C91">
              <w:rPr>
                <w:rFonts w:ascii="Arial" w:eastAsia="Times New Roman" w:hAnsi="Arial" w:cs="Arial"/>
                <w:i/>
                <w:sz w:val="20"/>
                <w:szCs w:val="20"/>
                <w:lang w:val="en-US"/>
              </w:rPr>
              <w:t>Defendant/Youth</w:t>
            </w:r>
            <w:r w:rsidRPr="00270C91">
              <w:rPr>
                <w:rFonts w:ascii="Arial" w:eastAsia="Times New Roman" w:hAnsi="Arial" w:cs="Arial"/>
                <w:sz w:val="20"/>
                <w:szCs w:val="20"/>
                <w:lang w:val="en-US"/>
              </w:rPr>
              <w:t xml:space="preserve">] </w:t>
            </w:r>
            <w:r w:rsidRPr="00270C91">
              <w:rPr>
                <w:rFonts w:ascii="Arial" w:eastAsia="Times New Roman" w:hAnsi="Arial" w:cs="Arial"/>
                <w:sz w:val="12"/>
                <w:szCs w:val="12"/>
              </w:rPr>
              <w:t>Select one</w:t>
            </w:r>
            <w:r w:rsidRPr="00270C91">
              <w:rPr>
                <w:rFonts w:ascii="Arial" w:eastAsia="Times New Roman" w:hAnsi="Arial" w:cs="Arial"/>
                <w:sz w:val="20"/>
                <w:szCs w:val="20"/>
              </w:rPr>
              <w:t xml:space="preserve"> </w:t>
            </w:r>
            <w:r w:rsidRPr="00270C91">
              <w:rPr>
                <w:rFonts w:ascii="Arial" w:eastAsia="Times New Roman" w:hAnsi="Arial" w:cs="Arial"/>
                <w:sz w:val="20"/>
                <w:szCs w:val="20"/>
                <w:lang w:val="en-US"/>
              </w:rPr>
              <w:t xml:space="preserve">is not mentally fit to stand trial </w:t>
            </w:r>
          </w:p>
          <w:p w14:paraId="284F4F60" w14:textId="77777777" w:rsidR="00270C91" w:rsidRPr="00270C91" w:rsidRDefault="00270C91" w:rsidP="00270C91">
            <w:pPr>
              <w:overflowPunct w:val="0"/>
              <w:autoSpaceDE w:val="0"/>
              <w:autoSpaceDN w:val="0"/>
              <w:adjustRightInd w:val="0"/>
              <w:spacing w:after="120" w:line="276" w:lineRule="auto"/>
              <w:ind w:left="1854" w:right="57" w:hanging="360"/>
              <w:contextualSpacing/>
              <w:textAlignment w:val="baseline"/>
              <w:rPr>
                <w:rFonts w:ascii="Arial" w:eastAsia="Times New Roman" w:hAnsi="Arial" w:cs="Arial"/>
                <w:sz w:val="20"/>
                <w:szCs w:val="20"/>
                <w:lang w:val="en-US"/>
              </w:rPr>
            </w:pPr>
            <w:r w:rsidRPr="00270C91">
              <w:rPr>
                <w:rFonts w:ascii="Wingdings 2" w:eastAsia="Times New Roman" w:hAnsi="Wingdings 2" w:cs="Arial"/>
                <w:color w:val="000000"/>
                <w:sz w:val="20"/>
                <w:szCs w:val="20"/>
                <w:lang w:val="en-US"/>
              </w:rPr>
              <w:t></w:t>
            </w:r>
            <w:r w:rsidRPr="00270C91">
              <w:rPr>
                <w:rFonts w:ascii="Wingdings 2" w:eastAsia="Times New Roman" w:hAnsi="Wingdings 2" w:cs="Arial"/>
                <w:color w:val="000000"/>
                <w:sz w:val="20"/>
                <w:szCs w:val="20"/>
                <w:lang w:val="en-US"/>
              </w:rPr>
              <w:tab/>
            </w:r>
            <w:r w:rsidRPr="00270C91">
              <w:rPr>
                <w:rFonts w:ascii="Arial" w:eastAsia="Times New Roman" w:hAnsi="Arial" w:cs="Arial"/>
                <w:sz w:val="20"/>
                <w:szCs w:val="20"/>
                <w:lang w:val="en-US"/>
              </w:rPr>
              <w:t>that the [</w:t>
            </w:r>
            <w:r w:rsidRPr="00270C91">
              <w:rPr>
                <w:rFonts w:ascii="Arial" w:eastAsia="Times New Roman" w:hAnsi="Arial" w:cs="Arial"/>
                <w:i/>
                <w:sz w:val="20"/>
                <w:szCs w:val="20"/>
                <w:lang w:val="en-US"/>
              </w:rPr>
              <w:t>Defendant/Youth</w:t>
            </w:r>
            <w:r w:rsidRPr="00270C91">
              <w:rPr>
                <w:rFonts w:ascii="Arial" w:eastAsia="Times New Roman" w:hAnsi="Arial" w:cs="Arial"/>
                <w:sz w:val="20"/>
                <w:szCs w:val="20"/>
                <w:lang w:val="en-US"/>
              </w:rPr>
              <w:t>]</w:t>
            </w:r>
            <w:r w:rsidRPr="00270C91">
              <w:rPr>
                <w:rFonts w:ascii="Arial" w:eastAsia="Times New Roman" w:hAnsi="Arial" w:cs="Arial"/>
                <w:sz w:val="12"/>
                <w:szCs w:val="12"/>
              </w:rPr>
              <w:t xml:space="preserve"> Select one</w:t>
            </w:r>
            <w:r w:rsidRPr="00270C91">
              <w:rPr>
                <w:rFonts w:ascii="Arial" w:eastAsia="Times New Roman" w:hAnsi="Arial" w:cs="Arial"/>
                <w:sz w:val="20"/>
                <w:szCs w:val="20"/>
                <w:lang w:val="en-US"/>
              </w:rPr>
              <w:t xml:space="preserve"> is not mentally competent to commit the offence[</w:t>
            </w:r>
            <w:r w:rsidRPr="00270C91">
              <w:rPr>
                <w:rFonts w:ascii="Arial" w:eastAsia="Times New Roman" w:hAnsi="Arial" w:cs="Arial"/>
                <w:i/>
                <w:sz w:val="20"/>
                <w:szCs w:val="20"/>
                <w:lang w:val="en-US"/>
              </w:rPr>
              <w:t>s</w:t>
            </w:r>
            <w:r w:rsidRPr="00270C91">
              <w:rPr>
                <w:rFonts w:ascii="Arial" w:eastAsia="Times New Roman" w:hAnsi="Arial" w:cs="Arial"/>
                <w:sz w:val="20"/>
                <w:szCs w:val="20"/>
                <w:lang w:val="en-US"/>
              </w:rPr>
              <w:t>] charged</w:t>
            </w:r>
          </w:p>
          <w:p w14:paraId="05A4D053" w14:textId="77777777" w:rsidR="00270C91" w:rsidRPr="00270C91" w:rsidRDefault="00270C91" w:rsidP="00270C91">
            <w:pPr>
              <w:overflowPunct w:val="0"/>
              <w:autoSpaceDE w:val="0"/>
              <w:autoSpaceDN w:val="0"/>
              <w:adjustRightInd w:val="0"/>
              <w:spacing w:after="120" w:line="276" w:lineRule="auto"/>
              <w:ind w:left="1854" w:right="57" w:hanging="360"/>
              <w:contextualSpacing/>
              <w:textAlignment w:val="baseline"/>
              <w:rPr>
                <w:rFonts w:ascii="Arial" w:eastAsia="Times New Roman" w:hAnsi="Arial" w:cs="Arial"/>
                <w:sz w:val="20"/>
                <w:szCs w:val="20"/>
                <w:lang w:val="en-US"/>
              </w:rPr>
            </w:pPr>
            <w:r w:rsidRPr="00270C91">
              <w:rPr>
                <w:rFonts w:ascii="Wingdings 2" w:eastAsia="Times New Roman" w:hAnsi="Wingdings 2" w:cs="Arial"/>
                <w:color w:val="000000"/>
                <w:sz w:val="20"/>
                <w:szCs w:val="20"/>
                <w:lang w:val="en-US"/>
              </w:rPr>
              <w:t></w:t>
            </w:r>
            <w:r w:rsidRPr="00270C91">
              <w:rPr>
                <w:rFonts w:ascii="Wingdings 2" w:eastAsia="Times New Roman" w:hAnsi="Wingdings 2" w:cs="Arial"/>
                <w:color w:val="000000"/>
                <w:sz w:val="20"/>
                <w:szCs w:val="20"/>
                <w:lang w:val="en-US"/>
              </w:rPr>
              <w:tab/>
            </w:r>
            <w:r w:rsidRPr="00270C91">
              <w:rPr>
                <w:rFonts w:ascii="Arial" w:eastAsia="Times New Roman" w:hAnsi="Arial" w:cs="Arial"/>
                <w:sz w:val="20"/>
                <w:szCs w:val="20"/>
                <w:lang w:val="en-US"/>
              </w:rPr>
              <w:t>objective elements of offence not established against the [</w:t>
            </w:r>
            <w:r w:rsidRPr="00270C91">
              <w:rPr>
                <w:rFonts w:ascii="Arial" w:eastAsia="Times New Roman" w:hAnsi="Arial" w:cs="Arial"/>
                <w:i/>
                <w:sz w:val="20"/>
                <w:szCs w:val="20"/>
                <w:lang w:val="en-US"/>
              </w:rPr>
              <w:t>Defendant/Youth</w:t>
            </w:r>
            <w:r w:rsidRPr="00270C91">
              <w:rPr>
                <w:rFonts w:ascii="Arial" w:eastAsia="Times New Roman" w:hAnsi="Arial" w:cs="Arial"/>
                <w:sz w:val="20"/>
                <w:szCs w:val="20"/>
                <w:lang w:val="en-US"/>
              </w:rPr>
              <w:t>]</w:t>
            </w:r>
            <w:r w:rsidRPr="00270C91">
              <w:rPr>
                <w:rFonts w:ascii="Arial" w:eastAsia="Times New Roman" w:hAnsi="Arial" w:cs="Arial"/>
                <w:sz w:val="12"/>
                <w:szCs w:val="12"/>
              </w:rPr>
              <w:t xml:space="preserve"> Select one</w:t>
            </w:r>
          </w:p>
          <w:p w14:paraId="1ED8A758" w14:textId="77777777" w:rsidR="00270C91" w:rsidRPr="00270C91" w:rsidRDefault="00270C91" w:rsidP="00270C91">
            <w:pPr>
              <w:overflowPunct w:val="0"/>
              <w:autoSpaceDE w:val="0"/>
              <w:autoSpaceDN w:val="0"/>
              <w:adjustRightInd w:val="0"/>
              <w:spacing w:after="120" w:line="276" w:lineRule="auto"/>
              <w:ind w:left="1854" w:right="57"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lang w:val="en-US"/>
              </w:rPr>
              <w:t>not to declare the [</w:t>
            </w:r>
            <w:r w:rsidRPr="00270C91">
              <w:rPr>
                <w:rFonts w:ascii="Arial" w:eastAsia="Times New Roman" w:hAnsi="Arial" w:cs="Arial"/>
                <w:i/>
                <w:sz w:val="20"/>
                <w:szCs w:val="20"/>
                <w:lang w:val="en-US"/>
              </w:rPr>
              <w:t>Defendant/Youth</w:t>
            </w:r>
            <w:r w:rsidRPr="00270C91">
              <w:rPr>
                <w:rFonts w:ascii="Arial" w:eastAsia="Times New Roman" w:hAnsi="Arial" w:cs="Arial"/>
                <w:sz w:val="20"/>
                <w:szCs w:val="20"/>
                <w:lang w:val="en-US"/>
              </w:rPr>
              <w:t xml:space="preserve">] </w:t>
            </w:r>
            <w:r w:rsidRPr="00270C91">
              <w:rPr>
                <w:rFonts w:ascii="Arial" w:eastAsia="Times New Roman" w:hAnsi="Arial" w:cs="Arial"/>
                <w:sz w:val="12"/>
                <w:szCs w:val="12"/>
              </w:rPr>
              <w:t>Select one</w:t>
            </w:r>
            <w:r w:rsidRPr="00270C91">
              <w:rPr>
                <w:rFonts w:ascii="Arial" w:eastAsia="Times New Roman" w:hAnsi="Arial" w:cs="Arial"/>
                <w:sz w:val="20"/>
                <w:szCs w:val="20"/>
              </w:rPr>
              <w:t xml:space="preserve"> </w:t>
            </w:r>
            <w:r w:rsidRPr="00270C91">
              <w:rPr>
                <w:rFonts w:ascii="Arial" w:eastAsia="Times New Roman" w:hAnsi="Arial" w:cs="Arial"/>
                <w:sz w:val="20"/>
                <w:szCs w:val="20"/>
                <w:lang w:val="en-US"/>
              </w:rPr>
              <w:t>liable to supervision</w:t>
            </w:r>
          </w:p>
          <w:p w14:paraId="78988E5E"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This Appeal is brought under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Act and section or other particular provision</w:t>
            </w:r>
            <w:r w:rsidRPr="00270C91">
              <w:rPr>
                <w:rFonts w:ascii="Arial" w:eastAsia="Times New Roman" w:hAnsi="Arial" w:cs="Arial"/>
                <w:sz w:val="20"/>
                <w:szCs w:val="20"/>
              </w:rPr>
              <w:t>].</w:t>
            </w:r>
          </w:p>
          <w:p w14:paraId="0F9A9D38" w14:textId="77777777" w:rsidR="00270C91" w:rsidRPr="00270C91" w:rsidRDefault="00270C91" w:rsidP="00270C91">
            <w:pPr>
              <w:keepNext/>
              <w:tabs>
                <w:tab w:val="left" w:pos="6237"/>
                <w:tab w:val="right" w:leader="do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lastRenderedPageBreak/>
              <w:t>Judgment subject of appeal</w:t>
            </w:r>
          </w:p>
          <w:p w14:paraId="398E2491" w14:textId="77777777" w:rsidR="00270C91" w:rsidRPr="00270C91" w:rsidRDefault="00270C91" w:rsidP="00270C91">
            <w:pPr>
              <w:keepNext/>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Date of [</w:t>
            </w:r>
            <w:r w:rsidRPr="00270C91">
              <w:rPr>
                <w:rFonts w:ascii="Arial" w:eastAsia="Times New Roman" w:hAnsi="Arial" w:cs="Arial"/>
                <w:bCs/>
                <w:i/>
                <w:sz w:val="20"/>
                <w:szCs w:val="20"/>
              </w:rPr>
              <w:t>judgment/Antecedent Decision</w:t>
            </w:r>
            <w:r w:rsidRPr="00270C91">
              <w:rPr>
                <w:rFonts w:ascii="Arial" w:eastAsia="Times New Roman" w:hAnsi="Arial" w:cs="Arial"/>
                <w:bCs/>
                <w:sz w:val="20"/>
                <w:szCs w:val="20"/>
              </w:rPr>
              <w:t xml:space="preserve">]: </w:t>
            </w:r>
            <w:r w:rsidRPr="00270C91">
              <w:rPr>
                <w:rFonts w:ascii="Arial" w:eastAsia="Times New Roman" w:hAnsi="Arial" w:cs="Arial"/>
                <w:sz w:val="20"/>
                <w:szCs w:val="20"/>
              </w:rPr>
              <w:t>[</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1D1DA37F" w14:textId="77777777" w:rsidR="00270C91" w:rsidRPr="00270C91" w:rsidRDefault="00270C91" w:rsidP="00270C91">
            <w:pPr>
              <w:keepNext/>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Court: </w:t>
            </w:r>
            <w:r w:rsidRPr="00270C91">
              <w:rPr>
                <w:rFonts w:ascii="Arial" w:eastAsia="Times New Roman" w:hAnsi="Arial" w:cs="Arial"/>
                <w:sz w:val="20"/>
                <w:szCs w:val="20"/>
              </w:rPr>
              <w:t>[</w:t>
            </w:r>
            <w:r w:rsidRPr="00270C91">
              <w:rPr>
                <w:rFonts w:ascii="Arial" w:eastAsia="Times New Roman" w:hAnsi="Arial" w:cs="Arial"/>
                <w:i/>
                <w:sz w:val="20"/>
                <w:szCs w:val="20"/>
              </w:rPr>
              <w:t>Supreme/District/Magistrates/ERD Court/Youth Court/South Australian Employment Court/other</w:t>
            </w:r>
            <w:r w:rsidRPr="00270C91">
              <w:rPr>
                <w:rFonts w:ascii="Arial" w:eastAsia="Times New Roman" w:hAnsi="Arial" w:cs="Arial"/>
                <w:sz w:val="20"/>
                <w:szCs w:val="20"/>
              </w:rPr>
              <w:t xml:space="preserve">] </w:t>
            </w:r>
            <w:r w:rsidRPr="00270C91">
              <w:rPr>
                <w:rFonts w:ascii="Arial" w:eastAsia="Times New Roman" w:hAnsi="Arial" w:cs="Arial"/>
                <w:sz w:val="12"/>
                <w:szCs w:val="12"/>
              </w:rPr>
              <w:t>Select one</w:t>
            </w:r>
          </w:p>
          <w:p w14:paraId="15160A4B" w14:textId="77777777" w:rsidR="00270C91" w:rsidRPr="00270C91" w:rsidRDefault="00270C91" w:rsidP="00270C91">
            <w:pPr>
              <w:keepNext/>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Judicial Officer: </w:t>
            </w:r>
            <w:r w:rsidRPr="00270C91">
              <w:rPr>
                <w:rFonts w:ascii="Arial" w:eastAsia="Times New Roman" w:hAnsi="Arial" w:cs="Arial"/>
                <w:sz w:val="20"/>
                <w:szCs w:val="20"/>
              </w:rPr>
              <w:t>[</w:t>
            </w:r>
            <w:r w:rsidRPr="00270C91">
              <w:rPr>
                <w:rFonts w:ascii="Arial" w:eastAsia="Times New Roman" w:hAnsi="Arial" w:cs="Arial"/>
                <w:i/>
                <w:sz w:val="20"/>
                <w:szCs w:val="20"/>
              </w:rPr>
              <w:t>title and name</w:t>
            </w:r>
            <w:r w:rsidRPr="00270C91">
              <w:rPr>
                <w:rFonts w:ascii="Arial" w:eastAsia="Times New Roman" w:hAnsi="Arial" w:cs="Arial"/>
                <w:sz w:val="20"/>
                <w:szCs w:val="20"/>
              </w:rPr>
              <w:t>].</w:t>
            </w:r>
          </w:p>
          <w:p w14:paraId="099599D8" w14:textId="77777777" w:rsidR="00270C91" w:rsidRPr="00270C91" w:rsidRDefault="00270C91" w:rsidP="00270C91">
            <w:pPr>
              <w:keepNext/>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Case number of court: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case </w:t>
            </w:r>
            <w:r w:rsidRPr="00270C91">
              <w:rPr>
                <w:rFonts w:ascii="Arial" w:eastAsia="Times New Roman" w:hAnsi="Arial" w:cs="Arial"/>
                <w:i/>
                <w:sz w:val="20"/>
                <w:szCs w:val="20"/>
              </w:rPr>
              <w:t>number</w:t>
            </w:r>
            <w:r w:rsidRPr="00270C91">
              <w:rPr>
                <w:rFonts w:ascii="Arial" w:eastAsia="Times New Roman" w:hAnsi="Arial" w:cs="Arial"/>
                <w:sz w:val="20"/>
                <w:szCs w:val="20"/>
              </w:rPr>
              <w:t xml:space="preserve">]. </w:t>
            </w:r>
            <w:r w:rsidRPr="00270C91">
              <w:rPr>
                <w:rFonts w:ascii="Arial" w:eastAsia="Times New Roman" w:hAnsi="Arial" w:cs="Arial"/>
                <w:b/>
                <w:sz w:val="12"/>
                <w:szCs w:val="12"/>
              </w:rPr>
              <w:t>provision for multiple</w:t>
            </w:r>
          </w:p>
          <w:p w14:paraId="4B3BA898" w14:textId="77777777" w:rsidR="00270C91" w:rsidRPr="00270C91" w:rsidRDefault="00270C91" w:rsidP="00270C91">
            <w:pPr>
              <w:keepNext/>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b/>
                <w:i/>
                <w:sz w:val="12"/>
                <w:szCs w:val="12"/>
              </w:rPr>
            </w:pPr>
            <w:r w:rsidRPr="00270C91">
              <w:rPr>
                <w:rFonts w:ascii="Arial" w:eastAsia="Times New Roman" w:hAnsi="Arial" w:cs="Arial"/>
                <w:sz w:val="20"/>
                <w:szCs w:val="20"/>
              </w:rPr>
              <w:t xml:space="preserve">Offence(s) subject of appeal: </w:t>
            </w:r>
            <w:r w:rsidRPr="00270C91">
              <w:rPr>
                <w:rFonts w:ascii="Arial" w:eastAsia="Times New Roman" w:hAnsi="Arial" w:cs="Arial"/>
                <w:b/>
                <w:sz w:val="12"/>
                <w:szCs w:val="12"/>
              </w:rPr>
              <w:t>provision for multiple offences/Informations/cases.</w:t>
            </w:r>
          </w:p>
          <w:p w14:paraId="4ABFA0BE" w14:textId="77777777" w:rsidR="00270C91" w:rsidRPr="00270C91" w:rsidRDefault="00270C91" w:rsidP="00270C91">
            <w:pPr>
              <w:tabs>
                <w:tab w:val="right" w:pos="10206"/>
              </w:tabs>
              <w:overflowPunct w:val="0"/>
              <w:autoSpaceDE w:val="0"/>
              <w:autoSpaceDN w:val="0"/>
              <w:adjustRightInd w:val="0"/>
              <w:spacing w:after="120" w:line="240" w:lineRule="auto"/>
              <w:ind w:left="459" w:right="142" w:hanging="499"/>
              <w:textAlignment w:val="baseline"/>
              <w:rPr>
                <w:rFonts w:ascii="Arial" w:eastAsia="Times New Roman" w:hAnsi="Arial" w:cs="Arial"/>
                <w:iCs/>
                <w:sz w:val="20"/>
                <w:szCs w:val="20"/>
              </w:rPr>
            </w:pPr>
            <w:r w:rsidRPr="00270C91">
              <w:rPr>
                <w:rFonts w:ascii="Arial" w:eastAsia="Times New Roman" w:hAnsi="Arial" w:cs="Arial"/>
                <w:iCs/>
                <w:sz w:val="20"/>
                <w:szCs w:val="20"/>
              </w:rPr>
              <w:t>1.</w:t>
            </w:r>
            <w:r w:rsidRPr="00270C91">
              <w:rPr>
                <w:rFonts w:ascii="Arial" w:eastAsia="Times New Roman" w:hAnsi="Arial" w:cs="Arial"/>
                <w:iCs/>
                <w:sz w:val="20"/>
                <w:szCs w:val="20"/>
              </w:rPr>
              <w:tab/>
              <w:t>The offence of [</w:t>
            </w:r>
            <w:r w:rsidRPr="00270C91">
              <w:rPr>
                <w:rFonts w:ascii="Arial" w:eastAsia="Times New Roman" w:hAnsi="Arial" w:cs="Arial"/>
                <w:i/>
                <w:sz w:val="20"/>
                <w:szCs w:val="20"/>
              </w:rPr>
              <w:t>offence</w:t>
            </w:r>
            <w:r w:rsidRPr="00270C91">
              <w:rPr>
                <w:rFonts w:ascii="Arial" w:eastAsia="Times New Roman" w:hAnsi="Arial" w:cs="Arial"/>
                <w:iCs/>
                <w:sz w:val="20"/>
                <w:szCs w:val="20"/>
              </w:rPr>
              <w:t>] contrary to [</w:t>
            </w:r>
            <w:r w:rsidRPr="00270C91">
              <w:rPr>
                <w:rFonts w:ascii="Arial" w:eastAsia="Times New Roman" w:hAnsi="Arial" w:cs="Arial"/>
                <w:i/>
                <w:sz w:val="20"/>
                <w:szCs w:val="20"/>
              </w:rPr>
              <w:t>legislation</w:t>
            </w:r>
            <w:r w:rsidRPr="00270C91">
              <w:rPr>
                <w:rFonts w:ascii="Arial" w:eastAsia="Times New Roman" w:hAnsi="Arial" w:cs="Arial"/>
                <w:iCs/>
                <w:sz w:val="20"/>
                <w:szCs w:val="20"/>
              </w:rPr>
              <w:t xml:space="preserve">], also referred to as </w:t>
            </w:r>
            <w:r w:rsidRPr="00270C91">
              <w:rPr>
                <w:rFonts w:ascii="Arial" w:eastAsia="Arial" w:hAnsi="Arial" w:cs="Arial"/>
                <w:sz w:val="20"/>
                <w:szCs w:val="18"/>
                <w:lang w:val="en-US" w:bidi="en-US"/>
              </w:rPr>
              <w:t>count[s] [</w:t>
            </w:r>
            <w:r w:rsidRPr="00270C91">
              <w:rPr>
                <w:rFonts w:ascii="Arial" w:eastAsia="Arial" w:hAnsi="Arial" w:cs="Arial"/>
                <w:i/>
                <w:iCs/>
                <w:sz w:val="20"/>
                <w:szCs w:val="18"/>
                <w:lang w:val="en-US" w:bidi="en-US"/>
              </w:rPr>
              <w:t xml:space="preserve">enter count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 on the Information dated [</w:t>
            </w:r>
            <w:r w:rsidRPr="00270C91">
              <w:rPr>
                <w:rFonts w:ascii="Arial" w:eastAsia="Arial" w:hAnsi="Arial" w:cs="Arial"/>
                <w:i/>
                <w:sz w:val="20"/>
                <w:szCs w:val="18"/>
                <w:lang w:val="en-US" w:bidi="en-US"/>
              </w:rPr>
              <w:t>date</w:t>
            </w:r>
            <w:r w:rsidRPr="00270C91">
              <w:rPr>
                <w:rFonts w:ascii="Arial" w:eastAsia="Arial" w:hAnsi="Arial" w:cs="Arial"/>
                <w:sz w:val="20"/>
                <w:szCs w:val="18"/>
                <w:lang w:val="en-US" w:bidi="en-US"/>
              </w:rPr>
              <w:t xml:space="preserve">] </w:t>
            </w:r>
            <w:r w:rsidRPr="00270C91">
              <w:rPr>
                <w:rFonts w:ascii="Arial" w:eastAsia="Times New Roman" w:hAnsi="Arial" w:cs="Arial"/>
                <w:sz w:val="20"/>
                <w:szCs w:val="20"/>
              </w:rPr>
              <w:t>in</w:t>
            </w:r>
            <w:r w:rsidRPr="00270C91">
              <w:rPr>
                <w:rFonts w:ascii="Arial" w:eastAsia="Arial" w:hAnsi="Arial" w:cs="Arial"/>
                <w:sz w:val="20"/>
                <w:szCs w:val="18"/>
                <w:lang w:val="en-US" w:bidi="en-US"/>
              </w:rPr>
              <w:t xml:space="preserve"> case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case </w:t>
            </w:r>
            <w:r w:rsidRPr="00270C91">
              <w:rPr>
                <w:rFonts w:ascii="Arial" w:eastAsia="Times New Roman" w:hAnsi="Arial" w:cs="Arial"/>
                <w:i/>
                <w:sz w:val="20"/>
                <w:szCs w:val="20"/>
              </w:rPr>
              <w:t>number</w:t>
            </w:r>
            <w:r w:rsidRPr="00270C91">
              <w:rPr>
                <w:rFonts w:ascii="Arial" w:eastAsia="Times New Roman" w:hAnsi="Arial" w:cs="Arial"/>
                <w:sz w:val="20"/>
                <w:szCs w:val="20"/>
              </w:rPr>
              <w:t>].</w:t>
            </w:r>
          </w:p>
          <w:p w14:paraId="3486647A"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1"/>
              <w:jc w:val="left"/>
              <w:textAlignment w:val="baseline"/>
              <w:rPr>
                <w:rFonts w:ascii="Arial" w:eastAsia="Times New Roman" w:hAnsi="Arial" w:cs="Arial"/>
                <w:i/>
                <w:sz w:val="20"/>
                <w:szCs w:val="20"/>
              </w:rPr>
            </w:pPr>
            <w:r w:rsidRPr="00270C91">
              <w:rPr>
                <w:rFonts w:ascii="Arial" w:eastAsia="Times New Roman" w:hAnsi="Arial" w:cs="Arial"/>
                <w:sz w:val="20"/>
                <w:szCs w:val="20"/>
              </w:rPr>
              <w:t>Terms of judgment subject to appeal: [</w:t>
            </w:r>
            <w:r w:rsidRPr="00270C91">
              <w:rPr>
                <w:rFonts w:ascii="Arial" w:eastAsia="Times New Roman" w:hAnsi="Arial" w:cs="Arial"/>
                <w:i/>
                <w:sz w:val="20"/>
                <w:szCs w:val="20"/>
              </w:rPr>
              <w:t>eg conviction, finding of objective elements, etc</w:t>
            </w:r>
            <w:r w:rsidRPr="00270C91">
              <w:rPr>
                <w:rFonts w:ascii="Arial" w:eastAsia="Times New Roman" w:hAnsi="Arial" w:cs="Arial"/>
                <w:sz w:val="20"/>
                <w:szCs w:val="20"/>
              </w:rPr>
              <w:t>]</w:t>
            </w:r>
            <w:r w:rsidRPr="00270C91">
              <w:rPr>
                <w:rFonts w:ascii="Arial" w:eastAsia="Times New Roman" w:hAnsi="Arial" w:cs="Arial"/>
                <w:i/>
                <w:sz w:val="20"/>
                <w:szCs w:val="20"/>
              </w:rPr>
              <w:t xml:space="preserve"> </w:t>
            </w:r>
            <w:r w:rsidRPr="00270C91">
              <w:rPr>
                <w:rFonts w:ascii="Arial" w:eastAsia="Times New Roman" w:hAnsi="Arial" w:cs="Arial"/>
                <w:b/>
                <w:sz w:val="12"/>
                <w:szCs w:val="12"/>
              </w:rPr>
              <w:t>provision for multiple</w:t>
            </w:r>
            <w:r w:rsidRPr="00270C91">
              <w:rPr>
                <w:rFonts w:ascii="Arial" w:eastAsia="Times New Roman" w:hAnsi="Arial" w:cs="Arial"/>
                <w:sz w:val="20"/>
                <w:szCs w:val="20"/>
              </w:rPr>
              <w:t>.</w:t>
            </w:r>
          </w:p>
          <w:p w14:paraId="22C972CA" w14:textId="77777777" w:rsidR="00270C91" w:rsidRPr="00270C91" w:rsidRDefault="00270C91" w:rsidP="00270C91">
            <w:pPr>
              <w:tabs>
                <w:tab w:val="left" w:pos="426"/>
                <w:tab w:val="righ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b/>
                <w:sz w:val="20"/>
                <w:szCs w:val="20"/>
              </w:rPr>
            </w:pPr>
            <w:r w:rsidRPr="00270C91">
              <w:rPr>
                <w:rFonts w:ascii="Arial" w:eastAsia="Times New Roman" w:hAnsi="Arial" w:cs="Arial"/>
                <w:b/>
                <w:sz w:val="20"/>
                <w:szCs w:val="20"/>
              </w:rPr>
              <w:t xml:space="preserve">Grounds of appeal </w:t>
            </w:r>
          </w:p>
          <w:p w14:paraId="25457A63"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See attached Appeal Grounds</w:t>
            </w:r>
          </w:p>
          <w:p w14:paraId="7574FAFC" w14:textId="77777777" w:rsidR="00270C91" w:rsidRPr="00270C91" w:rsidRDefault="00270C91" w:rsidP="00270C91">
            <w:pPr>
              <w:tabs>
                <w:tab w:val="left" w:pos="426"/>
                <w:tab w:val="right" w:pos="10206"/>
              </w:tabs>
              <w:overflowPunct w:val="0"/>
              <w:autoSpaceDE w:val="0"/>
              <w:autoSpaceDN w:val="0"/>
              <w:adjustRightInd w:val="0"/>
              <w:spacing w:before="240" w:after="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Orders sought </w:t>
            </w:r>
          </w:p>
          <w:p w14:paraId="23CD7947" w14:textId="77777777" w:rsidR="00270C91" w:rsidRPr="00270C91" w:rsidRDefault="00270C91" w:rsidP="00270C91">
            <w:pPr>
              <w:tabs>
                <w:tab w:val="right" w:pos="10206"/>
              </w:tabs>
              <w:overflowPunct w:val="0"/>
              <w:autoSpaceDE w:val="0"/>
              <w:autoSpaceDN w:val="0"/>
              <w:adjustRightInd w:val="0"/>
              <w:spacing w:after="120" w:line="276" w:lineRule="auto"/>
              <w:ind w:right="141"/>
              <w:jc w:val="left"/>
              <w:textAlignment w:val="baseline"/>
              <w:rPr>
                <w:rFonts w:ascii="Arial" w:eastAsia="Times New Roman" w:hAnsi="Arial" w:cs="Arial"/>
                <w:b/>
                <w:sz w:val="12"/>
                <w:szCs w:val="20"/>
              </w:rPr>
            </w:pPr>
            <w:r w:rsidRPr="00270C91">
              <w:rPr>
                <w:rFonts w:ascii="Arial" w:eastAsia="Times New Roman" w:hAnsi="Arial" w:cs="Arial"/>
                <w:b/>
                <w:sz w:val="12"/>
                <w:szCs w:val="20"/>
              </w:rPr>
              <w:t>orders sought in addition to or in place of the orders made in separate numbered paragraphs</w:t>
            </w:r>
          </w:p>
          <w:p w14:paraId="1CB269A5" w14:textId="77777777" w:rsidR="00270C91" w:rsidRPr="00270C91" w:rsidRDefault="00270C91" w:rsidP="00270C91">
            <w:pPr>
              <w:tabs>
                <w:tab w:val="right" w:pos="10206"/>
              </w:tabs>
              <w:overflowPunct w:val="0"/>
              <w:autoSpaceDE w:val="0"/>
              <w:autoSpaceDN w:val="0"/>
              <w:adjustRightInd w:val="0"/>
              <w:spacing w:after="120" w:line="276" w:lineRule="auto"/>
              <w:ind w:left="360" w:right="141"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r>
          </w:p>
          <w:p w14:paraId="038B920C" w14:textId="77777777" w:rsidR="00270C91" w:rsidRPr="00270C91" w:rsidRDefault="00270C91" w:rsidP="00270C91">
            <w:pPr>
              <w:tabs>
                <w:tab w:val="left" w:pos="426"/>
                <w:tab w:val="right" w:pos="10206"/>
              </w:tabs>
              <w:overflowPunct w:val="0"/>
              <w:autoSpaceDE w:val="0"/>
              <w:autoSpaceDN w:val="0"/>
              <w:adjustRightInd w:val="0"/>
              <w:spacing w:before="240" w:after="0" w:line="276" w:lineRule="auto"/>
              <w:ind w:right="142"/>
              <w:jc w:val="left"/>
              <w:textAlignment w:val="baseline"/>
              <w:rPr>
                <w:rFonts w:ascii="Arial" w:eastAsia="Times New Roman" w:hAnsi="Arial" w:cs="Arial"/>
                <w:i/>
                <w:sz w:val="12"/>
                <w:szCs w:val="18"/>
              </w:rPr>
            </w:pPr>
            <w:r w:rsidRPr="00270C91">
              <w:rPr>
                <w:rFonts w:ascii="Arial" w:eastAsia="Times New Roman" w:hAnsi="Arial" w:cs="Arial"/>
                <w:b/>
                <w:sz w:val="12"/>
                <w:szCs w:val="12"/>
              </w:rPr>
              <w:t>delete unless applicable</w:t>
            </w:r>
            <w:r w:rsidRPr="00270C91">
              <w:rPr>
                <w:rFonts w:ascii="Arial" w:eastAsia="Times New Roman" w:hAnsi="Arial" w:cs="Arial"/>
                <w:i/>
                <w:sz w:val="12"/>
                <w:szCs w:val="18"/>
              </w:rPr>
              <w:t xml:space="preserve"> </w:t>
            </w:r>
          </w:p>
          <w:p w14:paraId="1C6E8531"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
                <w:sz w:val="20"/>
                <w:szCs w:val="20"/>
              </w:rPr>
              <w:t>Extension of time</w:t>
            </w:r>
            <w:r w:rsidRPr="00270C91">
              <w:rPr>
                <w:rFonts w:ascii="Arial" w:eastAsia="Times New Roman" w:hAnsi="Arial" w:cs="Arial"/>
                <w:sz w:val="20"/>
                <w:szCs w:val="20"/>
              </w:rPr>
              <w:t xml:space="preserve"> </w:t>
            </w:r>
          </w:p>
          <w:p w14:paraId="56F8706E" w14:textId="77777777" w:rsidR="00270C91" w:rsidRPr="00270C91" w:rsidRDefault="00270C91" w:rsidP="00270C91">
            <w:pPr>
              <w:tabs>
                <w:tab w:val="left" w:pos="6237"/>
                <w:tab w:val="right" w:leader="dot" w:pos="10206"/>
              </w:tabs>
              <w:overflowPunct w:val="0"/>
              <w:autoSpaceDE w:val="0"/>
              <w:autoSpaceDN w:val="0"/>
              <w:adjustRightInd w:val="0"/>
              <w:spacing w:after="0" w:line="276"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an extension of time to bring this </w:t>
            </w:r>
            <w:r w:rsidRPr="00270C91">
              <w:rPr>
                <w:rFonts w:ascii="Arial" w:eastAsia="Times New Roman" w:hAnsi="Arial" w:cs="Arial"/>
                <w:iCs/>
                <w:sz w:val="20"/>
                <w:szCs w:val="20"/>
              </w:rPr>
              <w:t>Appeal</w:t>
            </w:r>
            <w:r w:rsidRPr="00270C91">
              <w:rPr>
                <w:rFonts w:ascii="Arial" w:eastAsia="Times New Roman" w:hAnsi="Arial" w:cs="Arial"/>
                <w:sz w:val="20"/>
                <w:szCs w:val="20"/>
              </w:rPr>
              <w:t xml:space="preserve"> pursuant to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Act and section or other particular provision</w:t>
            </w:r>
            <w:r w:rsidRPr="00270C91">
              <w:rPr>
                <w:rFonts w:ascii="Arial" w:eastAsia="Times New Roman" w:hAnsi="Arial" w:cs="Arial"/>
                <w:sz w:val="20"/>
                <w:szCs w:val="20"/>
              </w:rPr>
              <w:t xml:space="preserve">] on the grounds that: </w:t>
            </w:r>
          </w:p>
          <w:p w14:paraId="13FE1EAE"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1"/>
              <w:jc w:val="left"/>
              <w:textAlignment w:val="baseline"/>
              <w:rPr>
                <w:rFonts w:ascii="Arial" w:eastAsia="Times New Roman" w:hAnsi="Arial" w:cs="Arial"/>
                <w:sz w:val="20"/>
                <w:szCs w:val="20"/>
              </w:rPr>
            </w:pPr>
            <w:r w:rsidRPr="00270C91">
              <w:rPr>
                <w:rFonts w:ascii="Arial" w:eastAsia="Times New Roman" w:hAnsi="Arial" w:cs="Arial"/>
                <w:b/>
                <w:sz w:val="12"/>
                <w:szCs w:val="20"/>
              </w:rPr>
              <w:t>grounds in separately numbered paragraphs</w:t>
            </w:r>
          </w:p>
          <w:p w14:paraId="16EBB036"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318" w:right="141"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r>
          </w:p>
          <w:p w14:paraId="6AD3C787" w14:textId="77777777" w:rsidR="00270C91" w:rsidRPr="00270C91" w:rsidRDefault="00270C91" w:rsidP="00270C91">
            <w:pPr>
              <w:tabs>
                <w:tab w:val="left" w:pos="426"/>
                <w:tab w:val="righ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Leave to </w:t>
            </w:r>
            <w:r w:rsidRPr="00270C91">
              <w:rPr>
                <w:rFonts w:ascii="Arial" w:eastAsia="Times New Roman" w:hAnsi="Arial" w:cs="Arial"/>
                <w:b/>
                <w:sz w:val="20"/>
                <w:szCs w:val="20"/>
              </w:rPr>
              <w:t>appeal</w:t>
            </w:r>
            <w:r w:rsidRPr="00270C91">
              <w:rPr>
                <w:rFonts w:ascii="Arial" w:eastAsia="Times New Roman" w:hAnsi="Arial" w:cs="Arial"/>
                <w:b/>
                <w:bCs/>
                <w:sz w:val="20"/>
                <w:szCs w:val="20"/>
              </w:rPr>
              <w:t xml:space="preserve"> </w:t>
            </w:r>
          </w:p>
          <w:p w14:paraId="599A83EC"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750" w:right="141" w:hanging="360"/>
              <w:contextualSpacing/>
              <w:textAlignment w:val="baseline"/>
              <w:rPr>
                <w:rFonts w:ascii="Arial" w:eastAsia="Times New Roman" w:hAnsi="Arial" w:cs="Arial"/>
                <w:bCs/>
                <w:sz w:val="20"/>
                <w:szCs w:val="20"/>
              </w:rPr>
            </w:pPr>
            <w:r w:rsidRPr="00270C91">
              <w:rPr>
                <w:rFonts w:ascii="Wingdings 2" w:eastAsia="Times New Roman" w:hAnsi="Wingdings 2" w:cs="Arial"/>
                <w:bCs/>
                <w:color w:val="000000"/>
                <w:sz w:val="20"/>
                <w:szCs w:val="20"/>
              </w:rPr>
              <w:t></w:t>
            </w:r>
            <w:r w:rsidRPr="00270C91">
              <w:rPr>
                <w:rFonts w:ascii="Wingdings 2" w:eastAsia="Times New Roman" w:hAnsi="Wingdings 2" w:cs="Arial"/>
                <w:bCs/>
                <w:color w:val="000000"/>
                <w:sz w:val="20"/>
                <w:szCs w:val="20"/>
              </w:rPr>
              <w:tab/>
            </w:r>
            <w:r w:rsidRPr="00270C91">
              <w:rPr>
                <w:rFonts w:ascii="Arial" w:eastAsia="Times New Roman" w:hAnsi="Arial" w:cs="Arial"/>
                <w:bCs/>
                <w:sz w:val="20"/>
                <w:szCs w:val="20"/>
              </w:rPr>
              <w:t xml:space="preserve">Leave not required in respect of </w:t>
            </w:r>
            <w:r w:rsidRPr="00270C91">
              <w:rPr>
                <w:rFonts w:ascii="Arial" w:eastAsia="Arial" w:hAnsi="Arial" w:cs="Arial"/>
                <w:sz w:val="20"/>
                <w:szCs w:val="18"/>
                <w:lang w:val="en-US" w:bidi="en-US"/>
              </w:rPr>
              <w:t>ground[s] [</w:t>
            </w:r>
            <w:r w:rsidRPr="00270C91">
              <w:rPr>
                <w:rFonts w:ascii="Arial" w:eastAsia="Arial" w:hAnsi="Arial" w:cs="Arial"/>
                <w:i/>
                <w:iCs/>
                <w:sz w:val="20"/>
                <w:szCs w:val="18"/>
                <w:lang w:val="en-US" w:bidi="en-US"/>
              </w:rPr>
              <w:t xml:space="preserve">enter ground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 xml:space="preserve">] </w:t>
            </w:r>
            <w:r w:rsidRPr="00270C91">
              <w:rPr>
                <w:rFonts w:ascii="Arial" w:eastAsia="Times New Roman" w:hAnsi="Arial" w:cs="Arial"/>
                <w:bCs/>
                <w:sz w:val="20"/>
                <w:szCs w:val="20"/>
              </w:rPr>
              <w:t xml:space="preserve">because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reason</w:t>
            </w:r>
            <w:r w:rsidRPr="00270C91">
              <w:rPr>
                <w:rFonts w:ascii="Arial" w:eastAsia="Times New Roman" w:hAnsi="Arial" w:cs="Arial"/>
                <w:sz w:val="20"/>
                <w:szCs w:val="20"/>
              </w:rPr>
              <w:t>]</w:t>
            </w:r>
            <w:r w:rsidRPr="00270C91">
              <w:rPr>
                <w:rFonts w:ascii="Arial" w:eastAsia="Times New Roman" w:hAnsi="Arial" w:cs="Arial"/>
                <w:bCs/>
                <w:sz w:val="20"/>
                <w:szCs w:val="20"/>
              </w:rPr>
              <w:t xml:space="preserve"> </w:t>
            </w:r>
            <w:r w:rsidRPr="00270C91">
              <w:rPr>
                <w:rFonts w:ascii="Arial" w:eastAsia="Times New Roman" w:hAnsi="Arial" w:cs="Arial"/>
                <w:b/>
                <w:sz w:val="12"/>
                <w:szCs w:val="12"/>
              </w:rPr>
              <w:t>provision for multiple.</w:t>
            </w:r>
          </w:p>
          <w:p w14:paraId="17C3D492"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750" w:right="141" w:hanging="360"/>
              <w:contextualSpacing/>
              <w:textAlignment w:val="baseline"/>
              <w:rPr>
                <w:rFonts w:ascii="Arial" w:eastAsia="Times New Roman" w:hAnsi="Arial" w:cs="Arial"/>
                <w:bCs/>
                <w:sz w:val="20"/>
                <w:szCs w:val="20"/>
              </w:rPr>
            </w:pPr>
            <w:r w:rsidRPr="00270C91">
              <w:rPr>
                <w:rFonts w:ascii="Wingdings 2" w:eastAsia="Times New Roman" w:hAnsi="Wingdings 2" w:cs="Arial"/>
                <w:bCs/>
                <w:color w:val="000000"/>
                <w:sz w:val="20"/>
                <w:szCs w:val="20"/>
              </w:rPr>
              <w:t></w:t>
            </w:r>
            <w:r w:rsidRPr="00270C91">
              <w:rPr>
                <w:rFonts w:ascii="Wingdings 2" w:eastAsia="Times New Roman" w:hAnsi="Wingdings 2" w:cs="Arial"/>
                <w:bCs/>
                <w:color w:val="000000"/>
                <w:sz w:val="20"/>
                <w:szCs w:val="20"/>
              </w:rPr>
              <w:tab/>
            </w:r>
            <w:r w:rsidRPr="00270C91">
              <w:rPr>
                <w:rFonts w:ascii="Arial" w:eastAsia="Times New Roman" w:hAnsi="Arial" w:cs="Arial"/>
                <w:bCs/>
                <w:sz w:val="20"/>
                <w:szCs w:val="20"/>
              </w:rPr>
              <w:t xml:space="preserve">Certificate by trial Judge </w:t>
            </w:r>
            <w:r w:rsidRPr="00270C91">
              <w:rPr>
                <w:rFonts w:ascii="Arial" w:eastAsia="Times New Roman" w:hAnsi="Arial" w:cs="Arial"/>
                <w:sz w:val="20"/>
                <w:szCs w:val="20"/>
              </w:rPr>
              <w:t xml:space="preserve">that matter fit for appeal </w:t>
            </w:r>
            <w:r w:rsidRPr="00270C91">
              <w:rPr>
                <w:rFonts w:ascii="Arial" w:eastAsia="Times New Roman" w:hAnsi="Arial" w:cs="Arial"/>
                <w:bCs/>
                <w:sz w:val="20"/>
                <w:szCs w:val="20"/>
              </w:rPr>
              <w:t xml:space="preserve">granted in respect of </w:t>
            </w:r>
            <w:r w:rsidRPr="00270C91">
              <w:rPr>
                <w:rFonts w:ascii="Arial" w:eastAsia="Arial" w:hAnsi="Arial" w:cs="Arial"/>
                <w:sz w:val="20"/>
                <w:szCs w:val="18"/>
                <w:lang w:val="en-US" w:bidi="en-US"/>
              </w:rPr>
              <w:t>ground[s] [</w:t>
            </w:r>
            <w:r w:rsidRPr="00270C91">
              <w:rPr>
                <w:rFonts w:ascii="Arial" w:eastAsia="Arial" w:hAnsi="Arial" w:cs="Arial"/>
                <w:i/>
                <w:iCs/>
                <w:sz w:val="20"/>
                <w:szCs w:val="18"/>
                <w:lang w:val="en-US" w:bidi="en-US"/>
              </w:rPr>
              <w:t xml:space="preserve">enter ground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 xml:space="preserve">] </w:t>
            </w:r>
            <w:r w:rsidRPr="00270C91">
              <w:rPr>
                <w:rFonts w:ascii="Arial" w:eastAsia="Times New Roman" w:hAnsi="Arial" w:cs="Arial"/>
                <w:bCs/>
                <w:sz w:val="20"/>
                <w:szCs w:val="20"/>
              </w:rPr>
              <w:t xml:space="preserve">by </w:t>
            </w:r>
            <w:r w:rsidRPr="00270C91">
              <w:rPr>
                <w:rFonts w:ascii="Arial" w:eastAsia="Times New Roman" w:hAnsi="Arial" w:cs="Arial"/>
                <w:sz w:val="20"/>
                <w:szCs w:val="20"/>
              </w:rPr>
              <w:t>[</w:t>
            </w:r>
            <w:r w:rsidRPr="00270C91">
              <w:rPr>
                <w:rFonts w:ascii="Arial" w:eastAsia="Times New Roman" w:hAnsi="Arial" w:cs="Arial"/>
                <w:i/>
                <w:iCs/>
                <w:sz w:val="20"/>
                <w:szCs w:val="20"/>
              </w:rPr>
              <w:t>judge’s name</w:t>
            </w:r>
            <w:r w:rsidRPr="00270C91">
              <w:rPr>
                <w:rFonts w:ascii="Arial" w:eastAsia="Times New Roman" w:hAnsi="Arial" w:cs="Arial"/>
                <w:sz w:val="20"/>
                <w:szCs w:val="20"/>
              </w:rPr>
              <w:t>]</w:t>
            </w:r>
            <w:r w:rsidRPr="00270C91">
              <w:rPr>
                <w:rFonts w:ascii="Arial" w:eastAsia="Times New Roman" w:hAnsi="Arial" w:cs="Arial"/>
                <w:bCs/>
                <w:sz w:val="20"/>
                <w:szCs w:val="20"/>
              </w:rPr>
              <w:t xml:space="preserve"> on </w:t>
            </w:r>
            <w:r w:rsidRPr="00270C91">
              <w:rPr>
                <w:rFonts w:ascii="Arial" w:eastAsia="Times New Roman" w:hAnsi="Arial" w:cs="Arial"/>
                <w:sz w:val="20"/>
                <w:szCs w:val="20"/>
              </w:rPr>
              <w:t>[</w:t>
            </w:r>
            <w:r w:rsidRPr="00270C91">
              <w:rPr>
                <w:rFonts w:ascii="Arial" w:eastAsia="Times New Roman" w:hAnsi="Arial" w:cs="Arial"/>
                <w:i/>
                <w:sz w:val="20"/>
                <w:szCs w:val="20"/>
              </w:rPr>
              <w:t>date</w:t>
            </w:r>
            <w:r w:rsidRPr="00270C91">
              <w:rPr>
                <w:rFonts w:ascii="Arial" w:eastAsia="Times New Roman" w:hAnsi="Arial" w:cs="Arial"/>
                <w:sz w:val="20"/>
                <w:szCs w:val="20"/>
              </w:rPr>
              <w:t>]</w:t>
            </w:r>
            <w:r w:rsidRPr="00270C91">
              <w:rPr>
                <w:rFonts w:ascii="Arial" w:eastAsia="Times New Roman" w:hAnsi="Arial" w:cs="Arial"/>
                <w:bCs/>
                <w:sz w:val="20"/>
                <w:szCs w:val="20"/>
              </w:rPr>
              <w:t>.</w:t>
            </w:r>
          </w:p>
          <w:p w14:paraId="4EBEA4BA"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750" w:right="142" w:hanging="360"/>
              <w:contextualSpacing/>
              <w:textAlignment w:val="baseline"/>
              <w:rPr>
                <w:rFonts w:ascii="Arial" w:eastAsia="Times New Roman" w:hAnsi="Arial" w:cs="Arial"/>
                <w:bCs/>
                <w:sz w:val="20"/>
                <w:szCs w:val="20"/>
              </w:rPr>
            </w:pPr>
            <w:r w:rsidRPr="00270C91">
              <w:rPr>
                <w:rFonts w:ascii="Wingdings 2" w:eastAsia="Times New Roman" w:hAnsi="Wingdings 2" w:cs="Arial"/>
                <w:bCs/>
                <w:color w:val="000000"/>
                <w:sz w:val="20"/>
                <w:szCs w:val="20"/>
              </w:rPr>
              <w:t></w:t>
            </w:r>
            <w:r w:rsidRPr="00270C91">
              <w:rPr>
                <w:rFonts w:ascii="Wingdings 2" w:eastAsia="Times New Roman" w:hAnsi="Wingdings 2" w:cs="Arial"/>
                <w:bCs/>
                <w:color w:val="000000"/>
                <w:sz w:val="20"/>
                <w:szCs w:val="20"/>
              </w:rPr>
              <w:tab/>
            </w:r>
            <w:r w:rsidRPr="00270C91">
              <w:rPr>
                <w:rFonts w:ascii="Arial" w:eastAsia="Times New Roman" w:hAnsi="Arial" w:cs="Arial"/>
                <w:bCs/>
                <w:sz w:val="20"/>
                <w:szCs w:val="20"/>
              </w:rPr>
              <w:t xml:space="preserve">Leave sought in respect of </w:t>
            </w:r>
            <w:r w:rsidRPr="00270C91">
              <w:rPr>
                <w:rFonts w:ascii="Arial" w:eastAsia="Arial" w:hAnsi="Arial" w:cs="Arial"/>
                <w:sz w:val="20"/>
                <w:szCs w:val="18"/>
                <w:lang w:val="en-US" w:bidi="en-US"/>
              </w:rPr>
              <w:t>ground[s] [</w:t>
            </w:r>
            <w:r w:rsidRPr="00270C91">
              <w:rPr>
                <w:rFonts w:ascii="Arial" w:eastAsia="Arial" w:hAnsi="Arial" w:cs="Arial"/>
                <w:i/>
                <w:iCs/>
                <w:sz w:val="20"/>
                <w:szCs w:val="18"/>
                <w:lang w:val="en-US" w:bidi="en-US"/>
              </w:rPr>
              <w:t xml:space="preserve">enter ground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w:t>
            </w:r>
            <w:r w:rsidRPr="00270C91">
              <w:rPr>
                <w:rFonts w:ascii="Arial" w:eastAsia="Times New Roman" w:hAnsi="Arial" w:cs="Arial"/>
                <w:bCs/>
                <w:sz w:val="20"/>
                <w:szCs w:val="20"/>
              </w:rPr>
              <w:t>.</w:t>
            </w:r>
          </w:p>
        </w:tc>
      </w:tr>
    </w:tbl>
    <w:p w14:paraId="75652CB1" w14:textId="77777777" w:rsidR="00270C91" w:rsidRPr="00270C91" w:rsidRDefault="00270C91" w:rsidP="00270C91">
      <w:pPr>
        <w:overflowPunct w:val="0"/>
        <w:autoSpaceDE w:val="0"/>
        <w:autoSpaceDN w:val="0"/>
        <w:adjustRightInd w:val="0"/>
        <w:spacing w:before="120" w:after="0" w:line="240" w:lineRule="auto"/>
        <w:jc w:val="left"/>
        <w:textAlignment w:val="baseline"/>
        <w:rPr>
          <w:rFonts w:ascii="Arial" w:eastAsia="Times New Roman" w:hAnsi="Arial" w:cs="Arial"/>
          <w:b/>
          <w:sz w:val="20"/>
          <w:szCs w:val="20"/>
        </w:rPr>
      </w:pPr>
      <w:r w:rsidRPr="00270C91">
        <w:rPr>
          <w:rFonts w:ascii="Arial" w:eastAsia="Times New Roman" w:hAnsi="Arial" w:cs="Arial"/>
          <w:b/>
          <w:sz w:val="12"/>
          <w:szCs w:val="18"/>
        </w:rPr>
        <w:lastRenderedPageBreak/>
        <w:t>Next box displayed only if appeal is to a single Judge</w:t>
      </w:r>
      <w:r w:rsidRPr="00270C91">
        <w:rPr>
          <w:rFonts w:ascii="Arial" w:eastAsia="Times New Roman" w:hAnsi="Arial" w:cs="Arial"/>
          <w:b/>
          <w:sz w:val="20"/>
          <w:szCs w:val="20"/>
        </w:rPr>
        <w:t xml:space="preserve"> </w:t>
      </w: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3C84A6C5" w14:textId="77777777" w:rsidTr="009B036F">
        <w:tc>
          <w:tcPr>
            <w:tcW w:w="9350" w:type="dxa"/>
          </w:tcPr>
          <w:p w14:paraId="4570673B" w14:textId="77777777" w:rsidR="00270C91" w:rsidRPr="00270C91" w:rsidRDefault="00270C91" w:rsidP="00270C91">
            <w:pPr>
              <w:tabs>
                <w:tab w:val="left" w:pos="1134"/>
                <w:tab w:val="left" w:pos="1820"/>
                <w:tab w:val="left" w:pos="4536"/>
              </w:tabs>
              <w:overflowPunct w:val="0"/>
              <w:spacing w:before="120" w:after="240" w:line="276" w:lineRule="auto"/>
              <w:textAlignment w:val="baseline"/>
              <w:rPr>
                <w:rFonts w:ascii="Arial" w:eastAsia="Arial" w:hAnsi="Arial" w:cs="Arial"/>
                <w:sz w:val="20"/>
                <w:szCs w:val="20"/>
              </w:rPr>
            </w:pPr>
            <w:r w:rsidRPr="00270C91">
              <w:rPr>
                <w:rFonts w:ascii="Arial" w:eastAsia="Arial" w:hAnsi="Arial" w:cs="Arial"/>
                <w:sz w:val="20"/>
                <w:szCs w:val="20"/>
              </w:rPr>
              <w:t>Transcript</w:t>
            </w:r>
          </w:p>
          <w:p w14:paraId="0435269E" w14:textId="77777777" w:rsidR="00270C91" w:rsidRPr="00270C91" w:rsidRDefault="00270C91" w:rsidP="00270C91">
            <w:pPr>
              <w:overflowPunct w:val="0"/>
              <w:spacing w:before="120" w:after="240" w:line="276" w:lineRule="auto"/>
              <w:ind w:left="305" w:hanging="305"/>
              <w:textAlignment w:val="baseline"/>
              <w:rPr>
                <w:rFonts w:ascii="Arial" w:eastAsia="Arial" w:hAnsi="Arial" w:cs="Arial"/>
                <w:sz w:val="20"/>
                <w:szCs w:val="20"/>
              </w:rPr>
            </w:pPr>
            <w:r w:rsidRPr="00270C91">
              <w:rPr>
                <w:rFonts w:ascii="Arial" w:eastAsia="Arial" w:hAnsi="Arial" w:cs="Arial"/>
                <w:sz w:val="20"/>
                <w:szCs w:val="20"/>
              </w:rPr>
              <w:t></w:t>
            </w:r>
            <w:r w:rsidRPr="00270C91">
              <w:rPr>
                <w:rFonts w:ascii="Wingdings 2" w:hAnsi="Wingdings 2" w:cs="Arial"/>
                <w:sz w:val="20"/>
                <w:szCs w:val="20"/>
              </w:rPr>
              <w:tab/>
            </w:r>
            <w:r w:rsidRPr="00270C91">
              <w:rPr>
                <w:rFonts w:ascii="Arial" w:eastAsia="Arial" w:hAnsi="Arial" w:cs="Arial"/>
                <w:sz w:val="20"/>
                <w:szCs w:val="20"/>
              </w:rPr>
              <w:t>The appellant does not request that transcript be produced of evidence given by any witness:</w:t>
            </w:r>
          </w:p>
          <w:p w14:paraId="06172942" w14:textId="77777777" w:rsidR="00270C91" w:rsidRPr="00270C91" w:rsidRDefault="00270C91" w:rsidP="00270C91">
            <w:pPr>
              <w:overflowPunct w:val="0"/>
              <w:spacing w:before="120" w:after="240" w:line="276" w:lineRule="auto"/>
              <w:ind w:left="305" w:hanging="305"/>
              <w:textAlignment w:val="baseline"/>
              <w:rPr>
                <w:rFonts w:ascii="Arial" w:eastAsia="Arial" w:hAnsi="Arial" w:cs="Arial"/>
                <w:sz w:val="20"/>
                <w:szCs w:val="20"/>
              </w:rPr>
            </w:pPr>
            <w:r w:rsidRPr="00270C91">
              <w:rPr>
                <w:rFonts w:ascii="Arial" w:eastAsia="Arial" w:hAnsi="Arial" w:cs="Arial"/>
                <w:sz w:val="20"/>
                <w:szCs w:val="20"/>
              </w:rPr>
              <w:t></w:t>
            </w:r>
            <w:r w:rsidRPr="00270C91">
              <w:rPr>
                <w:rFonts w:ascii="Wingdings 2" w:hAnsi="Wingdings 2" w:cs="Arial"/>
                <w:sz w:val="20"/>
                <w:szCs w:val="20"/>
              </w:rPr>
              <w:tab/>
            </w:r>
            <w:r w:rsidRPr="00270C91">
              <w:rPr>
                <w:rFonts w:ascii="Arial" w:eastAsia="Arial" w:hAnsi="Arial" w:cs="Arial"/>
                <w:sz w:val="20"/>
                <w:szCs w:val="20"/>
              </w:rPr>
              <w:t>The appellant requests that transcript be produced of the following passages of evidence given by the following witnesses:</w:t>
            </w:r>
          </w:p>
          <w:p w14:paraId="419682BF" w14:textId="77777777" w:rsidR="00270C91" w:rsidRPr="00270C91" w:rsidRDefault="00270C91" w:rsidP="00270C91">
            <w:pPr>
              <w:tabs>
                <w:tab w:val="left" w:pos="6237"/>
                <w:tab w:val="right" w:leader="dot" w:pos="10206"/>
              </w:tabs>
              <w:overflowPunct w:val="0"/>
              <w:spacing w:after="120" w:line="276" w:lineRule="auto"/>
              <w:ind w:right="141"/>
              <w:jc w:val="left"/>
              <w:textAlignment w:val="baseline"/>
              <w:rPr>
                <w:rFonts w:ascii="Arial" w:hAnsi="Arial" w:cs="Arial"/>
                <w:sz w:val="20"/>
                <w:szCs w:val="20"/>
              </w:rPr>
            </w:pPr>
            <w:r w:rsidRPr="00270C91">
              <w:rPr>
                <w:rFonts w:ascii="Arial" w:hAnsi="Arial" w:cs="Arial"/>
                <w:sz w:val="12"/>
                <w:szCs w:val="20"/>
              </w:rPr>
              <w:t>witnesses and passages (eg evidence in chief, cross-examination), in separately numbered paragraphs</w:t>
            </w:r>
          </w:p>
          <w:p w14:paraId="4622B4F3" w14:textId="77777777" w:rsidR="00270C91" w:rsidRPr="00270C91" w:rsidRDefault="00270C91" w:rsidP="00270C91">
            <w:pPr>
              <w:tabs>
                <w:tab w:val="left" w:pos="6237"/>
                <w:tab w:val="right" w:leader="dot" w:pos="10206"/>
              </w:tabs>
              <w:overflowPunct w:val="0"/>
              <w:spacing w:after="120" w:line="276" w:lineRule="auto"/>
              <w:ind w:right="141"/>
              <w:jc w:val="left"/>
              <w:textAlignment w:val="baseline"/>
              <w:rPr>
                <w:rFonts w:ascii="Arial" w:hAnsi="Arial" w:cs="Arial"/>
                <w:sz w:val="20"/>
                <w:szCs w:val="20"/>
              </w:rPr>
            </w:pPr>
            <w:r w:rsidRPr="00270C91">
              <w:rPr>
                <w:rFonts w:ascii="Arial" w:hAnsi="Arial" w:cs="Arial"/>
                <w:sz w:val="20"/>
                <w:szCs w:val="20"/>
              </w:rPr>
              <w:t>1.</w:t>
            </w:r>
          </w:p>
        </w:tc>
      </w:tr>
      <w:tr w:rsidR="00270C91" w:rsidRPr="00270C91" w14:paraId="60FA6AE7" w14:textId="77777777" w:rsidTr="009B036F">
        <w:tblPrEx>
          <w:tblBorders>
            <w:insideH w:val="single" w:sz="4" w:space="0" w:color="auto"/>
            <w:insideV w:val="single" w:sz="4" w:space="0" w:color="auto"/>
          </w:tblBorders>
        </w:tblPrEx>
        <w:trPr>
          <w:cantSplit/>
        </w:trPr>
        <w:tc>
          <w:tcPr>
            <w:tcW w:w="9350" w:type="dxa"/>
          </w:tcPr>
          <w:p w14:paraId="47FE9AE6" w14:textId="77777777" w:rsidR="00270C91" w:rsidRPr="00270C91" w:rsidRDefault="00270C91" w:rsidP="00270C91">
            <w:pPr>
              <w:overflowPunct w:val="0"/>
              <w:spacing w:before="120" w:after="0" w:line="276" w:lineRule="auto"/>
              <w:jc w:val="left"/>
              <w:textAlignment w:val="baseline"/>
              <w:rPr>
                <w:rFonts w:ascii="Arial" w:hAnsi="Arial" w:cs="Arial"/>
                <w:sz w:val="20"/>
                <w:szCs w:val="20"/>
              </w:rPr>
            </w:pPr>
            <w:r w:rsidRPr="00270C91">
              <w:rPr>
                <w:rFonts w:ascii="Arial" w:hAnsi="Arial" w:cs="Arial"/>
                <w:sz w:val="20"/>
                <w:szCs w:val="20"/>
              </w:rPr>
              <w:lastRenderedPageBreak/>
              <w:t>Hearing of application/appeal</w:t>
            </w:r>
          </w:p>
          <w:p w14:paraId="0D894066" w14:textId="77777777" w:rsidR="00270C91" w:rsidRPr="00270C91" w:rsidRDefault="00270C91" w:rsidP="00270C91">
            <w:pPr>
              <w:overflowPunct w:val="0"/>
              <w:spacing w:before="240" w:after="120" w:line="276" w:lineRule="auto"/>
              <w:jc w:val="left"/>
              <w:textAlignment w:val="baseline"/>
              <w:rPr>
                <w:rFonts w:ascii="Arial" w:hAnsi="Arial" w:cs="Arial"/>
                <w:sz w:val="20"/>
                <w:szCs w:val="20"/>
              </w:rPr>
            </w:pPr>
            <w:r w:rsidRPr="00270C91">
              <w:rPr>
                <w:rFonts w:ascii="Arial" w:hAnsi="Arial" w:cs="Arial"/>
                <w:sz w:val="20"/>
                <w:szCs w:val="20"/>
              </w:rPr>
              <w:t>The Appellant is in custody: [yes/no].</w:t>
            </w:r>
            <w:r w:rsidRPr="00270C91">
              <w:rPr>
                <w:rFonts w:ascii="Arial" w:hAnsi="Arial" w:cs="Arial"/>
                <w:sz w:val="12"/>
                <w:szCs w:val="12"/>
              </w:rPr>
              <w:t xml:space="preserve"> Select one</w:t>
            </w:r>
            <w:r w:rsidRPr="00270C91">
              <w:rPr>
                <w:rFonts w:ascii="Arial" w:hAnsi="Arial" w:cs="Arial"/>
                <w:sz w:val="20"/>
                <w:szCs w:val="20"/>
              </w:rPr>
              <w:t xml:space="preserve"> </w:t>
            </w:r>
          </w:p>
          <w:p w14:paraId="65785089" w14:textId="77777777" w:rsidR="00270C91" w:rsidRPr="00270C91" w:rsidRDefault="00270C91" w:rsidP="00270C91">
            <w:pPr>
              <w:overflowPunct w:val="0"/>
              <w:spacing w:before="240" w:after="240" w:line="276" w:lineRule="auto"/>
              <w:jc w:val="left"/>
              <w:textAlignment w:val="baseline"/>
              <w:rPr>
                <w:rFonts w:ascii="Arial" w:hAnsi="Arial" w:cs="Arial"/>
                <w:sz w:val="12"/>
                <w:szCs w:val="18"/>
              </w:rPr>
            </w:pPr>
            <w:r w:rsidRPr="00270C91">
              <w:rPr>
                <w:rFonts w:ascii="Arial" w:hAnsi="Arial" w:cs="Arial"/>
                <w:sz w:val="12"/>
                <w:szCs w:val="18"/>
              </w:rPr>
              <w:t xml:space="preserve">Complete the following if appellant is in custody  </w:t>
            </w:r>
          </w:p>
          <w:p w14:paraId="53B67C8C" w14:textId="77777777" w:rsidR="00270C91" w:rsidRPr="00270C91" w:rsidRDefault="00270C91" w:rsidP="00270C91">
            <w:pPr>
              <w:overflowPunct w:val="0"/>
              <w:spacing w:after="0" w:line="276" w:lineRule="auto"/>
              <w:jc w:val="left"/>
              <w:textAlignment w:val="baseline"/>
              <w:rPr>
                <w:rFonts w:ascii="Arial" w:hAnsi="Arial" w:cs="Arial"/>
                <w:sz w:val="12"/>
                <w:szCs w:val="18"/>
              </w:rPr>
            </w:pPr>
            <w:r w:rsidRPr="00270C91">
              <w:rPr>
                <w:rFonts w:ascii="Arial" w:hAnsi="Arial" w:cs="Arial"/>
                <w:sz w:val="12"/>
                <w:szCs w:val="18"/>
              </w:rPr>
              <w:t xml:space="preserve">Complete if leave to appeal is required </w:t>
            </w:r>
          </w:p>
          <w:p w14:paraId="1AD4EC77" w14:textId="77777777" w:rsidR="00270C91" w:rsidRPr="00270C91" w:rsidRDefault="00270C91" w:rsidP="00270C91">
            <w:pPr>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At the hearing of the application for leave to appeal, the Appellant wishes to:</w:t>
            </w:r>
          </w:p>
          <w:p w14:paraId="75805064"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be present in person.</w:t>
            </w:r>
          </w:p>
          <w:p w14:paraId="56991140"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appear by audiovisual link.</w:t>
            </w:r>
          </w:p>
          <w:p w14:paraId="4937A715" w14:textId="77777777" w:rsidR="00270C91" w:rsidRPr="00270C91" w:rsidRDefault="00270C91" w:rsidP="00270C91">
            <w:pPr>
              <w:overflowPunct w:val="0"/>
              <w:spacing w:after="24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not appear.</w:t>
            </w:r>
          </w:p>
          <w:p w14:paraId="77119A81" w14:textId="77777777" w:rsidR="00270C91" w:rsidRPr="00270C91" w:rsidRDefault="00270C91" w:rsidP="00270C91">
            <w:pPr>
              <w:overflowPunct w:val="0"/>
              <w:spacing w:after="240" w:line="276" w:lineRule="auto"/>
              <w:jc w:val="left"/>
              <w:textAlignment w:val="baseline"/>
              <w:rPr>
                <w:rFonts w:ascii="Arial" w:hAnsi="Arial" w:cs="Arial"/>
                <w:sz w:val="12"/>
                <w:szCs w:val="18"/>
              </w:rPr>
            </w:pPr>
            <w:r w:rsidRPr="00270C91">
              <w:rPr>
                <w:rFonts w:ascii="Arial" w:hAnsi="Arial" w:cs="Arial"/>
                <w:sz w:val="20"/>
                <w:szCs w:val="20"/>
              </w:rPr>
              <w:t xml:space="preserve">Reasons why Appellant wishes to be present in person: [reasons]. </w:t>
            </w:r>
            <w:r w:rsidRPr="00270C91">
              <w:rPr>
                <w:rFonts w:ascii="Arial" w:hAnsi="Arial" w:cs="Arial"/>
                <w:sz w:val="12"/>
                <w:szCs w:val="18"/>
              </w:rPr>
              <w:t>audiovisual link is the usual form of appearance at a hearing of an application for leave for persons in custody. Special reasons need to be given for the Court to direct personal attendance</w:t>
            </w:r>
          </w:p>
          <w:p w14:paraId="79614ACF" w14:textId="77777777" w:rsidR="00270C91" w:rsidRPr="00270C91" w:rsidRDefault="00270C91" w:rsidP="00270C91">
            <w:pPr>
              <w:overflowPunct w:val="0"/>
              <w:spacing w:before="120" w:after="0" w:line="276" w:lineRule="auto"/>
              <w:jc w:val="left"/>
              <w:textAlignment w:val="baseline"/>
              <w:rPr>
                <w:rFonts w:ascii="Arial" w:hAnsi="Arial" w:cs="Arial"/>
                <w:sz w:val="14"/>
                <w:szCs w:val="20"/>
              </w:rPr>
            </w:pPr>
            <w:r w:rsidRPr="00270C91">
              <w:rPr>
                <w:rFonts w:ascii="Arial" w:hAnsi="Arial" w:cs="Arial"/>
                <w:sz w:val="12"/>
                <w:szCs w:val="18"/>
              </w:rPr>
              <w:t xml:space="preserve"> </w:t>
            </w:r>
            <w:r w:rsidRPr="00270C91">
              <w:rPr>
                <w:rFonts w:ascii="Arial" w:hAnsi="Arial" w:cs="Arial"/>
                <w:sz w:val="14"/>
                <w:szCs w:val="20"/>
              </w:rPr>
              <w:t>Complete the following if the appellant is in custody</w:t>
            </w:r>
          </w:p>
          <w:p w14:paraId="247FE275" w14:textId="77777777" w:rsidR="00270C91" w:rsidRPr="00270C91" w:rsidRDefault="00270C91" w:rsidP="00270C91">
            <w:pPr>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At the hearing of the appeal, the Appellant wishes to:</w:t>
            </w:r>
          </w:p>
          <w:p w14:paraId="591F74B3"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be present in person.</w:t>
            </w:r>
          </w:p>
          <w:p w14:paraId="26CCDAD5"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appear by audiovisual link.</w:t>
            </w:r>
          </w:p>
          <w:p w14:paraId="1BF3F51F" w14:textId="77777777" w:rsidR="00270C91" w:rsidRPr="00270C91" w:rsidRDefault="00270C91" w:rsidP="00270C91">
            <w:pPr>
              <w:overflowPunct w:val="0"/>
              <w:spacing w:after="24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not appear.</w:t>
            </w:r>
          </w:p>
          <w:p w14:paraId="790F74A2"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 xml:space="preserve">Reasons why Appellant wishes to be present in person: [enter reasons]. </w:t>
            </w:r>
            <w:r w:rsidRPr="00270C91">
              <w:rPr>
                <w:rFonts w:ascii="Arial" w:hAnsi="Arial" w:cs="Arial"/>
                <w:sz w:val="12"/>
                <w:szCs w:val="18"/>
              </w:rPr>
              <w:t>audiovisual link is the usual form of appearance at a hearing of an appeal for persons in custody. Special reasons need to be given for the Court to direct personal attendance</w:t>
            </w:r>
          </w:p>
        </w:tc>
      </w:tr>
    </w:tbl>
    <w:p w14:paraId="01E40A1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5000" w:type="pct"/>
        <w:tblLook w:val="04A0" w:firstRow="1" w:lastRow="0" w:firstColumn="1" w:lastColumn="0" w:noHBand="0" w:noVBand="1"/>
      </w:tblPr>
      <w:tblGrid>
        <w:gridCol w:w="9344"/>
      </w:tblGrid>
      <w:tr w:rsidR="00270C91" w:rsidRPr="00270C91" w14:paraId="72369BA4" w14:textId="77777777" w:rsidTr="009B036F">
        <w:tc>
          <w:tcPr>
            <w:tcW w:w="5000" w:type="pct"/>
          </w:tcPr>
          <w:p w14:paraId="2463FCF5" w14:textId="77777777" w:rsidR="00270C91" w:rsidRPr="00270C91" w:rsidRDefault="00270C91" w:rsidP="00270C91">
            <w:pPr>
              <w:overflowPunct w:val="0"/>
              <w:spacing w:before="240" w:after="120" w:line="276" w:lineRule="auto"/>
              <w:jc w:val="left"/>
              <w:textAlignment w:val="baseline"/>
              <w:rPr>
                <w:rFonts w:ascii="Arial" w:hAnsi="Arial" w:cs="Arial"/>
                <w:sz w:val="20"/>
                <w:szCs w:val="20"/>
              </w:rPr>
            </w:pPr>
            <w:r w:rsidRPr="00270C91">
              <w:rPr>
                <w:rFonts w:ascii="Arial" w:hAnsi="Arial" w:cs="Arial"/>
                <w:sz w:val="20"/>
                <w:szCs w:val="20"/>
              </w:rPr>
              <w:t>To the Other Parties: WARNING</w:t>
            </w:r>
          </w:p>
          <w:p w14:paraId="2AEC0C5D"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 xml:space="preserve">The Appellant applies for leave to appeal and/or appeals against the judgment/decision identified above. The parties will be advised of a hearing date in due course. </w:t>
            </w:r>
          </w:p>
          <w:p w14:paraId="3CA30F99"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 xml:space="preserve">If you wish to oppose the application/appeal or make submissions about it, you must attend the hearing. If you do not attend the hearing, the Court may make orders finally determining the application/appeal without further warning. </w:t>
            </w:r>
          </w:p>
          <w:p w14:paraId="569A22D1"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If you wish to be heard on any matter relating to the appeal, you must file a notice of address for service in a Form 13 within 5 business days of the date of this notice, unless the respondent is the Director of Public Prosecutions.</w:t>
            </w:r>
          </w:p>
        </w:tc>
      </w:tr>
    </w:tbl>
    <w:p w14:paraId="33FDDC1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352BDB3E" w14:textId="77777777" w:rsidTr="009B036F">
        <w:tc>
          <w:tcPr>
            <w:tcW w:w="10457" w:type="dxa"/>
          </w:tcPr>
          <w:p w14:paraId="2CF20FFD" w14:textId="77777777" w:rsidR="00270C91" w:rsidRPr="00270C91" w:rsidRDefault="00270C91" w:rsidP="00270C91">
            <w:pPr>
              <w:tabs>
                <w:tab w:val="left" w:pos="1134"/>
                <w:tab w:val="left" w:pos="1820"/>
                <w:tab w:val="left" w:pos="4536"/>
              </w:tabs>
              <w:overflowPunct w:val="0"/>
              <w:spacing w:before="120" w:after="120" w:line="276" w:lineRule="auto"/>
              <w:textAlignment w:val="baseline"/>
              <w:rPr>
                <w:rFonts w:ascii="Arial" w:eastAsia="Arial" w:hAnsi="Arial" w:cs="Arial"/>
                <w:sz w:val="20"/>
                <w:szCs w:val="20"/>
              </w:rPr>
            </w:pPr>
            <w:r w:rsidRPr="00270C91">
              <w:rPr>
                <w:rFonts w:ascii="Arial" w:eastAsia="Arial" w:hAnsi="Arial" w:cs="Arial"/>
                <w:sz w:val="20"/>
                <w:szCs w:val="20"/>
              </w:rPr>
              <w:t>Service</w:t>
            </w:r>
          </w:p>
          <w:p w14:paraId="5D5C3360" w14:textId="77777777" w:rsidR="00270C91" w:rsidRPr="00270C91" w:rsidRDefault="00270C91" w:rsidP="00270C91">
            <w:pPr>
              <w:tabs>
                <w:tab w:val="left" w:pos="1134"/>
                <w:tab w:val="left" w:pos="1820"/>
                <w:tab w:val="left" w:pos="4536"/>
              </w:tabs>
              <w:overflowPunct w:val="0"/>
              <w:spacing w:after="120" w:line="276" w:lineRule="auto"/>
              <w:textAlignment w:val="baseline"/>
              <w:rPr>
                <w:rFonts w:ascii="Arial" w:eastAsia="Arial" w:hAnsi="Arial" w:cs="Arial"/>
                <w:sz w:val="20"/>
                <w:szCs w:val="20"/>
              </w:rPr>
            </w:pPr>
            <w:r w:rsidRPr="00270C91">
              <w:rPr>
                <w:rFonts w:ascii="Arial" w:eastAsia="Arial" w:hAnsi="Arial" w:cs="Arial"/>
                <w:sz w:val="20"/>
                <w:szCs w:val="20"/>
              </w:rPr>
              <w:t xml:space="preserve">The party filing this document is required to serve it on the Registrar of the Court appealed from and all other parties </w:t>
            </w:r>
            <w:r w:rsidRPr="00270C91">
              <w:rPr>
                <w:rFonts w:ascii="Arial" w:hAnsi="Arial" w:cs="Arial"/>
                <w:sz w:val="20"/>
                <w:szCs w:val="20"/>
              </w:rPr>
              <w:t xml:space="preserve">in accordance with </w:t>
            </w:r>
            <w:r w:rsidRPr="00270C91">
              <w:rPr>
                <w:rFonts w:ascii="Arial" w:eastAsia="Arial" w:hAnsi="Arial" w:cs="Arial"/>
                <w:sz w:val="20"/>
                <w:szCs w:val="20"/>
              </w:rPr>
              <w:t>the Rules of Court.</w:t>
            </w:r>
          </w:p>
        </w:tc>
      </w:tr>
    </w:tbl>
    <w:p w14:paraId="6E86AC8B" w14:textId="77777777" w:rsidR="00270C91" w:rsidRPr="00270C91" w:rsidRDefault="00270C91" w:rsidP="00270C91">
      <w:pPr>
        <w:spacing w:after="0" w:line="240" w:lineRule="auto"/>
        <w:jc w:val="left"/>
        <w:rPr>
          <w:rFonts w:ascii="Arial" w:hAnsi="Arial" w:cs="Arial"/>
          <w:sz w:val="24"/>
          <w:szCs w:val="24"/>
        </w:rPr>
      </w:pPr>
      <w:r w:rsidRPr="00270C91">
        <w:rPr>
          <w:rFonts w:ascii="Arial" w:hAnsi="Arial" w:cs="Arial"/>
          <w:sz w:val="24"/>
          <w:szCs w:val="24"/>
        </w:rPr>
        <w:br w:type="page"/>
      </w:r>
    </w:p>
    <w:p w14:paraId="3F96343A" w14:textId="77777777" w:rsidR="00270C91" w:rsidRPr="00270C91" w:rsidRDefault="00270C91" w:rsidP="00270C91">
      <w:pPr>
        <w:ind w:left="284" w:hanging="284"/>
        <w:rPr>
          <w:rFonts w:eastAsia="Times New Roman"/>
          <w:szCs w:val="17"/>
        </w:rPr>
      </w:pPr>
      <w:r w:rsidRPr="00270C91">
        <w:rPr>
          <w:szCs w:val="17"/>
        </w:rPr>
        <w:lastRenderedPageBreak/>
        <w:t>9.</w:t>
      </w:r>
      <w:r w:rsidRPr="00270C91">
        <w:rPr>
          <w:szCs w:val="17"/>
        </w:rPr>
        <w:tab/>
      </w:r>
      <w:r w:rsidRPr="00270C91">
        <w:rPr>
          <w:rFonts w:eastAsia="Times New Roman"/>
          <w:szCs w:val="17"/>
        </w:rPr>
        <w:t>In Schedule 2, Form 183Ah—Notice of Appeal against Conviction, Acquittal, Antecedent Decision or Mental Impairment Judgment is deleted and substituted as follows:</w:t>
      </w:r>
    </w:p>
    <w:p w14:paraId="005E65EC" w14:textId="77777777" w:rsidR="00270C91" w:rsidRPr="00270C91" w:rsidRDefault="00270C91" w:rsidP="00270C91">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183Ah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68F0E434" w14:textId="77777777" w:rsidTr="009B036F">
        <w:tc>
          <w:tcPr>
            <w:tcW w:w="3899" w:type="pct"/>
            <w:tcBorders>
              <w:top w:val="single" w:sz="4" w:space="0" w:color="auto"/>
            </w:tcBorders>
          </w:tcPr>
          <w:p w14:paraId="4078C1D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To be inserted by Court</w:t>
            </w:r>
          </w:p>
        </w:tc>
        <w:tc>
          <w:tcPr>
            <w:tcW w:w="1101" w:type="pct"/>
            <w:tcBorders>
              <w:top w:val="single" w:sz="4" w:space="0" w:color="auto"/>
            </w:tcBorders>
          </w:tcPr>
          <w:p w14:paraId="73B103EF"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129FFF86" w14:textId="77777777" w:rsidTr="009B036F">
        <w:trPr>
          <w:trHeight w:val="1148"/>
        </w:trPr>
        <w:tc>
          <w:tcPr>
            <w:tcW w:w="3899" w:type="pct"/>
            <w:tcBorders>
              <w:bottom w:val="single" w:sz="2" w:space="0" w:color="auto"/>
            </w:tcBorders>
          </w:tcPr>
          <w:p w14:paraId="7C6F8CCF"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5E79CCF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01B8418D"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4B76557"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5AB7670A"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48F8D07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0C6212F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297D5363"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47F4BA68"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1F1A860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NOTICE OF APPEAL AGAINST CONVICTION, ACQUITTAL,</w:t>
      </w:r>
      <w:r w:rsidRPr="00270C91">
        <w:rPr>
          <w:rFonts w:ascii="Arial" w:eastAsia="Times New Roman" w:hAnsi="Arial" w:cs="Calibri"/>
          <w:b/>
          <w:bCs/>
          <w:sz w:val="28"/>
          <w:szCs w:val="20"/>
        </w:rPr>
        <w:br/>
        <w:t>ANTECEDENT DECISION OR MENTAL IMPAIRMENT JUDGMENT</w:t>
      </w:r>
    </w:p>
    <w:p w14:paraId="5795A0C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SUPREME</w:t>
      </w:r>
      <w:r w:rsidRPr="00270C91">
        <w:rPr>
          <w:rFonts w:ascii="Arial" w:eastAsia="Times New Roman" w:hAnsi="Arial" w:cs="Arial"/>
          <w:b/>
          <w:sz w:val="12"/>
          <w:szCs w:val="20"/>
        </w:rPr>
        <w:t xml:space="preserv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OF SOUTH AUSTRALIA</w:t>
      </w:r>
    </w:p>
    <w:p w14:paraId="2245B60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COURT OF APPEAL </w:t>
      </w:r>
      <w:r w:rsidRPr="00270C91">
        <w:rPr>
          <w:rFonts w:ascii="Arial" w:eastAsia="Times New Roman" w:hAnsi="Arial" w:cs="Arial"/>
          <w:b/>
          <w:bCs/>
          <w:sz w:val="12"/>
          <w:szCs w:val="12"/>
        </w:rPr>
        <w:t>Circle</w:t>
      </w:r>
      <w:r w:rsidRPr="00270C91">
        <w:rPr>
          <w:rFonts w:ascii="Arial" w:eastAsia="Times New Roman" w:hAnsi="Arial" w:cs="Arial"/>
          <w:sz w:val="12"/>
          <w:szCs w:val="12"/>
        </w:rPr>
        <w:t xml:space="preserve"> </w:t>
      </w:r>
      <w:r w:rsidRPr="00270C91">
        <w:rPr>
          <w:rFonts w:ascii="Arial" w:eastAsia="Times New Roman" w:hAnsi="Arial" w:cs="Arial"/>
          <w:b/>
          <w:bCs/>
          <w:sz w:val="12"/>
          <w:szCs w:val="20"/>
        </w:rPr>
        <w:t>only if applicable</w:t>
      </w:r>
    </w:p>
    <w:p w14:paraId="67650C2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p>
    <w:p w14:paraId="2A90E7D3"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CASE NO: …………………..</w:t>
      </w:r>
    </w:p>
    <w:p w14:paraId="141A5C73"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bookmarkStart w:id="83" w:name="_Hlk90544971"/>
      <w:r w:rsidRPr="00270C91">
        <w:rPr>
          <w:rFonts w:ascii="Arial" w:eastAsia="Times New Roman" w:hAnsi="Arial" w:cs="Arial"/>
          <w:sz w:val="20"/>
          <w:szCs w:val="20"/>
        </w:rPr>
        <w:t>………………………………………………………………………………</w:t>
      </w:r>
      <w:r w:rsidRPr="00270C91">
        <w:rPr>
          <w:rFonts w:ascii="Arial" w:eastAsia="Times New Roman" w:hAnsi="Arial" w:cs="Arial"/>
          <w:b/>
          <w:bCs/>
          <w:sz w:val="20"/>
          <w:szCs w:val="20"/>
        </w:rPr>
        <w:t xml:space="preserve"> </w:t>
      </w:r>
      <w:r w:rsidRPr="00270C91">
        <w:rPr>
          <w:rFonts w:ascii="Arial" w:eastAsia="Times New Roman" w:hAnsi="Arial" w:cs="Arial"/>
          <w:b/>
          <w:bCs/>
          <w:sz w:val="12"/>
          <w:szCs w:val="12"/>
        </w:rPr>
        <w:t>Full Name</w:t>
      </w:r>
    </w:p>
    <w:p w14:paraId="5259769A"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36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Appellant</w:t>
      </w:r>
    </w:p>
    <w:p w14:paraId="4D27CF1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36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0B402A01"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sz w:val="20"/>
          <w:szCs w:val="20"/>
        </w:rPr>
        <w:t>………………………………………………………………………………</w:t>
      </w:r>
      <w:r w:rsidRPr="00270C91">
        <w:rPr>
          <w:rFonts w:ascii="Arial" w:eastAsia="Times New Roman" w:hAnsi="Arial" w:cs="Arial"/>
          <w:b/>
          <w:bCs/>
          <w:sz w:val="20"/>
          <w:szCs w:val="20"/>
        </w:rPr>
        <w:t xml:space="preserve"> </w:t>
      </w:r>
      <w:r w:rsidRPr="00270C91">
        <w:rPr>
          <w:rFonts w:ascii="Arial" w:eastAsia="Times New Roman" w:hAnsi="Arial" w:cs="Arial"/>
          <w:b/>
          <w:bCs/>
          <w:sz w:val="12"/>
          <w:szCs w:val="12"/>
        </w:rPr>
        <w:t>Full Name</w:t>
      </w:r>
    </w:p>
    <w:p w14:paraId="379825E1"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Respondent</w:t>
      </w:r>
      <w:bookmarkEnd w:id="83"/>
    </w:p>
    <w:tbl>
      <w:tblPr>
        <w:tblStyle w:val="TableGrid113"/>
        <w:tblW w:w="5006" w:type="pct"/>
        <w:jc w:val="center"/>
        <w:tblLayout w:type="fixed"/>
        <w:tblLook w:val="04A0" w:firstRow="1" w:lastRow="0" w:firstColumn="1" w:lastColumn="0" w:noHBand="0" w:noVBand="1"/>
      </w:tblPr>
      <w:tblGrid>
        <w:gridCol w:w="2294"/>
        <w:gridCol w:w="1823"/>
        <w:gridCol w:w="1699"/>
        <w:gridCol w:w="9"/>
        <w:gridCol w:w="1949"/>
        <w:gridCol w:w="1581"/>
      </w:tblGrid>
      <w:tr w:rsidR="00270C91" w:rsidRPr="00270C91" w14:paraId="3D4745D2" w14:textId="77777777" w:rsidTr="009B036F">
        <w:trPr>
          <w:cantSplit/>
          <w:trHeight w:val="360"/>
          <w:jc w:val="center"/>
        </w:trPr>
        <w:tc>
          <w:tcPr>
            <w:tcW w:w="2575" w:type="dxa"/>
            <w:tcBorders>
              <w:bottom w:val="nil"/>
            </w:tcBorders>
          </w:tcPr>
          <w:p w14:paraId="62F20772" w14:textId="77777777" w:rsidR="00270C91" w:rsidRPr="00270C91" w:rsidRDefault="00270C91" w:rsidP="00270C91">
            <w:pPr>
              <w:spacing w:before="120" w:after="0" w:line="240" w:lineRule="auto"/>
              <w:jc w:val="left"/>
              <w:rPr>
                <w:rFonts w:ascii="Arial" w:hAnsi="Arial" w:cs="Arial"/>
                <w:sz w:val="20"/>
              </w:rPr>
            </w:pPr>
            <w:r w:rsidRPr="00270C91">
              <w:rPr>
                <w:rFonts w:ascii="Arial" w:hAnsi="Arial" w:cs="Arial"/>
                <w:sz w:val="20"/>
              </w:rPr>
              <w:t>Appellant</w:t>
            </w:r>
          </w:p>
        </w:tc>
        <w:tc>
          <w:tcPr>
            <w:tcW w:w="3947" w:type="dxa"/>
            <w:gridSpan w:val="3"/>
            <w:tcBorders>
              <w:bottom w:val="nil"/>
            </w:tcBorders>
          </w:tcPr>
          <w:p w14:paraId="7A149107" w14:textId="77777777" w:rsidR="00270C91" w:rsidRPr="00270C91" w:rsidRDefault="00270C91" w:rsidP="00270C91">
            <w:pPr>
              <w:spacing w:after="0" w:line="240" w:lineRule="auto"/>
              <w:jc w:val="left"/>
              <w:rPr>
                <w:rFonts w:ascii="Arial" w:hAnsi="Arial" w:cs="Arial"/>
                <w:sz w:val="20"/>
              </w:rPr>
            </w:pPr>
          </w:p>
        </w:tc>
        <w:tc>
          <w:tcPr>
            <w:tcW w:w="3948" w:type="dxa"/>
            <w:gridSpan w:val="2"/>
            <w:tcBorders>
              <w:bottom w:val="nil"/>
            </w:tcBorders>
          </w:tcPr>
          <w:p w14:paraId="020CB9F9" w14:textId="77777777" w:rsidR="00270C91" w:rsidRPr="00270C91" w:rsidRDefault="00270C91" w:rsidP="00270C91">
            <w:pPr>
              <w:spacing w:after="0" w:line="240" w:lineRule="auto"/>
              <w:jc w:val="left"/>
              <w:rPr>
                <w:rFonts w:ascii="Arial" w:hAnsi="Arial" w:cs="Arial"/>
                <w:sz w:val="20"/>
              </w:rPr>
            </w:pPr>
          </w:p>
        </w:tc>
      </w:tr>
      <w:tr w:rsidR="00270C91" w:rsidRPr="00270C91" w14:paraId="7F43A2B7" w14:textId="77777777" w:rsidTr="009B036F">
        <w:trPr>
          <w:cantSplit/>
          <w:trHeight w:val="89"/>
          <w:jc w:val="center"/>
        </w:trPr>
        <w:tc>
          <w:tcPr>
            <w:tcW w:w="2575" w:type="dxa"/>
            <w:tcBorders>
              <w:top w:val="nil"/>
              <w:bottom w:val="single" w:sz="4" w:space="0" w:color="auto"/>
            </w:tcBorders>
          </w:tcPr>
          <w:p w14:paraId="724E6440" w14:textId="77777777" w:rsidR="00270C91" w:rsidRPr="00270C91" w:rsidRDefault="00270C91" w:rsidP="00270C91">
            <w:pPr>
              <w:spacing w:after="0" w:line="240" w:lineRule="auto"/>
              <w:jc w:val="left"/>
              <w:rPr>
                <w:rFonts w:ascii="Arial" w:hAnsi="Arial" w:cs="Arial"/>
                <w:sz w:val="12"/>
              </w:rPr>
            </w:pPr>
          </w:p>
        </w:tc>
        <w:tc>
          <w:tcPr>
            <w:tcW w:w="3947" w:type="dxa"/>
            <w:gridSpan w:val="3"/>
            <w:tcBorders>
              <w:top w:val="nil"/>
              <w:bottom w:val="single" w:sz="4" w:space="0" w:color="auto"/>
            </w:tcBorders>
          </w:tcPr>
          <w:p w14:paraId="4468EFB9"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 xml:space="preserve">Party title </w:t>
            </w:r>
          </w:p>
        </w:tc>
        <w:tc>
          <w:tcPr>
            <w:tcW w:w="3948" w:type="dxa"/>
            <w:gridSpan w:val="2"/>
            <w:tcBorders>
              <w:top w:val="nil"/>
              <w:bottom w:val="single" w:sz="4" w:space="0" w:color="auto"/>
            </w:tcBorders>
          </w:tcPr>
          <w:p w14:paraId="08C16B72"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 of party</w:t>
            </w:r>
          </w:p>
        </w:tc>
      </w:tr>
      <w:tr w:rsidR="00270C91" w:rsidRPr="00270C91" w14:paraId="5EFE1ABD" w14:textId="77777777" w:rsidTr="009B036F">
        <w:trPr>
          <w:cantSplit/>
          <w:trHeight w:val="322"/>
          <w:jc w:val="center"/>
        </w:trPr>
        <w:tc>
          <w:tcPr>
            <w:tcW w:w="2575" w:type="dxa"/>
            <w:tcBorders>
              <w:bottom w:val="nil"/>
            </w:tcBorders>
          </w:tcPr>
          <w:p w14:paraId="60C6506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firm/office</w:t>
            </w:r>
          </w:p>
          <w:p w14:paraId="33082882" w14:textId="77777777" w:rsidR="00270C91" w:rsidRPr="00270C91" w:rsidRDefault="00270C91" w:rsidP="00270C91">
            <w:pPr>
              <w:spacing w:after="0" w:line="240" w:lineRule="auto"/>
              <w:jc w:val="left"/>
              <w:rPr>
                <w:rFonts w:ascii="Arial" w:hAnsi="Arial" w:cs="Arial"/>
                <w:sz w:val="20"/>
              </w:rPr>
            </w:pPr>
          </w:p>
        </w:tc>
        <w:tc>
          <w:tcPr>
            <w:tcW w:w="3947" w:type="dxa"/>
            <w:gridSpan w:val="3"/>
            <w:tcBorders>
              <w:top w:val="single" w:sz="4" w:space="0" w:color="auto"/>
              <w:bottom w:val="nil"/>
            </w:tcBorders>
          </w:tcPr>
          <w:p w14:paraId="5B06E4EF" w14:textId="77777777" w:rsidR="00270C91" w:rsidRPr="00270C91" w:rsidRDefault="00270C91" w:rsidP="00270C91">
            <w:pPr>
              <w:spacing w:after="0" w:line="240" w:lineRule="auto"/>
              <w:jc w:val="left"/>
              <w:rPr>
                <w:rFonts w:ascii="Arial" w:hAnsi="Arial" w:cs="Arial"/>
                <w:sz w:val="20"/>
                <w:szCs w:val="20"/>
              </w:rPr>
            </w:pPr>
          </w:p>
        </w:tc>
        <w:tc>
          <w:tcPr>
            <w:tcW w:w="3948" w:type="dxa"/>
            <w:gridSpan w:val="2"/>
            <w:tcBorders>
              <w:top w:val="single" w:sz="4" w:space="0" w:color="auto"/>
              <w:bottom w:val="nil"/>
            </w:tcBorders>
          </w:tcPr>
          <w:p w14:paraId="32897945"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04743F21" w14:textId="77777777" w:rsidTr="009B036F">
        <w:trPr>
          <w:cantSplit/>
          <w:trHeight w:val="138"/>
          <w:jc w:val="center"/>
        </w:trPr>
        <w:tc>
          <w:tcPr>
            <w:tcW w:w="2575" w:type="dxa"/>
            <w:tcBorders>
              <w:top w:val="nil"/>
              <w:bottom w:val="nil"/>
            </w:tcBorders>
          </w:tcPr>
          <w:p w14:paraId="5554BA39"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If applicable</w:t>
            </w:r>
          </w:p>
        </w:tc>
        <w:tc>
          <w:tcPr>
            <w:tcW w:w="3947" w:type="dxa"/>
            <w:gridSpan w:val="3"/>
            <w:tcBorders>
              <w:top w:val="nil"/>
              <w:bottom w:val="nil"/>
            </w:tcBorders>
          </w:tcPr>
          <w:p w14:paraId="2E78F653"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Law firm/office</w:t>
            </w:r>
          </w:p>
        </w:tc>
        <w:tc>
          <w:tcPr>
            <w:tcW w:w="3948" w:type="dxa"/>
            <w:gridSpan w:val="2"/>
            <w:tcBorders>
              <w:top w:val="nil"/>
              <w:bottom w:val="nil"/>
            </w:tcBorders>
          </w:tcPr>
          <w:p w14:paraId="718E8AE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Responsible Solicitor</w:t>
            </w:r>
          </w:p>
        </w:tc>
      </w:tr>
      <w:tr w:rsidR="00270C91" w:rsidRPr="00270C91" w14:paraId="5AE90FD3" w14:textId="77777777" w:rsidTr="009B036F">
        <w:trPr>
          <w:cantSplit/>
          <w:trHeight w:val="454"/>
          <w:jc w:val="center"/>
        </w:trPr>
        <w:tc>
          <w:tcPr>
            <w:tcW w:w="2575" w:type="dxa"/>
            <w:tcBorders>
              <w:bottom w:val="nil"/>
            </w:tcBorders>
          </w:tcPr>
          <w:p w14:paraId="7AA67BD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authorised officer</w:t>
            </w:r>
          </w:p>
        </w:tc>
        <w:tc>
          <w:tcPr>
            <w:tcW w:w="7895" w:type="dxa"/>
            <w:gridSpan w:val="5"/>
            <w:tcBorders>
              <w:top w:val="single" w:sz="4" w:space="0" w:color="auto"/>
              <w:bottom w:val="nil"/>
            </w:tcBorders>
          </w:tcPr>
          <w:p w14:paraId="5FEB24A1"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311E674C" w14:textId="77777777" w:rsidTr="009B036F">
        <w:trPr>
          <w:cantSplit/>
          <w:trHeight w:val="85"/>
          <w:jc w:val="center"/>
        </w:trPr>
        <w:tc>
          <w:tcPr>
            <w:tcW w:w="2575" w:type="dxa"/>
            <w:tcBorders>
              <w:top w:val="nil"/>
            </w:tcBorders>
          </w:tcPr>
          <w:p w14:paraId="3A10FB9A" w14:textId="77777777" w:rsidR="00270C91" w:rsidRPr="00270C91" w:rsidRDefault="00270C91" w:rsidP="00270C91">
            <w:pPr>
              <w:overflowPunct w:val="0"/>
              <w:spacing w:after="0" w:line="240" w:lineRule="auto"/>
              <w:jc w:val="left"/>
              <w:textAlignment w:val="baseline"/>
              <w:rPr>
                <w:rFonts w:ascii="Arial" w:hAnsi="Arial" w:cs="Arial"/>
                <w:sz w:val="12"/>
              </w:rPr>
            </w:pPr>
            <w:r w:rsidRPr="00270C91">
              <w:rPr>
                <w:rFonts w:ascii="Arial" w:hAnsi="Arial" w:cs="Arial"/>
                <w:sz w:val="12"/>
              </w:rPr>
              <w:t>If body corporate and no law firm/office</w:t>
            </w:r>
          </w:p>
        </w:tc>
        <w:tc>
          <w:tcPr>
            <w:tcW w:w="7895" w:type="dxa"/>
            <w:gridSpan w:val="5"/>
            <w:tcBorders>
              <w:top w:val="nil"/>
              <w:bottom w:val="single" w:sz="4" w:space="0" w:color="auto"/>
            </w:tcBorders>
            <w:vAlign w:val="bottom"/>
          </w:tcPr>
          <w:p w14:paraId="389116A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677CB1B0" w14:textId="77777777" w:rsidTr="009B036F">
        <w:trPr>
          <w:cantSplit/>
          <w:trHeight w:val="454"/>
          <w:jc w:val="center"/>
        </w:trPr>
        <w:tc>
          <w:tcPr>
            <w:tcW w:w="2575" w:type="dxa"/>
            <w:vMerge w:val="restart"/>
          </w:tcPr>
          <w:p w14:paraId="766DA0A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895" w:type="dxa"/>
            <w:gridSpan w:val="5"/>
            <w:tcBorders>
              <w:bottom w:val="nil"/>
            </w:tcBorders>
          </w:tcPr>
          <w:p w14:paraId="66B922E6" w14:textId="77777777" w:rsidR="00270C91" w:rsidRPr="00270C91" w:rsidRDefault="00270C91" w:rsidP="00270C91">
            <w:pPr>
              <w:spacing w:after="0" w:line="240" w:lineRule="auto"/>
              <w:jc w:val="left"/>
              <w:rPr>
                <w:rFonts w:ascii="Arial" w:hAnsi="Arial" w:cs="Arial"/>
                <w:sz w:val="20"/>
              </w:rPr>
            </w:pPr>
          </w:p>
        </w:tc>
      </w:tr>
      <w:tr w:rsidR="00270C91" w:rsidRPr="00270C91" w14:paraId="56CCCD9B" w14:textId="77777777" w:rsidTr="009B036F">
        <w:trPr>
          <w:cantSplit/>
          <w:trHeight w:val="85"/>
          <w:jc w:val="center"/>
        </w:trPr>
        <w:tc>
          <w:tcPr>
            <w:tcW w:w="2575" w:type="dxa"/>
            <w:vMerge/>
          </w:tcPr>
          <w:p w14:paraId="35B98880"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vAlign w:val="bottom"/>
          </w:tcPr>
          <w:p w14:paraId="29B66EF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65F814ED" w14:textId="77777777" w:rsidTr="009B036F">
        <w:trPr>
          <w:cantSplit/>
          <w:trHeight w:val="454"/>
          <w:jc w:val="center"/>
        </w:trPr>
        <w:tc>
          <w:tcPr>
            <w:tcW w:w="2575" w:type="dxa"/>
            <w:vMerge/>
          </w:tcPr>
          <w:p w14:paraId="09F88A27"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1ED8C1A7" w14:textId="77777777" w:rsidR="00270C91" w:rsidRPr="00270C91" w:rsidRDefault="00270C91" w:rsidP="00270C91">
            <w:pPr>
              <w:spacing w:after="0" w:line="240" w:lineRule="auto"/>
              <w:jc w:val="left"/>
              <w:rPr>
                <w:rFonts w:ascii="Arial" w:hAnsi="Arial" w:cs="Arial"/>
                <w:sz w:val="20"/>
              </w:rPr>
            </w:pPr>
          </w:p>
        </w:tc>
        <w:tc>
          <w:tcPr>
            <w:tcW w:w="1898" w:type="dxa"/>
            <w:tcBorders>
              <w:bottom w:val="nil"/>
            </w:tcBorders>
          </w:tcPr>
          <w:p w14:paraId="7C89E214" w14:textId="77777777" w:rsidR="00270C91" w:rsidRPr="00270C91" w:rsidRDefault="00270C91" w:rsidP="00270C91">
            <w:pPr>
              <w:spacing w:after="0" w:line="240" w:lineRule="auto"/>
              <w:jc w:val="left"/>
              <w:rPr>
                <w:rFonts w:ascii="Arial" w:hAnsi="Arial" w:cs="Arial"/>
                <w:sz w:val="20"/>
              </w:rPr>
            </w:pPr>
          </w:p>
        </w:tc>
        <w:tc>
          <w:tcPr>
            <w:tcW w:w="2193" w:type="dxa"/>
            <w:gridSpan w:val="2"/>
            <w:tcBorders>
              <w:bottom w:val="nil"/>
            </w:tcBorders>
          </w:tcPr>
          <w:p w14:paraId="50B3253B" w14:textId="77777777" w:rsidR="00270C91" w:rsidRPr="00270C91" w:rsidRDefault="00270C91" w:rsidP="00270C91">
            <w:pPr>
              <w:spacing w:after="0" w:line="240" w:lineRule="auto"/>
              <w:jc w:val="left"/>
              <w:rPr>
                <w:rFonts w:ascii="Arial" w:hAnsi="Arial" w:cs="Arial"/>
                <w:sz w:val="20"/>
              </w:rPr>
            </w:pPr>
          </w:p>
        </w:tc>
        <w:tc>
          <w:tcPr>
            <w:tcW w:w="1764" w:type="dxa"/>
            <w:tcBorders>
              <w:bottom w:val="nil"/>
            </w:tcBorders>
          </w:tcPr>
          <w:p w14:paraId="03A82DF7" w14:textId="77777777" w:rsidR="00270C91" w:rsidRPr="00270C91" w:rsidRDefault="00270C91" w:rsidP="00270C91">
            <w:pPr>
              <w:spacing w:after="0" w:line="240" w:lineRule="auto"/>
              <w:jc w:val="left"/>
              <w:rPr>
                <w:rFonts w:ascii="Arial" w:hAnsi="Arial" w:cs="Arial"/>
                <w:sz w:val="20"/>
              </w:rPr>
            </w:pPr>
          </w:p>
        </w:tc>
      </w:tr>
      <w:tr w:rsidR="00270C91" w:rsidRPr="00270C91" w14:paraId="1FDBF728" w14:textId="77777777" w:rsidTr="009B036F">
        <w:trPr>
          <w:cantSplit/>
          <w:trHeight w:val="86"/>
          <w:jc w:val="center"/>
        </w:trPr>
        <w:tc>
          <w:tcPr>
            <w:tcW w:w="2575" w:type="dxa"/>
            <w:vMerge/>
          </w:tcPr>
          <w:p w14:paraId="7947AAC6"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4D6F769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8" w:type="dxa"/>
            <w:tcBorders>
              <w:top w:val="nil"/>
              <w:bottom w:val="single" w:sz="4" w:space="0" w:color="auto"/>
            </w:tcBorders>
            <w:vAlign w:val="bottom"/>
          </w:tcPr>
          <w:p w14:paraId="4825B16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3" w:type="dxa"/>
            <w:gridSpan w:val="2"/>
            <w:tcBorders>
              <w:top w:val="nil"/>
              <w:bottom w:val="single" w:sz="4" w:space="0" w:color="auto"/>
            </w:tcBorders>
            <w:vAlign w:val="bottom"/>
          </w:tcPr>
          <w:p w14:paraId="6913DD3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4" w:type="dxa"/>
            <w:tcBorders>
              <w:top w:val="nil"/>
              <w:bottom w:val="single" w:sz="4" w:space="0" w:color="auto"/>
            </w:tcBorders>
            <w:vAlign w:val="bottom"/>
          </w:tcPr>
          <w:p w14:paraId="3A1A592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3BFC0882" w14:textId="77777777" w:rsidTr="009B036F">
        <w:trPr>
          <w:cantSplit/>
          <w:trHeight w:val="454"/>
          <w:jc w:val="center"/>
        </w:trPr>
        <w:tc>
          <w:tcPr>
            <w:tcW w:w="2575" w:type="dxa"/>
            <w:vMerge/>
          </w:tcPr>
          <w:p w14:paraId="54A56AE8" w14:textId="77777777" w:rsidR="00270C91" w:rsidRPr="00270C91" w:rsidRDefault="00270C91" w:rsidP="00270C91">
            <w:pPr>
              <w:spacing w:after="0" w:line="240" w:lineRule="auto"/>
              <w:jc w:val="left"/>
              <w:rPr>
                <w:rFonts w:ascii="Arial" w:hAnsi="Arial" w:cs="Arial"/>
                <w:sz w:val="20"/>
              </w:rPr>
            </w:pPr>
          </w:p>
        </w:tc>
        <w:tc>
          <w:tcPr>
            <w:tcW w:w="7895" w:type="dxa"/>
            <w:gridSpan w:val="5"/>
            <w:tcBorders>
              <w:bottom w:val="nil"/>
            </w:tcBorders>
          </w:tcPr>
          <w:p w14:paraId="69033B04" w14:textId="77777777" w:rsidR="00270C91" w:rsidRPr="00270C91" w:rsidRDefault="00270C91" w:rsidP="00270C91">
            <w:pPr>
              <w:spacing w:after="0" w:line="240" w:lineRule="auto"/>
              <w:jc w:val="left"/>
              <w:rPr>
                <w:rFonts w:ascii="Arial" w:hAnsi="Arial" w:cs="Arial"/>
                <w:sz w:val="20"/>
              </w:rPr>
            </w:pPr>
          </w:p>
        </w:tc>
      </w:tr>
      <w:tr w:rsidR="00270C91" w:rsidRPr="00270C91" w14:paraId="64BC0679" w14:textId="77777777" w:rsidTr="009B036F">
        <w:trPr>
          <w:cantSplit/>
          <w:trHeight w:val="85"/>
          <w:jc w:val="center"/>
        </w:trPr>
        <w:tc>
          <w:tcPr>
            <w:tcW w:w="2575" w:type="dxa"/>
            <w:vMerge/>
          </w:tcPr>
          <w:p w14:paraId="4EDF26F6"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tcPr>
          <w:p w14:paraId="61E68CF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3796E058" w14:textId="77777777" w:rsidTr="009B036F">
        <w:trPr>
          <w:cantSplit/>
          <w:trHeight w:val="454"/>
          <w:jc w:val="center"/>
        </w:trPr>
        <w:tc>
          <w:tcPr>
            <w:tcW w:w="2575" w:type="dxa"/>
            <w:vMerge w:val="restart"/>
          </w:tcPr>
          <w:p w14:paraId="1C51491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895" w:type="dxa"/>
            <w:gridSpan w:val="5"/>
            <w:tcBorders>
              <w:bottom w:val="nil"/>
            </w:tcBorders>
          </w:tcPr>
          <w:p w14:paraId="756ED2B8" w14:textId="77777777" w:rsidR="00270C91" w:rsidRPr="00270C91" w:rsidRDefault="00270C91" w:rsidP="00270C91">
            <w:pPr>
              <w:spacing w:after="0" w:line="240" w:lineRule="auto"/>
              <w:jc w:val="left"/>
              <w:rPr>
                <w:rFonts w:ascii="Arial" w:hAnsi="Arial" w:cs="Arial"/>
                <w:sz w:val="20"/>
              </w:rPr>
            </w:pPr>
          </w:p>
        </w:tc>
      </w:tr>
      <w:tr w:rsidR="00270C91" w:rsidRPr="00270C91" w14:paraId="09191FA7" w14:textId="77777777" w:rsidTr="009B036F">
        <w:trPr>
          <w:cantSplit/>
          <w:trHeight w:val="85"/>
          <w:jc w:val="center"/>
        </w:trPr>
        <w:tc>
          <w:tcPr>
            <w:tcW w:w="2575" w:type="dxa"/>
            <w:vMerge/>
            <w:tcBorders>
              <w:bottom w:val="single" w:sz="4" w:space="0" w:color="auto"/>
            </w:tcBorders>
          </w:tcPr>
          <w:p w14:paraId="3229616B"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tcBorders>
          </w:tcPr>
          <w:p w14:paraId="788B0A5A"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tbl>
    <w:p w14:paraId="23DFEE03" w14:textId="77777777" w:rsidR="00270C91" w:rsidRPr="00270C91" w:rsidRDefault="00270C91" w:rsidP="00270C91">
      <w:pPr>
        <w:spacing w:after="0" w:line="240" w:lineRule="auto"/>
        <w:jc w:val="left"/>
        <w:rPr>
          <w:rFonts w:ascii="Arial" w:eastAsia="Times New Roman" w:hAnsi="Arial" w:cs="Arial"/>
          <w:b/>
          <w:sz w:val="12"/>
          <w:lang w:val="en-US"/>
        </w:rPr>
      </w:pPr>
      <w:r w:rsidRPr="00270C91">
        <w:rPr>
          <w:rFonts w:ascii="Arial" w:eastAsia="Times New Roman" w:hAnsi="Arial" w:cs="Arial"/>
          <w:b/>
          <w:sz w:val="12"/>
          <w:lang w:val="en-US"/>
        </w:rPr>
        <w:br w:type="page"/>
      </w:r>
    </w:p>
    <w:p w14:paraId="60BAA03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lang w:val="en-US"/>
        </w:rPr>
        <w:lastRenderedPageBreak/>
        <w:t>provision for multiple</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7D41EC84" w14:textId="77777777" w:rsidTr="009B036F">
        <w:trPr>
          <w:cantSplit/>
          <w:trHeight w:val="454"/>
          <w:jc w:val="center"/>
        </w:trPr>
        <w:tc>
          <w:tcPr>
            <w:tcW w:w="2579" w:type="dxa"/>
            <w:vMerge w:val="restart"/>
          </w:tcPr>
          <w:p w14:paraId="72A21202" w14:textId="77777777" w:rsidR="00270C91" w:rsidRPr="00270C91" w:rsidRDefault="00270C91" w:rsidP="00270C91">
            <w:pPr>
              <w:spacing w:before="120"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12"/>
                <w:szCs w:val="14"/>
              </w:rPr>
              <w:t>number</w:t>
            </w:r>
          </w:p>
        </w:tc>
        <w:tc>
          <w:tcPr>
            <w:tcW w:w="7891" w:type="dxa"/>
            <w:gridSpan w:val="4"/>
            <w:tcBorders>
              <w:bottom w:val="nil"/>
            </w:tcBorders>
          </w:tcPr>
          <w:p w14:paraId="4E99CC5D" w14:textId="77777777" w:rsidR="00270C91" w:rsidRPr="00270C91" w:rsidRDefault="00270C91" w:rsidP="00270C91">
            <w:pPr>
              <w:spacing w:after="0" w:line="240" w:lineRule="auto"/>
              <w:jc w:val="left"/>
              <w:rPr>
                <w:rFonts w:ascii="Arial" w:hAnsi="Arial" w:cs="Arial"/>
                <w:sz w:val="20"/>
              </w:rPr>
            </w:pPr>
          </w:p>
        </w:tc>
      </w:tr>
      <w:tr w:rsidR="00270C91" w:rsidRPr="00270C91" w14:paraId="362E4A1F" w14:textId="77777777" w:rsidTr="009B036F">
        <w:trPr>
          <w:cantSplit/>
          <w:trHeight w:val="85"/>
          <w:jc w:val="center"/>
        </w:trPr>
        <w:tc>
          <w:tcPr>
            <w:tcW w:w="2579" w:type="dxa"/>
            <w:vMerge/>
          </w:tcPr>
          <w:p w14:paraId="651B70E6"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68C70596"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06AB31D3" w14:textId="77777777" w:rsidTr="009B036F">
        <w:trPr>
          <w:cantSplit/>
          <w:trHeight w:val="454"/>
          <w:jc w:val="center"/>
        </w:trPr>
        <w:tc>
          <w:tcPr>
            <w:tcW w:w="2579" w:type="dxa"/>
            <w:vMerge w:val="restart"/>
          </w:tcPr>
          <w:p w14:paraId="28DE600E"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7617B5ED" w14:textId="77777777" w:rsidR="00270C91" w:rsidRPr="00270C91" w:rsidRDefault="00270C91" w:rsidP="00270C91">
            <w:pPr>
              <w:spacing w:after="0" w:line="240" w:lineRule="auto"/>
              <w:jc w:val="left"/>
              <w:rPr>
                <w:rFonts w:ascii="Arial" w:hAnsi="Arial" w:cs="Arial"/>
                <w:sz w:val="20"/>
              </w:rPr>
            </w:pPr>
          </w:p>
        </w:tc>
      </w:tr>
      <w:tr w:rsidR="00270C91" w:rsidRPr="00270C91" w14:paraId="14E5B36E" w14:textId="77777777" w:rsidTr="009B036F">
        <w:trPr>
          <w:cantSplit/>
          <w:trHeight w:val="85"/>
          <w:jc w:val="center"/>
        </w:trPr>
        <w:tc>
          <w:tcPr>
            <w:tcW w:w="2579" w:type="dxa"/>
            <w:vMerge/>
          </w:tcPr>
          <w:p w14:paraId="70A30E57"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3A6A23A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5D3E9DC6" w14:textId="77777777" w:rsidTr="009B036F">
        <w:trPr>
          <w:cantSplit/>
          <w:trHeight w:val="454"/>
          <w:jc w:val="center"/>
        </w:trPr>
        <w:tc>
          <w:tcPr>
            <w:tcW w:w="2579" w:type="dxa"/>
            <w:vMerge/>
          </w:tcPr>
          <w:p w14:paraId="4B213191"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537760C4"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25C817EC"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084A6E9D"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2A822127" w14:textId="77777777" w:rsidR="00270C91" w:rsidRPr="00270C91" w:rsidRDefault="00270C91" w:rsidP="00270C91">
            <w:pPr>
              <w:spacing w:after="0" w:line="240" w:lineRule="auto"/>
              <w:jc w:val="left"/>
              <w:rPr>
                <w:rFonts w:ascii="Arial" w:hAnsi="Arial" w:cs="Arial"/>
                <w:sz w:val="20"/>
              </w:rPr>
            </w:pPr>
          </w:p>
        </w:tc>
      </w:tr>
      <w:tr w:rsidR="00270C91" w:rsidRPr="00270C91" w14:paraId="2489276B" w14:textId="77777777" w:rsidTr="009B036F">
        <w:trPr>
          <w:cantSplit/>
          <w:trHeight w:val="86"/>
          <w:jc w:val="center"/>
        </w:trPr>
        <w:tc>
          <w:tcPr>
            <w:tcW w:w="2579" w:type="dxa"/>
            <w:vMerge/>
          </w:tcPr>
          <w:p w14:paraId="46378F25"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5C7B4C9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0136280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15A97E7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2265556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29015A79" w14:textId="77777777" w:rsidTr="009B036F">
        <w:trPr>
          <w:cantSplit/>
          <w:trHeight w:val="454"/>
          <w:jc w:val="center"/>
        </w:trPr>
        <w:tc>
          <w:tcPr>
            <w:tcW w:w="2579" w:type="dxa"/>
            <w:vMerge/>
          </w:tcPr>
          <w:p w14:paraId="3CBA0668"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47948D66" w14:textId="77777777" w:rsidR="00270C91" w:rsidRPr="00270C91" w:rsidRDefault="00270C91" w:rsidP="00270C91">
            <w:pPr>
              <w:spacing w:after="0" w:line="240" w:lineRule="auto"/>
              <w:jc w:val="left"/>
              <w:rPr>
                <w:rFonts w:ascii="Arial" w:hAnsi="Arial" w:cs="Arial"/>
                <w:sz w:val="20"/>
              </w:rPr>
            </w:pPr>
          </w:p>
        </w:tc>
      </w:tr>
      <w:tr w:rsidR="00270C91" w:rsidRPr="00270C91" w14:paraId="6E13FB38" w14:textId="77777777" w:rsidTr="009B036F">
        <w:trPr>
          <w:cantSplit/>
          <w:trHeight w:val="85"/>
          <w:jc w:val="center"/>
        </w:trPr>
        <w:tc>
          <w:tcPr>
            <w:tcW w:w="2579" w:type="dxa"/>
            <w:vMerge/>
          </w:tcPr>
          <w:p w14:paraId="33F89452"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625EE8C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2FBE8CA7" w14:textId="77777777" w:rsidTr="009B036F">
        <w:trPr>
          <w:cantSplit/>
          <w:trHeight w:val="454"/>
          <w:jc w:val="center"/>
        </w:trPr>
        <w:tc>
          <w:tcPr>
            <w:tcW w:w="2579" w:type="dxa"/>
            <w:vMerge w:val="restart"/>
          </w:tcPr>
          <w:p w14:paraId="0F997BA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937" w:type="dxa"/>
            <w:gridSpan w:val="2"/>
            <w:tcBorders>
              <w:bottom w:val="nil"/>
            </w:tcBorders>
          </w:tcPr>
          <w:p w14:paraId="0E293CCA"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5F0DCEAC" w14:textId="77777777" w:rsidR="00270C91" w:rsidRPr="00270C91" w:rsidRDefault="00270C91" w:rsidP="00270C91">
            <w:pPr>
              <w:spacing w:after="0" w:line="240" w:lineRule="auto"/>
              <w:jc w:val="left"/>
              <w:rPr>
                <w:rFonts w:ascii="Arial" w:hAnsi="Arial" w:cs="Arial"/>
                <w:sz w:val="20"/>
              </w:rPr>
            </w:pPr>
          </w:p>
        </w:tc>
      </w:tr>
      <w:tr w:rsidR="00270C91" w:rsidRPr="00270C91" w14:paraId="2F89016C" w14:textId="77777777" w:rsidTr="009B036F">
        <w:trPr>
          <w:cantSplit/>
          <w:trHeight w:val="85"/>
          <w:jc w:val="center"/>
        </w:trPr>
        <w:tc>
          <w:tcPr>
            <w:tcW w:w="2579" w:type="dxa"/>
            <w:vMerge/>
          </w:tcPr>
          <w:p w14:paraId="3C26B949"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349EFE76"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5294BFA5"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360855F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szCs w:val="18"/>
        </w:rPr>
        <w:t>Only complete if applicable otherwise mark as N/A</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34A7B687" w14:textId="77777777" w:rsidTr="009B036F">
        <w:trPr>
          <w:cantSplit/>
          <w:trHeight w:val="454"/>
          <w:jc w:val="center"/>
        </w:trPr>
        <w:tc>
          <w:tcPr>
            <w:tcW w:w="2579" w:type="dxa"/>
            <w:vMerge w:val="restart"/>
          </w:tcPr>
          <w:p w14:paraId="78D6B460" w14:textId="77777777" w:rsidR="00270C91" w:rsidRPr="00270C91" w:rsidRDefault="00270C91" w:rsidP="00270C91">
            <w:pPr>
              <w:spacing w:before="120"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12"/>
                <w:szCs w:val="14"/>
              </w:rPr>
              <w:t>number</w:t>
            </w:r>
          </w:p>
        </w:tc>
        <w:tc>
          <w:tcPr>
            <w:tcW w:w="7891" w:type="dxa"/>
            <w:gridSpan w:val="4"/>
            <w:tcBorders>
              <w:bottom w:val="nil"/>
            </w:tcBorders>
          </w:tcPr>
          <w:p w14:paraId="5FD2CA4C" w14:textId="77777777" w:rsidR="00270C91" w:rsidRPr="00270C91" w:rsidRDefault="00270C91" w:rsidP="00270C91">
            <w:pPr>
              <w:spacing w:after="0" w:line="240" w:lineRule="auto"/>
              <w:jc w:val="left"/>
              <w:rPr>
                <w:rFonts w:ascii="Arial" w:hAnsi="Arial" w:cs="Arial"/>
                <w:sz w:val="20"/>
              </w:rPr>
            </w:pPr>
          </w:p>
        </w:tc>
      </w:tr>
      <w:tr w:rsidR="00270C91" w:rsidRPr="00270C91" w14:paraId="199EAF4D" w14:textId="77777777" w:rsidTr="009B036F">
        <w:trPr>
          <w:cantSplit/>
          <w:trHeight w:val="85"/>
          <w:jc w:val="center"/>
        </w:trPr>
        <w:tc>
          <w:tcPr>
            <w:tcW w:w="2579" w:type="dxa"/>
            <w:vMerge/>
          </w:tcPr>
          <w:p w14:paraId="2112289E"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50AD0B7E"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11753A34" w14:textId="77777777" w:rsidTr="009B036F">
        <w:trPr>
          <w:cantSplit/>
          <w:trHeight w:val="454"/>
          <w:jc w:val="center"/>
        </w:trPr>
        <w:tc>
          <w:tcPr>
            <w:tcW w:w="2579" w:type="dxa"/>
            <w:vMerge w:val="restart"/>
          </w:tcPr>
          <w:p w14:paraId="77B7DE3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63D585A7" w14:textId="77777777" w:rsidR="00270C91" w:rsidRPr="00270C91" w:rsidRDefault="00270C91" w:rsidP="00270C91">
            <w:pPr>
              <w:spacing w:after="0" w:line="240" w:lineRule="auto"/>
              <w:jc w:val="left"/>
              <w:rPr>
                <w:rFonts w:ascii="Arial" w:hAnsi="Arial" w:cs="Arial"/>
                <w:sz w:val="20"/>
              </w:rPr>
            </w:pPr>
          </w:p>
        </w:tc>
      </w:tr>
      <w:tr w:rsidR="00270C91" w:rsidRPr="00270C91" w14:paraId="20DF1AAA" w14:textId="77777777" w:rsidTr="009B036F">
        <w:trPr>
          <w:cantSplit/>
          <w:trHeight w:val="85"/>
          <w:jc w:val="center"/>
        </w:trPr>
        <w:tc>
          <w:tcPr>
            <w:tcW w:w="2579" w:type="dxa"/>
            <w:vMerge/>
          </w:tcPr>
          <w:p w14:paraId="59468AE5"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024B614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304D9E95" w14:textId="77777777" w:rsidTr="009B036F">
        <w:trPr>
          <w:cantSplit/>
          <w:trHeight w:val="454"/>
          <w:jc w:val="center"/>
        </w:trPr>
        <w:tc>
          <w:tcPr>
            <w:tcW w:w="2579" w:type="dxa"/>
            <w:vMerge/>
          </w:tcPr>
          <w:p w14:paraId="2A0E9EA3"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0DE8AA82"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31E20828"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475FB295"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3D52E5FB" w14:textId="77777777" w:rsidR="00270C91" w:rsidRPr="00270C91" w:rsidRDefault="00270C91" w:rsidP="00270C91">
            <w:pPr>
              <w:spacing w:after="0" w:line="240" w:lineRule="auto"/>
              <w:jc w:val="left"/>
              <w:rPr>
                <w:rFonts w:ascii="Arial" w:hAnsi="Arial" w:cs="Arial"/>
                <w:sz w:val="20"/>
              </w:rPr>
            </w:pPr>
          </w:p>
        </w:tc>
      </w:tr>
      <w:tr w:rsidR="00270C91" w:rsidRPr="00270C91" w14:paraId="7AD4BD5E" w14:textId="77777777" w:rsidTr="009B036F">
        <w:trPr>
          <w:cantSplit/>
          <w:trHeight w:val="86"/>
          <w:jc w:val="center"/>
        </w:trPr>
        <w:tc>
          <w:tcPr>
            <w:tcW w:w="2579" w:type="dxa"/>
            <w:vMerge/>
          </w:tcPr>
          <w:p w14:paraId="2CC99026"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4BABC95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1858BA2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1EEAE51B"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3463FC5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4C660B72" w14:textId="77777777" w:rsidTr="009B036F">
        <w:trPr>
          <w:cantSplit/>
          <w:trHeight w:val="454"/>
          <w:jc w:val="center"/>
        </w:trPr>
        <w:tc>
          <w:tcPr>
            <w:tcW w:w="2579" w:type="dxa"/>
            <w:vMerge/>
          </w:tcPr>
          <w:p w14:paraId="4E71B396"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7B0365D1" w14:textId="77777777" w:rsidR="00270C91" w:rsidRPr="00270C91" w:rsidRDefault="00270C91" w:rsidP="00270C91">
            <w:pPr>
              <w:spacing w:after="0" w:line="240" w:lineRule="auto"/>
              <w:jc w:val="left"/>
              <w:rPr>
                <w:rFonts w:ascii="Arial" w:hAnsi="Arial" w:cs="Arial"/>
                <w:sz w:val="20"/>
              </w:rPr>
            </w:pPr>
          </w:p>
        </w:tc>
      </w:tr>
      <w:tr w:rsidR="00270C91" w:rsidRPr="00270C91" w14:paraId="7173AD88" w14:textId="77777777" w:rsidTr="009B036F">
        <w:trPr>
          <w:cantSplit/>
          <w:trHeight w:val="85"/>
          <w:jc w:val="center"/>
        </w:trPr>
        <w:tc>
          <w:tcPr>
            <w:tcW w:w="2579" w:type="dxa"/>
            <w:vMerge/>
          </w:tcPr>
          <w:p w14:paraId="01D1EC75"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6D69086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578890F8" w14:textId="77777777" w:rsidTr="009B036F">
        <w:trPr>
          <w:cantSplit/>
          <w:trHeight w:val="454"/>
          <w:jc w:val="center"/>
        </w:trPr>
        <w:tc>
          <w:tcPr>
            <w:tcW w:w="2579" w:type="dxa"/>
            <w:vMerge w:val="restart"/>
          </w:tcPr>
          <w:p w14:paraId="7DD53D0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937" w:type="dxa"/>
            <w:gridSpan w:val="2"/>
            <w:tcBorders>
              <w:bottom w:val="nil"/>
            </w:tcBorders>
          </w:tcPr>
          <w:p w14:paraId="78924047"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1DB8D9CF" w14:textId="77777777" w:rsidR="00270C91" w:rsidRPr="00270C91" w:rsidRDefault="00270C91" w:rsidP="00270C91">
            <w:pPr>
              <w:spacing w:after="0" w:line="240" w:lineRule="auto"/>
              <w:jc w:val="left"/>
              <w:rPr>
                <w:rFonts w:ascii="Arial" w:hAnsi="Arial" w:cs="Arial"/>
                <w:sz w:val="20"/>
              </w:rPr>
            </w:pPr>
          </w:p>
        </w:tc>
      </w:tr>
      <w:tr w:rsidR="00270C91" w:rsidRPr="00270C91" w14:paraId="6F95982B" w14:textId="77777777" w:rsidTr="009B036F">
        <w:trPr>
          <w:cantSplit/>
          <w:trHeight w:val="85"/>
          <w:jc w:val="center"/>
        </w:trPr>
        <w:tc>
          <w:tcPr>
            <w:tcW w:w="2579" w:type="dxa"/>
            <w:vMerge/>
          </w:tcPr>
          <w:p w14:paraId="2D2E71D5"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69D1B5E5"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2D3BF0E7"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58FBAA0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szCs w:val="18"/>
        </w:rPr>
        <w:t>Only complete if applicable otherwise mark as N/A</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731F291C" w14:textId="77777777" w:rsidTr="009B036F">
        <w:trPr>
          <w:cantSplit/>
          <w:trHeight w:val="454"/>
          <w:jc w:val="center"/>
        </w:trPr>
        <w:tc>
          <w:tcPr>
            <w:tcW w:w="2579" w:type="dxa"/>
            <w:vMerge w:val="restart"/>
          </w:tcPr>
          <w:p w14:paraId="49B77516" w14:textId="77777777" w:rsidR="00270C91" w:rsidRPr="00270C91" w:rsidRDefault="00270C91" w:rsidP="00270C91">
            <w:pPr>
              <w:spacing w:before="120"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12"/>
                <w:szCs w:val="14"/>
              </w:rPr>
              <w:t>number</w:t>
            </w:r>
          </w:p>
        </w:tc>
        <w:tc>
          <w:tcPr>
            <w:tcW w:w="7891" w:type="dxa"/>
            <w:gridSpan w:val="4"/>
            <w:tcBorders>
              <w:bottom w:val="nil"/>
            </w:tcBorders>
          </w:tcPr>
          <w:p w14:paraId="1E13A7F5" w14:textId="77777777" w:rsidR="00270C91" w:rsidRPr="00270C91" w:rsidRDefault="00270C91" w:rsidP="00270C91">
            <w:pPr>
              <w:spacing w:after="0" w:line="240" w:lineRule="auto"/>
              <w:jc w:val="left"/>
              <w:rPr>
                <w:rFonts w:ascii="Arial" w:hAnsi="Arial" w:cs="Arial"/>
                <w:sz w:val="20"/>
              </w:rPr>
            </w:pPr>
          </w:p>
        </w:tc>
      </w:tr>
      <w:tr w:rsidR="00270C91" w:rsidRPr="00270C91" w14:paraId="370BD421" w14:textId="77777777" w:rsidTr="009B036F">
        <w:trPr>
          <w:cantSplit/>
          <w:trHeight w:val="85"/>
          <w:jc w:val="center"/>
        </w:trPr>
        <w:tc>
          <w:tcPr>
            <w:tcW w:w="2579" w:type="dxa"/>
            <w:vMerge/>
          </w:tcPr>
          <w:p w14:paraId="0D78FF7A"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75ED98CC"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2C008D82" w14:textId="77777777" w:rsidTr="009B036F">
        <w:trPr>
          <w:cantSplit/>
          <w:trHeight w:val="454"/>
          <w:jc w:val="center"/>
        </w:trPr>
        <w:tc>
          <w:tcPr>
            <w:tcW w:w="2579" w:type="dxa"/>
            <w:vMerge w:val="restart"/>
          </w:tcPr>
          <w:p w14:paraId="5BD5BFF1"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3231651B" w14:textId="77777777" w:rsidR="00270C91" w:rsidRPr="00270C91" w:rsidRDefault="00270C91" w:rsidP="00270C91">
            <w:pPr>
              <w:spacing w:after="0" w:line="240" w:lineRule="auto"/>
              <w:jc w:val="left"/>
              <w:rPr>
                <w:rFonts w:ascii="Arial" w:hAnsi="Arial" w:cs="Arial"/>
                <w:sz w:val="20"/>
              </w:rPr>
            </w:pPr>
          </w:p>
        </w:tc>
      </w:tr>
      <w:tr w:rsidR="00270C91" w:rsidRPr="00270C91" w14:paraId="0855A41C" w14:textId="77777777" w:rsidTr="009B036F">
        <w:trPr>
          <w:cantSplit/>
          <w:trHeight w:val="85"/>
          <w:jc w:val="center"/>
        </w:trPr>
        <w:tc>
          <w:tcPr>
            <w:tcW w:w="2579" w:type="dxa"/>
            <w:vMerge/>
          </w:tcPr>
          <w:p w14:paraId="2C417FC1"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67CEEC8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58BD01BB" w14:textId="77777777" w:rsidTr="009B036F">
        <w:trPr>
          <w:cantSplit/>
          <w:trHeight w:val="454"/>
          <w:jc w:val="center"/>
        </w:trPr>
        <w:tc>
          <w:tcPr>
            <w:tcW w:w="2579" w:type="dxa"/>
            <w:vMerge/>
          </w:tcPr>
          <w:p w14:paraId="58857334"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12A1721A"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56A30B9D"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48015A67"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76F60F7C" w14:textId="77777777" w:rsidR="00270C91" w:rsidRPr="00270C91" w:rsidRDefault="00270C91" w:rsidP="00270C91">
            <w:pPr>
              <w:spacing w:after="0" w:line="240" w:lineRule="auto"/>
              <w:jc w:val="left"/>
              <w:rPr>
                <w:rFonts w:ascii="Arial" w:hAnsi="Arial" w:cs="Arial"/>
                <w:sz w:val="20"/>
              </w:rPr>
            </w:pPr>
          </w:p>
        </w:tc>
      </w:tr>
      <w:tr w:rsidR="00270C91" w:rsidRPr="00270C91" w14:paraId="5078D2D2" w14:textId="77777777" w:rsidTr="009B036F">
        <w:trPr>
          <w:cantSplit/>
          <w:trHeight w:val="86"/>
          <w:jc w:val="center"/>
        </w:trPr>
        <w:tc>
          <w:tcPr>
            <w:tcW w:w="2579" w:type="dxa"/>
            <w:vMerge/>
          </w:tcPr>
          <w:p w14:paraId="65F83C2C"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7F294AA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6E21233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085099E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172DBB5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2965F8D8" w14:textId="77777777" w:rsidTr="009B036F">
        <w:trPr>
          <w:cantSplit/>
          <w:trHeight w:val="454"/>
          <w:jc w:val="center"/>
        </w:trPr>
        <w:tc>
          <w:tcPr>
            <w:tcW w:w="2579" w:type="dxa"/>
            <w:vMerge/>
          </w:tcPr>
          <w:p w14:paraId="463C9070"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1C7E03D6" w14:textId="77777777" w:rsidR="00270C91" w:rsidRPr="00270C91" w:rsidRDefault="00270C91" w:rsidP="00270C91">
            <w:pPr>
              <w:spacing w:after="0" w:line="240" w:lineRule="auto"/>
              <w:jc w:val="left"/>
              <w:rPr>
                <w:rFonts w:ascii="Arial" w:hAnsi="Arial" w:cs="Arial"/>
                <w:sz w:val="20"/>
              </w:rPr>
            </w:pPr>
          </w:p>
        </w:tc>
      </w:tr>
      <w:tr w:rsidR="00270C91" w:rsidRPr="00270C91" w14:paraId="473DF627" w14:textId="77777777" w:rsidTr="009B036F">
        <w:trPr>
          <w:cantSplit/>
          <w:trHeight w:val="85"/>
          <w:jc w:val="center"/>
        </w:trPr>
        <w:tc>
          <w:tcPr>
            <w:tcW w:w="2579" w:type="dxa"/>
            <w:vMerge/>
          </w:tcPr>
          <w:p w14:paraId="4808309D"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7D3DCF1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4A3D2F1B" w14:textId="77777777" w:rsidTr="009B036F">
        <w:trPr>
          <w:cantSplit/>
          <w:trHeight w:val="454"/>
          <w:jc w:val="center"/>
        </w:trPr>
        <w:tc>
          <w:tcPr>
            <w:tcW w:w="2579" w:type="dxa"/>
            <w:vMerge w:val="restart"/>
          </w:tcPr>
          <w:p w14:paraId="2F18FF8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937" w:type="dxa"/>
            <w:gridSpan w:val="2"/>
            <w:tcBorders>
              <w:bottom w:val="nil"/>
            </w:tcBorders>
          </w:tcPr>
          <w:p w14:paraId="6D0F8AD9"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084E9881" w14:textId="77777777" w:rsidR="00270C91" w:rsidRPr="00270C91" w:rsidRDefault="00270C91" w:rsidP="00270C91">
            <w:pPr>
              <w:spacing w:after="0" w:line="240" w:lineRule="auto"/>
              <w:jc w:val="left"/>
              <w:rPr>
                <w:rFonts w:ascii="Arial" w:hAnsi="Arial" w:cs="Arial"/>
                <w:sz w:val="20"/>
              </w:rPr>
            </w:pPr>
          </w:p>
        </w:tc>
      </w:tr>
      <w:tr w:rsidR="00270C91" w:rsidRPr="00270C91" w14:paraId="4B175801" w14:textId="77777777" w:rsidTr="009B036F">
        <w:trPr>
          <w:cantSplit/>
          <w:trHeight w:val="85"/>
          <w:jc w:val="center"/>
        </w:trPr>
        <w:tc>
          <w:tcPr>
            <w:tcW w:w="2579" w:type="dxa"/>
            <w:vMerge/>
          </w:tcPr>
          <w:p w14:paraId="2844F906"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79122954"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48C866AA"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59980CCE"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000" w:firstRow="0" w:lastRow="0" w:firstColumn="0" w:lastColumn="0" w:noHBand="0" w:noVBand="0"/>
      </w:tblPr>
      <w:tblGrid>
        <w:gridCol w:w="9344"/>
      </w:tblGrid>
      <w:tr w:rsidR="00270C91" w:rsidRPr="00270C91" w14:paraId="19D108B7" w14:textId="77777777" w:rsidTr="009B036F">
        <w:trPr>
          <w:trHeight w:val="357"/>
        </w:trPr>
        <w:tc>
          <w:tcPr>
            <w:tcW w:w="5000" w:type="pct"/>
          </w:tcPr>
          <w:p w14:paraId="39303100" w14:textId="77777777" w:rsidR="00270C91" w:rsidRPr="00270C91" w:rsidRDefault="00270C91" w:rsidP="00270C91">
            <w:pPr>
              <w:tabs>
                <w:tab w:val="left" w:pos="6237"/>
              </w:tabs>
              <w:overflowPunct w:val="0"/>
              <w:autoSpaceDE w:val="0"/>
              <w:autoSpaceDN w:val="0"/>
              <w:adjustRightInd w:val="0"/>
              <w:spacing w:before="240" w:after="0" w:line="240"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22"/>
                <w:szCs w:val="20"/>
              </w:rPr>
              <w:t>Appeal</w:t>
            </w:r>
            <w:r w:rsidRPr="00270C91">
              <w:rPr>
                <w:rFonts w:ascii="Arial" w:eastAsia="Times New Roman" w:hAnsi="Arial" w:cs="Arial"/>
                <w:b/>
                <w:bCs/>
                <w:sz w:val="22"/>
                <w:szCs w:val="20"/>
              </w:rPr>
              <w:t xml:space="preserve"> Details</w:t>
            </w:r>
          </w:p>
          <w:p w14:paraId="08D491A3" w14:textId="77777777" w:rsidR="00270C91" w:rsidRPr="00270C91" w:rsidRDefault="00270C91" w:rsidP="00270C91">
            <w:pPr>
              <w:tabs>
                <w:tab w:val="left" w:pos="6237"/>
              </w:tabs>
              <w:overflowPunct w:val="0"/>
              <w:autoSpaceDE w:val="0"/>
              <w:autoSpaceDN w:val="0"/>
              <w:adjustRightInd w:val="0"/>
              <w:spacing w:after="120" w:line="240"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12"/>
                <w:szCs w:val="18"/>
              </w:rPr>
              <w:t>Mark appropriate selection below with an ‘x’</w:t>
            </w:r>
          </w:p>
          <w:p w14:paraId="5DE3DC60" w14:textId="77777777" w:rsidR="00270C91" w:rsidRPr="00270C91" w:rsidRDefault="00270C91" w:rsidP="00270C91">
            <w:pPr>
              <w:tabs>
                <w:tab w:val="left" w:pos="6237"/>
              </w:tabs>
              <w:overflowPunct w:val="0"/>
              <w:autoSpaceDE w:val="0"/>
              <w:autoSpaceDN w:val="0"/>
              <w:adjustRightInd w:val="0"/>
              <w:spacing w:after="0" w:line="276"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leave to appeal and/or appeals to </w:t>
            </w:r>
          </w:p>
          <w:p w14:paraId="098A37A1" w14:textId="77777777" w:rsidR="00270C91" w:rsidRPr="00270C91" w:rsidRDefault="00270C91" w:rsidP="00270C91">
            <w:pPr>
              <w:overflowPunct w:val="0"/>
              <w:autoSpaceDE w:val="0"/>
              <w:autoSpaceDN w:val="0"/>
              <w:adjustRightInd w:val="0"/>
              <w:spacing w:before="120" w:after="120" w:line="276" w:lineRule="auto"/>
              <w:ind w:left="567" w:right="142" w:hanging="567"/>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the Court of Appeal </w:t>
            </w:r>
          </w:p>
          <w:p w14:paraId="1684CC6B" w14:textId="77777777" w:rsidR="00270C91" w:rsidRPr="00270C91" w:rsidRDefault="00270C91" w:rsidP="00270C91">
            <w:pPr>
              <w:overflowPunct w:val="0"/>
              <w:autoSpaceDE w:val="0"/>
              <w:autoSpaceDN w:val="0"/>
              <w:adjustRightInd w:val="0"/>
              <w:spacing w:before="120" w:after="120" w:line="276" w:lineRule="auto"/>
              <w:ind w:left="567" w:right="142" w:hanging="567"/>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a single Judge</w:t>
            </w:r>
          </w:p>
          <w:p w14:paraId="7FA2EFCC" w14:textId="77777777" w:rsidR="00270C91" w:rsidRPr="00270C91" w:rsidRDefault="00270C91" w:rsidP="00270C91">
            <w:pPr>
              <w:tabs>
                <w:tab w:val="left" w:pos="6237"/>
              </w:tabs>
              <w:overflowPunct w:val="0"/>
              <w:autoSpaceDE w:val="0"/>
              <w:autoSpaceDN w:val="0"/>
              <w:adjustRightInd w:val="0"/>
              <w:spacing w:after="240" w:line="276"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against the judgment or decision identified below.</w:t>
            </w:r>
          </w:p>
          <w:p w14:paraId="28D65787" w14:textId="77777777" w:rsidR="00270C91" w:rsidRPr="00270C91" w:rsidRDefault="00270C91" w:rsidP="00270C91">
            <w:pPr>
              <w:keepNext/>
              <w:tabs>
                <w:tab w:val="left" w:pos="6237"/>
              </w:tabs>
              <w:overflowPunct w:val="0"/>
              <w:autoSpaceDE w:val="0"/>
              <w:autoSpaceDN w:val="0"/>
              <w:adjustRightInd w:val="0"/>
              <w:spacing w:before="240" w:after="120" w:line="276" w:lineRule="auto"/>
              <w:ind w:left="601" w:right="142" w:hanging="601"/>
              <w:jc w:val="left"/>
              <w:textAlignment w:val="baseline"/>
              <w:rPr>
                <w:rFonts w:ascii="Arial" w:eastAsia="Times New Roman" w:hAnsi="Arial" w:cs="Arial"/>
                <w:sz w:val="20"/>
                <w:szCs w:val="20"/>
              </w:rPr>
            </w:pPr>
            <w:r w:rsidRPr="00270C91">
              <w:rPr>
                <w:rFonts w:ascii="Arial" w:eastAsia="Times New Roman" w:hAnsi="Arial" w:cs="Arial"/>
                <w:sz w:val="20"/>
                <w:szCs w:val="20"/>
                <w:lang w:val="en-US"/>
              </w:rPr>
              <w:lastRenderedPageBreak/>
              <w:t>[       ]</w:t>
            </w:r>
            <w:r w:rsidRPr="00270C91">
              <w:rPr>
                <w:rFonts w:ascii="Arial" w:eastAsia="Times New Roman" w:hAnsi="Arial" w:cs="Arial"/>
                <w:sz w:val="20"/>
                <w:szCs w:val="20"/>
                <w:lang w:val="en-US"/>
              </w:rPr>
              <w:tab/>
            </w:r>
            <w:r w:rsidRPr="00270C91">
              <w:rPr>
                <w:rFonts w:ascii="Arial" w:eastAsia="Times New Roman" w:hAnsi="Arial" w:cs="Arial"/>
                <w:sz w:val="20"/>
                <w:szCs w:val="20"/>
              </w:rPr>
              <w:t xml:space="preserve">This is an application for permission to appeal and/or appeal by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r w:rsidRPr="00270C91">
              <w:rPr>
                <w:rFonts w:ascii="Arial" w:eastAsia="Times New Roman" w:hAnsi="Arial" w:cs="Arial"/>
                <w:i/>
                <w:sz w:val="20"/>
                <w:szCs w:val="20"/>
              </w:rPr>
              <w:t xml:space="preserve"> </w:t>
            </w:r>
            <w:r w:rsidRPr="00270C91">
              <w:rPr>
                <w:rFonts w:ascii="Arial" w:eastAsia="Times New Roman" w:hAnsi="Arial" w:cs="Arial"/>
                <w:sz w:val="20"/>
                <w:szCs w:val="20"/>
              </w:rPr>
              <w:t>against a</w:t>
            </w:r>
          </w:p>
          <w:p w14:paraId="41E8979B" w14:textId="77777777" w:rsidR="00270C91" w:rsidRPr="00270C91" w:rsidRDefault="00270C91" w:rsidP="00270C91">
            <w:pPr>
              <w:overflowPunct w:val="0"/>
              <w:autoSpaceDE w:val="0"/>
              <w:autoSpaceDN w:val="0"/>
              <w:adjustRightInd w:val="0"/>
              <w:spacing w:after="120" w:line="276" w:lineRule="auto"/>
              <w:ind w:left="1168" w:right="142" w:hanging="567"/>
              <w:textAlignment w:val="baseline"/>
              <w:rPr>
                <w:rFonts w:ascii="Arial" w:eastAsia="Times New Roman" w:hAnsi="Arial" w:cs="Arial"/>
                <w:i/>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r>
            <w:r w:rsidRPr="00270C91">
              <w:rPr>
                <w:rFonts w:ascii="Arial" w:eastAsia="Times New Roman" w:hAnsi="Arial" w:cs="Arial"/>
                <w:sz w:val="20"/>
                <w:szCs w:val="20"/>
              </w:rPr>
              <w:t>conviction/finding of guilt without recording a conviction</w:t>
            </w:r>
          </w:p>
          <w:p w14:paraId="130CECAE" w14:textId="77777777" w:rsidR="00270C91" w:rsidRPr="00270C91" w:rsidRDefault="00270C91" w:rsidP="00270C91">
            <w:pPr>
              <w:overflowPunct w:val="0"/>
              <w:autoSpaceDE w:val="0"/>
              <w:autoSpaceDN w:val="0"/>
              <w:adjustRightInd w:val="0"/>
              <w:spacing w:after="120" w:line="276" w:lineRule="auto"/>
              <w:ind w:left="1168" w:right="142" w:hanging="567"/>
              <w:textAlignment w:val="baseline"/>
              <w:rPr>
                <w:rFonts w:ascii="Arial" w:eastAsia="Times New Roman" w:hAnsi="Arial" w:cs="Arial"/>
                <w:i/>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r>
            <w:r w:rsidRPr="00270C91">
              <w:rPr>
                <w:rFonts w:ascii="Arial" w:eastAsia="Times New Roman" w:hAnsi="Arial" w:cs="Arial"/>
                <w:sz w:val="20"/>
                <w:szCs w:val="20"/>
              </w:rPr>
              <w:t>refusal of application for stay on abuse of process ground</w:t>
            </w:r>
          </w:p>
          <w:p w14:paraId="71E07ABE" w14:textId="77777777" w:rsidR="00270C91" w:rsidRPr="00270C91" w:rsidRDefault="00270C91" w:rsidP="00270C91">
            <w:pPr>
              <w:overflowPunct w:val="0"/>
              <w:autoSpaceDE w:val="0"/>
              <w:autoSpaceDN w:val="0"/>
              <w:adjustRightInd w:val="0"/>
              <w:spacing w:after="120" w:line="276" w:lineRule="auto"/>
              <w:ind w:left="1168" w:right="142" w:hanging="567"/>
              <w:textAlignment w:val="baseline"/>
              <w:rPr>
                <w:rFonts w:ascii="Arial" w:eastAsia="Times New Roman" w:hAnsi="Arial" w:cs="Arial"/>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r>
            <w:r w:rsidRPr="00270C91">
              <w:rPr>
                <w:rFonts w:ascii="Arial" w:eastAsia="Times New Roman" w:hAnsi="Arial" w:cs="Arial"/>
                <w:sz w:val="20"/>
                <w:szCs w:val="20"/>
              </w:rPr>
              <w:t>decision:</w:t>
            </w:r>
          </w:p>
          <w:p w14:paraId="4BD1B951" w14:textId="77777777" w:rsidR="00270C91" w:rsidRPr="00270C91" w:rsidRDefault="00270C91" w:rsidP="00270C91">
            <w:pPr>
              <w:overflowPunct w:val="0"/>
              <w:autoSpaceDE w:val="0"/>
              <w:autoSpaceDN w:val="0"/>
              <w:adjustRightInd w:val="0"/>
              <w:spacing w:after="120" w:line="276" w:lineRule="auto"/>
              <w:ind w:left="1701" w:right="142" w:hanging="567"/>
              <w:textAlignment w:val="baseline"/>
              <w:rPr>
                <w:rFonts w:ascii="Arial" w:eastAsia="Times New Roman" w:hAnsi="Arial" w:cs="Arial"/>
                <w:sz w:val="20"/>
                <w:szCs w:val="20"/>
                <w:lang w:val="en-US"/>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that the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r w:rsidRPr="00270C91">
              <w:rPr>
                <w:rFonts w:ascii="Arial" w:eastAsia="Times New Roman" w:hAnsi="Arial" w:cs="Arial"/>
                <w:i/>
                <w:sz w:val="20"/>
                <w:szCs w:val="20"/>
              </w:rPr>
              <w:t xml:space="preserve"> </w:t>
            </w:r>
            <w:r w:rsidRPr="00270C91">
              <w:rPr>
                <w:rFonts w:ascii="Arial" w:eastAsia="Times New Roman" w:hAnsi="Arial" w:cs="Arial"/>
                <w:sz w:val="20"/>
                <w:szCs w:val="20"/>
                <w:lang w:val="en-US"/>
              </w:rPr>
              <w:t xml:space="preserve">is mentally fit to stand trial </w:t>
            </w:r>
          </w:p>
          <w:p w14:paraId="47BF40A7" w14:textId="77777777" w:rsidR="00270C91" w:rsidRPr="00270C91" w:rsidRDefault="00270C91" w:rsidP="00270C91">
            <w:pPr>
              <w:overflowPunct w:val="0"/>
              <w:autoSpaceDE w:val="0"/>
              <w:autoSpaceDN w:val="0"/>
              <w:adjustRightInd w:val="0"/>
              <w:spacing w:after="120" w:line="276" w:lineRule="auto"/>
              <w:ind w:left="1701" w:right="142" w:hanging="567"/>
              <w:textAlignment w:val="baseline"/>
              <w:rPr>
                <w:rFonts w:ascii="Arial" w:eastAsia="Times New Roman" w:hAnsi="Arial" w:cs="Arial"/>
                <w:sz w:val="20"/>
                <w:szCs w:val="20"/>
                <w:lang w:val="en-US"/>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that the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r w:rsidRPr="00270C91">
              <w:rPr>
                <w:rFonts w:ascii="Arial" w:eastAsia="Times New Roman" w:hAnsi="Arial" w:cs="Arial"/>
                <w:i/>
                <w:sz w:val="20"/>
                <w:szCs w:val="20"/>
              </w:rPr>
              <w:t xml:space="preserve"> </w:t>
            </w:r>
            <w:r w:rsidRPr="00270C91">
              <w:rPr>
                <w:rFonts w:ascii="Arial" w:eastAsia="Times New Roman" w:hAnsi="Arial" w:cs="Arial"/>
                <w:sz w:val="20"/>
                <w:szCs w:val="20"/>
                <w:lang w:val="en-US"/>
              </w:rPr>
              <w:t>is mentally competent to commit the offence[</w:t>
            </w:r>
            <w:r w:rsidRPr="00270C91">
              <w:rPr>
                <w:rFonts w:ascii="Arial" w:eastAsia="Times New Roman" w:hAnsi="Arial" w:cs="Arial"/>
                <w:i/>
                <w:sz w:val="20"/>
                <w:szCs w:val="20"/>
                <w:lang w:val="en-US"/>
              </w:rPr>
              <w:t>s</w:t>
            </w:r>
            <w:r w:rsidRPr="00270C91">
              <w:rPr>
                <w:rFonts w:ascii="Arial" w:eastAsia="Times New Roman" w:hAnsi="Arial" w:cs="Arial"/>
                <w:sz w:val="20"/>
                <w:szCs w:val="20"/>
                <w:lang w:val="en-US"/>
              </w:rPr>
              <w:t xml:space="preserve">] charged </w:t>
            </w:r>
          </w:p>
          <w:p w14:paraId="0F20138C" w14:textId="77777777" w:rsidR="00270C91" w:rsidRPr="00270C91" w:rsidRDefault="00270C91" w:rsidP="00270C91">
            <w:pPr>
              <w:overflowPunct w:val="0"/>
              <w:autoSpaceDE w:val="0"/>
              <w:autoSpaceDN w:val="0"/>
              <w:adjustRightInd w:val="0"/>
              <w:spacing w:after="120" w:line="276" w:lineRule="auto"/>
              <w:ind w:left="1701" w:right="142" w:hanging="567"/>
              <w:textAlignment w:val="baseline"/>
              <w:rPr>
                <w:rFonts w:ascii="Arial" w:eastAsia="Times New Roman" w:hAnsi="Arial" w:cs="Arial"/>
                <w:b/>
                <w:bCs/>
                <w:sz w:val="20"/>
                <w:szCs w:val="20"/>
                <w:lang w:val="en-US"/>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objective elements of offence established against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p>
          <w:p w14:paraId="5C9AA345" w14:textId="77777777" w:rsidR="00270C91" w:rsidRPr="00270C91" w:rsidRDefault="00270C91" w:rsidP="00270C91">
            <w:pPr>
              <w:overflowPunct w:val="0"/>
              <w:autoSpaceDE w:val="0"/>
              <w:autoSpaceDN w:val="0"/>
              <w:adjustRightInd w:val="0"/>
              <w:spacing w:after="120" w:line="276" w:lineRule="auto"/>
              <w:ind w:left="1701" w:right="142" w:hanging="567"/>
              <w:textAlignment w:val="baseline"/>
              <w:rPr>
                <w:rFonts w:ascii="Arial" w:eastAsia="Times New Roman" w:hAnsi="Arial" w:cs="Arial"/>
                <w:sz w:val="20"/>
                <w:szCs w:val="20"/>
                <w:lang w:val="en-US"/>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to declare the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r w:rsidRPr="00270C91">
              <w:rPr>
                <w:rFonts w:ascii="Arial" w:eastAsia="Times New Roman" w:hAnsi="Arial" w:cs="Arial"/>
                <w:i/>
                <w:sz w:val="20"/>
                <w:szCs w:val="20"/>
              </w:rPr>
              <w:t xml:space="preserve"> </w:t>
            </w:r>
            <w:r w:rsidRPr="00270C91">
              <w:rPr>
                <w:rFonts w:ascii="Arial" w:eastAsia="Times New Roman" w:hAnsi="Arial" w:cs="Arial"/>
                <w:sz w:val="20"/>
                <w:szCs w:val="20"/>
                <w:lang w:val="en-US"/>
              </w:rPr>
              <w:t>liable to supervision</w:t>
            </w:r>
          </w:p>
          <w:p w14:paraId="33767DDC" w14:textId="77777777" w:rsidR="00270C91" w:rsidRPr="00270C91" w:rsidRDefault="00270C91" w:rsidP="00270C91">
            <w:pPr>
              <w:tabs>
                <w:tab w:val="left" w:pos="6237"/>
              </w:tabs>
              <w:overflowPunct w:val="0"/>
              <w:autoSpaceDE w:val="0"/>
              <w:autoSpaceDN w:val="0"/>
              <w:adjustRightInd w:val="0"/>
              <w:spacing w:before="240" w:after="120" w:line="276" w:lineRule="auto"/>
              <w:ind w:left="601" w:right="142" w:hanging="601"/>
              <w:jc w:val="left"/>
              <w:textAlignment w:val="baseline"/>
              <w:rPr>
                <w:rFonts w:ascii="Arial" w:eastAsia="Times New Roman" w:hAnsi="Arial" w:cs="Arial"/>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r>
            <w:r w:rsidRPr="00270C91">
              <w:rPr>
                <w:rFonts w:ascii="Arial" w:eastAsia="Times New Roman" w:hAnsi="Arial" w:cs="Arial"/>
                <w:sz w:val="20"/>
                <w:szCs w:val="20"/>
              </w:rPr>
              <w:t>This is an application for permission to appeal and/or appeal by the prosecution against</w:t>
            </w:r>
          </w:p>
          <w:p w14:paraId="63C73B0F" w14:textId="77777777" w:rsidR="00270C91" w:rsidRPr="00270C91" w:rsidRDefault="00270C91" w:rsidP="00270C91">
            <w:pPr>
              <w:overflowPunct w:val="0"/>
              <w:autoSpaceDE w:val="0"/>
              <w:autoSpaceDN w:val="0"/>
              <w:adjustRightInd w:val="0"/>
              <w:spacing w:after="120" w:line="276" w:lineRule="auto"/>
              <w:ind w:left="1168" w:right="142" w:hanging="567"/>
              <w:textAlignment w:val="baseline"/>
              <w:rPr>
                <w:rFonts w:ascii="Arial" w:eastAsia="Times New Roman" w:hAnsi="Arial" w:cs="Arial"/>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an </w:t>
            </w:r>
            <w:r w:rsidRPr="00270C91">
              <w:rPr>
                <w:rFonts w:ascii="Arial" w:eastAsia="Times New Roman" w:hAnsi="Arial" w:cs="Arial"/>
                <w:sz w:val="20"/>
                <w:szCs w:val="20"/>
              </w:rPr>
              <w:t>acquittal.</w:t>
            </w:r>
          </w:p>
          <w:p w14:paraId="6D319BFE" w14:textId="77777777" w:rsidR="00270C91" w:rsidRPr="00270C91" w:rsidRDefault="00270C91" w:rsidP="00270C91">
            <w:pPr>
              <w:overflowPunct w:val="0"/>
              <w:autoSpaceDE w:val="0"/>
              <w:autoSpaceDN w:val="0"/>
              <w:adjustRightInd w:val="0"/>
              <w:spacing w:after="120" w:line="276" w:lineRule="auto"/>
              <w:ind w:left="1168" w:right="142" w:hanging="567"/>
              <w:textAlignment w:val="baseline"/>
              <w:rPr>
                <w:rFonts w:ascii="Arial" w:eastAsia="Times New Roman" w:hAnsi="Arial" w:cs="Arial"/>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a </w:t>
            </w:r>
            <w:r w:rsidRPr="00270C91">
              <w:rPr>
                <w:rFonts w:ascii="Arial" w:eastAsia="Times New Roman" w:hAnsi="Arial" w:cs="Arial"/>
                <w:sz w:val="20"/>
                <w:szCs w:val="20"/>
              </w:rPr>
              <w:t>grant of stay on abuse of process ground.</w:t>
            </w:r>
          </w:p>
          <w:p w14:paraId="233A4E8B" w14:textId="77777777" w:rsidR="00270C91" w:rsidRPr="00270C91" w:rsidRDefault="00270C91" w:rsidP="00270C91">
            <w:pPr>
              <w:overflowPunct w:val="0"/>
              <w:autoSpaceDE w:val="0"/>
              <w:autoSpaceDN w:val="0"/>
              <w:adjustRightInd w:val="0"/>
              <w:spacing w:after="120" w:line="276" w:lineRule="auto"/>
              <w:ind w:left="1168" w:right="142" w:hanging="567"/>
              <w:textAlignment w:val="baseline"/>
              <w:rPr>
                <w:rFonts w:ascii="Arial" w:eastAsia="Times New Roman" w:hAnsi="Arial" w:cs="Arial"/>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a </w:t>
            </w:r>
            <w:r w:rsidRPr="00270C91">
              <w:rPr>
                <w:rFonts w:ascii="Arial" w:eastAsia="Times New Roman" w:hAnsi="Arial" w:cs="Arial"/>
                <w:sz w:val="20"/>
                <w:szCs w:val="20"/>
              </w:rPr>
              <w:t xml:space="preserve">decision </w:t>
            </w:r>
          </w:p>
          <w:p w14:paraId="0EE3FA4C" w14:textId="77777777" w:rsidR="00270C91" w:rsidRPr="00270C91" w:rsidRDefault="00270C91" w:rsidP="00270C91">
            <w:pPr>
              <w:overflowPunct w:val="0"/>
              <w:autoSpaceDE w:val="0"/>
              <w:autoSpaceDN w:val="0"/>
              <w:adjustRightInd w:val="0"/>
              <w:spacing w:before="240" w:after="120" w:line="276" w:lineRule="auto"/>
              <w:ind w:left="1701" w:right="142" w:hanging="567"/>
              <w:textAlignment w:val="baseline"/>
              <w:rPr>
                <w:rFonts w:ascii="Arial" w:eastAsia="Times New Roman" w:hAnsi="Arial" w:cs="Arial"/>
                <w:sz w:val="20"/>
                <w:szCs w:val="20"/>
                <w:lang w:val="en-US"/>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that the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r w:rsidRPr="00270C91">
              <w:rPr>
                <w:rFonts w:ascii="Arial" w:eastAsia="Times New Roman" w:hAnsi="Arial" w:cs="Arial"/>
                <w:i/>
                <w:sz w:val="20"/>
                <w:szCs w:val="20"/>
              </w:rPr>
              <w:t xml:space="preserve"> </w:t>
            </w:r>
            <w:r w:rsidRPr="00270C91">
              <w:rPr>
                <w:rFonts w:ascii="Arial" w:eastAsia="Times New Roman" w:hAnsi="Arial" w:cs="Arial"/>
                <w:sz w:val="20"/>
                <w:szCs w:val="20"/>
                <w:lang w:val="en-US"/>
              </w:rPr>
              <w:t xml:space="preserve">is not mentally fit to stand trial </w:t>
            </w:r>
          </w:p>
          <w:p w14:paraId="5B05FA3E" w14:textId="77777777" w:rsidR="00270C91" w:rsidRPr="00270C91" w:rsidRDefault="00270C91" w:rsidP="00270C91">
            <w:pPr>
              <w:overflowPunct w:val="0"/>
              <w:autoSpaceDE w:val="0"/>
              <w:autoSpaceDN w:val="0"/>
              <w:adjustRightInd w:val="0"/>
              <w:spacing w:after="120" w:line="276" w:lineRule="auto"/>
              <w:ind w:left="1701" w:right="142" w:hanging="567"/>
              <w:textAlignment w:val="baseline"/>
              <w:rPr>
                <w:rFonts w:ascii="Arial" w:eastAsia="Times New Roman" w:hAnsi="Arial" w:cs="Arial"/>
                <w:sz w:val="20"/>
                <w:szCs w:val="20"/>
                <w:lang w:val="en-US"/>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that the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r w:rsidRPr="00270C91">
              <w:rPr>
                <w:rFonts w:ascii="Arial" w:eastAsia="Times New Roman" w:hAnsi="Arial" w:cs="Arial"/>
                <w:i/>
                <w:sz w:val="20"/>
                <w:szCs w:val="20"/>
              </w:rPr>
              <w:t xml:space="preserve"> </w:t>
            </w:r>
            <w:r w:rsidRPr="00270C91">
              <w:rPr>
                <w:rFonts w:ascii="Arial" w:eastAsia="Times New Roman" w:hAnsi="Arial" w:cs="Arial"/>
                <w:sz w:val="20"/>
                <w:szCs w:val="20"/>
                <w:lang w:val="en-US"/>
              </w:rPr>
              <w:t>is not mentally competent to commit the offence[</w:t>
            </w:r>
            <w:r w:rsidRPr="00270C91">
              <w:rPr>
                <w:rFonts w:ascii="Arial" w:eastAsia="Times New Roman" w:hAnsi="Arial" w:cs="Arial"/>
                <w:i/>
                <w:sz w:val="20"/>
                <w:szCs w:val="20"/>
                <w:lang w:val="en-US"/>
              </w:rPr>
              <w:t>s</w:t>
            </w:r>
            <w:r w:rsidRPr="00270C91">
              <w:rPr>
                <w:rFonts w:ascii="Arial" w:eastAsia="Times New Roman" w:hAnsi="Arial" w:cs="Arial"/>
                <w:sz w:val="20"/>
                <w:szCs w:val="20"/>
                <w:lang w:val="en-US"/>
              </w:rPr>
              <w:t>] charged</w:t>
            </w:r>
          </w:p>
          <w:p w14:paraId="0F5E050D" w14:textId="77777777" w:rsidR="00270C91" w:rsidRPr="00270C91" w:rsidRDefault="00270C91" w:rsidP="00270C91">
            <w:pPr>
              <w:overflowPunct w:val="0"/>
              <w:autoSpaceDE w:val="0"/>
              <w:autoSpaceDN w:val="0"/>
              <w:adjustRightInd w:val="0"/>
              <w:spacing w:after="120" w:line="276" w:lineRule="auto"/>
              <w:ind w:left="1701" w:right="142" w:hanging="567"/>
              <w:textAlignment w:val="baseline"/>
              <w:rPr>
                <w:rFonts w:ascii="Arial" w:eastAsia="Times New Roman" w:hAnsi="Arial" w:cs="Arial"/>
                <w:sz w:val="20"/>
                <w:szCs w:val="20"/>
                <w:lang w:val="en-US"/>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objective elements of offence not established against the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p>
          <w:p w14:paraId="24F4861C" w14:textId="77777777" w:rsidR="00270C91" w:rsidRPr="00270C91" w:rsidRDefault="00270C91" w:rsidP="00270C91">
            <w:pPr>
              <w:overflowPunct w:val="0"/>
              <w:autoSpaceDE w:val="0"/>
              <w:autoSpaceDN w:val="0"/>
              <w:adjustRightInd w:val="0"/>
              <w:spacing w:after="120" w:line="276" w:lineRule="auto"/>
              <w:ind w:left="1701" w:right="142" w:hanging="567"/>
              <w:textAlignment w:val="baseline"/>
              <w:rPr>
                <w:rFonts w:ascii="Arial" w:eastAsia="Times New Roman" w:hAnsi="Arial" w:cs="Arial"/>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t xml:space="preserve">not to declare the </w:t>
            </w:r>
            <w:r w:rsidRPr="00270C91">
              <w:rPr>
                <w:rFonts w:ascii="Arial" w:eastAsia="Times New Roman" w:hAnsi="Arial" w:cs="Arial"/>
                <w:iCs/>
                <w:sz w:val="20"/>
                <w:szCs w:val="20"/>
              </w:rPr>
              <w:t>Defendant / Youth</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Circle one</w:t>
            </w:r>
            <w:r w:rsidRPr="00270C91">
              <w:rPr>
                <w:rFonts w:ascii="Arial" w:eastAsia="Times New Roman" w:hAnsi="Arial" w:cs="Arial"/>
                <w:i/>
                <w:sz w:val="20"/>
                <w:szCs w:val="20"/>
              </w:rPr>
              <w:t xml:space="preserve"> </w:t>
            </w:r>
            <w:r w:rsidRPr="00270C91">
              <w:rPr>
                <w:rFonts w:ascii="Arial" w:eastAsia="Times New Roman" w:hAnsi="Arial" w:cs="Arial"/>
                <w:sz w:val="20"/>
                <w:szCs w:val="20"/>
                <w:lang w:val="en-US"/>
              </w:rPr>
              <w:t>liable to supervision</w:t>
            </w:r>
          </w:p>
          <w:p w14:paraId="53C9B776" w14:textId="77777777" w:rsidR="00270C91" w:rsidRPr="00270C91" w:rsidRDefault="00270C91" w:rsidP="00270C91">
            <w:pPr>
              <w:tabs>
                <w:tab w:val="left" w:pos="6237"/>
              </w:tabs>
              <w:overflowPunct w:val="0"/>
              <w:autoSpaceDE w:val="0"/>
              <w:autoSpaceDN w:val="0"/>
              <w:adjustRightInd w:val="0"/>
              <w:spacing w:before="240"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This Appeal is brought under…………………………………………….……… </w:t>
            </w:r>
            <w:r w:rsidRPr="00270C91">
              <w:rPr>
                <w:rFonts w:ascii="Arial" w:eastAsia="Times New Roman" w:hAnsi="Arial" w:cs="Arial"/>
                <w:b/>
                <w:bCs/>
                <w:sz w:val="12"/>
                <w:szCs w:val="12"/>
              </w:rPr>
              <w:t>enter Act and section or other particular provision</w:t>
            </w:r>
          </w:p>
          <w:p w14:paraId="7C901B28" w14:textId="77777777" w:rsidR="00270C91" w:rsidRPr="00270C91" w:rsidRDefault="00270C91" w:rsidP="00270C91">
            <w:pPr>
              <w:tabs>
                <w:tab w:val="left" w:pos="6237"/>
              </w:tabs>
              <w:overflowPunct w:val="0"/>
              <w:autoSpaceDE w:val="0"/>
              <w:autoSpaceDN w:val="0"/>
              <w:adjustRightInd w:val="0"/>
              <w:spacing w:before="240" w:after="12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Judgment subject of appeal</w:t>
            </w:r>
          </w:p>
          <w:p w14:paraId="3F6EBFF2" w14:textId="77777777" w:rsidR="00270C91" w:rsidRPr="00270C91" w:rsidRDefault="00270C91" w:rsidP="00270C91">
            <w:pPr>
              <w:tabs>
                <w:tab w:val="left" w:pos="6237"/>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Date of </w:t>
            </w:r>
            <w:r w:rsidRPr="00270C91">
              <w:rPr>
                <w:rFonts w:ascii="Arial" w:eastAsia="Times New Roman" w:hAnsi="Arial" w:cs="Arial"/>
                <w:bCs/>
                <w:iCs/>
                <w:sz w:val="20"/>
                <w:szCs w:val="20"/>
              </w:rPr>
              <w:t>judgment / Antecedent Decision</w:t>
            </w:r>
            <w:r w:rsidRPr="00270C91">
              <w:rPr>
                <w:rFonts w:ascii="Arial" w:eastAsia="Times New Roman" w:hAnsi="Arial" w:cs="Arial"/>
                <w:bCs/>
                <w:i/>
                <w:sz w:val="20"/>
                <w:szCs w:val="20"/>
              </w:rPr>
              <w:t xml:space="preserve"> </w:t>
            </w:r>
            <w:r w:rsidRPr="00270C91">
              <w:rPr>
                <w:rFonts w:ascii="Arial" w:eastAsia="Times New Roman" w:hAnsi="Arial" w:cs="Arial"/>
                <w:b/>
                <w:iCs/>
                <w:sz w:val="12"/>
                <w:szCs w:val="12"/>
              </w:rPr>
              <w:t>circle one</w:t>
            </w:r>
            <w:r w:rsidRPr="00270C91">
              <w:rPr>
                <w:rFonts w:ascii="Arial" w:eastAsia="Times New Roman" w:hAnsi="Arial" w:cs="Arial"/>
                <w:bCs/>
                <w:sz w:val="20"/>
                <w:szCs w:val="20"/>
              </w:rPr>
              <w:t>: ……………….</w:t>
            </w:r>
            <w:r w:rsidRPr="00270C91">
              <w:rPr>
                <w:rFonts w:ascii="Arial" w:eastAsia="Times New Roman" w:hAnsi="Arial" w:cs="Arial"/>
                <w:b/>
                <w:bCs/>
                <w:sz w:val="20"/>
                <w:szCs w:val="20"/>
                <w:vertAlign w:val="subscript"/>
              </w:rPr>
              <w:t>date</w:t>
            </w:r>
          </w:p>
          <w:p w14:paraId="16C68ED8" w14:textId="77777777" w:rsidR="00270C91" w:rsidRPr="00270C91" w:rsidRDefault="00270C91" w:rsidP="00270C91">
            <w:pPr>
              <w:tabs>
                <w:tab w:val="left" w:pos="6237"/>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Court: </w:t>
            </w:r>
            <w:r w:rsidRPr="00270C91">
              <w:rPr>
                <w:rFonts w:ascii="Arial" w:eastAsia="Times New Roman" w:hAnsi="Arial" w:cs="Arial"/>
                <w:iCs/>
                <w:sz w:val="20"/>
                <w:szCs w:val="20"/>
              </w:rPr>
              <w:t>Supreme / District / Magistrates / ERD Court / Youth Court / South Australian Employment Court / other</w:t>
            </w:r>
            <w:r w:rsidRPr="00270C91">
              <w:rPr>
                <w:rFonts w:ascii="Arial" w:eastAsia="Times New Roman" w:hAnsi="Arial" w:cs="Arial"/>
                <w:sz w:val="20"/>
                <w:szCs w:val="20"/>
              </w:rPr>
              <w:t xml:space="preserve"> </w:t>
            </w:r>
            <w:r w:rsidRPr="00270C91">
              <w:rPr>
                <w:rFonts w:ascii="Arial" w:eastAsia="Times New Roman" w:hAnsi="Arial" w:cs="Arial"/>
                <w:sz w:val="12"/>
                <w:szCs w:val="12"/>
              </w:rPr>
              <w:t>Circle one</w:t>
            </w:r>
          </w:p>
          <w:p w14:paraId="5A62A578" w14:textId="77777777" w:rsidR="00270C91" w:rsidRPr="00270C91" w:rsidRDefault="00270C91" w:rsidP="00270C91">
            <w:pPr>
              <w:tabs>
                <w:tab w:val="left" w:pos="6237"/>
              </w:tabs>
              <w:overflowPunct w:val="0"/>
              <w:autoSpaceDE w:val="0"/>
              <w:autoSpaceDN w:val="0"/>
              <w:adjustRightInd w:val="0"/>
              <w:spacing w:after="120" w:line="36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Judicial Officer: ………………………………………………. </w:t>
            </w:r>
            <w:r w:rsidRPr="00270C91">
              <w:rPr>
                <w:rFonts w:ascii="Arial" w:eastAsia="Times New Roman" w:hAnsi="Arial" w:cs="Arial"/>
                <w:b/>
                <w:bCs/>
                <w:sz w:val="20"/>
                <w:szCs w:val="20"/>
                <w:vertAlign w:val="subscript"/>
              </w:rPr>
              <w:t>title and name</w:t>
            </w:r>
          </w:p>
          <w:p w14:paraId="1572E4DB" w14:textId="77777777" w:rsidR="00270C91" w:rsidRPr="00270C91" w:rsidRDefault="00270C91" w:rsidP="00270C91">
            <w:pPr>
              <w:tabs>
                <w:tab w:val="left" w:pos="6237"/>
              </w:tabs>
              <w:overflowPunct w:val="0"/>
              <w:autoSpaceDE w:val="0"/>
              <w:autoSpaceDN w:val="0"/>
              <w:adjustRightInd w:val="0"/>
              <w:spacing w:after="120" w:line="36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Case number of court:……………………………… </w:t>
            </w:r>
            <w:r w:rsidRPr="00270C91">
              <w:rPr>
                <w:rFonts w:ascii="Arial" w:eastAsia="Times New Roman" w:hAnsi="Arial" w:cs="Arial"/>
                <w:b/>
                <w:bCs/>
                <w:sz w:val="20"/>
                <w:szCs w:val="20"/>
                <w:vertAlign w:val="subscript"/>
              </w:rPr>
              <w:t>case number</w:t>
            </w:r>
            <w:r w:rsidRPr="00270C91">
              <w:rPr>
                <w:rFonts w:ascii="Arial" w:eastAsia="Times New Roman" w:hAnsi="Arial" w:cs="Arial"/>
                <w:sz w:val="20"/>
                <w:szCs w:val="20"/>
              </w:rPr>
              <w:t xml:space="preserve">, </w:t>
            </w:r>
            <w:r w:rsidRPr="00270C91">
              <w:rPr>
                <w:rFonts w:ascii="Arial" w:eastAsia="Times New Roman" w:hAnsi="Arial" w:cs="Arial"/>
                <w:b/>
                <w:sz w:val="12"/>
                <w:szCs w:val="12"/>
              </w:rPr>
              <w:t>provision for multiple</w:t>
            </w:r>
          </w:p>
          <w:p w14:paraId="73C26D7D" w14:textId="77777777" w:rsidR="00270C91" w:rsidRPr="00270C91" w:rsidRDefault="00270C91" w:rsidP="00270C91">
            <w:pPr>
              <w:tabs>
                <w:tab w:val="left" w:pos="6237"/>
              </w:tabs>
              <w:overflowPunct w:val="0"/>
              <w:autoSpaceDE w:val="0"/>
              <w:autoSpaceDN w:val="0"/>
              <w:adjustRightInd w:val="0"/>
              <w:spacing w:after="120" w:line="240" w:lineRule="auto"/>
              <w:ind w:right="142"/>
              <w:textAlignment w:val="baseline"/>
              <w:rPr>
                <w:rFonts w:ascii="Arial" w:eastAsia="Times New Roman" w:hAnsi="Arial" w:cs="Arial"/>
                <w:b/>
                <w:sz w:val="12"/>
                <w:szCs w:val="12"/>
              </w:rPr>
            </w:pPr>
            <w:r w:rsidRPr="00270C91">
              <w:rPr>
                <w:rFonts w:ascii="Arial" w:eastAsia="Times New Roman" w:hAnsi="Arial" w:cs="Arial"/>
                <w:sz w:val="20"/>
                <w:szCs w:val="20"/>
              </w:rPr>
              <w:t xml:space="preserve">Offence(s) subject of appeal: </w:t>
            </w:r>
            <w:r w:rsidRPr="00270C91">
              <w:rPr>
                <w:rFonts w:ascii="Arial" w:eastAsia="Times New Roman" w:hAnsi="Arial" w:cs="Arial"/>
                <w:b/>
                <w:sz w:val="12"/>
                <w:szCs w:val="12"/>
              </w:rPr>
              <w:t>provision for multiple offences/Informations/cases.</w:t>
            </w:r>
          </w:p>
          <w:p w14:paraId="04EF3CA4" w14:textId="77777777" w:rsidR="00270C91" w:rsidRPr="00270C91" w:rsidRDefault="00270C91" w:rsidP="00270C91">
            <w:pPr>
              <w:keepNext/>
              <w:tabs>
                <w:tab w:val="left" w:pos="6237"/>
              </w:tabs>
              <w:overflowPunct w:val="0"/>
              <w:autoSpaceDE w:val="0"/>
              <w:autoSpaceDN w:val="0"/>
              <w:adjustRightInd w:val="0"/>
              <w:spacing w:after="120" w:line="240" w:lineRule="auto"/>
              <w:ind w:right="142"/>
              <w:textAlignment w:val="baseline"/>
              <w:rPr>
                <w:rFonts w:ascii="Arial" w:eastAsia="Times New Roman" w:hAnsi="Arial" w:cs="Arial"/>
                <w:b/>
                <w:sz w:val="12"/>
                <w:szCs w:val="12"/>
              </w:rPr>
            </w:pPr>
          </w:p>
          <w:p w14:paraId="68F6062A" w14:textId="77777777" w:rsidR="00270C91" w:rsidRPr="00270C91" w:rsidRDefault="00270C91" w:rsidP="00270C91">
            <w:pPr>
              <w:overflowPunct w:val="0"/>
              <w:autoSpaceDE w:val="0"/>
              <w:autoSpaceDN w:val="0"/>
              <w:adjustRightInd w:val="0"/>
              <w:spacing w:after="120" w:line="360" w:lineRule="auto"/>
              <w:ind w:left="463" w:right="34" w:hanging="425"/>
              <w:contextualSpacing/>
              <w:textAlignment w:val="baseline"/>
              <w:rPr>
                <w:rFonts w:ascii="Arial" w:eastAsia="Times New Roman" w:hAnsi="Arial" w:cs="Arial"/>
                <w:b/>
                <w:i/>
                <w:sz w:val="12"/>
                <w:szCs w:val="12"/>
              </w:rPr>
            </w:pPr>
            <w:r w:rsidRPr="00270C91">
              <w:rPr>
                <w:rFonts w:ascii="Arial" w:eastAsia="Times New Roman" w:hAnsi="Arial" w:cs="Arial"/>
                <w:sz w:val="20"/>
                <w:szCs w:val="20"/>
              </w:rPr>
              <w:t>1.</w:t>
            </w:r>
            <w:r w:rsidRPr="00270C91">
              <w:rPr>
                <w:rFonts w:ascii="Arial" w:eastAsia="Times New Roman" w:hAnsi="Arial" w:cs="Arial"/>
                <w:sz w:val="20"/>
                <w:szCs w:val="20"/>
              </w:rPr>
              <w:tab/>
              <w:t>The offence of …………………………………………………………………….</w:t>
            </w:r>
            <w:r w:rsidRPr="00270C91">
              <w:rPr>
                <w:rFonts w:ascii="Arial" w:eastAsia="Arial" w:hAnsi="Arial" w:cs="Arial"/>
                <w:b/>
                <w:bCs/>
                <w:sz w:val="18"/>
                <w:szCs w:val="16"/>
                <w:vertAlign w:val="subscript"/>
                <w:lang w:val="en-US" w:bidi="en-US"/>
              </w:rPr>
              <w:t xml:space="preserve"> </w:t>
            </w:r>
            <w:r w:rsidRPr="00270C91">
              <w:rPr>
                <w:rFonts w:ascii="Arial" w:eastAsia="Arial" w:hAnsi="Arial" w:cs="Arial"/>
                <w:b/>
                <w:bCs/>
                <w:sz w:val="20"/>
                <w:szCs w:val="20"/>
                <w:vertAlign w:val="subscript"/>
                <w:lang w:val="en-US" w:bidi="en-US"/>
              </w:rPr>
              <w:t xml:space="preserve">offence </w:t>
            </w:r>
            <w:r w:rsidRPr="00270C91">
              <w:rPr>
                <w:rFonts w:ascii="Arial" w:eastAsia="Times New Roman" w:hAnsi="Arial" w:cs="Arial"/>
                <w:b/>
                <w:bCs/>
                <w:sz w:val="20"/>
                <w:szCs w:val="20"/>
                <w:vertAlign w:val="subscript"/>
              </w:rPr>
              <w:t>name</w:t>
            </w:r>
            <w:r w:rsidRPr="00270C91">
              <w:rPr>
                <w:rFonts w:ascii="Arial" w:eastAsia="Times New Roman" w:hAnsi="Arial" w:cs="Arial"/>
                <w:sz w:val="20"/>
                <w:szCs w:val="20"/>
              </w:rPr>
              <w:t xml:space="preserve"> contrary to ………..………………………..………..………..………..……..………………. </w:t>
            </w:r>
            <w:r w:rsidRPr="00270C91">
              <w:rPr>
                <w:rFonts w:ascii="Arial" w:eastAsia="Times New Roman" w:hAnsi="Arial" w:cs="Arial"/>
                <w:b/>
                <w:bCs/>
                <w:sz w:val="20"/>
                <w:szCs w:val="20"/>
                <w:vertAlign w:val="subscript"/>
              </w:rPr>
              <w:t>legislation</w:t>
            </w:r>
            <w:r w:rsidRPr="00270C91">
              <w:rPr>
                <w:rFonts w:ascii="Arial" w:eastAsia="Times New Roman" w:hAnsi="Arial" w:cs="Arial"/>
                <w:sz w:val="20"/>
                <w:szCs w:val="20"/>
              </w:rPr>
              <w:t xml:space="preserve">, also referred to as …………………………. </w:t>
            </w:r>
            <w:r w:rsidRPr="00270C91">
              <w:rPr>
                <w:rFonts w:ascii="Arial" w:eastAsia="Arial" w:hAnsi="Arial" w:cs="Arial"/>
                <w:sz w:val="20"/>
                <w:szCs w:val="18"/>
                <w:lang w:val="en-US" w:bidi="en-US"/>
              </w:rPr>
              <w:t xml:space="preserve">count[s] </w:t>
            </w:r>
            <w:r w:rsidRPr="00270C91">
              <w:rPr>
                <w:rFonts w:ascii="Arial" w:eastAsia="Arial" w:hAnsi="Arial" w:cs="Arial"/>
                <w:b/>
                <w:bCs/>
                <w:sz w:val="18"/>
                <w:szCs w:val="16"/>
                <w:vertAlign w:val="subscript"/>
                <w:lang w:val="en-US" w:bidi="en-US"/>
              </w:rPr>
              <w:t>enter count numbers</w:t>
            </w:r>
            <w:r w:rsidRPr="00270C91">
              <w:rPr>
                <w:rFonts w:ascii="Arial" w:eastAsia="Arial" w:hAnsi="Arial" w:cs="Arial"/>
                <w:sz w:val="18"/>
                <w:szCs w:val="16"/>
                <w:lang w:val="en-US" w:bidi="en-US"/>
              </w:rPr>
              <w:t xml:space="preserve"> </w:t>
            </w:r>
            <w:r w:rsidRPr="00270C91">
              <w:rPr>
                <w:rFonts w:ascii="Arial" w:eastAsia="Arial" w:hAnsi="Arial" w:cs="Arial"/>
                <w:sz w:val="20"/>
                <w:szCs w:val="18"/>
                <w:lang w:val="en-US" w:bidi="en-US"/>
              </w:rPr>
              <w:t>on the Information dated ……………….</w:t>
            </w:r>
            <w:r w:rsidRPr="00270C91">
              <w:rPr>
                <w:rFonts w:ascii="Arial" w:eastAsia="Arial" w:hAnsi="Arial" w:cs="Arial"/>
                <w:b/>
                <w:bCs/>
                <w:sz w:val="20"/>
                <w:szCs w:val="18"/>
                <w:vertAlign w:val="subscript"/>
                <w:lang w:val="en-US" w:bidi="en-US"/>
              </w:rPr>
              <w:t>date</w:t>
            </w:r>
            <w:r w:rsidRPr="00270C91">
              <w:rPr>
                <w:rFonts w:ascii="Arial" w:eastAsia="Arial" w:hAnsi="Arial" w:cs="Arial"/>
                <w:sz w:val="20"/>
                <w:szCs w:val="18"/>
                <w:vertAlign w:val="subscript"/>
                <w:lang w:val="en-US" w:bidi="en-US"/>
              </w:rPr>
              <w:t xml:space="preserve"> </w:t>
            </w:r>
            <w:r w:rsidRPr="00270C91">
              <w:rPr>
                <w:rFonts w:ascii="Arial" w:eastAsia="Times New Roman" w:hAnsi="Arial" w:cs="Arial"/>
                <w:sz w:val="20"/>
                <w:szCs w:val="20"/>
              </w:rPr>
              <w:t>in</w:t>
            </w:r>
            <w:r w:rsidRPr="00270C91">
              <w:rPr>
                <w:rFonts w:ascii="Arial" w:eastAsia="Arial" w:hAnsi="Arial" w:cs="Arial"/>
                <w:sz w:val="20"/>
                <w:szCs w:val="18"/>
                <w:lang w:val="en-US" w:bidi="en-US"/>
              </w:rPr>
              <w:t xml:space="preserve"> case </w:t>
            </w:r>
            <w:r w:rsidRPr="00270C91">
              <w:rPr>
                <w:rFonts w:ascii="Arial" w:eastAsia="Times New Roman" w:hAnsi="Arial" w:cs="Arial"/>
                <w:bCs/>
                <w:sz w:val="20"/>
                <w:szCs w:val="20"/>
              </w:rPr>
              <w:t xml:space="preserve">:……………………………… </w:t>
            </w:r>
            <w:r w:rsidRPr="00270C91">
              <w:rPr>
                <w:rFonts w:ascii="Arial" w:eastAsia="Times New Roman" w:hAnsi="Arial" w:cs="Arial"/>
                <w:b/>
                <w:bCs/>
                <w:sz w:val="20"/>
                <w:szCs w:val="20"/>
                <w:vertAlign w:val="subscript"/>
              </w:rPr>
              <w:t xml:space="preserve">case number. </w:t>
            </w:r>
          </w:p>
          <w:p w14:paraId="41576801" w14:textId="77777777" w:rsidR="00270C91" w:rsidRPr="00270C91" w:rsidRDefault="00270C91" w:rsidP="00270C91">
            <w:pPr>
              <w:keepNext/>
              <w:keepLines/>
              <w:overflowPunct w:val="0"/>
              <w:autoSpaceDE w:val="0"/>
              <w:autoSpaceDN w:val="0"/>
              <w:adjustRightInd w:val="0"/>
              <w:spacing w:after="0" w:line="360"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Terms of judgment subject to appeal: …………………………………………………………………………………………………………………………………………………………………………………………………………………………………………</w:t>
            </w:r>
            <w:r w:rsidRPr="00270C91">
              <w:rPr>
                <w:rFonts w:ascii="Arial" w:eastAsia="Times New Roman" w:hAnsi="Arial" w:cs="Arial"/>
                <w:sz w:val="20"/>
                <w:szCs w:val="20"/>
              </w:rPr>
              <w:lastRenderedPageBreak/>
              <w:t>………………………………………………………………………………………………………………………………………………………………………………………………………………………………………………………………………………………………………………………………………………………………………………………</w:t>
            </w:r>
            <w:r w:rsidRPr="00270C91">
              <w:rPr>
                <w:rFonts w:ascii="Arial" w:eastAsia="Times New Roman" w:hAnsi="Arial" w:cs="Arial"/>
                <w:b/>
                <w:bCs/>
                <w:sz w:val="20"/>
                <w:szCs w:val="20"/>
                <w:vertAlign w:val="subscript"/>
              </w:rPr>
              <w:t>eg conviction, finding of objective elements, etc</w:t>
            </w:r>
            <w:r w:rsidRPr="00270C91">
              <w:rPr>
                <w:rFonts w:ascii="Arial" w:eastAsia="Times New Roman" w:hAnsi="Arial" w:cs="Arial"/>
                <w:i/>
                <w:sz w:val="20"/>
                <w:szCs w:val="20"/>
              </w:rPr>
              <w:t xml:space="preserve"> </w:t>
            </w:r>
            <w:r w:rsidRPr="00270C91">
              <w:rPr>
                <w:rFonts w:ascii="Arial" w:eastAsia="Times New Roman" w:hAnsi="Arial" w:cs="Arial"/>
                <w:b/>
                <w:sz w:val="12"/>
                <w:szCs w:val="12"/>
              </w:rPr>
              <w:t>provision for multiple</w:t>
            </w:r>
            <w:r w:rsidRPr="00270C91">
              <w:rPr>
                <w:rFonts w:ascii="Arial" w:eastAsia="Times New Roman" w:hAnsi="Arial" w:cs="Arial"/>
                <w:sz w:val="20"/>
                <w:szCs w:val="20"/>
              </w:rPr>
              <w:t>.</w:t>
            </w:r>
          </w:p>
          <w:p w14:paraId="513DB3AC" w14:textId="77777777" w:rsidR="00270C91" w:rsidRPr="00270C91" w:rsidRDefault="00270C91" w:rsidP="00270C91">
            <w:pPr>
              <w:keepNext/>
              <w:tabs>
                <w:tab w:val="left" w:pos="426"/>
              </w:tabs>
              <w:overflowPunct w:val="0"/>
              <w:autoSpaceDE w:val="0"/>
              <w:autoSpaceDN w:val="0"/>
              <w:adjustRightInd w:val="0"/>
              <w:spacing w:before="240" w:after="120" w:line="240" w:lineRule="auto"/>
              <w:ind w:right="142"/>
              <w:jc w:val="left"/>
              <w:textAlignment w:val="baseline"/>
              <w:rPr>
                <w:rFonts w:ascii="Arial" w:eastAsia="Times New Roman" w:hAnsi="Arial" w:cs="Arial"/>
                <w:b/>
                <w:sz w:val="20"/>
                <w:szCs w:val="20"/>
              </w:rPr>
            </w:pPr>
            <w:r w:rsidRPr="00270C91">
              <w:rPr>
                <w:rFonts w:ascii="Arial" w:eastAsia="Times New Roman" w:hAnsi="Arial" w:cs="Arial"/>
                <w:b/>
                <w:sz w:val="20"/>
                <w:szCs w:val="20"/>
              </w:rPr>
              <w:t xml:space="preserve">Grounds of appeal </w:t>
            </w:r>
          </w:p>
          <w:p w14:paraId="4722A7FF" w14:textId="77777777" w:rsidR="00270C91" w:rsidRPr="00270C91" w:rsidRDefault="00270C91" w:rsidP="00270C91">
            <w:pPr>
              <w:tabs>
                <w:tab w:val="left" w:pos="42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See attached Appeal Grounds</w:t>
            </w:r>
          </w:p>
          <w:p w14:paraId="1793CBAA" w14:textId="77777777" w:rsidR="00270C91" w:rsidRPr="00270C91" w:rsidRDefault="00270C91" w:rsidP="00270C91">
            <w:pPr>
              <w:tabs>
                <w:tab w:val="left" w:pos="426"/>
              </w:tabs>
              <w:overflowPunct w:val="0"/>
              <w:autoSpaceDE w:val="0"/>
              <w:autoSpaceDN w:val="0"/>
              <w:adjustRightInd w:val="0"/>
              <w:spacing w:before="120" w:after="0" w:line="24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Orders sought </w:t>
            </w:r>
          </w:p>
          <w:p w14:paraId="1BF8ED0F" w14:textId="77777777" w:rsidR="00270C91" w:rsidRPr="00270C91" w:rsidRDefault="00270C91" w:rsidP="00270C91">
            <w:pPr>
              <w:overflowPunct w:val="0"/>
              <w:autoSpaceDE w:val="0"/>
              <w:autoSpaceDN w:val="0"/>
              <w:adjustRightInd w:val="0"/>
              <w:spacing w:after="120" w:line="240" w:lineRule="auto"/>
              <w:ind w:right="142"/>
              <w:jc w:val="left"/>
              <w:textAlignment w:val="baseline"/>
              <w:rPr>
                <w:rFonts w:ascii="Arial" w:eastAsia="Times New Roman" w:hAnsi="Arial" w:cs="Arial"/>
                <w:b/>
                <w:sz w:val="12"/>
                <w:szCs w:val="20"/>
              </w:rPr>
            </w:pPr>
            <w:r w:rsidRPr="00270C91">
              <w:rPr>
                <w:rFonts w:ascii="Arial" w:eastAsia="Times New Roman" w:hAnsi="Arial" w:cs="Arial"/>
                <w:b/>
                <w:sz w:val="12"/>
                <w:szCs w:val="20"/>
              </w:rPr>
              <w:t>orders sought in addition to or in place of the orders made in separate numbered paragraphs</w:t>
            </w:r>
          </w:p>
          <w:p w14:paraId="37AB2A0C" w14:textId="77777777" w:rsidR="00270C91" w:rsidRPr="00270C91" w:rsidRDefault="00270C91" w:rsidP="00270C91">
            <w:pPr>
              <w:overflowPunct w:val="0"/>
              <w:autoSpaceDE w:val="0"/>
              <w:autoSpaceDN w:val="0"/>
              <w:adjustRightInd w:val="0"/>
              <w:spacing w:after="120" w:line="360" w:lineRule="auto"/>
              <w:ind w:left="463" w:right="34" w:hanging="425"/>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t>………………………………………………………………………………………………………………</w:t>
            </w:r>
          </w:p>
          <w:p w14:paraId="3C78E0C8" w14:textId="77777777" w:rsidR="00270C91" w:rsidRPr="00270C91" w:rsidRDefault="00270C91" w:rsidP="00270C91">
            <w:pPr>
              <w:overflowPunct w:val="0"/>
              <w:autoSpaceDE w:val="0"/>
              <w:autoSpaceDN w:val="0"/>
              <w:adjustRightInd w:val="0"/>
              <w:spacing w:after="120" w:line="360" w:lineRule="auto"/>
              <w:ind w:left="463" w:right="142" w:hanging="4"/>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04542B02"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2C0290BE" w14:textId="77777777" w:rsidR="00270C91" w:rsidRPr="00270C91" w:rsidRDefault="00270C91" w:rsidP="00270C91">
            <w:pPr>
              <w:overflowPunct w:val="0"/>
              <w:autoSpaceDE w:val="0"/>
              <w:autoSpaceDN w:val="0"/>
              <w:adjustRightInd w:val="0"/>
              <w:spacing w:after="120" w:line="360" w:lineRule="auto"/>
              <w:ind w:left="459" w:right="176"/>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79779885"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7C231BCD"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69EE807B"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7DC3D602"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5CF5F712"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6314608D"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1FC8FA75"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7C3D304B"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5272ACA0"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145547E0"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26B3165F"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3F6E049E"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7AB3ED86"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63AC1C7F"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5CCE26DA"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6BB5568E"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lastRenderedPageBreak/>
              <w:t>………………………………………………………………………………………………………………………………………………………………………………………………………………………………………………………………………………………………………………………………………………</w:t>
            </w:r>
          </w:p>
          <w:p w14:paraId="26C66BDD" w14:textId="77777777" w:rsidR="00270C91" w:rsidRPr="00270C91" w:rsidRDefault="00270C91" w:rsidP="00270C91">
            <w:pPr>
              <w:keepNext/>
              <w:tabs>
                <w:tab w:val="left" w:pos="426"/>
              </w:tabs>
              <w:overflowPunct w:val="0"/>
              <w:autoSpaceDE w:val="0"/>
              <w:autoSpaceDN w:val="0"/>
              <w:adjustRightInd w:val="0"/>
              <w:spacing w:after="0" w:line="240" w:lineRule="auto"/>
              <w:ind w:right="142"/>
              <w:jc w:val="left"/>
              <w:textAlignment w:val="baseline"/>
              <w:rPr>
                <w:rFonts w:ascii="Arial" w:eastAsia="Times New Roman" w:hAnsi="Arial" w:cs="Arial"/>
                <w:b/>
                <w:sz w:val="12"/>
                <w:szCs w:val="18"/>
              </w:rPr>
            </w:pPr>
            <w:bookmarkStart w:id="84" w:name="_Hlk90641443"/>
          </w:p>
          <w:p w14:paraId="2524D4E1" w14:textId="77777777" w:rsidR="00270C91" w:rsidRPr="00270C91" w:rsidRDefault="00270C91" w:rsidP="00270C91">
            <w:pPr>
              <w:keepNext/>
              <w:tabs>
                <w:tab w:val="left" w:pos="426"/>
              </w:tabs>
              <w:overflowPunct w:val="0"/>
              <w:autoSpaceDE w:val="0"/>
              <w:autoSpaceDN w:val="0"/>
              <w:adjustRightInd w:val="0"/>
              <w:spacing w:after="0" w:line="240" w:lineRule="auto"/>
              <w:ind w:right="142"/>
              <w:jc w:val="left"/>
              <w:textAlignment w:val="baseline"/>
              <w:rPr>
                <w:rFonts w:ascii="Arial" w:eastAsia="Times New Roman" w:hAnsi="Arial" w:cs="Arial"/>
                <w:b/>
                <w:sz w:val="12"/>
                <w:szCs w:val="18"/>
              </w:rPr>
            </w:pPr>
          </w:p>
          <w:p w14:paraId="11077C2E" w14:textId="77777777" w:rsidR="00270C91" w:rsidRPr="00270C91" w:rsidRDefault="00270C91" w:rsidP="00270C91">
            <w:pPr>
              <w:keepNext/>
              <w:tabs>
                <w:tab w:val="left" w:pos="426"/>
              </w:tabs>
              <w:overflowPunct w:val="0"/>
              <w:autoSpaceDE w:val="0"/>
              <w:autoSpaceDN w:val="0"/>
              <w:adjustRightInd w:val="0"/>
              <w:spacing w:after="0" w:line="240" w:lineRule="auto"/>
              <w:ind w:right="142"/>
              <w:jc w:val="left"/>
              <w:textAlignment w:val="baseline"/>
              <w:rPr>
                <w:rFonts w:ascii="Arial" w:eastAsia="Times New Roman" w:hAnsi="Arial" w:cs="Arial"/>
                <w:b/>
                <w:sz w:val="20"/>
                <w:szCs w:val="20"/>
              </w:rPr>
            </w:pPr>
            <w:r w:rsidRPr="00270C91">
              <w:rPr>
                <w:rFonts w:ascii="Arial" w:eastAsia="Times New Roman" w:hAnsi="Arial" w:cs="Arial"/>
                <w:b/>
                <w:sz w:val="12"/>
                <w:szCs w:val="18"/>
              </w:rPr>
              <w:t>Only complete if applicable otherwise mark as N/A</w:t>
            </w:r>
            <w:bookmarkEnd w:id="84"/>
            <w:r w:rsidRPr="00270C91" w:rsidDel="006C4DA4">
              <w:rPr>
                <w:rFonts w:ascii="Arial" w:eastAsia="Times New Roman" w:hAnsi="Arial" w:cs="Arial"/>
                <w:b/>
                <w:sz w:val="12"/>
                <w:szCs w:val="12"/>
              </w:rPr>
              <w:t xml:space="preserve"> </w:t>
            </w:r>
          </w:p>
          <w:p w14:paraId="6733AC47" w14:textId="77777777" w:rsidR="00270C91" w:rsidRPr="00270C91" w:rsidRDefault="00270C91" w:rsidP="00270C91">
            <w:pPr>
              <w:keepNext/>
              <w:tabs>
                <w:tab w:val="left" w:pos="42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
                <w:sz w:val="20"/>
                <w:szCs w:val="20"/>
              </w:rPr>
              <w:t>Extension of time</w:t>
            </w:r>
            <w:r w:rsidRPr="00270C91">
              <w:rPr>
                <w:rFonts w:ascii="Arial" w:eastAsia="Times New Roman" w:hAnsi="Arial" w:cs="Arial"/>
                <w:sz w:val="20"/>
                <w:szCs w:val="20"/>
              </w:rPr>
              <w:t xml:space="preserve"> </w:t>
            </w:r>
          </w:p>
          <w:p w14:paraId="44650924" w14:textId="77777777" w:rsidR="00270C91" w:rsidRPr="00270C91" w:rsidRDefault="00270C91" w:rsidP="00270C91">
            <w:pPr>
              <w:keepNext/>
              <w:overflowPunct w:val="0"/>
              <w:autoSpaceDE w:val="0"/>
              <w:autoSpaceDN w:val="0"/>
              <w:adjustRightInd w:val="0"/>
              <w:spacing w:after="0" w:line="360"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an extension of time to bring this </w:t>
            </w:r>
            <w:r w:rsidRPr="00270C91">
              <w:rPr>
                <w:rFonts w:ascii="Arial" w:eastAsia="Times New Roman" w:hAnsi="Arial" w:cs="Arial"/>
                <w:iCs/>
                <w:sz w:val="20"/>
                <w:szCs w:val="20"/>
              </w:rPr>
              <w:t>Appeal</w:t>
            </w:r>
            <w:r w:rsidRPr="00270C91">
              <w:rPr>
                <w:rFonts w:ascii="Arial" w:eastAsia="Times New Roman" w:hAnsi="Arial" w:cs="Arial"/>
                <w:sz w:val="20"/>
                <w:szCs w:val="20"/>
              </w:rPr>
              <w:t xml:space="preserve"> pursuant to………………………………..…………….</w:t>
            </w:r>
          </w:p>
          <w:p w14:paraId="731C92C0" w14:textId="77777777" w:rsidR="00270C91" w:rsidRPr="00270C91" w:rsidRDefault="00270C91" w:rsidP="00270C91">
            <w:pPr>
              <w:tabs>
                <w:tab w:val="left" w:pos="6237"/>
              </w:tabs>
              <w:overflowPunct w:val="0"/>
              <w:autoSpaceDE w:val="0"/>
              <w:autoSpaceDN w:val="0"/>
              <w:adjustRightInd w:val="0"/>
              <w:spacing w:after="0" w:line="360"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w:t>
            </w:r>
            <w:r w:rsidRPr="00270C91">
              <w:rPr>
                <w:rFonts w:ascii="Arial" w:eastAsia="Times New Roman" w:hAnsi="Arial" w:cs="Arial"/>
                <w:b/>
                <w:bCs/>
                <w:sz w:val="18"/>
                <w:szCs w:val="18"/>
                <w:vertAlign w:val="subscript"/>
              </w:rPr>
              <w:t>enter Act and section or other particular provision</w:t>
            </w:r>
            <w:r w:rsidRPr="00270C91">
              <w:rPr>
                <w:rFonts w:ascii="Arial" w:eastAsia="Times New Roman" w:hAnsi="Arial" w:cs="Arial"/>
                <w:sz w:val="18"/>
                <w:szCs w:val="18"/>
              </w:rPr>
              <w:t xml:space="preserve"> </w:t>
            </w:r>
            <w:r w:rsidRPr="00270C91">
              <w:rPr>
                <w:rFonts w:ascii="Arial" w:eastAsia="Times New Roman" w:hAnsi="Arial" w:cs="Arial"/>
                <w:sz w:val="20"/>
                <w:szCs w:val="20"/>
              </w:rPr>
              <w:t xml:space="preserve">on the grounds that: </w:t>
            </w:r>
          </w:p>
          <w:p w14:paraId="2A36C670" w14:textId="77777777" w:rsidR="00270C91" w:rsidRPr="00270C91" w:rsidRDefault="00270C91" w:rsidP="00270C91">
            <w:pPr>
              <w:tabs>
                <w:tab w:val="left" w:pos="6237"/>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
                <w:sz w:val="12"/>
                <w:szCs w:val="20"/>
              </w:rPr>
              <w:t>grounds in separately numbered paragraphs</w:t>
            </w:r>
          </w:p>
          <w:p w14:paraId="126785BD" w14:textId="77777777" w:rsidR="00270C91" w:rsidRPr="00270C91" w:rsidRDefault="00270C91" w:rsidP="00270C91">
            <w:pPr>
              <w:overflowPunct w:val="0"/>
              <w:autoSpaceDE w:val="0"/>
              <w:autoSpaceDN w:val="0"/>
              <w:adjustRightInd w:val="0"/>
              <w:spacing w:after="120" w:line="360" w:lineRule="auto"/>
              <w:ind w:left="463" w:right="34" w:hanging="425"/>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t>………………………………………………………………………………………………………………</w:t>
            </w:r>
          </w:p>
          <w:p w14:paraId="28826F57" w14:textId="77777777" w:rsidR="00270C91" w:rsidRPr="00270C91" w:rsidRDefault="00270C91" w:rsidP="00270C91">
            <w:pPr>
              <w:overflowPunct w:val="0"/>
              <w:autoSpaceDE w:val="0"/>
              <w:autoSpaceDN w:val="0"/>
              <w:adjustRightInd w:val="0"/>
              <w:spacing w:after="120" w:line="360" w:lineRule="auto"/>
              <w:ind w:left="463" w:right="142" w:hanging="4"/>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2EF6219E"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3374690A" w14:textId="77777777" w:rsidR="00270C91" w:rsidRPr="00270C91" w:rsidRDefault="00270C91" w:rsidP="00270C91">
            <w:pPr>
              <w:overflowPunct w:val="0"/>
              <w:autoSpaceDE w:val="0"/>
              <w:autoSpaceDN w:val="0"/>
              <w:adjustRightInd w:val="0"/>
              <w:spacing w:after="120" w:line="360" w:lineRule="auto"/>
              <w:ind w:left="459" w:right="176"/>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13EE78C8"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3E9C4375"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0BD4BF31"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7BB76C8D"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46CC4E70"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26EA0A36"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7B968631"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58A6F811"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18877E2B"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20FFF0DE"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15C845CC"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3F2A7216"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5A677AB3"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4EDB1485"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45AF16F2"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69101994"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lastRenderedPageBreak/>
              <w:t>………………………………………………………………………………………………………………………………………………………………………………………………………………………………</w:t>
            </w:r>
          </w:p>
          <w:p w14:paraId="29B2308A"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33FCD595"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059A787E"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120D3891"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203FCE65"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4ADDC99D" w14:textId="77777777" w:rsidR="00270C91" w:rsidRPr="00270C91" w:rsidRDefault="00270C91" w:rsidP="00270C91">
            <w:pPr>
              <w:overflowPunct w:val="0"/>
              <w:autoSpaceDE w:val="0"/>
              <w:autoSpaceDN w:val="0"/>
              <w:adjustRightInd w:val="0"/>
              <w:spacing w:after="120" w:line="360" w:lineRule="auto"/>
              <w:ind w:left="459"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398C6C78" w14:textId="77777777" w:rsidR="00270C91" w:rsidRPr="00270C91" w:rsidRDefault="00270C91" w:rsidP="00270C91">
            <w:pPr>
              <w:tabs>
                <w:tab w:val="left" w:pos="6237"/>
              </w:tabs>
              <w:overflowPunct w:val="0"/>
              <w:autoSpaceDE w:val="0"/>
              <w:autoSpaceDN w:val="0"/>
              <w:adjustRightInd w:val="0"/>
              <w:spacing w:after="120" w:line="360" w:lineRule="auto"/>
              <w:ind w:left="458" w:right="142"/>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5B2A08AA" w14:textId="77777777" w:rsidR="00270C91" w:rsidRPr="00270C91" w:rsidRDefault="00270C91" w:rsidP="00270C91">
            <w:pPr>
              <w:tabs>
                <w:tab w:val="left" w:pos="426"/>
              </w:tabs>
              <w:overflowPunct w:val="0"/>
              <w:autoSpaceDE w:val="0"/>
              <w:autoSpaceDN w:val="0"/>
              <w:adjustRightInd w:val="0"/>
              <w:spacing w:before="240" w:after="120" w:line="24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Leave to </w:t>
            </w:r>
            <w:r w:rsidRPr="00270C91">
              <w:rPr>
                <w:rFonts w:ascii="Arial" w:eastAsia="Times New Roman" w:hAnsi="Arial" w:cs="Arial"/>
                <w:b/>
                <w:sz w:val="20"/>
                <w:szCs w:val="20"/>
              </w:rPr>
              <w:t>appeal</w:t>
            </w:r>
            <w:r w:rsidRPr="00270C91">
              <w:rPr>
                <w:rFonts w:ascii="Arial" w:eastAsia="Times New Roman" w:hAnsi="Arial" w:cs="Arial"/>
                <w:b/>
                <w:bCs/>
                <w:sz w:val="20"/>
                <w:szCs w:val="20"/>
              </w:rPr>
              <w:t xml:space="preserve"> </w:t>
            </w:r>
          </w:p>
          <w:p w14:paraId="769B5020" w14:textId="77777777" w:rsidR="00270C91" w:rsidRPr="00270C91" w:rsidRDefault="00270C91" w:rsidP="00270C91">
            <w:pPr>
              <w:tabs>
                <w:tab w:val="left" w:pos="6237"/>
              </w:tabs>
              <w:overflowPunct w:val="0"/>
              <w:autoSpaceDE w:val="0"/>
              <w:autoSpaceDN w:val="0"/>
              <w:adjustRightInd w:val="0"/>
              <w:spacing w:after="120" w:line="360" w:lineRule="auto"/>
              <w:ind w:left="601" w:right="142" w:hanging="571"/>
              <w:jc w:val="left"/>
              <w:textAlignment w:val="baseline"/>
              <w:rPr>
                <w:rFonts w:ascii="Arial" w:eastAsia="Times New Roman" w:hAnsi="Arial" w:cs="Arial"/>
                <w:bCs/>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r>
            <w:r w:rsidRPr="00270C91">
              <w:rPr>
                <w:rFonts w:ascii="Arial" w:eastAsia="Times New Roman" w:hAnsi="Arial" w:cs="Arial"/>
                <w:bCs/>
                <w:sz w:val="20"/>
                <w:szCs w:val="20"/>
              </w:rPr>
              <w:t xml:space="preserve">Leave not required in respect of </w:t>
            </w:r>
            <w:r w:rsidRPr="00270C91">
              <w:rPr>
                <w:rFonts w:ascii="Arial" w:eastAsia="Arial" w:hAnsi="Arial" w:cs="Arial"/>
                <w:sz w:val="20"/>
                <w:szCs w:val="18"/>
                <w:lang w:val="en-US" w:bidi="en-US"/>
              </w:rPr>
              <w:t>ground[s] ………………</w:t>
            </w:r>
            <w:r w:rsidRPr="00270C91">
              <w:rPr>
                <w:rFonts w:ascii="Arial" w:eastAsia="Arial" w:hAnsi="Arial" w:cs="Arial"/>
                <w:b/>
                <w:bCs/>
                <w:sz w:val="18"/>
                <w:szCs w:val="16"/>
                <w:vertAlign w:val="subscript"/>
                <w:lang w:val="en-US" w:bidi="en-US"/>
              </w:rPr>
              <w:t>enter ground numbers</w:t>
            </w:r>
            <w:r w:rsidRPr="00270C91">
              <w:rPr>
                <w:rFonts w:ascii="Arial" w:eastAsia="Arial" w:hAnsi="Arial" w:cs="Arial"/>
                <w:sz w:val="18"/>
                <w:szCs w:val="16"/>
                <w:vertAlign w:val="subscript"/>
                <w:lang w:val="en-US" w:bidi="en-US"/>
              </w:rPr>
              <w:t xml:space="preserve"> </w:t>
            </w:r>
            <w:r w:rsidRPr="00270C91">
              <w:rPr>
                <w:rFonts w:ascii="Arial" w:eastAsia="Times New Roman" w:hAnsi="Arial" w:cs="Arial"/>
                <w:bCs/>
                <w:sz w:val="20"/>
                <w:szCs w:val="20"/>
              </w:rPr>
              <w:t>because ……………………………</w:t>
            </w:r>
          </w:p>
          <w:p w14:paraId="3F5DCAD2" w14:textId="77777777" w:rsidR="00270C91" w:rsidRPr="00270C91" w:rsidRDefault="00270C91" w:rsidP="00270C91">
            <w:pPr>
              <w:tabs>
                <w:tab w:val="left" w:pos="6237"/>
              </w:tabs>
              <w:overflowPunct w:val="0"/>
              <w:autoSpaceDE w:val="0"/>
              <w:autoSpaceDN w:val="0"/>
              <w:adjustRightInd w:val="0"/>
              <w:spacing w:after="120" w:line="360" w:lineRule="auto"/>
              <w:ind w:left="601" w:right="142" w:hanging="1"/>
              <w:jc w:val="left"/>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 </w:t>
            </w:r>
            <w:r w:rsidRPr="00270C91">
              <w:rPr>
                <w:rFonts w:ascii="Arial" w:eastAsia="Times New Roman" w:hAnsi="Arial" w:cs="Arial"/>
                <w:b/>
                <w:bCs/>
                <w:sz w:val="20"/>
                <w:szCs w:val="20"/>
                <w:vertAlign w:val="subscript"/>
              </w:rPr>
              <w:t>enter reason</w:t>
            </w:r>
            <w:r w:rsidRPr="00270C91">
              <w:rPr>
                <w:rFonts w:ascii="Arial" w:eastAsia="Times New Roman" w:hAnsi="Arial" w:cs="Arial"/>
                <w:bCs/>
                <w:sz w:val="20"/>
                <w:szCs w:val="20"/>
                <w:vertAlign w:val="subscript"/>
              </w:rPr>
              <w:t xml:space="preserve"> </w:t>
            </w:r>
            <w:r w:rsidRPr="00270C91">
              <w:rPr>
                <w:rFonts w:ascii="Arial" w:eastAsia="Times New Roman" w:hAnsi="Arial" w:cs="Arial"/>
                <w:b/>
                <w:sz w:val="12"/>
                <w:szCs w:val="12"/>
              </w:rPr>
              <w:t>provision for multiple.</w:t>
            </w:r>
          </w:p>
          <w:p w14:paraId="0C3AA30C" w14:textId="77777777" w:rsidR="00270C91" w:rsidRPr="00270C91" w:rsidRDefault="00270C91" w:rsidP="00270C91">
            <w:pPr>
              <w:tabs>
                <w:tab w:val="left" w:pos="6237"/>
              </w:tabs>
              <w:overflowPunct w:val="0"/>
              <w:autoSpaceDE w:val="0"/>
              <w:autoSpaceDN w:val="0"/>
              <w:adjustRightInd w:val="0"/>
              <w:spacing w:after="120" w:line="360" w:lineRule="auto"/>
              <w:ind w:left="601" w:right="142" w:hanging="571"/>
              <w:jc w:val="left"/>
              <w:textAlignment w:val="baseline"/>
              <w:rPr>
                <w:rFonts w:ascii="Arial" w:eastAsia="Times New Roman" w:hAnsi="Arial" w:cs="Arial"/>
                <w:bCs/>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r>
            <w:r w:rsidRPr="00270C91">
              <w:rPr>
                <w:rFonts w:ascii="Arial" w:eastAsia="Times New Roman" w:hAnsi="Arial" w:cs="Arial"/>
                <w:bCs/>
                <w:sz w:val="20"/>
                <w:szCs w:val="20"/>
              </w:rPr>
              <w:t xml:space="preserve">Certificate by trial Judge </w:t>
            </w:r>
            <w:r w:rsidRPr="00270C91">
              <w:rPr>
                <w:rFonts w:ascii="Arial" w:eastAsia="Times New Roman" w:hAnsi="Arial" w:cs="Arial"/>
                <w:sz w:val="20"/>
                <w:szCs w:val="20"/>
              </w:rPr>
              <w:t xml:space="preserve">that matter fit for appeal </w:t>
            </w:r>
            <w:r w:rsidRPr="00270C91">
              <w:rPr>
                <w:rFonts w:ascii="Arial" w:eastAsia="Times New Roman" w:hAnsi="Arial" w:cs="Arial"/>
                <w:bCs/>
                <w:sz w:val="20"/>
                <w:szCs w:val="20"/>
              </w:rPr>
              <w:t xml:space="preserve">granted in respect of </w:t>
            </w:r>
            <w:r w:rsidRPr="00270C91">
              <w:rPr>
                <w:rFonts w:ascii="Arial" w:eastAsia="Arial" w:hAnsi="Arial" w:cs="Arial"/>
                <w:sz w:val="20"/>
                <w:szCs w:val="18"/>
                <w:lang w:val="en-US" w:bidi="en-US"/>
              </w:rPr>
              <w:t>ground[s] ………………</w:t>
            </w:r>
            <w:r w:rsidRPr="00270C91">
              <w:rPr>
                <w:rFonts w:ascii="Arial" w:eastAsia="Arial" w:hAnsi="Arial" w:cs="Arial"/>
                <w:b/>
                <w:bCs/>
                <w:sz w:val="18"/>
                <w:szCs w:val="16"/>
                <w:vertAlign w:val="subscript"/>
                <w:lang w:val="en-US" w:bidi="en-US"/>
              </w:rPr>
              <w:t>enter ground numbers</w:t>
            </w:r>
            <w:r w:rsidRPr="00270C91">
              <w:rPr>
                <w:rFonts w:ascii="Arial" w:eastAsia="Arial" w:hAnsi="Arial" w:cs="Arial"/>
                <w:sz w:val="18"/>
                <w:szCs w:val="16"/>
                <w:vertAlign w:val="subscript"/>
                <w:lang w:val="en-US" w:bidi="en-US"/>
              </w:rPr>
              <w:t xml:space="preserve"> </w:t>
            </w:r>
            <w:r w:rsidRPr="00270C91">
              <w:rPr>
                <w:rFonts w:ascii="Arial" w:eastAsia="Times New Roman" w:hAnsi="Arial" w:cs="Arial"/>
                <w:bCs/>
                <w:sz w:val="20"/>
                <w:szCs w:val="20"/>
              </w:rPr>
              <w:t>by ……………………………………………</w:t>
            </w:r>
            <w:r w:rsidRPr="00270C91">
              <w:rPr>
                <w:rFonts w:ascii="Arial" w:eastAsia="Times New Roman" w:hAnsi="Arial" w:cs="Arial"/>
                <w:b/>
                <w:bCs/>
                <w:sz w:val="20"/>
                <w:szCs w:val="20"/>
                <w:vertAlign w:val="subscript"/>
              </w:rPr>
              <w:t>Judge’s name</w:t>
            </w:r>
            <w:r w:rsidRPr="00270C91">
              <w:rPr>
                <w:rFonts w:ascii="Arial" w:eastAsia="Times New Roman" w:hAnsi="Arial" w:cs="Arial"/>
                <w:bCs/>
                <w:sz w:val="20"/>
                <w:szCs w:val="20"/>
                <w:vertAlign w:val="subscript"/>
              </w:rPr>
              <w:t xml:space="preserve"> </w:t>
            </w:r>
            <w:r w:rsidRPr="00270C91">
              <w:rPr>
                <w:rFonts w:ascii="Arial" w:eastAsia="Times New Roman" w:hAnsi="Arial" w:cs="Arial"/>
                <w:bCs/>
                <w:sz w:val="20"/>
                <w:szCs w:val="20"/>
              </w:rPr>
              <w:t>on …………………………………</w:t>
            </w:r>
            <w:r w:rsidRPr="00270C91">
              <w:rPr>
                <w:rFonts w:ascii="Arial" w:eastAsia="Times New Roman" w:hAnsi="Arial" w:cs="Arial"/>
                <w:b/>
                <w:bCs/>
                <w:sz w:val="20"/>
                <w:szCs w:val="20"/>
                <w:vertAlign w:val="subscript"/>
              </w:rPr>
              <w:t>date</w:t>
            </w:r>
          </w:p>
          <w:p w14:paraId="408DC526" w14:textId="77777777" w:rsidR="00270C91" w:rsidRPr="00270C91" w:rsidRDefault="00270C91" w:rsidP="00270C91">
            <w:pPr>
              <w:tabs>
                <w:tab w:val="left" w:pos="6237"/>
              </w:tabs>
              <w:overflowPunct w:val="0"/>
              <w:autoSpaceDE w:val="0"/>
              <w:autoSpaceDN w:val="0"/>
              <w:adjustRightInd w:val="0"/>
              <w:spacing w:after="120" w:line="360" w:lineRule="auto"/>
              <w:ind w:left="601" w:right="142" w:hanging="571"/>
              <w:jc w:val="left"/>
              <w:textAlignment w:val="baseline"/>
              <w:rPr>
                <w:rFonts w:ascii="Arial" w:eastAsia="Times New Roman" w:hAnsi="Arial" w:cs="Arial"/>
                <w:bCs/>
                <w:sz w:val="20"/>
                <w:szCs w:val="20"/>
              </w:rPr>
            </w:pPr>
            <w:r w:rsidRPr="00270C91">
              <w:rPr>
                <w:rFonts w:ascii="Arial" w:eastAsia="Times New Roman" w:hAnsi="Arial" w:cs="Arial"/>
                <w:sz w:val="20"/>
                <w:szCs w:val="20"/>
                <w:lang w:val="en-US"/>
              </w:rPr>
              <w:t>[       ]</w:t>
            </w:r>
            <w:r w:rsidRPr="00270C91">
              <w:rPr>
                <w:rFonts w:ascii="Arial" w:eastAsia="Times New Roman" w:hAnsi="Arial" w:cs="Arial"/>
                <w:sz w:val="20"/>
                <w:szCs w:val="20"/>
                <w:lang w:val="en-US"/>
              </w:rPr>
              <w:tab/>
            </w:r>
            <w:r w:rsidRPr="00270C91">
              <w:rPr>
                <w:rFonts w:ascii="Arial" w:eastAsia="Times New Roman" w:hAnsi="Arial" w:cs="Arial"/>
                <w:bCs/>
                <w:sz w:val="20"/>
                <w:szCs w:val="20"/>
              </w:rPr>
              <w:t xml:space="preserve">Leave sought in respect of </w:t>
            </w:r>
            <w:r w:rsidRPr="00270C91">
              <w:rPr>
                <w:rFonts w:ascii="Arial" w:eastAsia="Arial" w:hAnsi="Arial" w:cs="Arial"/>
                <w:sz w:val="20"/>
                <w:szCs w:val="18"/>
                <w:lang w:val="en-US" w:bidi="en-US"/>
              </w:rPr>
              <w:t>ground[s] ………………</w:t>
            </w:r>
            <w:r w:rsidRPr="00270C91">
              <w:rPr>
                <w:rFonts w:ascii="Arial" w:eastAsia="Arial" w:hAnsi="Arial" w:cs="Arial"/>
                <w:b/>
                <w:bCs/>
                <w:sz w:val="20"/>
                <w:szCs w:val="18"/>
                <w:vertAlign w:val="subscript"/>
                <w:lang w:val="en-US" w:bidi="en-US"/>
              </w:rPr>
              <w:t>enter ground numbers</w:t>
            </w:r>
          </w:p>
        </w:tc>
      </w:tr>
    </w:tbl>
    <w:p w14:paraId="03481A0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6D7568BC" w14:textId="77777777" w:rsidTr="009B036F">
        <w:tc>
          <w:tcPr>
            <w:tcW w:w="10457" w:type="dxa"/>
          </w:tcPr>
          <w:p w14:paraId="001AD483" w14:textId="77777777" w:rsidR="00270C91" w:rsidRPr="00270C91" w:rsidRDefault="00270C91" w:rsidP="00270C91">
            <w:pPr>
              <w:tabs>
                <w:tab w:val="left" w:pos="1134"/>
                <w:tab w:val="left" w:pos="1820"/>
                <w:tab w:val="left" w:pos="4536"/>
              </w:tabs>
              <w:overflowPunct w:val="0"/>
              <w:spacing w:before="240" w:after="0" w:line="240" w:lineRule="auto"/>
              <w:textAlignment w:val="baseline"/>
              <w:rPr>
                <w:rFonts w:ascii="Arial" w:hAnsi="Arial" w:cs="Arial"/>
                <w:sz w:val="20"/>
                <w:szCs w:val="20"/>
              </w:rPr>
            </w:pPr>
            <w:r w:rsidRPr="00270C91">
              <w:rPr>
                <w:rFonts w:ascii="Arial" w:hAnsi="Arial" w:cs="Arial"/>
                <w:sz w:val="12"/>
                <w:szCs w:val="18"/>
              </w:rPr>
              <w:t>Complete only if appeal is to a single Judge</w:t>
            </w:r>
          </w:p>
          <w:p w14:paraId="20575CE4" w14:textId="77777777" w:rsidR="00270C91" w:rsidRPr="00270C91" w:rsidRDefault="00270C91" w:rsidP="00270C91">
            <w:pPr>
              <w:tabs>
                <w:tab w:val="left" w:pos="1134"/>
                <w:tab w:val="left" w:pos="1820"/>
                <w:tab w:val="left" w:pos="4536"/>
              </w:tabs>
              <w:overflowPunct w:val="0"/>
              <w:spacing w:after="120" w:line="240" w:lineRule="auto"/>
              <w:textAlignment w:val="baseline"/>
              <w:rPr>
                <w:rFonts w:ascii="Arial" w:eastAsia="Arial" w:hAnsi="Arial" w:cs="Arial"/>
                <w:sz w:val="20"/>
                <w:szCs w:val="20"/>
              </w:rPr>
            </w:pPr>
            <w:r w:rsidRPr="00270C91">
              <w:rPr>
                <w:rFonts w:ascii="Arial" w:eastAsia="Arial" w:hAnsi="Arial" w:cs="Arial"/>
                <w:sz w:val="20"/>
                <w:szCs w:val="20"/>
              </w:rPr>
              <w:t>Transcript</w:t>
            </w:r>
          </w:p>
          <w:p w14:paraId="52936340" w14:textId="77777777" w:rsidR="00270C91" w:rsidRPr="00270C91" w:rsidRDefault="00270C91" w:rsidP="00270C91">
            <w:pPr>
              <w:tabs>
                <w:tab w:val="left" w:pos="1134"/>
                <w:tab w:val="left" w:pos="1820"/>
                <w:tab w:val="left" w:pos="4536"/>
              </w:tabs>
              <w:overflowPunct w:val="0"/>
              <w:spacing w:after="120" w:line="240" w:lineRule="auto"/>
              <w:textAlignment w:val="baseline"/>
              <w:rPr>
                <w:rFonts w:ascii="Arial" w:eastAsia="Arial" w:hAnsi="Arial" w:cs="Arial"/>
                <w:sz w:val="20"/>
                <w:szCs w:val="20"/>
              </w:rPr>
            </w:pPr>
            <w:r w:rsidRPr="00270C91">
              <w:rPr>
                <w:rFonts w:ascii="Arial" w:eastAsia="Arial" w:hAnsi="Arial" w:cs="Arial"/>
                <w:sz w:val="20"/>
                <w:szCs w:val="20"/>
              </w:rPr>
              <w:t>[     ] The appellant does not request that transcript be produced of evidence given by any witness:</w:t>
            </w:r>
          </w:p>
          <w:p w14:paraId="7B536251" w14:textId="77777777" w:rsidR="00270C91" w:rsidRPr="00270C91" w:rsidRDefault="00270C91" w:rsidP="00270C91">
            <w:pPr>
              <w:tabs>
                <w:tab w:val="left" w:pos="1134"/>
                <w:tab w:val="left" w:pos="1820"/>
                <w:tab w:val="left" w:pos="4536"/>
              </w:tabs>
              <w:overflowPunct w:val="0"/>
              <w:spacing w:after="120" w:line="240" w:lineRule="auto"/>
              <w:textAlignment w:val="baseline"/>
              <w:rPr>
                <w:rFonts w:ascii="Arial" w:eastAsia="Arial" w:hAnsi="Arial" w:cs="Arial"/>
                <w:sz w:val="20"/>
                <w:szCs w:val="20"/>
              </w:rPr>
            </w:pPr>
            <w:r w:rsidRPr="00270C91">
              <w:rPr>
                <w:rFonts w:ascii="Arial" w:eastAsia="Arial" w:hAnsi="Arial" w:cs="Arial"/>
                <w:sz w:val="20"/>
                <w:szCs w:val="20"/>
              </w:rPr>
              <w:t xml:space="preserve">[     ] The appellant requests that transcript be produced of the following passages of evidence given by the following </w:t>
            </w:r>
          </w:p>
          <w:p w14:paraId="48EFB5FC" w14:textId="77777777" w:rsidR="00270C91" w:rsidRPr="00270C91" w:rsidRDefault="00270C91" w:rsidP="00270C91">
            <w:pPr>
              <w:tabs>
                <w:tab w:val="left" w:pos="1134"/>
                <w:tab w:val="left" w:pos="1820"/>
                <w:tab w:val="left" w:pos="4536"/>
              </w:tabs>
              <w:overflowPunct w:val="0"/>
              <w:spacing w:after="120" w:line="240" w:lineRule="auto"/>
              <w:ind w:left="449"/>
              <w:textAlignment w:val="baseline"/>
              <w:rPr>
                <w:rFonts w:ascii="Arial" w:eastAsia="Arial" w:hAnsi="Arial" w:cs="Arial"/>
                <w:sz w:val="20"/>
                <w:szCs w:val="20"/>
              </w:rPr>
            </w:pPr>
            <w:r w:rsidRPr="00270C91">
              <w:rPr>
                <w:rFonts w:ascii="Arial" w:eastAsia="Arial" w:hAnsi="Arial" w:cs="Arial"/>
                <w:sz w:val="20"/>
                <w:szCs w:val="20"/>
              </w:rPr>
              <w:t>witnesses:</w:t>
            </w:r>
          </w:p>
          <w:p w14:paraId="2F25686D" w14:textId="77777777" w:rsidR="00270C91" w:rsidRPr="00270C91" w:rsidRDefault="00270C91" w:rsidP="00270C91">
            <w:pPr>
              <w:tabs>
                <w:tab w:val="left" w:pos="1134"/>
                <w:tab w:val="left" w:pos="1820"/>
                <w:tab w:val="left" w:pos="4536"/>
              </w:tabs>
              <w:overflowPunct w:val="0"/>
              <w:spacing w:after="120" w:line="240" w:lineRule="auto"/>
              <w:textAlignment w:val="baseline"/>
              <w:rPr>
                <w:rFonts w:ascii="Arial" w:eastAsia="Arial" w:hAnsi="Arial" w:cs="Arial"/>
                <w:sz w:val="20"/>
                <w:szCs w:val="20"/>
              </w:rPr>
            </w:pPr>
          </w:p>
          <w:p w14:paraId="4923FC4F" w14:textId="77777777" w:rsidR="00270C91" w:rsidRPr="00270C91" w:rsidRDefault="00270C91" w:rsidP="00270C91">
            <w:pPr>
              <w:tabs>
                <w:tab w:val="left" w:pos="6237"/>
                <w:tab w:val="right" w:leader="dot" w:pos="10206"/>
              </w:tabs>
              <w:overflowPunct w:val="0"/>
              <w:spacing w:after="120" w:line="240" w:lineRule="auto"/>
              <w:ind w:right="141"/>
              <w:jc w:val="left"/>
              <w:textAlignment w:val="baseline"/>
              <w:rPr>
                <w:rFonts w:ascii="Arial" w:hAnsi="Arial" w:cs="Arial"/>
                <w:sz w:val="20"/>
                <w:szCs w:val="20"/>
              </w:rPr>
            </w:pPr>
            <w:r w:rsidRPr="00270C91">
              <w:rPr>
                <w:rFonts w:ascii="Arial" w:hAnsi="Arial" w:cs="Arial"/>
                <w:sz w:val="12"/>
                <w:szCs w:val="20"/>
              </w:rPr>
              <w:t>witnesses and passages (eg evidence in chief, cross-examination), in separately numbered paragraphs</w:t>
            </w:r>
          </w:p>
          <w:p w14:paraId="04932CF5" w14:textId="77777777" w:rsidR="00270C91" w:rsidRPr="00270C91" w:rsidRDefault="00270C91" w:rsidP="00270C91">
            <w:pPr>
              <w:overflowPunct w:val="0"/>
              <w:spacing w:after="0" w:line="80" w:lineRule="exact"/>
              <w:ind w:left="465" w:right="34" w:hanging="425"/>
              <w:textAlignment w:val="baseline"/>
              <w:rPr>
                <w:rFonts w:ascii="Arial" w:hAnsi="Arial" w:cs="Arial"/>
                <w:sz w:val="20"/>
                <w:szCs w:val="20"/>
              </w:rPr>
            </w:pPr>
          </w:p>
          <w:p w14:paraId="1D3066B5" w14:textId="77777777" w:rsidR="00270C91" w:rsidRPr="00270C91" w:rsidRDefault="00270C91" w:rsidP="00270C91">
            <w:pPr>
              <w:overflowPunct w:val="0"/>
              <w:spacing w:before="120" w:after="0" w:line="360" w:lineRule="auto"/>
              <w:ind w:left="465" w:right="34" w:hanging="425"/>
              <w:textAlignment w:val="baseline"/>
              <w:rPr>
                <w:rFonts w:ascii="Arial" w:hAnsi="Arial" w:cs="Arial"/>
                <w:sz w:val="20"/>
                <w:szCs w:val="20"/>
              </w:rPr>
            </w:pPr>
            <w:r w:rsidRPr="00270C91">
              <w:rPr>
                <w:rFonts w:ascii="Arial" w:hAnsi="Arial" w:cs="Arial"/>
                <w:sz w:val="20"/>
                <w:szCs w:val="20"/>
              </w:rPr>
              <w:t>1.</w:t>
            </w:r>
            <w:r w:rsidRPr="00270C91">
              <w:rPr>
                <w:rFonts w:ascii="Arial" w:hAnsi="Arial" w:cs="Arial"/>
                <w:sz w:val="20"/>
                <w:szCs w:val="20"/>
              </w:rPr>
              <w:tab/>
              <w:t>………………………………………………………………………………………………………………</w:t>
            </w:r>
          </w:p>
          <w:p w14:paraId="64E0EDF7" w14:textId="77777777" w:rsidR="00270C91" w:rsidRPr="00270C91" w:rsidRDefault="00270C91" w:rsidP="00270C91">
            <w:pPr>
              <w:overflowPunct w:val="0"/>
              <w:spacing w:after="120" w:line="360" w:lineRule="auto"/>
              <w:ind w:left="463" w:right="142" w:hanging="4"/>
              <w:contextualSpacing/>
              <w:jc w:val="left"/>
              <w:textAlignment w:val="baseline"/>
              <w:rPr>
                <w:rFonts w:ascii="Arial" w:hAnsi="Arial" w:cs="Arial"/>
                <w:sz w:val="20"/>
                <w:szCs w:val="20"/>
              </w:rPr>
            </w:pPr>
            <w:r w:rsidRPr="00270C91">
              <w:rPr>
                <w:rFonts w:ascii="Arial" w:hAnsi="Arial" w:cs="Arial"/>
                <w:sz w:val="20"/>
                <w:szCs w:val="20"/>
              </w:rPr>
              <w:t>………………………………………………………………………………………………………………………………………………………………………………………………………………………………</w:t>
            </w:r>
          </w:p>
          <w:p w14:paraId="2416101F"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7D75449B" w14:textId="77777777" w:rsidR="00270C91" w:rsidRPr="00270C91" w:rsidRDefault="00270C91" w:rsidP="00270C91">
            <w:pPr>
              <w:overflowPunct w:val="0"/>
              <w:spacing w:after="120" w:line="360" w:lineRule="auto"/>
              <w:ind w:left="459" w:right="176"/>
              <w:contextualSpacing/>
              <w:jc w:val="left"/>
              <w:textAlignment w:val="baseline"/>
              <w:rPr>
                <w:rFonts w:ascii="Arial" w:hAnsi="Arial" w:cs="Arial"/>
                <w:sz w:val="20"/>
                <w:szCs w:val="20"/>
              </w:rPr>
            </w:pPr>
            <w:r w:rsidRPr="00270C91">
              <w:rPr>
                <w:rFonts w:ascii="Arial" w:hAnsi="Arial" w:cs="Arial"/>
                <w:sz w:val="20"/>
                <w:szCs w:val="20"/>
              </w:rPr>
              <w:t>………………………………………………………………………………………………………………………………………………………………………………………………………………………………</w:t>
            </w:r>
          </w:p>
          <w:p w14:paraId="16D5FC3A"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2A39F1BF"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0BFBFA77"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5CC4650B"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75655193"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4AF77AE6"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1332A532"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18F82843"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032D558E"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7D37D970"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629D8803"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5077C244"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1D64891D"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34ECF248"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01177858" w14:textId="77777777" w:rsidR="00270C91" w:rsidRPr="00270C91" w:rsidRDefault="00270C91" w:rsidP="00270C91">
            <w:pPr>
              <w:overflowPunct w:val="0"/>
              <w:spacing w:after="120" w:line="360" w:lineRule="auto"/>
              <w:ind w:left="459" w:right="142"/>
              <w:contextualSpacing/>
              <w:jc w:val="left"/>
              <w:textAlignment w:val="baseline"/>
              <w:rPr>
                <w:rFonts w:ascii="Arial" w:hAnsi="Arial" w:cs="Arial"/>
                <w:sz w:val="20"/>
                <w:szCs w:val="20"/>
              </w:rPr>
            </w:pPr>
            <w:r w:rsidRPr="00270C91">
              <w:rPr>
                <w:rFonts w:ascii="Arial" w:hAnsi="Arial" w:cs="Arial"/>
                <w:sz w:val="20"/>
                <w:szCs w:val="20"/>
              </w:rPr>
              <w:t>………………………………………………………………………………………………………………</w:t>
            </w:r>
          </w:p>
          <w:p w14:paraId="7C7086AE" w14:textId="77777777" w:rsidR="00270C91" w:rsidRPr="00270C91" w:rsidRDefault="00270C91" w:rsidP="00270C91">
            <w:pPr>
              <w:tabs>
                <w:tab w:val="right" w:pos="10206"/>
              </w:tabs>
              <w:overflowPunct w:val="0"/>
              <w:spacing w:after="120" w:line="360" w:lineRule="auto"/>
              <w:ind w:left="459" w:right="141"/>
              <w:contextualSpacing/>
              <w:jc w:val="left"/>
              <w:textAlignment w:val="baseline"/>
              <w:rPr>
                <w:rFonts w:ascii="Arial" w:hAnsi="Arial" w:cs="Arial"/>
                <w:sz w:val="20"/>
                <w:szCs w:val="20"/>
              </w:rPr>
            </w:pPr>
            <w:r w:rsidRPr="00270C91">
              <w:rPr>
                <w:rFonts w:ascii="Arial" w:hAnsi="Arial" w:cs="Arial"/>
                <w:sz w:val="20"/>
                <w:szCs w:val="20"/>
              </w:rPr>
              <w:t>………………………………………………………………………………………………………………………………………………………………………………………………………………………………………………………………………………………………………………………………………………………………………………………………………………………………………………………………………………………………………………………………………………………………………………</w:t>
            </w:r>
          </w:p>
          <w:p w14:paraId="03EBC2B1" w14:textId="77777777" w:rsidR="00270C91" w:rsidRPr="00270C91" w:rsidRDefault="00270C91" w:rsidP="00270C91">
            <w:pPr>
              <w:tabs>
                <w:tab w:val="right" w:pos="10206"/>
              </w:tabs>
              <w:overflowPunct w:val="0"/>
              <w:spacing w:after="120" w:line="360" w:lineRule="auto"/>
              <w:ind w:left="459" w:right="141"/>
              <w:contextualSpacing/>
              <w:jc w:val="left"/>
              <w:textAlignment w:val="baseline"/>
              <w:rPr>
                <w:rFonts w:ascii="Arial" w:hAnsi="Arial" w:cs="Arial"/>
                <w:sz w:val="20"/>
                <w:szCs w:val="20"/>
              </w:rPr>
            </w:pPr>
            <w:r w:rsidRPr="00270C91">
              <w:rPr>
                <w:rFonts w:ascii="Arial" w:hAnsi="Arial" w:cs="Arial"/>
                <w:sz w:val="20"/>
                <w:szCs w:val="20"/>
              </w:rPr>
              <w:t>………………………………………………………………………………………………………………………………………………………………………………………………………………………………</w:t>
            </w:r>
          </w:p>
          <w:p w14:paraId="0698BA86" w14:textId="77777777" w:rsidR="00270C91" w:rsidRPr="00270C91" w:rsidRDefault="00270C91" w:rsidP="00270C91">
            <w:pPr>
              <w:tabs>
                <w:tab w:val="right" w:pos="10206"/>
              </w:tabs>
              <w:overflowPunct w:val="0"/>
              <w:spacing w:after="120" w:line="360" w:lineRule="auto"/>
              <w:ind w:left="459" w:right="141"/>
              <w:contextualSpacing/>
              <w:jc w:val="left"/>
              <w:textAlignment w:val="baseline"/>
              <w:rPr>
                <w:rFonts w:ascii="Arial" w:hAnsi="Arial" w:cs="Arial"/>
                <w:sz w:val="20"/>
                <w:szCs w:val="20"/>
              </w:rPr>
            </w:pPr>
            <w:r w:rsidRPr="00270C91">
              <w:rPr>
                <w:rFonts w:ascii="Arial" w:hAnsi="Arial" w:cs="Arial"/>
                <w:sz w:val="20"/>
                <w:szCs w:val="20"/>
              </w:rPr>
              <w:lastRenderedPageBreak/>
              <w:t>………………………………………………………………………………………………………………………………………………………………………………………………………………………………………………………………………………………………………………………………………………</w:t>
            </w:r>
          </w:p>
          <w:p w14:paraId="2C385F54" w14:textId="77777777" w:rsidR="00270C91" w:rsidRPr="00270C91" w:rsidRDefault="00270C91" w:rsidP="00270C91">
            <w:pPr>
              <w:tabs>
                <w:tab w:val="right" w:pos="10206"/>
              </w:tabs>
              <w:overflowPunct w:val="0"/>
              <w:spacing w:after="120" w:line="360" w:lineRule="auto"/>
              <w:ind w:left="459" w:right="141"/>
              <w:contextualSpacing/>
              <w:jc w:val="left"/>
              <w:textAlignment w:val="baseline"/>
              <w:rPr>
                <w:rFonts w:ascii="Arial" w:hAnsi="Arial" w:cs="Arial"/>
                <w:sz w:val="20"/>
                <w:szCs w:val="20"/>
              </w:rPr>
            </w:pPr>
            <w:r w:rsidRPr="00270C91">
              <w:rPr>
                <w:rFonts w:ascii="Arial" w:hAnsi="Arial" w:cs="Arial"/>
                <w:sz w:val="20"/>
                <w:szCs w:val="20"/>
              </w:rPr>
              <w:t>………………………………………………………………………………………………………………………………………………………………………………………………………………………………</w:t>
            </w:r>
          </w:p>
          <w:p w14:paraId="09ADD949" w14:textId="77777777" w:rsidR="00270C91" w:rsidRPr="00270C91" w:rsidRDefault="00270C91" w:rsidP="00270C91">
            <w:pPr>
              <w:tabs>
                <w:tab w:val="left" w:pos="6237"/>
                <w:tab w:val="right" w:leader="dot" w:pos="10206"/>
              </w:tabs>
              <w:overflowPunct w:val="0"/>
              <w:spacing w:after="120" w:line="360" w:lineRule="auto"/>
              <w:ind w:left="458" w:right="141"/>
              <w:jc w:val="left"/>
              <w:textAlignment w:val="baseline"/>
              <w:rPr>
                <w:rFonts w:ascii="Arial" w:hAnsi="Arial" w:cs="Arial"/>
                <w:sz w:val="20"/>
                <w:szCs w:val="20"/>
              </w:rPr>
            </w:pPr>
            <w:r w:rsidRPr="00270C91">
              <w:rPr>
                <w:rFonts w:ascii="Arial" w:hAnsi="Arial" w:cs="Arial"/>
                <w:sz w:val="20"/>
                <w:szCs w:val="20"/>
              </w:rPr>
              <w:t>………………………………………………………………………………………………………………………………………………………………………………………………………………………………………………………………………………………………………………………………………………</w:t>
            </w:r>
          </w:p>
        </w:tc>
      </w:tr>
    </w:tbl>
    <w:p w14:paraId="4C3FDC5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Look w:val="04A0" w:firstRow="1" w:lastRow="0" w:firstColumn="1" w:lastColumn="0" w:noHBand="0" w:noVBand="1"/>
      </w:tblPr>
      <w:tblGrid>
        <w:gridCol w:w="9344"/>
      </w:tblGrid>
      <w:tr w:rsidR="00270C91" w:rsidRPr="00270C91" w14:paraId="6C10A542" w14:textId="77777777" w:rsidTr="009B036F">
        <w:tc>
          <w:tcPr>
            <w:tcW w:w="10457" w:type="dxa"/>
          </w:tcPr>
          <w:p w14:paraId="48F60DE4" w14:textId="77777777" w:rsidR="00270C91" w:rsidRPr="00270C91" w:rsidRDefault="00270C91" w:rsidP="00270C91">
            <w:pPr>
              <w:overflowPunct w:val="0"/>
              <w:spacing w:before="240" w:after="0" w:line="240" w:lineRule="auto"/>
              <w:jc w:val="left"/>
              <w:textAlignment w:val="baseline"/>
              <w:rPr>
                <w:rFonts w:ascii="Arial" w:hAnsi="Arial" w:cs="Arial"/>
                <w:sz w:val="20"/>
                <w:szCs w:val="20"/>
              </w:rPr>
            </w:pPr>
            <w:r w:rsidRPr="00270C91">
              <w:rPr>
                <w:rFonts w:ascii="Arial" w:hAnsi="Arial" w:cs="Arial"/>
                <w:sz w:val="20"/>
                <w:szCs w:val="20"/>
              </w:rPr>
              <w:t>Hearing of application/appeal</w:t>
            </w:r>
          </w:p>
          <w:p w14:paraId="227FB474"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12"/>
                <w:szCs w:val="18"/>
              </w:rPr>
              <w:t>Mark appropriate selection below with an ‘x’</w:t>
            </w:r>
            <w:r w:rsidRPr="00270C91">
              <w:rPr>
                <w:rFonts w:ascii="Arial" w:hAnsi="Arial" w:cs="Arial"/>
                <w:sz w:val="20"/>
                <w:szCs w:val="20"/>
              </w:rPr>
              <w:t xml:space="preserve"> </w:t>
            </w:r>
          </w:p>
          <w:p w14:paraId="183A8AB4"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The Appellant is in custody: yes / no</w:t>
            </w:r>
            <w:r w:rsidRPr="00270C91">
              <w:rPr>
                <w:rFonts w:ascii="Arial" w:hAnsi="Arial" w:cs="Arial"/>
                <w:sz w:val="12"/>
                <w:szCs w:val="12"/>
              </w:rPr>
              <w:t xml:space="preserve"> Circle one</w:t>
            </w:r>
            <w:r w:rsidRPr="00270C91">
              <w:rPr>
                <w:rFonts w:ascii="Arial" w:hAnsi="Arial" w:cs="Arial"/>
                <w:sz w:val="20"/>
                <w:szCs w:val="20"/>
              </w:rPr>
              <w:t xml:space="preserve"> </w:t>
            </w:r>
          </w:p>
          <w:p w14:paraId="18E7D696" w14:textId="77777777" w:rsidR="00270C91" w:rsidRPr="00270C91" w:rsidRDefault="00270C91" w:rsidP="00270C91">
            <w:pPr>
              <w:overflowPunct w:val="0"/>
              <w:spacing w:before="240" w:after="240" w:line="240" w:lineRule="auto"/>
              <w:jc w:val="left"/>
              <w:textAlignment w:val="baseline"/>
              <w:rPr>
                <w:rFonts w:ascii="Arial" w:hAnsi="Arial" w:cs="Arial"/>
                <w:sz w:val="12"/>
                <w:szCs w:val="18"/>
              </w:rPr>
            </w:pPr>
            <w:r w:rsidRPr="00270C91">
              <w:rPr>
                <w:rFonts w:ascii="Arial" w:hAnsi="Arial" w:cs="Arial"/>
                <w:sz w:val="12"/>
                <w:szCs w:val="18"/>
              </w:rPr>
              <w:t xml:space="preserve">Complete the following only if appellant is in custody  </w:t>
            </w:r>
          </w:p>
          <w:p w14:paraId="111FFF01" w14:textId="77777777" w:rsidR="00270C91" w:rsidRPr="00270C91" w:rsidRDefault="00270C91" w:rsidP="00270C91">
            <w:pPr>
              <w:overflowPunct w:val="0"/>
              <w:spacing w:after="0" w:line="240" w:lineRule="auto"/>
              <w:jc w:val="left"/>
              <w:textAlignment w:val="baseline"/>
              <w:rPr>
                <w:rFonts w:ascii="Arial" w:hAnsi="Arial" w:cs="Arial"/>
                <w:sz w:val="12"/>
                <w:szCs w:val="18"/>
              </w:rPr>
            </w:pPr>
            <w:r w:rsidRPr="00270C91">
              <w:rPr>
                <w:rFonts w:ascii="Arial" w:hAnsi="Arial" w:cs="Arial"/>
                <w:sz w:val="12"/>
                <w:szCs w:val="18"/>
              </w:rPr>
              <w:t>Complete if leave to appeal is required</w:t>
            </w:r>
          </w:p>
          <w:p w14:paraId="138679EB" w14:textId="77777777" w:rsidR="00270C91" w:rsidRPr="00270C91" w:rsidRDefault="00270C91" w:rsidP="00270C91">
            <w:pPr>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At the hearing of the application for leave to appeal, the Appellant wishes to:</w:t>
            </w:r>
          </w:p>
          <w:p w14:paraId="28FFFAD3"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be present in person.</w:t>
            </w:r>
          </w:p>
          <w:p w14:paraId="7F462AF1"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appear by audiovisual link.</w:t>
            </w:r>
          </w:p>
          <w:p w14:paraId="41EA6BE4" w14:textId="77777777" w:rsidR="00270C91" w:rsidRPr="00270C91" w:rsidRDefault="00270C91" w:rsidP="00270C91">
            <w:pPr>
              <w:overflowPunct w:val="0"/>
              <w:spacing w:after="240" w:line="276" w:lineRule="auto"/>
              <w:ind w:right="57"/>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not appear.</w:t>
            </w:r>
          </w:p>
          <w:p w14:paraId="5939EBE8"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Reasons why Appellant wishes to be present in person: ……………………………………………………………………………………………………………………...</w:t>
            </w:r>
          </w:p>
          <w:p w14:paraId="1E1C1A92"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w:t>
            </w:r>
          </w:p>
          <w:p w14:paraId="37340D1C" w14:textId="77777777" w:rsidR="00270C91" w:rsidRPr="00270C91" w:rsidRDefault="00270C91" w:rsidP="00270C91">
            <w:pPr>
              <w:overflowPunct w:val="0"/>
              <w:spacing w:after="0" w:line="360" w:lineRule="auto"/>
              <w:jc w:val="left"/>
              <w:textAlignment w:val="baseline"/>
              <w:rPr>
                <w:rFonts w:ascii="Arial" w:hAnsi="Arial" w:cs="Arial"/>
                <w:sz w:val="12"/>
                <w:szCs w:val="18"/>
              </w:rPr>
            </w:pPr>
            <w:r w:rsidRPr="00270C91">
              <w:rPr>
                <w:rFonts w:ascii="Arial" w:hAnsi="Arial" w:cs="Arial"/>
                <w:sz w:val="20"/>
                <w:szCs w:val="20"/>
              </w:rPr>
              <w:t>………………………………………………………………………………………………………………………………………………………………………………………………………………………………………………………………………</w:t>
            </w:r>
            <w:r w:rsidRPr="00270C91">
              <w:rPr>
                <w:rFonts w:ascii="Arial" w:hAnsi="Arial" w:cs="Arial"/>
                <w:sz w:val="18"/>
                <w:szCs w:val="18"/>
                <w:vertAlign w:val="subscript"/>
              </w:rPr>
              <w:t>reasons</w:t>
            </w:r>
            <w:r w:rsidRPr="00270C91">
              <w:rPr>
                <w:rFonts w:ascii="Arial" w:hAnsi="Arial" w:cs="Arial"/>
                <w:sz w:val="20"/>
                <w:szCs w:val="20"/>
                <w:vertAlign w:val="subscript"/>
              </w:rPr>
              <w:t>.</w:t>
            </w:r>
            <w:r w:rsidRPr="00270C91">
              <w:rPr>
                <w:rFonts w:ascii="Arial" w:hAnsi="Arial" w:cs="Arial"/>
                <w:sz w:val="20"/>
                <w:szCs w:val="20"/>
              </w:rPr>
              <w:t xml:space="preserve"> </w:t>
            </w:r>
            <w:r w:rsidRPr="00270C91">
              <w:rPr>
                <w:rFonts w:ascii="Arial" w:hAnsi="Arial" w:cs="Arial"/>
                <w:sz w:val="12"/>
                <w:szCs w:val="18"/>
              </w:rPr>
              <w:t>audiovisual link is the usual form of appearance at a hearing of an application for leave for persons in custody. Special reasons need to be given for the Court to direct personal attendance</w:t>
            </w:r>
          </w:p>
          <w:p w14:paraId="62E7BC3E" w14:textId="77777777" w:rsidR="00270C91" w:rsidRPr="00270C91" w:rsidRDefault="00270C91" w:rsidP="00270C91">
            <w:pPr>
              <w:overflowPunct w:val="0"/>
              <w:spacing w:before="360" w:after="0" w:line="276" w:lineRule="auto"/>
              <w:jc w:val="left"/>
              <w:textAlignment w:val="baseline"/>
              <w:rPr>
                <w:rFonts w:ascii="Arial" w:hAnsi="Arial" w:cs="Arial"/>
                <w:sz w:val="14"/>
                <w:szCs w:val="20"/>
              </w:rPr>
            </w:pPr>
            <w:r w:rsidRPr="00270C91">
              <w:rPr>
                <w:rFonts w:ascii="Arial" w:hAnsi="Arial" w:cs="Arial"/>
                <w:sz w:val="14"/>
                <w:szCs w:val="20"/>
              </w:rPr>
              <w:t>Complete the following if the appellant is in custody</w:t>
            </w:r>
          </w:p>
          <w:p w14:paraId="6F2D84E4" w14:textId="77777777" w:rsidR="00270C91" w:rsidRPr="00270C91" w:rsidRDefault="00270C91" w:rsidP="00270C91">
            <w:pPr>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At the hearing of the appeal, the Appellant wishes to:</w:t>
            </w:r>
          </w:p>
          <w:p w14:paraId="40500E06"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be present in person.</w:t>
            </w:r>
          </w:p>
          <w:p w14:paraId="5A36C4EF"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appear by audiovisual link.</w:t>
            </w:r>
          </w:p>
          <w:p w14:paraId="022DECFB" w14:textId="77777777" w:rsidR="00270C91" w:rsidRPr="00270C91" w:rsidRDefault="00270C91" w:rsidP="00270C91">
            <w:pPr>
              <w:overflowPunct w:val="0"/>
              <w:spacing w:after="240" w:line="276" w:lineRule="auto"/>
              <w:ind w:right="57"/>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not appear.</w:t>
            </w:r>
          </w:p>
          <w:p w14:paraId="36E8F8BB"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Reasons why Appellant wishes to be present in person: ………………………………………………………………………………………………………………………</w:t>
            </w:r>
          </w:p>
          <w:p w14:paraId="229AE379"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w:t>
            </w:r>
          </w:p>
          <w:p w14:paraId="2B1552A7"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w:t>
            </w:r>
            <w:r w:rsidRPr="00270C91">
              <w:rPr>
                <w:rFonts w:ascii="Arial" w:hAnsi="Arial" w:cs="Arial"/>
                <w:sz w:val="18"/>
                <w:szCs w:val="18"/>
                <w:vertAlign w:val="subscript"/>
              </w:rPr>
              <w:t xml:space="preserve">reasons </w:t>
            </w:r>
            <w:r w:rsidRPr="00270C91">
              <w:rPr>
                <w:rFonts w:ascii="Arial" w:hAnsi="Arial" w:cs="Arial"/>
                <w:sz w:val="12"/>
                <w:szCs w:val="18"/>
              </w:rPr>
              <w:t>audiovisual link is the usual form of appearance at a hearing of an application for leave for persons in custody. Special reasons need to be given for the Court to direct personal attendance</w:t>
            </w:r>
          </w:p>
        </w:tc>
      </w:tr>
    </w:tbl>
    <w:p w14:paraId="55A0D7F3" w14:textId="77777777" w:rsidR="00270C91" w:rsidRPr="00270C91" w:rsidRDefault="00270C91" w:rsidP="00270C91">
      <w:pPr>
        <w:spacing w:after="0" w:line="240" w:lineRule="auto"/>
        <w:jc w:val="left"/>
        <w:rPr>
          <w:rFonts w:ascii="Arial" w:eastAsia="Times New Roman" w:hAnsi="Arial" w:cs="Arial"/>
          <w:b/>
          <w:bCs/>
          <w:sz w:val="24"/>
          <w:szCs w:val="24"/>
        </w:rPr>
      </w:pPr>
      <w:r w:rsidRPr="00270C91">
        <w:rPr>
          <w:rFonts w:ascii="Arial" w:eastAsia="Times New Roman" w:hAnsi="Arial" w:cs="Arial"/>
          <w:b/>
          <w:bCs/>
          <w:sz w:val="24"/>
          <w:szCs w:val="24"/>
        </w:rPr>
        <w:br w:type="page"/>
      </w:r>
    </w:p>
    <w:tbl>
      <w:tblPr>
        <w:tblStyle w:val="TableGrid15"/>
        <w:tblW w:w="5000" w:type="pct"/>
        <w:tblLook w:val="04A0" w:firstRow="1" w:lastRow="0" w:firstColumn="1" w:lastColumn="0" w:noHBand="0" w:noVBand="1"/>
      </w:tblPr>
      <w:tblGrid>
        <w:gridCol w:w="9344"/>
      </w:tblGrid>
      <w:tr w:rsidR="00270C91" w:rsidRPr="00270C91" w14:paraId="49DAC421" w14:textId="77777777" w:rsidTr="009B036F">
        <w:tc>
          <w:tcPr>
            <w:tcW w:w="5000" w:type="pct"/>
          </w:tcPr>
          <w:p w14:paraId="1689729A" w14:textId="77777777" w:rsidR="00270C91" w:rsidRPr="00270C91" w:rsidRDefault="00270C91" w:rsidP="00270C91">
            <w:pPr>
              <w:overflowPunct w:val="0"/>
              <w:spacing w:before="240" w:after="120" w:line="276" w:lineRule="auto"/>
              <w:jc w:val="left"/>
              <w:textAlignment w:val="baseline"/>
              <w:rPr>
                <w:rFonts w:ascii="Arial" w:hAnsi="Arial" w:cs="Arial"/>
                <w:sz w:val="20"/>
                <w:szCs w:val="20"/>
              </w:rPr>
            </w:pPr>
            <w:r w:rsidRPr="00270C91">
              <w:rPr>
                <w:rFonts w:ascii="Arial" w:hAnsi="Arial" w:cs="Arial"/>
                <w:sz w:val="20"/>
                <w:szCs w:val="20"/>
              </w:rPr>
              <w:lastRenderedPageBreak/>
              <w:t>To the Other Parties: WARNING</w:t>
            </w:r>
          </w:p>
          <w:p w14:paraId="31FE31F2"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 xml:space="preserve">The Appellant applies for leave to appeal and/or appeals against the judgment/decision identified above. The parties will be advised of a hearing date in due course. </w:t>
            </w:r>
          </w:p>
          <w:p w14:paraId="7FCEECFF"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 xml:space="preserve">If you wish to oppose the application/appeal or make submissions about it, you must attend the hearing. If you do not attend the hearing, the Court may make orders finally determining the application/appeal without further warning. </w:t>
            </w:r>
          </w:p>
          <w:p w14:paraId="4066FBE8"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If you wish to be heard on any matter relating to the appeal, you must file a notice of address for service in a Form 13 within 5 business days of the date of this notice, unless the respondent is the Director of Public Prosecutions.</w:t>
            </w:r>
          </w:p>
        </w:tc>
      </w:tr>
    </w:tbl>
    <w:p w14:paraId="68A2FF73"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747849B9" w14:textId="77777777" w:rsidTr="009B036F">
        <w:tc>
          <w:tcPr>
            <w:tcW w:w="9350" w:type="dxa"/>
          </w:tcPr>
          <w:p w14:paraId="502EDA55" w14:textId="77777777" w:rsidR="00270C91" w:rsidRPr="00270C91" w:rsidRDefault="00270C91" w:rsidP="00270C91">
            <w:pPr>
              <w:tabs>
                <w:tab w:val="left" w:pos="1134"/>
                <w:tab w:val="left" w:pos="1820"/>
                <w:tab w:val="left" w:pos="4536"/>
              </w:tabs>
              <w:overflowPunct w:val="0"/>
              <w:spacing w:before="240" w:after="120" w:line="276" w:lineRule="auto"/>
              <w:textAlignment w:val="baseline"/>
              <w:rPr>
                <w:rFonts w:ascii="Arial" w:eastAsia="Arial" w:hAnsi="Arial" w:cs="Arial"/>
                <w:sz w:val="20"/>
                <w:szCs w:val="20"/>
              </w:rPr>
            </w:pPr>
            <w:r w:rsidRPr="00270C91">
              <w:rPr>
                <w:rFonts w:ascii="Arial" w:eastAsia="Arial" w:hAnsi="Arial" w:cs="Arial"/>
                <w:sz w:val="20"/>
                <w:szCs w:val="20"/>
              </w:rPr>
              <w:t>Service</w:t>
            </w:r>
          </w:p>
          <w:p w14:paraId="307ADCE0" w14:textId="77777777" w:rsidR="00270C91" w:rsidRPr="00270C91" w:rsidRDefault="00270C91" w:rsidP="00270C91">
            <w:pPr>
              <w:tabs>
                <w:tab w:val="left" w:pos="1134"/>
                <w:tab w:val="left" w:pos="1820"/>
                <w:tab w:val="left" w:pos="4536"/>
              </w:tabs>
              <w:overflowPunct w:val="0"/>
              <w:spacing w:after="120" w:line="276" w:lineRule="auto"/>
              <w:textAlignment w:val="baseline"/>
              <w:rPr>
                <w:rFonts w:ascii="Arial" w:eastAsia="Arial" w:hAnsi="Arial" w:cs="Arial"/>
                <w:sz w:val="20"/>
                <w:szCs w:val="20"/>
              </w:rPr>
            </w:pPr>
            <w:r w:rsidRPr="00270C91">
              <w:rPr>
                <w:rFonts w:ascii="Arial" w:eastAsia="Arial" w:hAnsi="Arial" w:cs="Arial"/>
                <w:sz w:val="20"/>
                <w:szCs w:val="20"/>
              </w:rPr>
              <w:t xml:space="preserve">The party filing this document is required to serve it on the Registrar of the Court appealed from and all other parties </w:t>
            </w:r>
            <w:r w:rsidRPr="00270C91">
              <w:rPr>
                <w:rFonts w:ascii="Arial" w:hAnsi="Arial" w:cs="Arial"/>
                <w:sz w:val="20"/>
                <w:szCs w:val="20"/>
              </w:rPr>
              <w:t xml:space="preserve">in accordance with </w:t>
            </w:r>
            <w:r w:rsidRPr="00270C91">
              <w:rPr>
                <w:rFonts w:ascii="Arial" w:eastAsia="Arial" w:hAnsi="Arial" w:cs="Arial"/>
                <w:sz w:val="20"/>
                <w:szCs w:val="20"/>
              </w:rPr>
              <w:t>the Rules of Court.</w:t>
            </w:r>
          </w:p>
        </w:tc>
      </w:tr>
    </w:tbl>
    <w:p w14:paraId="45B141EE" w14:textId="77777777" w:rsidR="00270C91" w:rsidRPr="00270C91" w:rsidRDefault="00270C91" w:rsidP="00270C91">
      <w:pPr>
        <w:spacing w:after="0" w:line="240" w:lineRule="auto"/>
        <w:jc w:val="left"/>
        <w:rPr>
          <w:rFonts w:ascii="Arial" w:hAnsi="Arial" w:cs="Arial"/>
          <w:sz w:val="24"/>
          <w:szCs w:val="24"/>
        </w:rPr>
      </w:pPr>
      <w:r w:rsidRPr="00270C91">
        <w:rPr>
          <w:rFonts w:ascii="Arial" w:hAnsi="Arial" w:cs="Arial"/>
          <w:sz w:val="24"/>
          <w:szCs w:val="24"/>
        </w:rPr>
        <w:br w:type="page"/>
      </w:r>
    </w:p>
    <w:p w14:paraId="3C3B2DE3" w14:textId="77777777" w:rsidR="00270C91" w:rsidRPr="00270C91" w:rsidRDefault="00270C91" w:rsidP="00270C91">
      <w:pPr>
        <w:ind w:left="284" w:hanging="284"/>
        <w:rPr>
          <w:rFonts w:eastAsia="Times New Roman"/>
          <w:szCs w:val="17"/>
        </w:rPr>
      </w:pPr>
      <w:r w:rsidRPr="00270C91">
        <w:rPr>
          <w:szCs w:val="17"/>
        </w:rPr>
        <w:lastRenderedPageBreak/>
        <w:t>10.</w:t>
      </w:r>
      <w:r w:rsidRPr="00270C91">
        <w:rPr>
          <w:szCs w:val="17"/>
        </w:rPr>
        <w:tab/>
      </w:r>
      <w:r w:rsidRPr="00270C91">
        <w:rPr>
          <w:rFonts w:eastAsia="Times New Roman"/>
          <w:szCs w:val="17"/>
        </w:rPr>
        <w:t>In Schedule 2, Form 183Be—Notice of Second or Subsequent Appeal against Conviction is deleted and substituted as follows:</w:t>
      </w:r>
    </w:p>
    <w:p w14:paraId="455C42EB" w14:textId="77777777" w:rsidR="00270C91" w:rsidRPr="00270C91" w:rsidRDefault="00270C91" w:rsidP="00270C91">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183Be</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78ADCF8D" w14:textId="77777777" w:rsidTr="009B036F">
        <w:tc>
          <w:tcPr>
            <w:tcW w:w="3899" w:type="pct"/>
            <w:tcBorders>
              <w:top w:val="single" w:sz="4" w:space="0" w:color="auto"/>
            </w:tcBorders>
          </w:tcPr>
          <w:p w14:paraId="7F8008F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To be inserted by Court</w:t>
            </w:r>
          </w:p>
        </w:tc>
        <w:tc>
          <w:tcPr>
            <w:tcW w:w="1101" w:type="pct"/>
            <w:tcBorders>
              <w:top w:val="single" w:sz="4" w:space="0" w:color="auto"/>
            </w:tcBorders>
          </w:tcPr>
          <w:p w14:paraId="6DE4AC2B"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5E343B0A" w14:textId="77777777" w:rsidTr="009B036F">
        <w:trPr>
          <w:trHeight w:val="1148"/>
        </w:trPr>
        <w:tc>
          <w:tcPr>
            <w:tcW w:w="3899" w:type="pct"/>
            <w:tcBorders>
              <w:bottom w:val="single" w:sz="2" w:space="0" w:color="auto"/>
            </w:tcBorders>
          </w:tcPr>
          <w:p w14:paraId="3F003DA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0749D2AA"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3623709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08A235FB"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51FDA6B7"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0AF18DBB"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6FD6EAD7"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22FC24E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3E1F9F6F"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14C9E70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 xml:space="preserve">NOTICE OF SECOND OR SUBSEQUENT APPEAL </w:t>
      </w:r>
      <w:r w:rsidRPr="00270C91">
        <w:rPr>
          <w:rFonts w:ascii="Arial" w:eastAsia="Times New Roman" w:hAnsi="Arial" w:cs="Calibri"/>
          <w:b/>
          <w:bCs/>
          <w:sz w:val="28"/>
          <w:szCs w:val="20"/>
        </w:rPr>
        <w:br/>
        <w:t>AGAINST CONVICTION</w:t>
      </w:r>
    </w:p>
    <w:p w14:paraId="20B166DE"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SUPREME</w:t>
      </w:r>
      <w:r w:rsidRPr="00270C91">
        <w:rPr>
          <w:rFonts w:ascii="Arial" w:eastAsia="Times New Roman" w:hAnsi="Arial" w:cs="Arial"/>
          <w:b/>
          <w:sz w:val="12"/>
          <w:szCs w:val="20"/>
        </w:rPr>
        <w:t xml:space="preserv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 xml:space="preserve">OF SOUTH AUSTRALIA COURT OF APPEAL </w:t>
      </w:r>
    </w:p>
    <w:p w14:paraId="50C40C4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p>
    <w:p w14:paraId="0C1780B2"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w:t>
      </w:r>
      <w:r w:rsidRPr="00270C91">
        <w:rPr>
          <w:rFonts w:ascii="Arial" w:eastAsia="Times New Roman" w:hAnsi="Arial" w:cs="Arial"/>
          <w:b/>
          <w:bCs/>
          <w:i/>
          <w:sz w:val="20"/>
          <w:szCs w:val="20"/>
        </w:rPr>
        <w:t>FULL NAME</w:t>
      </w:r>
      <w:r w:rsidRPr="00270C91">
        <w:rPr>
          <w:rFonts w:ascii="Arial" w:eastAsia="Times New Roman" w:hAnsi="Arial" w:cs="Arial"/>
          <w:b/>
          <w:bCs/>
          <w:sz w:val="20"/>
          <w:szCs w:val="20"/>
        </w:rPr>
        <w:t>]</w:t>
      </w:r>
    </w:p>
    <w:p w14:paraId="7CB0E70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Appellant</w:t>
      </w:r>
    </w:p>
    <w:p w14:paraId="299C0ADB" w14:textId="77777777" w:rsidR="00270C91" w:rsidRPr="00270C91" w:rsidDel="00897A6B" w:rsidRDefault="00270C91" w:rsidP="00270C91">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62592B3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w:t>
      </w:r>
      <w:r w:rsidRPr="00270C91">
        <w:rPr>
          <w:rFonts w:ascii="Arial" w:eastAsia="Times New Roman" w:hAnsi="Arial" w:cs="Arial"/>
          <w:b/>
          <w:i/>
          <w:sz w:val="20"/>
          <w:szCs w:val="20"/>
        </w:rPr>
        <w:t xml:space="preserve">FULL </w:t>
      </w:r>
      <w:r w:rsidRPr="00270C91">
        <w:rPr>
          <w:rFonts w:ascii="Arial" w:eastAsia="Times New Roman" w:hAnsi="Arial" w:cs="Arial"/>
          <w:b/>
          <w:i/>
          <w:iCs/>
          <w:sz w:val="20"/>
          <w:szCs w:val="20"/>
        </w:rPr>
        <w:t>NAME</w:t>
      </w:r>
      <w:r w:rsidRPr="00270C91">
        <w:rPr>
          <w:rFonts w:ascii="Arial" w:eastAsia="Times New Roman" w:hAnsi="Arial" w:cs="Arial"/>
          <w:b/>
          <w:sz w:val="20"/>
          <w:szCs w:val="20"/>
        </w:rPr>
        <w:t>]</w:t>
      </w:r>
    </w:p>
    <w:p w14:paraId="11DC4EB4"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Respondent</w:t>
      </w:r>
    </w:p>
    <w:tbl>
      <w:tblPr>
        <w:tblStyle w:val="TableGrid113"/>
        <w:tblW w:w="5006" w:type="pct"/>
        <w:jc w:val="center"/>
        <w:tblLayout w:type="fixed"/>
        <w:tblLook w:val="04A0" w:firstRow="1" w:lastRow="0" w:firstColumn="1" w:lastColumn="0" w:noHBand="0" w:noVBand="1"/>
      </w:tblPr>
      <w:tblGrid>
        <w:gridCol w:w="2294"/>
        <w:gridCol w:w="1823"/>
        <w:gridCol w:w="1699"/>
        <w:gridCol w:w="9"/>
        <w:gridCol w:w="1949"/>
        <w:gridCol w:w="1581"/>
      </w:tblGrid>
      <w:tr w:rsidR="00270C91" w:rsidRPr="00270C91" w14:paraId="0A0C571A" w14:textId="77777777" w:rsidTr="009B036F">
        <w:trPr>
          <w:cantSplit/>
          <w:trHeight w:val="360"/>
          <w:jc w:val="center"/>
        </w:trPr>
        <w:tc>
          <w:tcPr>
            <w:tcW w:w="2575" w:type="dxa"/>
            <w:tcBorders>
              <w:bottom w:val="nil"/>
            </w:tcBorders>
          </w:tcPr>
          <w:p w14:paraId="4BC401D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Appellant</w:t>
            </w:r>
          </w:p>
        </w:tc>
        <w:tc>
          <w:tcPr>
            <w:tcW w:w="3947" w:type="dxa"/>
            <w:gridSpan w:val="3"/>
            <w:tcBorders>
              <w:bottom w:val="nil"/>
            </w:tcBorders>
          </w:tcPr>
          <w:p w14:paraId="39869222" w14:textId="77777777" w:rsidR="00270C91" w:rsidRPr="00270C91" w:rsidRDefault="00270C91" w:rsidP="00270C91">
            <w:pPr>
              <w:spacing w:after="0" w:line="240" w:lineRule="auto"/>
              <w:jc w:val="left"/>
              <w:rPr>
                <w:rFonts w:ascii="Arial" w:hAnsi="Arial" w:cs="Arial"/>
                <w:sz w:val="20"/>
              </w:rPr>
            </w:pPr>
          </w:p>
        </w:tc>
        <w:tc>
          <w:tcPr>
            <w:tcW w:w="3948" w:type="dxa"/>
            <w:gridSpan w:val="2"/>
            <w:tcBorders>
              <w:bottom w:val="nil"/>
            </w:tcBorders>
          </w:tcPr>
          <w:p w14:paraId="7AA0E8B5" w14:textId="77777777" w:rsidR="00270C91" w:rsidRPr="00270C91" w:rsidRDefault="00270C91" w:rsidP="00270C91">
            <w:pPr>
              <w:spacing w:after="0" w:line="240" w:lineRule="auto"/>
              <w:jc w:val="left"/>
              <w:rPr>
                <w:rFonts w:ascii="Arial" w:hAnsi="Arial" w:cs="Arial"/>
                <w:sz w:val="20"/>
              </w:rPr>
            </w:pPr>
          </w:p>
        </w:tc>
      </w:tr>
      <w:tr w:rsidR="00270C91" w:rsidRPr="00270C91" w14:paraId="76A41719" w14:textId="77777777" w:rsidTr="009B036F">
        <w:trPr>
          <w:cantSplit/>
          <w:trHeight w:val="89"/>
          <w:jc w:val="center"/>
        </w:trPr>
        <w:tc>
          <w:tcPr>
            <w:tcW w:w="2575" w:type="dxa"/>
            <w:tcBorders>
              <w:top w:val="nil"/>
              <w:bottom w:val="single" w:sz="4" w:space="0" w:color="auto"/>
            </w:tcBorders>
          </w:tcPr>
          <w:p w14:paraId="167630ED" w14:textId="77777777" w:rsidR="00270C91" w:rsidRPr="00270C91" w:rsidRDefault="00270C91" w:rsidP="00270C91">
            <w:pPr>
              <w:spacing w:after="0" w:line="240" w:lineRule="auto"/>
              <w:jc w:val="left"/>
              <w:rPr>
                <w:rFonts w:ascii="Arial" w:hAnsi="Arial" w:cs="Arial"/>
                <w:sz w:val="12"/>
              </w:rPr>
            </w:pPr>
          </w:p>
        </w:tc>
        <w:tc>
          <w:tcPr>
            <w:tcW w:w="3947" w:type="dxa"/>
            <w:gridSpan w:val="3"/>
            <w:tcBorders>
              <w:top w:val="nil"/>
              <w:bottom w:val="single" w:sz="4" w:space="0" w:color="auto"/>
            </w:tcBorders>
          </w:tcPr>
          <w:p w14:paraId="4F3FBB94"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 xml:space="preserve">Party title </w:t>
            </w:r>
          </w:p>
        </w:tc>
        <w:tc>
          <w:tcPr>
            <w:tcW w:w="3948" w:type="dxa"/>
            <w:gridSpan w:val="2"/>
            <w:tcBorders>
              <w:top w:val="nil"/>
              <w:bottom w:val="single" w:sz="4" w:space="0" w:color="auto"/>
            </w:tcBorders>
          </w:tcPr>
          <w:p w14:paraId="5B0C018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 of party</w:t>
            </w:r>
          </w:p>
        </w:tc>
      </w:tr>
      <w:tr w:rsidR="00270C91" w:rsidRPr="00270C91" w14:paraId="2004F423" w14:textId="77777777" w:rsidTr="009B036F">
        <w:trPr>
          <w:cantSplit/>
          <w:trHeight w:val="322"/>
          <w:jc w:val="center"/>
        </w:trPr>
        <w:tc>
          <w:tcPr>
            <w:tcW w:w="2575" w:type="dxa"/>
            <w:tcBorders>
              <w:bottom w:val="nil"/>
            </w:tcBorders>
          </w:tcPr>
          <w:p w14:paraId="1016FF9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firm/office</w:t>
            </w:r>
          </w:p>
          <w:p w14:paraId="5D58E24E" w14:textId="77777777" w:rsidR="00270C91" w:rsidRPr="00270C91" w:rsidRDefault="00270C91" w:rsidP="00270C91">
            <w:pPr>
              <w:spacing w:after="0" w:line="240" w:lineRule="auto"/>
              <w:jc w:val="left"/>
              <w:rPr>
                <w:rFonts w:ascii="Arial" w:hAnsi="Arial" w:cs="Arial"/>
                <w:sz w:val="20"/>
              </w:rPr>
            </w:pPr>
          </w:p>
        </w:tc>
        <w:tc>
          <w:tcPr>
            <w:tcW w:w="3947" w:type="dxa"/>
            <w:gridSpan w:val="3"/>
            <w:tcBorders>
              <w:top w:val="single" w:sz="4" w:space="0" w:color="auto"/>
              <w:bottom w:val="nil"/>
            </w:tcBorders>
          </w:tcPr>
          <w:p w14:paraId="35EEB3FC" w14:textId="77777777" w:rsidR="00270C91" w:rsidRPr="00270C91" w:rsidRDefault="00270C91" w:rsidP="00270C91">
            <w:pPr>
              <w:spacing w:after="0" w:line="240" w:lineRule="auto"/>
              <w:jc w:val="left"/>
              <w:rPr>
                <w:rFonts w:ascii="Arial" w:hAnsi="Arial" w:cs="Arial"/>
                <w:sz w:val="20"/>
                <w:szCs w:val="20"/>
              </w:rPr>
            </w:pPr>
          </w:p>
        </w:tc>
        <w:tc>
          <w:tcPr>
            <w:tcW w:w="3948" w:type="dxa"/>
            <w:gridSpan w:val="2"/>
            <w:tcBorders>
              <w:top w:val="single" w:sz="4" w:space="0" w:color="auto"/>
              <w:bottom w:val="nil"/>
            </w:tcBorders>
          </w:tcPr>
          <w:p w14:paraId="217BA8BC"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6F06C10B" w14:textId="77777777" w:rsidTr="009B036F">
        <w:trPr>
          <w:cantSplit/>
          <w:trHeight w:val="138"/>
          <w:jc w:val="center"/>
        </w:trPr>
        <w:tc>
          <w:tcPr>
            <w:tcW w:w="2575" w:type="dxa"/>
            <w:tcBorders>
              <w:top w:val="nil"/>
              <w:bottom w:val="nil"/>
            </w:tcBorders>
          </w:tcPr>
          <w:p w14:paraId="7916B342"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If applicable</w:t>
            </w:r>
          </w:p>
        </w:tc>
        <w:tc>
          <w:tcPr>
            <w:tcW w:w="3947" w:type="dxa"/>
            <w:gridSpan w:val="3"/>
            <w:tcBorders>
              <w:top w:val="nil"/>
              <w:bottom w:val="nil"/>
            </w:tcBorders>
          </w:tcPr>
          <w:p w14:paraId="76E7F54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Law firm/office</w:t>
            </w:r>
          </w:p>
        </w:tc>
        <w:tc>
          <w:tcPr>
            <w:tcW w:w="3948" w:type="dxa"/>
            <w:gridSpan w:val="2"/>
            <w:tcBorders>
              <w:top w:val="nil"/>
              <w:bottom w:val="nil"/>
            </w:tcBorders>
          </w:tcPr>
          <w:p w14:paraId="3BBA2413"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Responsible Solicitor</w:t>
            </w:r>
          </w:p>
        </w:tc>
      </w:tr>
      <w:tr w:rsidR="00270C91" w:rsidRPr="00270C91" w14:paraId="088B7DB9" w14:textId="77777777" w:rsidTr="009B036F">
        <w:trPr>
          <w:cantSplit/>
          <w:trHeight w:val="454"/>
          <w:jc w:val="center"/>
        </w:trPr>
        <w:tc>
          <w:tcPr>
            <w:tcW w:w="2575" w:type="dxa"/>
            <w:tcBorders>
              <w:bottom w:val="nil"/>
            </w:tcBorders>
          </w:tcPr>
          <w:p w14:paraId="7128C28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authorised officer</w:t>
            </w:r>
          </w:p>
        </w:tc>
        <w:tc>
          <w:tcPr>
            <w:tcW w:w="7895" w:type="dxa"/>
            <w:gridSpan w:val="5"/>
            <w:tcBorders>
              <w:top w:val="single" w:sz="4" w:space="0" w:color="auto"/>
              <w:bottom w:val="nil"/>
            </w:tcBorders>
          </w:tcPr>
          <w:p w14:paraId="43BB6E83"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3411C401" w14:textId="77777777" w:rsidTr="009B036F">
        <w:trPr>
          <w:cantSplit/>
          <w:trHeight w:val="85"/>
          <w:jc w:val="center"/>
        </w:trPr>
        <w:tc>
          <w:tcPr>
            <w:tcW w:w="2575" w:type="dxa"/>
            <w:tcBorders>
              <w:top w:val="nil"/>
            </w:tcBorders>
          </w:tcPr>
          <w:p w14:paraId="6A62C56C" w14:textId="77777777" w:rsidR="00270C91" w:rsidRPr="00270C91" w:rsidRDefault="00270C91" w:rsidP="00270C91">
            <w:pPr>
              <w:overflowPunct w:val="0"/>
              <w:spacing w:after="0" w:line="240" w:lineRule="auto"/>
              <w:jc w:val="left"/>
              <w:textAlignment w:val="baseline"/>
              <w:rPr>
                <w:rFonts w:ascii="Arial" w:hAnsi="Arial" w:cs="Arial"/>
                <w:sz w:val="12"/>
              </w:rPr>
            </w:pPr>
            <w:r w:rsidRPr="00270C91">
              <w:rPr>
                <w:rFonts w:ascii="Arial" w:hAnsi="Arial" w:cs="Arial"/>
                <w:sz w:val="12"/>
              </w:rPr>
              <w:t>If body corporate and no law firm/office</w:t>
            </w:r>
          </w:p>
        </w:tc>
        <w:tc>
          <w:tcPr>
            <w:tcW w:w="7895" w:type="dxa"/>
            <w:gridSpan w:val="5"/>
            <w:tcBorders>
              <w:top w:val="nil"/>
              <w:bottom w:val="single" w:sz="4" w:space="0" w:color="auto"/>
            </w:tcBorders>
            <w:vAlign w:val="bottom"/>
          </w:tcPr>
          <w:p w14:paraId="6A3CA84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3D0B9552" w14:textId="77777777" w:rsidTr="009B036F">
        <w:trPr>
          <w:cantSplit/>
          <w:trHeight w:val="454"/>
          <w:jc w:val="center"/>
        </w:trPr>
        <w:tc>
          <w:tcPr>
            <w:tcW w:w="2575" w:type="dxa"/>
            <w:vMerge w:val="restart"/>
          </w:tcPr>
          <w:p w14:paraId="2899240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895" w:type="dxa"/>
            <w:gridSpan w:val="5"/>
            <w:tcBorders>
              <w:bottom w:val="nil"/>
            </w:tcBorders>
          </w:tcPr>
          <w:p w14:paraId="16079C80" w14:textId="77777777" w:rsidR="00270C91" w:rsidRPr="00270C91" w:rsidRDefault="00270C91" w:rsidP="00270C91">
            <w:pPr>
              <w:spacing w:after="0" w:line="240" w:lineRule="auto"/>
              <w:jc w:val="left"/>
              <w:rPr>
                <w:rFonts w:ascii="Arial" w:hAnsi="Arial" w:cs="Arial"/>
                <w:sz w:val="20"/>
              </w:rPr>
            </w:pPr>
          </w:p>
        </w:tc>
      </w:tr>
      <w:tr w:rsidR="00270C91" w:rsidRPr="00270C91" w14:paraId="0E97055C" w14:textId="77777777" w:rsidTr="009B036F">
        <w:trPr>
          <w:cantSplit/>
          <w:trHeight w:val="85"/>
          <w:jc w:val="center"/>
        </w:trPr>
        <w:tc>
          <w:tcPr>
            <w:tcW w:w="2575" w:type="dxa"/>
            <w:vMerge/>
          </w:tcPr>
          <w:p w14:paraId="006C34D3"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vAlign w:val="bottom"/>
          </w:tcPr>
          <w:p w14:paraId="5233217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178F5B06" w14:textId="77777777" w:rsidTr="009B036F">
        <w:trPr>
          <w:cantSplit/>
          <w:trHeight w:val="454"/>
          <w:jc w:val="center"/>
        </w:trPr>
        <w:tc>
          <w:tcPr>
            <w:tcW w:w="2575" w:type="dxa"/>
            <w:vMerge/>
          </w:tcPr>
          <w:p w14:paraId="52B54B6D"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101B667F" w14:textId="77777777" w:rsidR="00270C91" w:rsidRPr="00270C91" w:rsidRDefault="00270C91" w:rsidP="00270C91">
            <w:pPr>
              <w:spacing w:after="0" w:line="240" w:lineRule="auto"/>
              <w:jc w:val="left"/>
              <w:rPr>
                <w:rFonts w:ascii="Arial" w:hAnsi="Arial" w:cs="Arial"/>
                <w:sz w:val="20"/>
              </w:rPr>
            </w:pPr>
          </w:p>
        </w:tc>
        <w:tc>
          <w:tcPr>
            <w:tcW w:w="1898" w:type="dxa"/>
            <w:tcBorders>
              <w:bottom w:val="nil"/>
            </w:tcBorders>
          </w:tcPr>
          <w:p w14:paraId="0637DE12" w14:textId="77777777" w:rsidR="00270C91" w:rsidRPr="00270C91" w:rsidRDefault="00270C91" w:rsidP="00270C91">
            <w:pPr>
              <w:spacing w:after="0" w:line="240" w:lineRule="auto"/>
              <w:jc w:val="left"/>
              <w:rPr>
                <w:rFonts w:ascii="Arial" w:hAnsi="Arial" w:cs="Arial"/>
                <w:sz w:val="20"/>
              </w:rPr>
            </w:pPr>
          </w:p>
        </w:tc>
        <w:tc>
          <w:tcPr>
            <w:tcW w:w="2193" w:type="dxa"/>
            <w:gridSpan w:val="2"/>
            <w:tcBorders>
              <w:bottom w:val="nil"/>
            </w:tcBorders>
          </w:tcPr>
          <w:p w14:paraId="284F1A67" w14:textId="77777777" w:rsidR="00270C91" w:rsidRPr="00270C91" w:rsidRDefault="00270C91" w:rsidP="00270C91">
            <w:pPr>
              <w:spacing w:after="0" w:line="240" w:lineRule="auto"/>
              <w:jc w:val="left"/>
              <w:rPr>
                <w:rFonts w:ascii="Arial" w:hAnsi="Arial" w:cs="Arial"/>
                <w:sz w:val="20"/>
              </w:rPr>
            </w:pPr>
          </w:p>
        </w:tc>
        <w:tc>
          <w:tcPr>
            <w:tcW w:w="1764" w:type="dxa"/>
            <w:tcBorders>
              <w:bottom w:val="nil"/>
            </w:tcBorders>
          </w:tcPr>
          <w:p w14:paraId="7DB4AE4A" w14:textId="77777777" w:rsidR="00270C91" w:rsidRPr="00270C91" w:rsidRDefault="00270C91" w:rsidP="00270C91">
            <w:pPr>
              <w:spacing w:after="0" w:line="240" w:lineRule="auto"/>
              <w:jc w:val="left"/>
              <w:rPr>
                <w:rFonts w:ascii="Arial" w:hAnsi="Arial" w:cs="Arial"/>
                <w:sz w:val="20"/>
              </w:rPr>
            </w:pPr>
          </w:p>
        </w:tc>
      </w:tr>
      <w:tr w:rsidR="00270C91" w:rsidRPr="00270C91" w14:paraId="315B4F08" w14:textId="77777777" w:rsidTr="009B036F">
        <w:trPr>
          <w:cantSplit/>
          <w:trHeight w:val="86"/>
          <w:jc w:val="center"/>
        </w:trPr>
        <w:tc>
          <w:tcPr>
            <w:tcW w:w="2575" w:type="dxa"/>
            <w:vMerge/>
          </w:tcPr>
          <w:p w14:paraId="71A3BEAE"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31D720A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8" w:type="dxa"/>
            <w:tcBorders>
              <w:top w:val="nil"/>
              <w:bottom w:val="single" w:sz="4" w:space="0" w:color="auto"/>
            </w:tcBorders>
            <w:vAlign w:val="bottom"/>
          </w:tcPr>
          <w:p w14:paraId="250D9CA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3" w:type="dxa"/>
            <w:gridSpan w:val="2"/>
            <w:tcBorders>
              <w:top w:val="nil"/>
              <w:bottom w:val="single" w:sz="4" w:space="0" w:color="auto"/>
            </w:tcBorders>
            <w:vAlign w:val="bottom"/>
          </w:tcPr>
          <w:p w14:paraId="163EE27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4" w:type="dxa"/>
            <w:tcBorders>
              <w:top w:val="nil"/>
              <w:bottom w:val="single" w:sz="4" w:space="0" w:color="auto"/>
            </w:tcBorders>
            <w:vAlign w:val="bottom"/>
          </w:tcPr>
          <w:p w14:paraId="0583EE5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715D7EA4" w14:textId="77777777" w:rsidTr="009B036F">
        <w:trPr>
          <w:cantSplit/>
          <w:trHeight w:val="454"/>
          <w:jc w:val="center"/>
        </w:trPr>
        <w:tc>
          <w:tcPr>
            <w:tcW w:w="2575" w:type="dxa"/>
            <w:vMerge/>
          </w:tcPr>
          <w:p w14:paraId="16F3AE11" w14:textId="77777777" w:rsidR="00270C91" w:rsidRPr="00270C91" w:rsidRDefault="00270C91" w:rsidP="00270C91">
            <w:pPr>
              <w:spacing w:after="0" w:line="240" w:lineRule="auto"/>
              <w:jc w:val="left"/>
              <w:rPr>
                <w:rFonts w:ascii="Arial" w:hAnsi="Arial" w:cs="Arial"/>
                <w:sz w:val="20"/>
              </w:rPr>
            </w:pPr>
          </w:p>
        </w:tc>
        <w:tc>
          <w:tcPr>
            <w:tcW w:w="7895" w:type="dxa"/>
            <w:gridSpan w:val="5"/>
            <w:tcBorders>
              <w:bottom w:val="nil"/>
            </w:tcBorders>
          </w:tcPr>
          <w:p w14:paraId="1D697295" w14:textId="77777777" w:rsidR="00270C91" w:rsidRPr="00270C91" w:rsidRDefault="00270C91" w:rsidP="00270C91">
            <w:pPr>
              <w:spacing w:after="0" w:line="240" w:lineRule="auto"/>
              <w:jc w:val="left"/>
              <w:rPr>
                <w:rFonts w:ascii="Arial" w:hAnsi="Arial" w:cs="Arial"/>
                <w:sz w:val="20"/>
              </w:rPr>
            </w:pPr>
          </w:p>
        </w:tc>
      </w:tr>
      <w:tr w:rsidR="00270C91" w:rsidRPr="00270C91" w14:paraId="32610EE9" w14:textId="77777777" w:rsidTr="009B036F">
        <w:trPr>
          <w:cantSplit/>
          <w:trHeight w:val="85"/>
          <w:jc w:val="center"/>
        </w:trPr>
        <w:tc>
          <w:tcPr>
            <w:tcW w:w="2575" w:type="dxa"/>
            <w:vMerge/>
          </w:tcPr>
          <w:p w14:paraId="2AD0427B"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tcPr>
          <w:p w14:paraId="1293278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5BE2AB42" w14:textId="77777777" w:rsidTr="009B036F">
        <w:trPr>
          <w:cantSplit/>
          <w:trHeight w:val="454"/>
          <w:jc w:val="center"/>
        </w:trPr>
        <w:tc>
          <w:tcPr>
            <w:tcW w:w="2575" w:type="dxa"/>
            <w:vMerge w:val="restart"/>
          </w:tcPr>
          <w:p w14:paraId="5085CD7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895" w:type="dxa"/>
            <w:gridSpan w:val="5"/>
            <w:tcBorders>
              <w:bottom w:val="nil"/>
            </w:tcBorders>
          </w:tcPr>
          <w:p w14:paraId="38276F39" w14:textId="77777777" w:rsidR="00270C91" w:rsidRPr="00270C91" w:rsidRDefault="00270C91" w:rsidP="00270C91">
            <w:pPr>
              <w:spacing w:after="0" w:line="240" w:lineRule="auto"/>
              <w:jc w:val="left"/>
              <w:rPr>
                <w:rFonts w:ascii="Arial" w:hAnsi="Arial" w:cs="Arial"/>
                <w:sz w:val="20"/>
              </w:rPr>
            </w:pPr>
          </w:p>
        </w:tc>
      </w:tr>
      <w:tr w:rsidR="00270C91" w:rsidRPr="00270C91" w14:paraId="7C80D014" w14:textId="77777777" w:rsidTr="009B036F">
        <w:trPr>
          <w:cantSplit/>
          <w:trHeight w:val="85"/>
          <w:jc w:val="center"/>
        </w:trPr>
        <w:tc>
          <w:tcPr>
            <w:tcW w:w="2575" w:type="dxa"/>
            <w:vMerge/>
            <w:tcBorders>
              <w:bottom w:val="single" w:sz="4" w:space="0" w:color="auto"/>
            </w:tcBorders>
          </w:tcPr>
          <w:p w14:paraId="21D0DCBE"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tcBorders>
          </w:tcPr>
          <w:p w14:paraId="64B12FBA"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tbl>
    <w:p w14:paraId="74BB837A"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sz w:val="12"/>
          <w:lang w:val="en-US"/>
        </w:rPr>
      </w:pPr>
    </w:p>
    <w:p w14:paraId="58AFD508" w14:textId="77777777" w:rsidR="00270C91" w:rsidRPr="00270C91" w:rsidRDefault="00270C91" w:rsidP="00270C91">
      <w:pPr>
        <w:spacing w:after="0" w:line="240" w:lineRule="auto"/>
        <w:jc w:val="left"/>
        <w:rPr>
          <w:rFonts w:ascii="Arial" w:eastAsia="Times New Roman" w:hAnsi="Arial" w:cs="Arial"/>
          <w:b/>
          <w:sz w:val="12"/>
          <w:lang w:val="en-US"/>
        </w:rPr>
      </w:pPr>
      <w:r w:rsidRPr="00270C91">
        <w:rPr>
          <w:rFonts w:ascii="Arial" w:eastAsia="Times New Roman" w:hAnsi="Arial" w:cs="Arial"/>
          <w:b/>
          <w:sz w:val="12"/>
          <w:lang w:val="en-US"/>
        </w:rPr>
        <w:br w:type="page"/>
      </w:r>
    </w:p>
    <w:p w14:paraId="6C8C7B8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lang w:val="en-US"/>
        </w:rPr>
        <w:lastRenderedPageBreak/>
        <w:t>provide for multiple parties</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71F4FD61" w14:textId="77777777" w:rsidTr="009B036F">
        <w:trPr>
          <w:cantSplit/>
          <w:trHeight w:val="454"/>
          <w:jc w:val="center"/>
        </w:trPr>
        <w:tc>
          <w:tcPr>
            <w:tcW w:w="2579" w:type="dxa"/>
            <w:vMerge w:val="restart"/>
          </w:tcPr>
          <w:p w14:paraId="646BF24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i/>
                <w:iCs/>
                <w:sz w:val="20"/>
              </w:rPr>
              <w:t>number</w:t>
            </w:r>
            <w:r w:rsidRPr="00270C91">
              <w:rPr>
                <w:rFonts w:ascii="Arial" w:hAnsi="Arial" w:cs="Arial"/>
                <w:sz w:val="20"/>
              </w:rPr>
              <w:t>]</w:t>
            </w:r>
          </w:p>
        </w:tc>
        <w:tc>
          <w:tcPr>
            <w:tcW w:w="7891" w:type="dxa"/>
            <w:gridSpan w:val="4"/>
            <w:tcBorders>
              <w:bottom w:val="nil"/>
            </w:tcBorders>
          </w:tcPr>
          <w:p w14:paraId="1C39D6E0" w14:textId="77777777" w:rsidR="00270C91" w:rsidRPr="00270C91" w:rsidRDefault="00270C91" w:rsidP="00270C91">
            <w:pPr>
              <w:spacing w:after="0" w:line="240" w:lineRule="auto"/>
              <w:jc w:val="left"/>
              <w:rPr>
                <w:rFonts w:ascii="Arial" w:hAnsi="Arial" w:cs="Arial"/>
                <w:sz w:val="20"/>
              </w:rPr>
            </w:pPr>
          </w:p>
        </w:tc>
      </w:tr>
      <w:tr w:rsidR="00270C91" w:rsidRPr="00270C91" w14:paraId="1B1E9AEE" w14:textId="77777777" w:rsidTr="009B036F">
        <w:trPr>
          <w:cantSplit/>
          <w:trHeight w:val="85"/>
          <w:jc w:val="center"/>
        </w:trPr>
        <w:tc>
          <w:tcPr>
            <w:tcW w:w="2579" w:type="dxa"/>
            <w:vMerge/>
          </w:tcPr>
          <w:p w14:paraId="5EA9604E"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22E08A19"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00097BA2" w14:textId="77777777" w:rsidTr="009B036F">
        <w:trPr>
          <w:cantSplit/>
          <w:trHeight w:val="454"/>
          <w:jc w:val="center"/>
        </w:trPr>
        <w:tc>
          <w:tcPr>
            <w:tcW w:w="2579" w:type="dxa"/>
            <w:vMerge w:val="restart"/>
          </w:tcPr>
          <w:p w14:paraId="002A58A2"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7396ECDB" w14:textId="77777777" w:rsidR="00270C91" w:rsidRPr="00270C91" w:rsidRDefault="00270C91" w:rsidP="00270C91">
            <w:pPr>
              <w:spacing w:after="0" w:line="240" w:lineRule="auto"/>
              <w:jc w:val="left"/>
              <w:rPr>
                <w:rFonts w:ascii="Arial" w:hAnsi="Arial" w:cs="Arial"/>
                <w:sz w:val="20"/>
              </w:rPr>
            </w:pPr>
          </w:p>
        </w:tc>
      </w:tr>
      <w:tr w:rsidR="00270C91" w:rsidRPr="00270C91" w14:paraId="4DC869E4" w14:textId="77777777" w:rsidTr="009B036F">
        <w:trPr>
          <w:cantSplit/>
          <w:trHeight w:val="85"/>
          <w:jc w:val="center"/>
        </w:trPr>
        <w:tc>
          <w:tcPr>
            <w:tcW w:w="2579" w:type="dxa"/>
            <w:vMerge/>
          </w:tcPr>
          <w:p w14:paraId="06D8B146"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42157F7B"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7943843E" w14:textId="77777777" w:rsidTr="009B036F">
        <w:trPr>
          <w:cantSplit/>
          <w:trHeight w:val="454"/>
          <w:jc w:val="center"/>
        </w:trPr>
        <w:tc>
          <w:tcPr>
            <w:tcW w:w="2579" w:type="dxa"/>
            <w:vMerge/>
          </w:tcPr>
          <w:p w14:paraId="1C934026"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5810AFFE"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133C9A56"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16F9A0C6"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01998302" w14:textId="77777777" w:rsidR="00270C91" w:rsidRPr="00270C91" w:rsidRDefault="00270C91" w:rsidP="00270C91">
            <w:pPr>
              <w:spacing w:after="0" w:line="240" w:lineRule="auto"/>
              <w:jc w:val="left"/>
              <w:rPr>
                <w:rFonts w:ascii="Arial" w:hAnsi="Arial" w:cs="Arial"/>
                <w:sz w:val="20"/>
              </w:rPr>
            </w:pPr>
          </w:p>
        </w:tc>
      </w:tr>
      <w:tr w:rsidR="00270C91" w:rsidRPr="00270C91" w14:paraId="4C2B8B71" w14:textId="77777777" w:rsidTr="009B036F">
        <w:trPr>
          <w:cantSplit/>
          <w:trHeight w:val="86"/>
          <w:jc w:val="center"/>
        </w:trPr>
        <w:tc>
          <w:tcPr>
            <w:tcW w:w="2579" w:type="dxa"/>
            <w:vMerge/>
          </w:tcPr>
          <w:p w14:paraId="2E353849"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4ABD0DF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51CE184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6A85F0D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2F75903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0266A7DF" w14:textId="77777777" w:rsidTr="009B036F">
        <w:trPr>
          <w:cantSplit/>
          <w:trHeight w:val="454"/>
          <w:jc w:val="center"/>
        </w:trPr>
        <w:tc>
          <w:tcPr>
            <w:tcW w:w="2579" w:type="dxa"/>
            <w:vMerge/>
          </w:tcPr>
          <w:p w14:paraId="3D913DA0"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07F5F939" w14:textId="77777777" w:rsidR="00270C91" w:rsidRPr="00270C91" w:rsidRDefault="00270C91" w:rsidP="00270C91">
            <w:pPr>
              <w:spacing w:after="0" w:line="240" w:lineRule="auto"/>
              <w:jc w:val="left"/>
              <w:rPr>
                <w:rFonts w:ascii="Arial" w:hAnsi="Arial" w:cs="Arial"/>
                <w:sz w:val="20"/>
              </w:rPr>
            </w:pPr>
          </w:p>
        </w:tc>
      </w:tr>
      <w:tr w:rsidR="00270C91" w:rsidRPr="00270C91" w14:paraId="0FE53BE8" w14:textId="77777777" w:rsidTr="009B036F">
        <w:trPr>
          <w:cantSplit/>
          <w:trHeight w:val="85"/>
          <w:jc w:val="center"/>
        </w:trPr>
        <w:tc>
          <w:tcPr>
            <w:tcW w:w="2579" w:type="dxa"/>
            <w:vMerge/>
          </w:tcPr>
          <w:p w14:paraId="3742D746"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1A497A4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07FECDCB" w14:textId="77777777" w:rsidTr="009B036F">
        <w:trPr>
          <w:cantSplit/>
          <w:trHeight w:val="454"/>
          <w:jc w:val="center"/>
        </w:trPr>
        <w:tc>
          <w:tcPr>
            <w:tcW w:w="2579" w:type="dxa"/>
            <w:vMerge w:val="restart"/>
          </w:tcPr>
          <w:p w14:paraId="6837F0A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p w14:paraId="4517E114" w14:textId="77777777" w:rsidR="00270C91" w:rsidRPr="00270C91" w:rsidRDefault="00270C91" w:rsidP="00270C91">
            <w:pPr>
              <w:overflowPunct w:val="0"/>
              <w:spacing w:after="0" w:line="240" w:lineRule="auto"/>
              <w:jc w:val="center"/>
              <w:textAlignment w:val="baseline"/>
              <w:rPr>
                <w:rFonts w:ascii="Arial" w:hAnsi="Arial" w:cs="Arial"/>
                <w:sz w:val="20"/>
              </w:rPr>
            </w:pPr>
          </w:p>
        </w:tc>
        <w:tc>
          <w:tcPr>
            <w:tcW w:w="3937" w:type="dxa"/>
            <w:gridSpan w:val="2"/>
            <w:tcBorders>
              <w:bottom w:val="nil"/>
            </w:tcBorders>
          </w:tcPr>
          <w:p w14:paraId="40228EC3"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08CBA828" w14:textId="77777777" w:rsidR="00270C91" w:rsidRPr="00270C91" w:rsidRDefault="00270C91" w:rsidP="00270C91">
            <w:pPr>
              <w:spacing w:after="0" w:line="240" w:lineRule="auto"/>
              <w:jc w:val="left"/>
              <w:rPr>
                <w:rFonts w:ascii="Arial" w:hAnsi="Arial" w:cs="Arial"/>
                <w:sz w:val="20"/>
              </w:rPr>
            </w:pPr>
          </w:p>
        </w:tc>
      </w:tr>
      <w:tr w:rsidR="00270C91" w:rsidRPr="00270C91" w14:paraId="6B3F11BE" w14:textId="77777777" w:rsidTr="009B036F">
        <w:trPr>
          <w:cantSplit/>
          <w:trHeight w:val="85"/>
          <w:jc w:val="center"/>
        </w:trPr>
        <w:tc>
          <w:tcPr>
            <w:tcW w:w="2579" w:type="dxa"/>
            <w:vMerge/>
          </w:tcPr>
          <w:p w14:paraId="55298E41"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36434595"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4DD1232B"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6D98A02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000" w:firstRow="0" w:lastRow="0" w:firstColumn="0" w:lastColumn="0" w:noHBand="0" w:noVBand="0"/>
      </w:tblPr>
      <w:tblGrid>
        <w:gridCol w:w="9344"/>
      </w:tblGrid>
      <w:tr w:rsidR="00270C91" w:rsidRPr="00270C91" w14:paraId="53F7AB7B" w14:textId="77777777" w:rsidTr="009B036F">
        <w:trPr>
          <w:trHeight w:val="357"/>
        </w:trPr>
        <w:tc>
          <w:tcPr>
            <w:tcW w:w="5000" w:type="pct"/>
          </w:tcPr>
          <w:p w14:paraId="1344FB5F" w14:textId="77777777" w:rsidR="00270C91" w:rsidRPr="00270C91" w:rsidRDefault="00270C91" w:rsidP="00270C91">
            <w:pPr>
              <w:tabs>
                <w:tab w:val="left" w:pos="6237"/>
                <w:tab w:val="right" w:leader="dot" w:pos="10206"/>
              </w:tabs>
              <w:overflowPunct w:val="0"/>
              <w:autoSpaceDE w:val="0"/>
              <w:autoSpaceDN w:val="0"/>
              <w:adjustRightInd w:val="0"/>
              <w:spacing w:before="120" w:after="0" w:line="276"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22"/>
                <w:szCs w:val="20"/>
              </w:rPr>
              <w:t>Appeal</w:t>
            </w:r>
            <w:r w:rsidRPr="00270C91">
              <w:rPr>
                <w:rFonts w:ascii="Arial" w:eastAsia="Times New Roman" w:hAnsi="Arial" w:cs="Arial"/>
                <w:b/>
                <w:bCs/>
                <w:sz w:val="22"/>
                <w:szCs w:val="20"/>
              </w:rPr>
              <w:t xml:space="preserve"> Details</w:t>
            </w:r>
          </w:p>
          <w:p w14:paraId="586C2116" w14:textId="77777777" w:rsidR="00270C91" w:rsidRPr="00270C91" w:rsidRDefault="00270C91" w:rsidP="00270C91">
            <w:pPr>
              <w:tabs>
                <w:tab w:val="left" w:pos="6237"/>
                <w:tab w:val="right" w:leader="dot" w:pos="10206"/>
              </w:tabs>
              <w:overflowPunct w:val="0"/>
              <w:autoSpaceDE w:val="0"/>
              <w:autoSpaceDN w:val="0"/>
              <w:adjustRightInd w:val="0"/>
              <w:spacing w:before="120"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leave to appeal and appeals to </w:t>
            </w:r>
            <w:r w:rsidRPr="00270C91">
              <w:rPr>
                <w:rFonts w:ascii="Arial" w:eastAsia="Times New Roman" w:hAnsi="Arial" w:cs="Arial"/>
                <w:iCs/>
                <w:sz w:val="20"/>
                <w:szCs w:val="20"/>
              </w:rPr>
              <w:t xml:space="preserve">the Court of Appeal </w:t>
            </w:r>
            <w:r w:rsidRPr="00270C91">
              <w:rPr>
                <w:rFonts w:ascii="Arial" w:eastAsia="Times New Roman" w:hAnsi="Arial" w:cs="Arial"/>
                <w:sz w:val="20"/>
                <w:szCs w:val="20"/>
              </w:rPr>
              <w:t xml:space="preserve">against the </w:t>
            </w:r>
            <w:r w:rsidRPr="00270C91">
              <w:rPr>
                <w:rFonts w:ascii="Arial" w:eastAsia="Times New Roman" w:hAnsi="Arial" w:cs="Arial"/>
                <w:iCs/>
                <w:sz w:val="20"/>
                <w:szCs w:val="20"/>
              </w:rPr>
              <w:t xml:space="preserve">judgment </w:t>
            </w:r>
            <w:r w:rsidRPr="00270C91">
              <w:rPr>
                <w:rFonts w:ascii="Arial" w:eastAsia="Times New Roman" w:hAnsi="Arial" w:cs="Arial"/>
                <w:sz w:val="20"/>
                <w:szCs w:val="20"/>
              </w:rPr>
              <w:t>identified below.</w:t>
            </w:r>
          </w:p>
          <w:p w14:paraId="473E1DF6"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i/>
                <w:sz w:val="20"/>
                <w:szCs w:val="20"/>
              </w:rPr>
            </w:pPr>
            <w:r w:rsidRPr="00270C91">
              <w:rPr>
                <w:rFonts w:ascii="Arial" w:eastAsia="Times New Roman" w:hAnsi="Arial" w:cs="Arial"/>
                <w:sz w:val="20"/>
                <w:szCs w:val="20"/>
              </w:rPr>
              <w:t>This is an application for permission to appeal and appeal by the Defendant against a conviction/finding of guilt without recording a conviction.</w:t>
            </w:r>
          </w:p>
          <w:p w14:paraId="35103F75"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This Appeal is brought under section 159 of the </w:t>
            </w:r>
            <w:r w:rsidRPr="00270C91">
              <w:rPr>
                <w:rFonts w:ascii="Arial" w:eastAsia="Times New Roman" w:hAnsi="Arial" w:cs="Arial"/>
                <w:i/>
                <w:iCs/>
                <w:sz w:val="20"/>
                <w:szCs w:val="20"/>
              </w:rPr>
              <w:t>Criminal Procedure Act 1921</w:t>
            </w:r>
            <w:r w:rsidRPr="00270C91">
              <w:rPr>
                <w:rFonts w:ascii="Arial" w:eastAsia="Times New Roman" w:hAnsi="Arial" w:cs="Arial"/>
                <w:sz w:val="20"/>
                <w:szCs w:val="20"/>
              </w:rPr>
              <w:t>.</w:t>
            </w:r>
          </w:p>
          <w:p w14:paraId="4B5F4438"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Judgment subject of appeal</w:t>
            </w:r>
          </w:p>
          <w:p w14:paraId="20C8F495"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Date of </w:t>
            </w:r>
            <w:r w:rsidRPr="00270C91">
              <w:rPr>
                <w:rFonts w:ascii="Arial" w:eastAsia="Times New Roman" w:hAnsi="Arial" w:cs="Arial"/>
                <w:bCs/>
                <w:i/>
                <w:sz w:val="20"/>
                <w:szCs w:val="20"/>
              </w:rPr>
              <w:t>judgment</w:t>
            </w:r>
            <w:r w:rsidRPr="00270C91">
              <w:rPr>
                <w:rFonts w:ascii="Arial" w:eastAsia="Times New Roman" w:hAnsi="Arial" w:cs="Arial"/>
                <w:bCs/>
                <w:sz w:val="20"/>
                <w:szCs w:val="20"/>
              </w:rPr>
              <w:t xml:space="preserve">: </w:t>
            </w:r>
            <w:r w:rsidRPr="00270C91">
              <w:rPr>
                <w:rFonts w:ascii="Arial" w:eastAsia="Times New Roman" w:hAnsi="Arial" w:cs="Arial"/>
                <w:sz w:val="20"/>
                <w:szCs w:val="20"/>
              </w:rPr>
              <w:t>[</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585BC29B"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Court: </w:t>
            </w:r>
            <w:r w:rsidRPr="00270C91">
              <w:rPr>
                <w:rFonts w:ascii="Arial" w:eastAsia="Times New Roman" w:hAnsi="Arial" w:cs="Arial"/>
                <w:sz w:val="20"/>
                <w:szCs w:val="20"/>
              </w:rPr>
              <w:t>[</w:t>
            </w:r>
            <w:r w:rsidRPr="00270C91">
              <w:rPr>
                <w:rFonts w:ascii="Arial" w:eastAsia="Times New Roman" w:hAnsi="Arial" w:cs="Arial"/>
                <w:i/>
                <w:sz w:val="20"/>
                <w:szCs w:val="20"/>
              </w:rPr>
              <w:t>Supreme/District</w:t>
            </w:r>
            <w:r w:rsidRPr="00270C91">
              <w:rPr>
                <w:rFonts w:ascii="Arial" w:eastAsia="Times New Roman" w:hAnsi="Arial" w:cs="Arial"/>
                <w:sz w:val="20"/>
                <w:szCs w:val="20"/>
              </w:rPr>
              <w:t>].</w:t>
            </w:r>
          </w:p>
          <w:p w14:paraId="5345A347"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Judicial Officer: </w:t>
            </w:r>
            <w:r w:rsidRPr="00270C91">
              <w:rPr>
                <w:rFonts w:ascii="Arial" w:eastAsia="Times New Roman" w:hAnsi="Arial" w:cs="Arial"/>
                <w:sz w:val="20"/>
                <w:szCs w:val="20"/>
              </w:rPr>
              <w:t>[</w:t>
            </w:r>
            <w:r w:rsidRPr="00270C91">
              <w:rPr>
                <w:rFonts w:ascii="Arial" w:eastAsia="Times New Roman" w:hAnsi="Arial" w:cs="Arial"/>
                <w:i/>
                <w:sz w:val="20"/>
                <w:szCs w:val="20"/>
              </w:rPr>
              <w:t>title and name</w:t>
            </w:r>
            <w:r w:rsidRPr="00270C91">
              <w:rPr>
                <w:rFonts w:ascii="Arial" w:eastAsia="Times New Roman" w:hAnsi="Arial" w:cs="Arial"/>
                <w:sz w:val="20"/>
                <w:szCs w:val="20"/>
              </w:rPr>
              <w:t>].</w:t>
            </w:r>
          </w:p>
          <w:p w14:paraId="3195B502"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Case number of court: </w:t>
            </w:r>
            <w:r w:rsidRPr="00270C91">
              <w:rPr>
                <w:rFonts w:ascii="Arial" w:eastAsia="Times New Roman" w:hAnsi="Arial" w:cs="Arial"/>
                <w:sz w:val="20"/>
                <w:szCs w:val="20"/>
              </w:rPr>
              <w:t>[</w:t>
            </w:r>
            <w:r w:rsidRPr="00270C91">
              <w:rPr>
                <w:rFonts w:ascii="Arial" w:eastAsia="Times New Roman" w:hAnsi="Arial" w:cs="Arial"/>
                <w:i/>
                <w:sz w:val="20"/>
                <w:szCs w:val="20"/>
              </w:rPr>
              <w:t>number</w:t>
            </w:r>
            <w:r w:rsidRPr="00270C91">
              <w:rPr>
                <w:rFonts w:ascii="Arial" w:eastAsia="Times New Roman" w:hAnsi="Arial" w:cs="Arial"/>
                <w:sz w:val="20"/>
                <w:szCs w:val="20"/>
              </w:rPr>
              <w:t xml:space="preserve">]. </w:t>
            </w:r>
            <w:r w:rsidRPr="00270C91">
              <w:rPr>
                <w:rFonts w:ascii="Arial" w:eastAsia="Times New Roman" w:hAnsi="Arial" w:cs="Arial"/>
                <w:b/>
                <w:sz w:val="12"/>
                <w:szCs w:val="12"/>
              </w:rPr>
              <w:t>provision for multiple</w:t>
            </w:r>
          </w:p>
          <w:p w14:paraId="574DDBE0"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b/>
                <w:i/>
                <w:sz w:val="12"/>
                <w:szCs w:val="12"/>
              </w:rPr>
            </w:pPr>
            <w:r w:rsidRPr="00270C91">
              <w:rPr>
                <w:rFonts w:ascii="Arial" w:eastAsia="Times New Roman" w:hAnsi="Arial" w:cs="Arial"/>
                <w:sz w:val="20"/>
                <w:szCs w:val="20"/>
              </w:rPr>
              <w:t xml:space="preserve">Offence(s) subject of appeal: </w:t>
            </w:r>
            <w:r w:rsidRPr="00270C91">
              <w:rPr>
                <w:rFonts w:ascii="Arial" w:eastAsia="Times New Roman" w:hAnsi="Arial" w:cs="Arial"/>
                <w:b/>
                <w:sz w:val="12"/>
                <w:szCs w:val="12"/>
              </w:rPr>
              <w:t>provision for multiple offences/Informations/cases.</w:t>
            </w:r>
          </w:p>
          <w:p w14:paraId="60F90B85" w14:textId="77777777" w:rsidR="00270C91" w:rsidRPr="00270C91" w:rsidRDefault="00270C91" w:rsidP="00270C91">
            <w:pPr>
              <w:tabs>
                <w:tab w:val="right" w:pos="10206"/>
              </w:tabs>
              <w:overflowPunct w:val="0"/>
              <w:autoSpaceDE w:val="0"/>
              <w:autoSpaceDN w:val="0"/>
              <w:adjustRightInd w:val="0"/>
              <w:spacing w:after="120" w:line="276" w:lineRule="auto"/>
              <w:ind w:left="720" w:right="141" w:hanging="360"/>
              <w:contextualSpacing/>
              <w:textAlignment w:val="baseline"/>
              <w:rPr>
                <w:rFonts w:ascii="Arial" w:eastAsia="Times New Roman" w:hAnsi="Arial" w:cs="Arial"/>
                <w:iCs/>
                <w:sz w:val="20"/>
                <w:szCs w:val="20"/>
              </w:rPr>
            </w:pPr>
            <w:r w:rsidRPr="00270C91">
              <w:rPr>
                <w:rFonts w:ascii="Arial" w:eastAsia="Times New Roman" w:hAnsi="Arial" w:cs="Arial"/>
                <w:iCs/>
                <w:sz w:val="20"/>
                <w:szCs w:val="20"/>
              </w:rPr>
              <w:t>1.</w:t>
            </w:r>
            <w:r w:rsidRPr="00270C91">
              <w:rPr>
                <w:rFonts w:ascii="Arial" w:eastAsia="Times New Roman" w:hAnsi="Arial" w:cs="Arial"/>
                <w:iCs/>
                <w:sz w:val="20"/>
                <w:szCs w:val="20"/>
              </w:rPr>
              <w:tab/>
              <w:t>The offence of [</w:t>
            </w:r>
            <w:r w:rsidRPr="00270C91">
              <w:rPr>
                <w:rFonts w:ascii="Arial" w:eastAsia="Times New Roman" w:hAnsi="Arial" w:cs="Arial"/>
                <w:i/>
                <w:sz w:val="20"/>
                <w:szCs w:val="20"/>
              </w:rPr>
              <w:t>offence</w:t>
            </w:r>
            <w:r w:rsidRPr="00270C91">
              <w:rPr>
                <w:rFonts w:ascii="Arial" w:eastAsia="Times New Roman" w:hAnsi="Arial" w:cs="Arial"/>
                <w:iCs/>
                <w:sz w:val="20"/>
                <w:szCs w:val="20"/>
              </w:rPr>
              <w:t>] contrary to [</w:t>
            </w:r>
            <w:r w:rsidRPr="00270C91">
              <w:rPr>
                <w:rFonts w:ascii="Arial" w:eastAsia="Times New Roman" w:hAnsi="Arial" w:cs="Arial"/>
                <w:i/>
                <w:sz w:val="20"/>
                <w:szCs w:val="20"/>
              </w:rPr>
              <w:t>legislation</w:t>
            </w:r>
            <w:r w:rsidRPr="00270C91">
              <w:rPr>
                <w:rFonts w:ascii="Arial" w:eastAsia="Times New Roman" w:hAnsi="Arial" w:cs="Arial"/>
                <w:iCs/>
                <w:sz w:val="20"/>
                <w:szCs w:val="20"/>
              </w:rPr>
              <w:t xml:space="preserve">], also referred to as </w:t>
            </w:r>
            <w:r w:rsidRPr="00270C91">
              <w:rPr>
                <w:rFonts w:ascii="Arial" w:eastAsia="Arial" w:hAnsi="Arial" w:cs="Arial"/>
                <w:sz w:val="20"/>
                <w:szCs w:val="18"/>
                <w:lang w:val="en-US" w:bidi="en-US"/>
              </w:rPr>
              <w:t>count[s] [</w:t>
            </w:r>
            <w:r w:rsidRPr="00270C91">
              <w:rPr>
                <w:rFonts w:ascii="Arial" w:eastAsia="Arial" w:hAnsi="Arial" w:cs="Arial"/>
                <w:i/>
                <w:iCs/>
                <w:sz w:val="20"/>
                <w:szCs w:val="18"/>
                <w:lang w:val="en-US" w:bidi="en-US"/>
              </w:rPr>
              <w:t xml:space="preserve">enter count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 on the Information dated [</w:t>
            </w:r>
            <w:r w:rsidRPr="00270C91">
              <w:rPr>
                <w:rFonts w:ascii="Arial" w:eastAsia="Arial" w:hAnsi="Arial" w:cs="Arial"/>
                <w:i/>
                <w:sz w:val="20"/>
                <w:szCs w:val="18"/>
                <w:lang w:val="en-US" w:bidi="en-US"/>
              </w:rPr>
              <w:t>date</w:t>
            </w:r>
            <w:r w:rsidRPr="00270C91">
              <w:rPr>
                <w:rFonts w:ascii="Arial" w:eastAsia="Arial" w:hAnsi="Arial" w:cs="Arial"/>
                <w:sz w:val="20"/>
                <w:szCs w:val="18"/>
                <w:lang w:val="en-US" w:bidi="en-US"/>
              </w:rPr>
              <w:t xml:space="preserve">] </w:t>
            </w:r>
            <w:r w:rsidRPr="00270C91">
              <w:rPr>
                <w:rFonts w:ascii="Arial" w:eastAsia="Times New Roman" w:hAnsi="Arial" w:cs="Arial"/>
                <w:sz w:val="20"/>
                <w:szCs w:val="20"/>
              </w:rPr>
              <w:t>in</w:t>
            </w:r>
            <w:r w:rsidRPr="00270C91">
              <w:rPr>
                <w:rFonts w:ascii="Arial" w:eastAsia="Arial" w:hAnsi="Arial" w:cs="Arial"/>
                <w:sz w:val="20"/>
                <w:szCs w:val="18"/>
                <w:lang w:val="en-US" w:bidi="en-US"/>
              </w:rPr>
              <w:t xml:space="preserve"> case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case </w:t>
            </w:r>
            <w:r w:rsidRPr="00270C91">
              <w:rPr>
                <w:rFonts w:ascii="Arial" w:eastAsia="Times New Roman" w:hAnsi="Arial" w:cs="Arial"/>
                <w:i/>
                <w:sz w:val="20"/>
                <w:szCs w:val="20"/>
              </w:rPr>
              <w:t>number</w:t>
            </w:r>
            <w:r w:rsidRPr="00270C91">
              <w:rPr>
                <w:rFonts w:ascii="Arial" w:eastAsia="Times New Roman" w:hAnsi="Arial" w:cs="Arial"/>
                <w:sz w:val="20"/>
                <w:szCs w:val="20"/>
              </w:rPr>
              <w:t>].</w:t>
            </w:r>
          </w:p>
          <w:p w14:paraId="4D3BE3C7" w14:textId="77777777" w:rsidR="00270C91" w:rsidRPr="00270C91" w:rsidRDefault="00270C91" w:rsidP="00270C91">
            <w:pPr>
              <w:tabs>
                <w:tab w:val="left" w:pos="426"/>
                <w:tab w:val="righ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b/>
                <w:sz w:val="20"/>
                <w:szCs w:val="20"/>
              </w:rPr>
            </w:pPr>
            <w:r w:rsidRPr="00270C91">
              <w:rPr>
                <w:rFonts w:ascii="Arial" w:eastAsia="Times New Roman" w:hAnsi="Arial" w:cs="Arial"/>
                <w:b/>
                <w:sz w:val="20"/>
                <w:szCs w:val="20"/>
              </w:rPr>
              <w:t xml:space="preserve">Grounds of appeal </w:t>
            </w:r>
          </w:p>
          <w:p w14:paraId="0D9E29CE"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See attached Appeal Grounds</w:t>
            </w:r>
          </w:p>
          <w:p w14:paraId="07B67584" w14:textId="77777777" w:rsidR="00270C91" w:rsidRPr="00270C91" w:rsidRDefault="00270C91" w:rsidP="00270C91">
            <w:pPr>
              <w:tabs>
                <w:tab w:val="left" w:pos="426"/>
                <w:tab w:val="right" w:pos="10206"/>
              </w:tabs>
              <w:overflowPunct w:val="0"/>
              <w:autoSpaceDE w:val="0"/>
              <w:autoSpaceDN w:val="0"/>
              <w:adjustRightInd w:val="0"/>
              <w:spacing w:before="240" w:after="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Orders sought </w:t>
            </w:r>
          </w:p>
          <w:p w14:paraId="7DC70CD6" w14:textId="77777777" w:rsidR="00270C91" w:rsidRPr="00270C91" w:rsidRDefault="00270C91" w:rsidP="00270C91">
            <w:pPr>
              <w:tabs>
                <w:tab w:val="right" w:pos="10206"/>
              </w:tabs>
              <w:overflowPunct w:val="0"/>
              <w:autoSpaceDE w:val="0"/>
              <w:autoSpaceDN w:val="0"/>
              <w:adjustRightInd w:val="0"/>
              <w:spacing w:after="120" w:line="276" w:lineRule="auto"/>
              <w:ind w:right="141"/>
              <w:jc w:val="left"/>
              <w:textAlignment w:val="baseline"/>
              <w:rPr>
                <w:rFonts w:ascii="Arial" w:eastAsia="Times New Roman" w:hAnsi="Arial" w:cs="Arial"/>
                <w:b/>
                <w:sz w:val="12"/>
                <w:szCs w:val="20"/>
              </w:rPr>
            </w:pPr>
            <w:r w:rsidRPr="00270C91">
              <w:rPr>
                <w:rFonts w:ascii="Arial" w:eastAsia="Times New Roman" w:hAnsi="Arial" w:cs="Arial"/>
                <w:b/>
                <w:sz w:val="12"/>
                <w:szCs w:val="20"/>
              </w:rPr>
              <w:t>orders sought in addition to or in place of the orders made in separate numbered paragraphs</w:t>
            </w:r>
          </w:p>
          <w:p w14:paraId="58445D4F" w14:textId="77777777" w:rsidR="00270C91" w:rsidRPr="00270C91" w:rsidRDefault="00270C91" w:rsidP="00270C91">
            <w:pPr>
              <w:tabs>
                <w:tab w:val="right" w:pos="10206"/>
              </w:tabs>
              <w:overflowPunct w:val="0"/>
              <w:autoSpaceDE w:val="0"/>
              <w:autoSpaceDN w:val="0"/>
              <w:adjustRightInd w:val="0"/>
              <w:spacing w:after="120" w:line="276" w:lineRule="auto"/>
              <w:ind w:left="360" w:right="141"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r>
          </w:p>
          <w:p w14:paraId="51BC8B5F" w14:textId="77777777" w:rsidR="00270C91" w:rsidRPr="00270C91" w:rsidRDefault="00270C91" w:rsidP="00270C91">
            <w:pPr>
              <w:tabs>
                <w:tab w:val="left" w:pos="426"/>
                <w:tab w:val="right" w:pos="10206"/>
              </w:tabs>
              <w:overflowPunct w:val="0"/>
              <w:autoSpaceDE w:val="0"/>
              <w:autoSpaceDN w:val="0"/>
              <w:adjustRightInd w:val="0"/>
              <w:spacing w:before="240" w:after="0" w:line="276" w:lineRule="auto"/>
              <w:ind w:right="142"/>
              <w:jc w:val="left"/>
              <w:textAlignment w:val="baseline"/>
              <w:rPr>
                <w:rFonts w:ascii="Arial" w:eastAsia="Times New Roman" w:hAnsi="Arial" w:cs="Arial"/>
                <w:i/>
                <w:sz w:val="12"/>
                <w:szCs w:val="18"/>
              </w:rPr>
            </w:pPr>
            <w:r w:rsidRPr="00270C91">
              <w:rPr>
                <w:rFonts w:ascii="Arial" w:eastAsia="Times New Roman" w:hAnsi="Arial" w:cs="Arial"/>
                <w:b/>
                <w:sz w:val="12"/>
                <w:szCs w:val="12"/>
              </w:rPr>
              <w:t>delete unless applicable</w:t>
            </w:r>
            <w:r w:rsidRPr="00270C91">
              <w:rPr>
                <w:rFonts w:ascii="Arial" w:eastAsia="Times New Roman" w:hAnsi="Arial" w:cs="Arial"/>
                <w:i/>
                <w:sz w:val="12"/>
                <w:szCs w:val="18"/>
              </w:rPr>
              <w:t xml:space="preserve"> </w:t>
            </w:r>
          </w:p>
          <w:p w14:paraId="493B9606" w14:textId="77777777" w:rsidR="00270C91" w:rsidRPr="00270C91" w:rsidRDefault="00270C91" w:rsidP="00270C91">
            <w:pPr>
              <w:tabs>
                <w:tab w:val="left" w:pos="426"/>
                <w:tab w:val="righ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Leave to </w:t>
            </w:r>
            <w:r w:rsidRPr="00270C91">
              <w:rPr>
                <w:rFonts w:ascii="Arial" w:eastAsia="Times New Roman" w:hAnsi="Arial" w:cs="Arial"/>
                <w:b/>
                <w:sz w:val="20"/>
                <w:szCs w:val="20"/>
              </w:rPr>
              <w:t>appeal</w:t>
            </w:r>
            <w:r w:rsidRPr="00270C91">
              <w:rPr>
                <w:rFonts w:ascii="Arial" w:eastAsia="Times New Roman" w:hAnsi="Arial" w:cs="Arial"/>
                <w:b/>
                <w:bCs/>
                <w:sz w:val="20"/>
                <w:szCs w:val="20"/>
              </w:rPr>
              <w:t xml:space="preserve"> </w:t>
            </w:r>
          </w:p>
          <w:p w14:paraId="0DF74E35"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1"/>
              <w:jc w:val="left"/>
              <w:textAlignment w:val="baseline"/>
              <w:rPr>
                <w:rFonts w:ascii="Arial" w:eastAsia="Times New Roman" w:hAnsi="Arial" w:cs="Arial"/>
                <w:sz w:val="20"/>
                <w:szCs w:val="20"/>
                <w:lang w:val="en-US"/>
              </w:rPr>
            </w:pPr>
            <w:r w:rsidRPr="00270C91">
              <w:rPr>
                <w:rFonts w:ascii="Arial" w:eastAsia="Times New Roman" w:hAnsi="Arial" w:cs="Arial"/>
                <w:sz w:val="20"/>
                <w:szCs w:val="20"/>
                <w:lang w:val="en-US"/>
              </w:rPr>
              <w:t>The appellant relies on the following fresh evidence:</w:t>
            </w:r>
          </w:p>
          <w:p w14:paraId="637FFB8D" w14:textId="77777777" w:rsidR="00270C91" w:rsidRPr="00270C91" w:rsidRDefault="00270C91" w:rsidP="00270C91">
            <w:pPr>
              <w:tabs>
                <w:tab w:val="right" w:pos="10206"/>
              </w:tabs>
              <w:overflowPunct w:val="0"/>
              <w:autoSpaceDE w:val="0"/>
              <w:autoSpaceDN w:val="0"/>
              <w:adjustRightInd w:val="0"/>
              <w:spacing w:after="120" w:line="276" w:lineRule="auto"/>
              <w:ind w:right="141"/>
              <w:jc w:val="left"/>
              <w:textAlignment w:val="baseline"/>
              <w:rPr>
                <w:rFonts w:ascii="Arial" w:eastAsia="Times New Roman" w:hAnsi="Arial" w:cs="Arial"/>
                <w:b/>
                <w:sz w:val="12"/>
                <w:szCs w:val="20"/>
              </w:rPr>
            </w:pPr>
            <w:r w:rsidRPr="00270C91">
              <w:rPr>
                <w:rFonts w:ascii="Arial" w:eastAsia="Times New Roman" w:hAnsi="Arial" w:cs="Arial"/>
                <w:b/>
                <w:sz w:val="12"/>
                <w:szCs w:val="20"/>
              </w:rPr>
              <w:t>Nature and details of fresh evidence in separate numbered paragraphs</w:t>
            </w:r>
          </w:p>
          <w:p w14:paraId="3FE2482F" w14:textId="77777777" w:rsidR="00270C91" w:rsidRPr="00270C91" w:rsidRDefault="00270C91" w:rsidP="00270C91">
            <w:pPr>
              <w:tabs>
                <w:tab w:val="right" w:pos="10206"/>
              </w:tabs>
              <w:overflowPunct w:val="0"/>
              <w:autoSpaceDE w:val="0"/>
              <w:autoSpaceDN w:val="0"/>
              <w:adjustRightInd w:val="0"/>
              <w:spacing w:after="120" w:line="276"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1.</w:t>
            </w:r>
          </w:p>
          <w:p w14:paraId="66F8057E"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601" w:right="142" w:hanging="571"/>
              <w:jc w:val="left"/>
              <w:textAlignment w:val="baseline"/>
              <w:rPr>
                <w:rFonts w:ascii="Arial" w:eastAsia="Times New Roman" w:hAnsi="Arial" w:cs="Arial"/>
                <w:bCs/>
                <w:sz w:val="20"/>
                <w:szCs w:val="20"/>
              </w:rPr>
            </w:pPr>
          </w:p>
        </w:tc>
      </w:tr>
    </w:tbl>
    <w:p w14:paraId="5F7A7F6C" w14:textId="77777777" w:rsidR="00270C91" w:rsidRPr="00270C91" w:rsidRDefault="00270C91" w:rsidP="00270C91">
      <w:pPr>
        <w:spacing w:after="0" w:line="240" w:lineRule="auto"/>
        <w:jc w:val="left"/>
        <w:rPr>
          <w:rFonts w:ascii="Arial" w:eastAsia="Times New Roman" w:hAnsi="Arial" w:cs="Arial"/>
          <w:b/>
          <w:bCs/>
          <w:sz w:val="24"/>
          <w:szCs w:val="24"/>
        </w:rPr>
      </w:pPr>
      <w:r w:rsidRPr="00270C91">
        <w:rPr>
          <w:rFonts w:ascii="Arial" w:eastAsia="Times New Roman" w:hAnsi="Arial" w:cs="Arial"/>
          <w:b/>
          <w:bCs/>
          <w:sz w:val="24"/>
          <w:szCs w:val="24"/>
        </w:rPr>
        <w:br w:type="page"/>
      </w:r>
    </w:p>
    <w:tbl>
      <w:tblPr>
        <w:tblStyle w:val="TableGrid15"/>
        <w:tblW w:w="0" w:type="auto"/>
        <w:tblLook w:val="04A0" w:firstRow="1" w:lastRow="0" w:firstColumn="1" w:lastColumn="0" w:noHBand="0" w:noVBand="1"/>
      </w:tblPr>
      <w:tblGrid>
        <w:gridCol w:w="9344"/>
      </w:tblGrid>
      <w:tr w:rsidR="00270C91" w:rsidRPr="00270C91" w14:paraId="47CC28B4" w14:textId="77777777" w:rsidTr="009B036F">
        <w:tc>
          <w:tcPr>
            <w:tcW w:w="9350" w:type="dxa"/>
          </w:tcPr>
          <w:p w14:paraId="79774818" w14:textId="77777777" w:rsidR="00270C91" w:rsidRPr="00270C91" w:rsidRDefault="00270C91" w:rsidP="00270C91">
            <w:pPr>
              <w:overflowPunct w:val="0"/>
              <w:spacing w:before="120" w:after="0" w:line="276" w:lineRule="auto"/>
              <w:textAlignment w:val="baseline"/>
              <w:rPr>
                <w:rFonts w:ascii="Arial" w:hAnsi="Arial" w:cs="Arial"/>
                <w:sz w:val="20"/>
                <w:szCs w:val="20"/>
              </w:rPr>
            </w:pPr>
            <w:r w:rsidRPr="00270C91">
              <w:rPr>
                <w:rFonts w:ascii="Arial" w:hAnsi="Arial" w:cs="Arial"/>
                <w:sz w:val="20"/>
                <w:szCs w:val="20"/>
              </w:rPr>
              <w:lastRenderedPageBreak/>
              <w:t>Hearing of application/appeal</w:t>
            </w:r>
          </w:p>
          <w:p w14:paraId="7015B634" w14:textId="77777777" w:rsidR="00270C91" w:rsidRPr="00270C91" w:rsidRDefault="00270C91" w:rsidP="00270C91">
            <w:pPr>
              <w:overflowPunct w:val="0"/>
              <w:spacing w:before="120" w:after="120" w:line="276" w:lineRule="auto"/>
              <w:textAlignment w:val="baseline"/>
              <w:rPr>
                <w:rFonts w:ascii="Arial" w:hAnsi="Arial" w:cs="Arial"/>
                <w:sz w:val="20"/>
                <w:szCs w:val="20"/>
              </w:rPr>
            </w:pPr>
            <w:r w:rsidRPr="00270C91">
              <w:rPr>
                <w:rFonts w:ascii="Arial" w:hAnsi="Arial" w:cs="Arial"/>
                <w:sz w:val="20"/>
                <w:szCs w:val="20"/>
              </w:rPr>
              <w:t xml:space="preserve">The Appellant is in custody: [yes/no]. </w:t>
            </w:r>
          </w:p>
          <w:p w14:paraId="0BFBE1E7" w14:textId="77777777" w:rsidR="00270C91" w:rsidRPr="00270C91" w:rsidRDefault="00270C91" w:rsidP="00270C91">
            <w:pPr>
              <w:overflowPunct w:val="0"/>
              <w:spacing w:before="240" w:after="240" w:line="276" w:lineRule="auto"/>
              <w:textAlignment w:val="baseline"/>
              <w:rPr>
                <w:rFonts w:ascii="Arial" w:hAnsi="Arial" w:cs="Arial"/>
                <w:sz w:val="12"/>
                <w:szCs w:val="18"/>
              </w:rPr>
            </w:pPr>
            <w:r w:rsidRPr="00270C91">
              <w:rPr>
                <w:rFonts w:ascii="Arial" w:hAnsi="Arial" w:cs="Arial"/>
                <w:sz w:val="12"/>
                <w:szCs w:val="18"/>
              </w:rPr>
              <w:t>remainder only displayed if yes to previous question</w:t>
            </w:r>
          </w:p>
          <w:p w14:paraId="59161BE1" w14:textId="77777777" w:rsidR="00270C91" w:rsidRPr="00270C91" w:rsidRDefault="00270C91" w:rsidP="00270C91">
            <w:pPr>
              <w:overflowPunct w:val="0"/>
              <w:spacing w:after="0" w:line="276" w:lineRule="auto"/>
              <w:textAlignment w:val="baseline"/>
              <w:rPr>
                <w:rFonts w:ascii="Arial" w:hAnsi="Arial" w:cs="Arial"/>
                <w:sz w:val="20"/>
                <w:szCs w:val="20"/>
              </w:rPr>
            </w:pPr>
            <w:r w:rsidRPr="00270C91">
              <w:rPr>
                <w:rFonts w:ascii="Arial" w:hAnsi="Arial" w:cs="Arial"/>
                <w:sz w:val="20"/>
                <w:szCs w:val="20"/>
              </w:rPr>
              <w:t>At the hearing of the application for leave to appeal, the Appellant wishes to:</w:t>
            </w:r>
          </w:p>
          <w:p w14:paraId="40387316"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be present in person.</w:t>
            </w:r>
          </w:p>
          <w:p w14:paraId="50A3DF7E"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appear by audiovisual link.</w:t>
            </w:r>
          </w:p>
          <w:p w14:paraId="39C1D012"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not appear.</w:t>
            </w:r>
          </w:p>
          <w:p w14:paraId="5B582093" w14:textId="77777777" w:rsidR="00270C91" w:rsidRPr="00270C91" w:rsidRDefault="00270C91" w:rsidP="00270C91">
            <w:pPr>
              <w:overflowPunct w:val="0"/>
              <w:spacing w:before="120" w:after="0" w:line="276" w:lineRule="auto"/>
              <w:textAlignment w:val="baseline"/>
              <w:rPr>
                <w:rFonts w:ascii="Arial" w:hAnsi="Arial" w:cs="Arial"/>
                <w:sz w:val="14"/>
                <w:szCs w:val="20"/>
              </w:rPr>
            </w:pPr>
            <w:r w:rsidRPr="00270C91">
              <w:rPr>
                <w:rFonts w:ascii="Arial" w:hAnsi="Arial" w:cs="Arial"/>
                <w:sz w:val="12"/>
                <w:szCs w:val="18"/>
              </w:rPr>
              <w:t>following item only displayed if first selection to previous question</w:t>
            </w:r>
          </w:p>
          <w:p w14:paraId="5EE67FAB" w14:textId="77777777" w:rsidR="00270C91" w:rsidRPr="00270C91" w:rsidRDefault="00270C91" w:rsidP="00270C91">
            <w:pPr>
              <w:overflowPunct w:val="0"/>
              <w:spacing w:after="240" w:line="276" w:lineRule="auto"/>
              <w:textAlignment w:val="baseline"/>
              <w:rPr>
                <w:rFonts w:ascii="Arial" w:hAnsi="Arial" w:cs="Arial"/>
                <w:sz w:val="12"/>
                <w:szCs w:val="18"/>
              </w:rPr>
            </w:pPr>
            <w:r w:rsidRPr="00270C91">
              <w:rPr>
                <w:rFonts w:ascii="Arial" w:hAnsi="Arial" w:cs="Arial"/>
                <w:sz w:val="20"/>
                <w:szCs w:val="20"/>
              </w:rPr>
              <w:t xml:space="preserve">Reasons why Appellant wishes to be present in person: [reasons]. </w:t>
            </w:r>
            <w:r w:rsidRPr="00270C91">
              <w:rPr>
                <w:rFonts w:ascii="Arial" w:hAnsi="Arial" w:cs="Arial"/>
                <w:sz w:val="12"/>
                <w:szCs w:val="18"/>
              </w:rPr>
              <w:t>audiovisual link is the usual form of appearance at a hearing of an application for leave for persons in custody. Special reasons need to be given for the Court to direct personal attendance</w:t>
            </w:r>
          </w:p>
          <w:p w14:paraId="4BBC9BE9" w14:textId="77777777" w:rsidR="00270C91" w:rsidRPr="00270C91" w:rsidRDefault="00270C91" w:rsidP="00270C91">
            <w:pPr>
              <w:overflowPunct w:val="0"/>
              <w:spacing w:before="120" w:after="0" w:line="276" w:lineRule="auto"/>
              <w:textAlignment w:val="baseline"/>
              <w:rPr>
                <w:rFonts w:ascii="Arial" w:hAnsi="Arial" w:cs="Arial"/>
                <w:sz w:val="12"/>
                <w:szCs w:val="18"/>
              </w:rPr>
            </w:pPr>
            <w:r w:rsidRPr="00270C91">
              <w:rPr>
                <w:rFonts w:ascii="Arial" w:hAnsi="Arial" w:cs="Arial"/>
                <w:sz w:val="12"/>
                <w:szCs w:val="18"/>
              </w:rPr>
              <w:t>following displayed if yes to first question at top of box</w:t>
            </w:r>
          </w:p>
          <w:p w14:paraId="1DB61CDA" w14:textId="77777777" w:rsidR="00270C91" w:rsidRPr="00270C91" w:rsidRDefault="00270C91" w:rsidP="00270C91">
            <w:pPr>
              <w:overflowPunct w:val="0"/>
              <w:spacing w:before="120" w:after="0" w:line="276" w:lineRule="auto"/>
              <w:textAlignment w:val="baseline"/>
              <w:rPr>
                <w:rFonts w:ascii="Arial" w:hAnsi="Arial" w:cs="Arial"/>
                <w:sz w:val="14"/>
                <w:szCs w:val="20"/>
              </w:rPr>
            </w:pPr>
          </w:p>
          <w:p w14:paraId="6E7D9D8D" w14:textId="77777777" w:rsidR="00270C91" w:rsidRPr="00270C91" w:rsidRDefault="00270C91" w:rsidP="00270C91">
            <w:pPr>
              <w:overflowPunct w:val="0"/>
              <w:spacing w:after="0" w:line="276" w:lineRule="auto"/>
              <w:textAlignment w:val="baseline"/>
              <w:rPr>
                <w:rFonts w:ascii="Arial" w:hAnsi="Arial" w:cs="Arial"/>
                <w:sz w:val="20"/>
                <w:szCs w:val="20"/>
              </w:rPr>
            </w:pPr>
            <w:r w:rsidRPr="00270C91">
              <w:rPr>
                <w:rFonts w:ascii="Arial" w:hAnsi="Arial" w:cs="Arial"/>
                <w:sz w:val="20"/>
                <w:szCs w:val="20"/>
              </w:rPr>
              <w:t>At the hearing of the appeal, the Appellant wishes to:</w:t>
            </w:r>
          </w:p>
          <w:p w14:paraId="64121990"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be present in person.</w:t>
            </w:r>
          </w:p>
          <w:p w14:paraId="256BA685"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appear by audiovisual link.</w:t>
            </w:r>
          </w:p>
          <w:p w14:paraId="2DE003CD"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not appear.</w:t>
            </w:r>
          </w:p>
          <w:p w14:paraId="05FE8DE4" w14:textId="77777777" w:rsidR="00270C91" w:rsidRPr="00270C91" w:rsidRDefault="00270C91" w:rsidP="00270C91">
            <w:pPr>
              <w:overflowPunct w:val="0"/>
              <w:spacing w:before="120" w:after="0" w:line="276" w:lineRule="auto"/>
              <w:textAlignment w:val="baseline"/>
              <w:rPr>
                <w:rFonts w:ascii="Arial" w:hAnsi="Arial" w:cs="Arial"/>
                <w:sz w:val="14"/>
                <w:szCs w:val="20"/>
              </w:rPr>
            </w:pPr>
            <w:r w:rsidRPr="00270C91">
              <w:rPr>
                <w:rFonts w:ascii="Arial" w:hAnsi="Arial" w:cs="Arial"/>
                <w:sz w:val="12"/>
                <w:szCs w:val="18"/>
              </w:rPr>
              <w:t>following item only displayed if first selection to previous question</w:t>
            </w:r>
          </w:p>
          <w:p w14:paraId="11962312"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 xml:space="preserve">Reasons why Appellant wishes to be present in person: [reasons]. </w:t>
            </w:r>
            <w:r w:rsidRPr="00270C91">
              <w:rPr>
                <w:rFonts w:ascii="Arial" w:hAnsi="Arial" w:cs="Arial"/>
                <w:sz w:val="12"/>
                <w:szCs w:val="18"/>
              </w:rPr>
              <w:t>audiovisual link is the usual form of appearance at a hearing of an appeal for persons in custody. Special reasons need to be given for the Court to direct personal attendance</w:t>
            </w:r>
          </w:p>
        </w:tc>
      </w:tr>
    </w:tbl>
    <w:p w14:paraId="7E425FF2"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5000" w:type="pct"/>
        <w:tblLook w:val="04A0" w:firstRow="1" w:lastRow="0" w:firstColumn="1" w:lastColumn="0" w:noHBand="0" w:noVBand="1"/>
      </w:tblPr>
      <w:tblGrid>
        <w:gridCol w:w="9344"/>
      </w:tblGrid>
      <w:tr w:rsidR="00270C91" w:rsidRPr="00270C91" w14:paraId="4D5A85EF" w14:textId="77777777" w:rsidTr="009B036F">
        <w:tc>
          <w:tcPr>
            <w:tcW w:w="5000" w:type="pct"/>
          </w:tcPr>
          <w:p w14:paraId="5367CFF5" w14:textId="77777777" w:rsidR="00270C91" w:rsidRPr="00270C91" w:rsidRDefault="00270C91" w:rsidP="00270C91">
            <w:pPr>
              <w:overflowPunct w:val="0"/>
              <w:spacing w:before="120" w:after="240" w:line="276" w:lineRule="auto"/>
              <w:textAlignment w:val="baseline"/>
              <w:rPr>
                <w:rFonts w:ascii="Arial" w:hAnsi="Arial" w:cs="Arial"/>
                <w:sz w:val="20"/>
                <w:szCs w:val="20"/>
              </w:rPr>
            </w:pPr>
            <w:r w:rsidRPr="00270C91">
              <w:rPr>
                <w:rFonts w:ascii="Arial" w:hAnsi="Arial" w:cs="Arial"/>
                <w:sz w:val="20"/>
                <w:szCs w:val="20"/>
              </w:rPr>
              <w:t>To the Other Parties: WARNING</w:t>
            </w:r>
          </w:p>
          <w:p w14:paraId="50A1CC62"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 xml:space="preserve">The Appellant applies for leave to appeal and appeals against the judgment/decision identified above. The parties will be advised of a hearing date in due course. </w:t>
            </w:r>
          </w:p>
          <w:p w14:paraId="6A2AB865"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 xml:space="preserve">If you wish to oppose the application/appeal or make submissions about it, you must attend the hearing. If you do not attend the hearing, the Court may make orders finally determining the application/appeal without further warning. </w:t>
            </w:r>
          </w:p>
          <w:p w14:paraId="03F0F102"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If you wish to be heard on any matter relating to the appeal, you must file a Notice of Change of Address for Service in a Form 15 within 5 business days of the date of this notice, unless the Respondent is the Director of Public Prosecutions.</w:t>
            </w:r>
          </w:p>
        </w:tc>
      </w:tr>
    </w:tbl>
    <w:p w14:paraId="24D1021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539FE75C" w14:textId="77777777" w:rsidTr="009B036F">
        <w:tc>
          <w:tcPr>
            <w:tcW w:w="10457" w:type="dxa"/>
          </w:tcPr>
          <w:p w14:paraId="014AAF50" w14:textId="77777777" w:rsidR="00270C91" w:rsidRPr="00270C91" w:rsidRDefault="00270C91" w:rsidP="00270C91">
            <w:pPr>
              <w:tabs>
                <w:tab w:val="left" w:pos="1134"/>
                <w:tab w:val="left" w:pos="1820"/>
                <w:tab w:val="left" w:pos="4536"/>
              </w:tabs>
              <w:overflowPunct w:val="0"/>
              <w:spacing w:before="120" w:after="240" w:line="240" w:lineRule="auto"/>
              <w:textAlignment w:val="baseline"/>
              <w:rPr>
                <w:rFonts w:ascii="Arial" w:eastAsia="Arial" w:hAnsi="Arial" w:cs="Arial"/>
                <w:sz w:val="20"/>
                <w:szCs w:val="20"/>
              </w:rPr>
            </w:pPr>
            <w:r w:rsidRPr="00270C91">
              <w:rPr>
                <w:rFonts w:ascii="Arial" w:eastAsia="Arial" w:hAnsi="Arial" w:cs="Arial"/>
                <w:sz w:val="20"/>
                <w:szCs w:val="20"/>
              </w:rPr>
              <w:t>Service</w:t>
            </w:r>
          </w:p>
          <w:p w14:paraId="293439F3" w14:textId="77777777" w:rsidR="00270C91" w:rsidRPr="00270C91" w:rsidRDefault="00270C91" w:rsidP="00270C91">
            <w:pPr>
              <w:tabs>
                <w:tab w:val="left" w:pos="1134"/>
                <w:tab w:val="left" w:pos="1820"/>
                <w:tab w:val="left" w:pos="4536"/>
              </w:tabs>
              <w:overflowPunct w:val="0"/>
              <w:spacing w:after="120" w:line="240" w:lineRule="auto"/>
              <w:textAlignment w:val="baseline"/>
              <w:rPr>
                <w:rFonts w:ascii="Arial" w:eastAsia="Arial" w:hAnsi="Arial" w:cs="Arial"/>
                <w:sz w:val="20"/>
                <w:szCs w:val="20"/>
              </w:rPr>
            </w:pPr>
            <w:r w:rsidRPr="00270C91">
              <w:rPr>
                <w:rFonts w:ascii="Arial" w:eastAsia="Arial" w:hAnsi="Arial" w:cs="Arial"/>
                <w:sz w:val="20"/>
                <w:szCs w:val="20"/>
              </w:rPr>
              <w:t xml:space="preserve">The party filing this document is required to serve it on the Registrar of the Court appealed from and all other parties </w:t>
            </w:r>
            <w:r w:rsidRPr="00270C91">
              <w:rPr>
                <w:rFonts w:ascii="Arial" w:hAnsi="Arial" w:cs="Arial"/>
                <w:sz w:val="20"/>
                <w:szCs w:val="20"/>
              </w:rPr>
              <w:t xml:space="preserve">in accordance with </w:t>
            </w:r>
            <w:r w:rsidRPr="00270C91">
              <w:rPr>
                <w:rFonts w:ascii="Arial" w:eastAsia="Arial" w:hAnsi="Arial" w:cs="Arial"/>
                <w:sz w:val="20"/>
                <w:szCs w:val="20"/>
              </w:rPr>
              <w:t>the Rules of Court.</w:t>
            </w:r>
          </w:p>
        </w:tc>
      </w:tr>
    </w:tbl>
    <w:p w14:paraId="387B8FB9" w14:textId="77777777" w:rsidR="00270C91" w:rsidRPr="00270C91" w:rsidRDefault="00270C91" w:rsidP="00270C91">
      <w:pPr>
        <w:spacing w:after="0" w:line="240" w:lineRule="auto"/>
        <w:jc w:val="left"/>
        <w:rPr>
          <w:rFonts w:ascii="Arial" w:eastAsia="Times New Roman" w:hAnsi="Arial" w:cs="Arial"/>
          <w:sz w:val="12"/>
          <w:szCs w:val="20"/>
        </w:rPr>
      </w:pPr>
      <w:r w:rsidRPr="00270C91">
        <w:rPr>
          <w:rFonts w:ascii="Arial" w:eastAsia="Times New Roman" w:hAnsi="Arial" w:cs="Arial"/>
          <w:sz w:val="12"/>
          <w:szCs w:val="20"/>
        </w:rPr>
        <w:br w:type="page"/>
      </w:r>
    </w:p>
    <w:p w14:paraId="77457F86" w14:textId="77777777" w:rsidR="00270C91" w:rsidRPr="00270C91" w:rsidRDefault="00270C91" w:rsidP="00270C91">
      <w:pPr>
        <w:ind w:left="284" w:hanging="284"/>
        <w:rPr>
          <w:rFonts w:eastAsia="Times New Roman"/>
          <w:szCs w:val="17"/>
        </w:rPr>
      </w:pPr>
      <w:r w:rsidRPr="00270C91">
        <w:rPr>
          <w:szCs w:val="17"/>
        </w:rPr>
        <w:lastRenderedPageBreak/>
        <w:t>11.</w:t>
      </w:r>
      <w:r w:rsidRPr="00270C91">
        <w:rPr>
          <w:szCs w:val="17"/>
        </w:rPr>
        <w:tab/>
      </w:r>
      <w:r w:rsidRPr="00270C91">
        <w:rPr>
          <w:rFonts w:eastAsia="Times New Roman"/>
          <w:szCs w:val="17"/>
        </w:rPr>
        <w:t>In Schedule 2, Form 183Bh—Notice of Second or Subsequent Appeal against Conviction is deleted and substituted as follows:</w:t>
      </w:r>
    </w:p>
    <w:p w14:paraId="403A3748" w14:textId="77777777" w:rsidR="00270C91" w:rsidRPr="00270C91" w:rsidRDefault="00270C91" w:rsidP="00270C91">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183Bh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0E22CB49" w14:textId="77777777" w:rsidTr="009B036F">
        <w:tc>
          <w:tcPr>
            <w:tcW w:w="3899" w:type="pct"/>
            <w:tcBorders>
              <w:top w:val="single" w:sz="4" w:space="0" w:color="auto"/>
            </w:tcBorders>
          </w:tcPr>
          <w:p w14:paraId="1467ABE3"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To be inserted by Court</w:t>
            </w:r>
          </w:p>
        </w:tc>
        <w:tc>
          <w:tcPr>
            <w:tcW w:w="1101" w:type="pct"/>
            <w:tcBorders>
              <w:top w:val="single" w:sz="4" w:space="0" w:color="auto"/>
            </w:tcBorders>
          </w:tcPr>
          <w:p w14:paraId="6839D81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27E93AF2" w14:textId="77777777" w:rsidTr="009B036F">
        <w:trPr>
          <w:trHeight w:val="1148"/>
        </w:trPr>
        <w:tc>
          <w:tcPr>
            <w:tcW w:w="3899" w:type="pct"/>
            <w:tcBorders>
              <w:bottom w:val="single" w:sz="2" w:space="0" w:color="auto"/>
            </w:tcBorders>
          </w:tcPr>
          <w:p w14:paraId="67DD717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3556695A"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4F145EF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5B8CD9B7"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4589181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376E500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1E00C0F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DF75B7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357D6DC7"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39870C9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 xml:space="preserve">NOTICE OF SECOND OR SUBSEQUENT APPEAL </w:t>
      </w:r>
      <w:r w:rsidRPr="00270C91">
        <w:rPr>
          <w:rFonts w:ascii="Arial" w:eastAsia="Times New Roman" w:hAnsi="Arial" w:cs="Calibri"/>
          <w:b/>
          <w:bCs/>
          <w:sz w:val="28"/>
          <w:szCs w:val="20"/>
        </w:rPr>
        <w:br/>
        <w:t>AGAINST CONVICTION</w:t>
      </w:r>
    </w:p>
    <w:p w14:paraId="0CFBAD71"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SUPREME</w:t>
      </w:r>
      <w:r w:rsidRPr="00270C91">
        <w:rPr>
          <w:rFonts w:ascii="Arial" w:eastAsia="Times New Roman" w:hAnsi="Arial" w:cs="Arial"/>
          <w:b/>
          <w:sz w:val="12"/>
          <w:szCs w:val="20"/>
        </w:rPr>
        <w:t xml:space="preserv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 xml:space="preserve">OF SOUTH AUSTRALIA </w:t>
      </w:r>
    </w:p>
    <w:p w14:paraId="2E3989B0"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COURT OF APPEAL </w:t>
      </w:r>
    </w:p>
    <w:p w14:paraId="7064034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p>
    <w:p w14:paraId="47DE623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270C91">
        <w:rPr>
          <w:rFonts w:ascii="Arial" w:eastAsia="Times New Roman" w:hAnsi="Arial" w:cs="Arial"/>
          <w:iCs/>
          <w:sz w:val="20"/>
          <w:szCs w:val="20"/>
        </w:rPr>
        <w:t>CASE NO: ……………..</w:t>
      </w:r>
    </w:p>
    <w:p w14:paraId="396A53B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sz w:val="20"/>
          <w:szCs w:val="20"/>
        </w:rPr>
        <w:t>………………………………………………………………………………</w:t>
      </w:r>
      <w:r w:rsidRPr="00270C91">
        <w:rPr>
          <w:rFonts w:ascii="Arial" w:eastAsia="Times New Roman" w:hAnsi="Arial" w:cs="Arial"/>
          <w:b/>
          <w:bCs/>
          <w:sz w:val="20"/>
          <w:szCs w:val="20"/>
        </w:rPr>
        <w:t xml:space="preserve"> </w:t>
      </w:r>
      <w:r w:rsidRPr="00270C91">
        <w:rPr>
          <w:rFonts w:ascii="Arial" w:eastAsia="Times New Roman" w:hAnsi="Arial" w:cs="Arial"/>
          <w:b/>
          <w:bCs/>
          <w:sz w:val="12"/>
          <w:szCs w:val="12"/>
        </w:rPr>
        <w:t>Full Name</w:t>
      </w:r>
    </w:p>
    <w:p w14:paraId="3F1A396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Appellant</w:t>
      </w:r>
    </w:p>
    <w:p w14:paraId="6C18AE1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09DB460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sz w:val="20"/>
          <w:szCs w:val="20"/>
        </w:rPr>
        <w:t>………………………………………………………………………………</w:t>
      </w:r>
      <w:r w:rsidRPr="00270C91">
        <w:rPr>
          <w:rFonts w:ascii="Arial" w:eastAsia="Times New Roman" w:hAnsi="Arial" w:cs="Arial"/>
          <w:b/>
          <w:bCs/>
          <w:sz w:val="20"/>
          <w:szCs w:val="20"/>
        </w:rPr>
        <w:t xml:space="preserve"> </w:t>
      </w:r>
      <w:r w:rsidRPr="00270C91">
        <w:rPr>
          <w:rFonts w:ascii="Arial" w:eastAsia="Times New Roman" w:hAnsi="Arial" w:cs="Arial"/>
          <w:b/>
          <w:bCs/>
          <w:sz w:val="12"/>
          <w:szCs w:val="12"/>
        </w:rPr>
        <w:t>Full Name</w:t>
      </w:r>
    </w:p>
    <w:p w14:paraId="3C1A51A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Respondent</w:t>
      </w:r>
    </w:p>
    <w:tbl>
      <w:tblPr>
        <w:tblStyle w:val="TableGrid113"/>
        <w:tblW w:w="5006" w:type="pct"/>
        <w:jc w:val="center"/>
        <w:tblLayout w:type="fixed"/>
        <w:tblLook w:val="04A0" w:firstRow="1" w:lastRow="0" w:firstColumn="1" w:lastColumn="0" w:noHBand="0" w:noVBand="1"/>
      </w:tblPr>
      <w:tblGrid>
        <w:gridCol w:w="2294"/>
        <w:gridCol w:w="1823"/>
        <w:gridCol w:w="1699"/>
        <w:gridCol w:w="9"/>
        <w:gridCol w:w="1949"/>
        <w:gridCol w:w="1581"/>
      </w:tblGrid>
      <w:tr w:rsidR="00270C91" w:rsidRPr="00270C91" w14:paraId="4868576C" w14:textId="77777777" w:rsidTr="009B036F">
        <w:trPr>
          <w:cantSplit/>
          <w:trHeight w:val="360"/>
          <w:jc w:val="center"/>
        </w:trPr>
        <w:tc>
          <w:tcPr>
            <w:tcW w:w="2575" w:type="dxa"/>
            <w:tcBorders>
              <w:bottom w:val="nil"/>
            </w:tcBorders>
          </w:tcPr>
          <w:p w14:paraId="58BC89E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Appellant</w:t>
            </w:r>
          </w:p>
        </w:tc>
        <w:tc>
          <w:tcPr>
            <w:tcW w:w="3947" w:type="dxa"/>
            <w:gridSpan w:val="3"/>
            <w:tcBorders>
              <w:bottom w:val="nil"/>
            </w:tcBorders>
          </w:tcPr>
          <w:p w14:paraId="540443C1" w14:textId="77777777" w:rsidR="00270C91" w:rsidRPr="00270C91" w:rsidRDefault="00270C91" w:rsidP="00270C91">
            <w:pPr>
              <w:spacing w:after="0" w:line="240" w:lineRule="auto"/>
              <w:jc w:val="left"/>
              <w:rPr>
                <w:rFonts w:ascii="Arial" w:hAnsi="Arial" w:cs="Arial"/>
                <w:sz w:val="20"/>
              </w:rPr>
            </w:pPr>
          </w:p>
        </w:tc>
        <w:tc>
          <w:tcPr>
            <w:tcW w:w="3948" w:type="dxa"/>
            <w:gridSpan w:val="2"/>
            <w:tcBorders>
              <w:bottom w:val="nil"/>
            </w:tcBorders>
          </w:tcPr>
          <w:p w14:paraId="42A82A37" w14:textId="77777777" w:rsidR="00270C91" w:rsidRPr="00270C91" w:rsidRDefault="00270C91" w:rsidP="00270C91">
            <w:pPr>
              <w:spacing w:after="0" w:line="240" w:lineRule="auto"/>
              <w:jc w:val="left"/>
              <w:rPr>
                <w:rFonts w:ascii="Arial" w:hAnsi="Arial" w:cs="Arial"/>
                <w:sz w:val="20"/>
              </w:rPr>
            </w:pPr>
          </w:p>
        </w:tc>
      </w:tr>
      <w:tr w:rsidR="00270C91" w:rsidRPr="00270C91" w14:paraId="38CE3556" w14:textId="77777777" w:rsidTr="009B036F">
        <w:trPr>
          <w:cantSplit/>
          <w:trHeight w:val="89"/>
          <w:jc w:val="center"/>
        </w:trPr>
        <w:tc>
          <w:tcPr>
            <w:tcW w:w="2575" w:type="dxa"/>
            <w:tcBorders>
              <w:top w:val="nil"/>
              <w:bottom w:val="single" w:sz="4" w:space="0" w:color="auto"/>
            </w:tcBorders>
          </w:tcPr>
          <w:p w14:paraId="65EEA319" w14:textId="77777777" w:rsidR="00270C91" w:rsidRPr="00270C91" w:rsidRDefault="00270C91" w:rsidP="00270C91">
            <w:pPr>
              <w:spacing w:after="0" w:line="240" w:lineRule="auto"/>
              <w:jc w:val="left"/>
              <w:rPr>
                <w:rFonts w:ascii="Arial" w:hAnsi="Arial" w:cs="Arial"/>
                <w:sz w:val="12"/>
              </w:rPr>
            </w:pPr>
          </w:p>
        </w:tc>
        <w:tc>
          <w:tcPr>
            <w:tcW w:w="3947" w:type="dxa"/>
            <w:gridSpan w:val="3"/>
            <w:tcBorders>
              <w:top w:val="nil"/>
              <w:bottom w:val="single" w:sz="4" w:space="0" w:color="auto"/>
            </w:tcBorders>
          </w:tcPr>
          <w:p w14:paraId="0EF3E042"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 xml:space="preserve">Party title </w:t>
            </w:r>
          </w:p>
        </w:tc>
        <w:tc>
          <w:tcPr>
            <w:tcW w:w="3948" w:type="dxa"/>
            <w:gridSpan w:val="2"/>
            <w:tcBorders>
              <w:top w:val="nil"/>
              <w:bottom w:val="single" w:sz="4" w:space="0" w:color="auto"/>
            </w:tcBorders>
          </w:tcPr>
          <w:p w14:paraId="3CEF0637"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 of party</w:t>
            </w:r>
          </w:p>
        </w:tc>
      </w:tr>
      <w:tr w:rsidR="00270C91" w:rsidRPr="00270C91" w14:paraId="7E735100" w14:textId="77777777" w:rsidTr="009B036F">
        <w:trPr>
          <w:cantSplit/>
          <w:trHeight w:val="322"/>
          <w:jc w:val="center"/>
        </w:trPr>
        <w:tc>
          <w:tcPr>
            <w:tcW w:w="2575" w:type="dxa"/>
            <w:tcBorders>
              <w:bottom w:val="nil"/>
            </w:tcBorders>
          </w:tcPr>
          <w:p w14:paraId="59E0F76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firm/office</w:t>
            </w:r>
          </w:p>
          <w:p w14:paraId="268068D0" w14:textId="77777777" w:rsidR="00270C91" w:rsidRPr="00270C91" w:rsidRDefault="00270C91" w:rsidP="00270C91">
            <w:pPr>
              <w:spacing w:after="0" w:line="240" w:lineRule="auto"/>
              <w:jc w:val="left"/>
              <w:rPr>
                <w:rFonts w:ascii="Arial" w:hAnsi="Arial" w:cs="Arial"/>
                <w:sz w:val="20"/>
              </w:rPr>
            </w:pPr>
          </w:p>
        </w:tc>
        <w:tc>
          <w:tcPr>
            <w:tcW w:w="3947" w:type="dxa"/>
            <w:gridSpan w:val="3"/>
            <w:tcBorders>
              <w:top w:val="single" w:sz="4" w:space="0" w:color="auto"/>
              <w:bottom w:val="nil"/>
            </w:tcBorders>
          </w:tcPr>
          <w:p w14:paraId="2741BC18" w14:textId="77777777" w:rsidR="00270C91" w:rsidRPr="00270C91" w:rsidRDefault="00270C91" w:rsidP="00270C91">
            <w:pPr>
              <w:spacing w:after="0" w:line="240" w:lineRule="auto"/>
              <w:jc w:val="left"/>
              <w:rPr>
                <w:rFonts w:ascii="Arial" w:hAnsi="Arial" w:cs="Arial"/>
                <w:sz w:val="20"/>
                <w:szCs w:val="20"/>
              </w:rPr>
            </w:pPr>
          </w:p>
        </w:tc>
        <w:tc>
          <w:tcPr>
            <w:tcW w:w="3948" w:type="dxa"/>
            <w:gridSpan w:val="2"/>
            <w:tcBorders>
              <w:top w:val="single" w:sz="4" w:space="0" w:color="auto"/>
              <w:bottom w:val="nil"/>
            </w:tcBorders>
          </w:tcPr>
          <w:p w14:paraId="1FD9B7F7"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2133CD84" w14:textId="77777777" w:rsidTr="009B036F">
        <w:trPr>
          <w:cantSplit/>
          <w:trHeight w:val="138"/>
          <w:jc w:val="center"/>
        </w:trPr>
        <w:tc>
          <w:tcPr>
            <w:tcW w:w="2575" w:type="dxa"/>
            <w:tcBorders>
              <w:top w:val="nil"/>
              <w:bottom w:val="nil"/>
            </w:tcBorders>
          </w:tcPr>
          <w:p w14:paraId="28F757C6"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If applicable</w:t>
            </w:r>
          </w:p>
        </w:tc>
        <w:tc>
          <w:tcPr>
            <w:tcW w:w="3947" w:type="dxa"/>
            <w:gridSpan w:val="3"/>
            <w:tcBorders>
              <w:top w:val="nil"/>
              <w:bottom w:val="nil"/>
            </w:tcBorders>
          </w:tcPr>
          <w:p w14:paraId="33EF1AA0"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Law firm/office</w:t>
            </w:r>
          </w:p>
        </w:tc>
        <w:tc>
          <w:tcPr>
            <w:tcW w:w="3948" w:type="dxa"/>
            <w:gridSpan w:val="2"/>
            <w:tcBorders>
              <w:top w:val="nil"/>
              <w:bottom w:val="nil"/>
            </w:tcBorders>
          </w:tcPr>
          <w:p w14:paraId="76DD41D7"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Responsible Solicitor</w:t>
            </w:r>
          </w:p>
        </w:tc>
      </w:tr>
      <w:tr w:rsidR="00270C91" w:rsidRPr="00270C91" w14:paraId="1638F2F3" w14:textId="77777777" w:rsidTr="009B036F">
        <w:trPr>
          <w:cantSplit/>
          <w:trHeight w:val="454"/>
          <w:jc w:val="center"/>
        </w:trPr>
        <w:tc>
          <w:tcPr>
            <w:tcW w:w="2575" w:type="dxa"/>
            <w:tcBorders>
              <w:bottom w:val="nil"/>
            </w:tcBorders>
          </w:tcPr>
          <w:p w14:paraId="5B6016E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authorised officer</w:t>
            </w:r>
          </w:p>
        </w:tc>
        <w:tc>
          <w:tcPr>
            <w:tcW w:w="7895" w:type="dxa"/>
            <w:gridSpan w:val="5"/>
            <w:tcBorders>
              <w:top w:val="single" w:sz="4" w:space="0" w:color="auto"/>
              <w:bottom w:val="nil"/>
            </w:tcBorders>
          </w:tcPr>
          <w:p w14:paraId="105B3625"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15363FCE" w14:textId="77777777" w:rsidTr="009B036F">
        <w:trPr>
          <w:cantSplit/>
          <w:trHeight w:val="85"/>
          <w:jc w:val="center"/>
        </w:trPr>
        <w:tc>
          <w:tcPr>
            <w:tcW w:w="2575" w:type="dxa"/>
            <w:tcBorders>
              <w:top w:val="nil"/>
            </w:tcBorders>
          </w:tcPr>
          <w:p w14:paraId="21CD0F06" w14:textId="77777777" w:rsidR="00270C91" w:rsidRPr="00270C91" w:rsidRDefault="00270C91" w:rsidP="00270C91">
            <w:pPr>
              <w:overflowPunct w:val="0"/>
              <w:spacing w:after="0" w:line="240" w:lineRule="auto"/>
              <w:jc w:val="left"/>
              <w:textAlignment w:val="baseline"/>
              <w:rPr>
                <w:rFonts w:ascii="Arial" w:hAnsi="Arial" w:cs="Arial"/>
                <w:sz w:val="12"/>
              </w:rPr>
            </w:pPr>
            <w:r w:rsidRPr="00270C91">
              <w:rPr>
                <w:rFonts w:ascii="Arial" w:hAnsi="Arial" w:cs="Arial"/>
                <w:sz w:val="12"/>
              </w:rPr>
              <w:t>If body corporate and no law firm/office</w:t>
            </w:r>
          </w:p>
        </w:tc>
        <w:tc>
          <w:tcPr>
            <w:tcW w:w="7895" w:type="dxa"/>
            <w:gridSpan w:val="5"/>
            <w:tcBorders>
              <w:top w:val="nil"/>
              <w:bottom w:val="single" w:sz="4" w:space="0" w:color="auto"/>
            </w:tcBorders>
            <w:vAlign w:val="bottom"/>
          </w:tcPr>
          <w:p w14:paraId="52C61C3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6ECB389A" w14:textId="77777777" w:rsidTr="009B036F">
        <w:trPr>
          <w:cantSplit/>
          <w:trHeight w:val="454"/>
          <w:jc w:val="center"/>
        </w:trPr>
        <w:tc>
          <w:tcPr>
            <w:tcW w:w="2575" w:type="dxa"/>
            <w:vMerge w:val="restart"/>
          </w:tcPr>
          <w:p w14:paraId="5D3A8E0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895" w:type="dxa"/>
            <w:gridSpan w:val="5"/>
            <w:tcBorders>
              <w:bottom w:val="nil"/>
            </w:tcBorders>
          </w:tcPr>
          <w:p w14:paraId="2A67E50F" w14:textId="77777777" w:rsidR="00270C91" w:rsidRPr="00270C91" w:rsidRDefault="00270C91" w:rsidP="00270C91">
            <w:pPr>
              <w:spacing w:after="0" w:line="240" w:lineRule="auto"/>
              <w:jc w:val="left"/>
              <w:rPr>
                <w:rFonts w:ascii="Arial" w:hAnsi="Arial" w:cs="Arial"/>
                <w:sz w:val="20"/>
              </w:rPr>
            </w:pPr>
          </w:p>
        </w:tc>
      </w:tr>
      <w:tr w:rsidR="00270C91" w:rsidRPr="00270C91" w14:paraId="7AD94EEE" w14:textId="77777777" w:rsidTr="009B036F">
        <w:trPr>
          <w:cantSplit/>
          <w:trHeight w:val="85"/>
          <w:jc w:val="center"/>
        </w:trPr>
        <w:tc>
          <w:tcPr>
            <w:tcW w:w="2575" w:type="dxa"/>
            <w:vMerge/>
          </w:tcPr>
          <w:p w14:paraId="05476914"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vAlign w:val="bottom"/>
          </w:tcPr>
          <w:p w14:paraId="1F96E4E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6F978C1A" w14:textId="77777777" w:rsidTr="009B036F">
        <w:trPr>
          <w:cantSplit/>
          <w:trHeight w:val="454"/>
          <w:jc w:val="center"/>
        </w:trPr>
        <w:tc>
          <w:tcPr>
            <w:tcW w:w="2575" w:type="dxa"/>
            <w:vMerge/>
          </w:tcPr>
          <w:p w14:paraId="7DB603CF"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4ABD0613" w14:textId="77777777" w:rsidR="00270C91" w:rsidRPr="00270C91" w:rsidRDefault="00270C91" w:rsidP="00270C91">
            <w:pPr>
              <w:spacing w:after="0" w:line="240" w:lineRule="auto"/>
              <w:jc w:val="left"/>
              <w:rPr>
                <w:rFonts w:ascii="Arial" w:hAnsi="Arial" w:cs="Arial"/>
                <w:sz w:val="20"/>
              </w:rPr>
            </w:pPr>
          </w:p>
        </w:tc>
        <w:tc>
          <w:tcPr>
            <w:tcW w:w="1898" w:type="dxa"/>
            <w:tcBorders>
              <w:bottom w:val="nil"/>
            </w:tcBorders>
          </w:tcPr>
          <w:p w14:paraId="509ED3B4" w14:textId="77777777" w:rsidR="00270C91" w:rsidRPr="00270C91" w:rsidRDefault="00270C91" w:rsidP="00270C91">
            <w:pPr>
              <w:spacing w:after="0" w:line="240" w:lineRule="auto"/>
              <w:jc w:val="left"/>
              <w:rPr>
                <w:rFonts w:ascii="Arial" w:hAnsi="Arial" w:cs="Arial"/>
                <w:sz w:val="20"/>
              </w:rPr>
            </w:pPr>
          </w:p>
        </w:tc>
        <w:tc>
          <w:tcPr>
            <w:tcW w:w="2193" w:type="dxa"/>
            <w:gridSpan w:val="2"/>
            <w:tcBorders>
              <w:bottom w:val="nil"/>
            </w:tcBorders>
          </w:tcPr>
          <w:p w14:paraId="782C8132" w14:textId="77777777" w:rsidR="00270C91" w:rsidRPr="00270C91" w:rsidRDefault="00270C91" w:rsidP="00270C91">
            <w:pPr>
              <w:spacing w:after="0" w:line="240" w:lineRule="auto"/>
              <w:jc w:val="left"/>
              <w:rPr>
                <w:rFonts w:ascii="Arial" w:hAnsi="Arial" w:cs="Arial"/>
                <w:sz w:val="20"/>
              </w:rPr>
            </w:pPr>
          </w:p>
        </w:tc>
        <w:tc>
          <w:tcPr>
            <w:tcW w:w="1764" w:type="dxa"/>
            <w:tcBorders>
              <w:bottom w:val="nil"/>
            </w:tcBorders>
          </w:tcPr>
          <w:p w14:paraId="5E654F14" w14:textId="77777777" w:rsidR="00270C91" w:rsidRPr="00270C91" w:rsidRDefault="00270C91" w:rsidP="00270C91">
            <w:pPr>
              <w:spacing w:after="0" w:line="240" w:lineRule="auto"/>
              <w:jc w:val="left"/>
              <w:rPr>
                <w:rFonts w:ascii="Arial" w:hAnsi="Arial" w:cs="Arial"/>
                <w:sz w:val="20"/>
              </w:rPr>
            </w:pPr>
          </w:p>
        </w:tc>
      </w:tr>
      <w:tr w:rsidR="00270C91" w:rsidRPr="00270C91" w14:paraId="0EBE55A0" w14:textId="77777777" w:rsidTr="009B036F">
        <w:trPr>
          <w:cantSplit/>
          <w:trHeight w:val="86"/>
          <w:jc w:val="center"/>
        </w:trPr>
        <w:tc>
          <w:tcPr>
            <w:tcW w:w="2575" w:type="dxa"/>
            <w:vMerge/>
          </w:tcPr>
          <w:p w14:paraId="23E6B97C"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65667D3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8" w:type="dxa"/>
            <w:tcBorders>
              <w:top w:val="nil"/>
              <w:bottom w:val="single" w:sz="4" w:space="0" w:color="auto"/>
            </w:tcBorders>
            <w:vAlign w:val="bottom"/>
          </w:tcPr>
          <w:p w14:paraId="27DECFD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3" w:type="dxa"/>
            <w:gridSpan w:val="2"/>
            <w:tcBorders>
              <w:top w:val="nil"/>
              <w:bottom w:val="single" w:sz="4" w:space="0" w:color="auto"/>
            </w:tcBorders>
            <w:vAlign w:val="bottom"/>
          </w:tcPr>
          <w:p w14:paraId="29D9618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4" w:type="dxa"/>
            <w:tcBorders>
              <w:top w:val="nil"/>
              <w:bottom w:val="single" w:sz="4" w:space="0" w:color="auto"/>
            </w:tcBorders>
            <w:vAlign w:val="bottom"/>
          </w:tcPr>
          <w:p w14:paraId="137F1E6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58D61FB4" w14:textId="77777777" w:rsidTr="009B036F">
        <w:trPr>
          <w:cantSplit/>
          <w:trHeight w:val="454"/>
          <w:jc w:val="center"/>
        </w:trPr>
        <w:tc>
          <w:tcPr>
            <w:tcW w:w="2575" w:type="dxa"/>
            <w:vMerge/>
          </w:tcPr>
          <w:p w14:paraId="36E7866F" w14:textId="77777777" w:rsidR="00270C91" w:rsidRPr="00270C91" w:rsidRDefault="00270C91" w:rsidP="00270C91">
            <w:pPr>
              <w:spacing w:after="0" w:line="240" w:lineRule="auto"/>
              <w:jc w:val="left"/>
              <w:rPr>
                <w:rFonts w:ascii="Arial" w:hAnsi="Arial" w:cs="Arial"/>
                <w:sz w:val="20"/>
              </w:rPr>
            </w:pPr>
          </w:p>
        </w:tc>
        <w:tc>
          <w:tcPr>
            <w:tcW w:w="7895" w:type="dxa"/>
            <w:gridSpan w:val="5"/>
            <w:tcBorders>
              <w:bottom w:val="nil"/>
            </w:tcBorders>
          </w:tcPr>
          <w:p w14:paraId="6B1D29B6" w14:textId="77777777" w:rsidR="00270C91" w:rsidRPr="00270C91" w:rsidRDefault="00270C91" w:rsidP="00270C91">
            <w:pPr>
              <w:spacing w:after="0" w:line="240" w:lineRule="auto"/>
              <w:jc w:val="left"/>
              <w:rPr>
                <w:rFonts w:ascii="Arial" w:hAnsi="Arial" w:cs="Arial"/>
                <w:sz w:val="20"/>
              </w:rPr>
            </w:pPr>
          </w:p>
        </w:tc>
      </w:tr>
      <w:tr w:rsidR="00270C91" w:rsidRPr="00270C91" w14:paraId="719594C5" w14:textId="77777777" w:rsidTr="009B036F">
        <w:trPr>
          <w:cantSplit/>
          <w:trHeight w:val="85"/>
          <w:jc w:val="center"/>
        </w:trPr>
        <w:tc>
          <w:tcPr>
            <w:tcW w:w="2575" w:type="dxa"/>
            <w:vMerge/>
          </w:tcPr>
          <w:p w14:paraId="298B2E82"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tcPr>
          <w:p w14:paraId="5B83FD3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2FF98B50" w14:textId="77777777" w:rsidTr="009B036F">
        <w:trPr>
          <w:cantSplit/>
          <w:trHeight w:val="454"/>
          <w:jc w:val="center"/>
        </w:trPr>
        <w:tc>
          <w:tcPr>
            <w:tcW w:w="2575" w:type="dxa"/>
            <w:vMerge w:val="restart"/>
          </w:tcPr>
          <w:p w14:paraId="1279447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895" w:type="dxa"/>
            <w:gridSpan w:val="5"/>
            <w:tcBorders>
              <w:bottom w:val="nil"/>
            </w:tcBorders>
          </w:tcPr>
          <w:p w14:paraId="5143C56B" w14:textId="77777777" w:rsidR="00270C91" w:rsidRPr="00270C91" w:rsidRDefault="00270C91" w:rsidP="00270C91">
            <w:pPr>
              <w:spacing w:after="0" w:line="240" w:lineRule="auto"/>
              <w:jc w:val="left"/>
              <w:rPr>
                <w:rFonts w:ascii="Arial" w:hAnsi="Arial" w:cs="Arial"/>
                <w:sz w:val="20"/>
              </w:rPr>
            </w:pPr>
          </w:p>
        </w:tc>
      </w:tr>
      <w:tr w:rsidR="00270C91" w:rsidRPr="00270C91" w14:paraId="1E5B5E07" w14:textId="77777777" w:rsidTr="009B036F">
        <w:trPr>
          <w:cantSplit/>
          <w:trHeight w:val="85"/>
          <w:jc w:val="center"/>
        </w:trPr>
        <w:tc>
          <w:tcPr>
            <w:tcW w:w="2575" w:type="dxa"/>
            <w:vMerge/>
            <w:tcBorders>
              <w:bottom w:val="single" w:sz="4" w:space="0" w:color="auto"/>
            </w:tcBorders>
          </w:tcPr>
          <w:p w14:paraId="1362560E"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tcBorders>
          </w:tcPr>
          <w:p w14:paraId="3E8C1055"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tbl>
    <w:p w14:paraId="32330185" w14:textId="77777777" w:rsidR="00270C91" w:rsidRPr="00270C91" w:rsidRDefault="00270C91" w:rsidP="00270C91">
      <w:pPr>
        <w:spacing w:after="0" w:line="240" w:lineRule="auto"/>
        <w:jc w:val="left"/>
        <w:rPr>
          <w:rFonts w:ascii="Arial" w:eastAsia="Times New Roman" w:hAnsi="Arial" w:cs="Arial"/>
          <w:b/>
          <w:sz w:val="12"/>
          <w:lang w:val="en-US"/>
        </w:rPr>
      </w:pPr>
      <w:r w:rsidRPr="00270C91">
        <w:rPr>
          <w:rFonts w:ascii="Arial" w:eastAsia="Times New Roman" w:hAnsi="Arial" w:cs="Arial"/>
          <w:b/>
          <w:sz w:val="12"/>
          <w:lang w:val="en-US"/>
        </w:rPr>
        <w:br w:type="page"/>
      </w:r>
    </w:p>
    <w:p w14:paraId="69CE100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lang w:val="en-US"/>
        </w:rPr>
        <w:lastRenderedPageBreak/>
        <w:t>provide for multiple parties</w:t>
      </w:r>
    </w:p>
    <w:tbl>
      <w:tblPr>
        <w:tblStyle w:val="TableGrid16"/>
        <w:tblW w:w="5006" w:type="pct"/>
        <w:jc w:val="center"/>
        <w:tblLayout w:type="fixed"/>
        <w:tblLook w:val="04A0" w:firstRow="1" w:lastRow="0" w:firstColumn="1" w:lastColumn="0" w:noHBand="0" w:noVBand="1"/>
      </w:tblPr>
      <w:tblGrid>
        <w:gridCol w:w="2545"/>
        <w:gridCol w:w="1576"/>
        <w:gridCol w:w="1698"/>
        <w:gridCol w:w="1959"/>
        <w:gridCol w:w="1577"/>
      </w:tblGrid>
      <w:tr w:rsidR="00270C91" w:rsidRPr="00270C91" w14:paraId="5222DC33" w14:textId="77777777" w:rsidTr="009B036F">
        <w:trPr>
          <w:cantSplit/>
          <w:trHeight w:val="454"/>
          <w:jc w:val="center"/>
        </w:trPr>
        <w:tc>
          <w:tcPr>
            <w:tcW w:w="2547" w:type="dxa"/>
            <w:vMerge w:val="restart"/>
          </w:tcPr>
          <w:p w14:paraId="2149A5A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w:t>
            </w:r>
            <w:r w:rsidRPr="00270C91">
              <w:rPr>
                <w:rFonts w:ascii="Arial" w:hAnsi="Arial" w:cs="Arial"/>
                <w:i/>
                <w:iCs/>
                <w:sz w:val="20"/>
              </w:rPr>
              <w:t>………</w:t>
            </w:r>
            <w:r w:rsidRPr="00270C91">
              <w:rPr>
                <w:rFonts w:ascii="Arial" w:hAnsi="Arial" w:cs="Arial"/>
                <w:sz w:val="18"/>
                <w:szCs w:val="20"/>
                <w:vertAlign w:val="subscript"/>
              </w:rPr>
              <w:t>number</w:t>
            </w:r>
          </w:p>
        </w:tc>
        <w:tc>
          <w:tcPr>
            <w:tcW w:w="6814" w:type="dxa"/>
            <w:gridSpan w:val="4"/>
            <w:tcBorders>
              <w:bottom w:val="nil"/>
            </w:tcBorders>
          </w:tcPr>
          <w:p w14:paraId="21659C1E" w14:textId="77777777" w:rsidR="00270C91" w:rsidRPr="00270C91" w:rsidRDefault="00270C91" w:rsidP="00270C91">
            <w:pPr>
              <w:spacing w:after="0" w:line="240" w:lineRule="auto"/>
              <w:jc w:val="left"/>
              <w:rPr>
                <w:rFonts w:ascii="Arial" w:hAnsi="Arial" w:cs="Arial"/>
                <w:sz w:val="20"/>
              </w:rPr>
            </w:pPr>
          </w:p>
        </w:tc>
      </w:tr>
      <w:tr w:rsidR="00270C91" w:rsidRPr="00270C91" w14:paraId="18117D99" w14:textId="77777777" w:rsidTr="009B036F">
        <w:trPr>
          <w:cantSplit/>
          <w:trHeight w:val="85"/>
          <w:jc w:val="center"/>
        </w:trPr>
        <w:tc>
          <w:tcPr>
            <w:tcW w:w="2547" w:type="dxa"/>
            <w:vMerge/>
          </w:tcPr>
          <w:p w14:paraId="1E667E4D"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tcPr>
          <w:p w14:paraId="5D08076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1C6EFB38" w14:textId="77777777" w:rsidTr="009B036F">
        <w:trPr>
          <w:cantSplit/>
          <w:trHeight w:val="454"/>
          <w:jc w:val="center"/>
        </w:trPr>
        <w:tc>
          <w:tcPr>
            <w:tcW w:w="2547" w:type="dxa"/>
            <w:vMerge w:val="restart"/>
          </w:tcPr>
          <w:p w14:paraId="720C155F"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6814" w:type="dxa"/>
            <w:gridSpan w:val="4"/>
            <w:tcBorders>
              <w:top w:val="single" w:sz="4" w:space="0" w:color="auto"/>
              <w:bottom w:val="nil"/>
            </w:tcBorders>
          </w:tcPr>
          <w:p w14:paraId="549CBF98" w14:textId="77777777" w:rsidR="00270C91" w:rsidRPr="00270C91" w:rsidRDefault="00270C91" w:rsidP="00270C91">
            <w:pPr>
              <w:spacing w:after="0" w:line="240" w:lineRule="auto"/>
              <w:jc w:val="left"/>
              <w:rPr>
                <w:rFonts w:ascii="Arial" w:hAnsi="Arial" w:cs="Arial"/>
                <w:sz w:val="20"/>
              </w:rPr>
            </w:pPr>
          </w:p>
        </w:tc>
      </w:tr>
      <w:tr w:rsidR="00270C91" w:rsidRPr="00270C91" w14:paraId="26B40FF8" w14:textId="77777777" w:rsidTr="009B036F">
        <w:trPr>
          <w:cantSplit/>
          <w:trHeight w:val="85"/>
          <w:jc w:val="center"/>
        </w:trPr>
        <w:tc>
          <w:tcPr>
            <w:tcW w:w="2547" w:type="dxa"/>
            <w:vMerge/>
          </w:tcPr>
          <w:p w14:paraId="68A85461"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vAlign w:val="bottom"/>
          </w:tcPr>
          <w:p w14:paraId="1CBA008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0256B7A6" w14:textId="77777777" w:rsidTr="009B036F">
        <w:trPr>
          <w:cantSplit/>
          <w:trHeight w:val="454"/>
          <w:jc w:val="center"/>
        </w:trPr>
        <w:tc>
          <w:tcPr>
            <w:tcW w:w="2547" w:type="dxa"/>
            <w:vMerge/>
          </w:tcPr>
          <w:p w14:paraId="64D56267" w14:textId="77777777" w:rsidR="00270C91" w:rsidRPr="00270C91" w:rsidRDefault="00270C91" w:rsidP="00270C91">
            <w:pPr>
              <w:spacing w:after="0" w:line="240" w:lineRule="auto"/>
              <w:jc w:val="left"/>
              <w:rPr>
                <w:rFonts w:ascii="Arial" w:hAnsi="Arial" w:cs="Arial"/>
                <w:sz w:val="20"/>
              </w:rPr>
            </w:pPr>
          </w:p>
        </w:tc>
        <w:tc>
          <w:tcPr>
            <w:tcW w:w="1577" w:type="dxa"/>
            <w:tcBorders>
              <w:bottom w:val="nil"/>
            </w:tcBorders>
          </w:tcPr>
          <w:p w14:paraId="692CE3EE" w14:textId="77777777" w:rsidR="00270C91" w:rsidRPr="00270C91" w:rsidRDefault="00270C91" w:rsidP="00270C91">
            <w:pPr>
              <w:spacing w:after="0" w:line="240" w:lineRule="auto"/>
              <w:jc w:val="left"/>
              <w:rPr>
                <w:rFonts w:ascii="Arial" w:hAnsi="Arial" w:cs="Arial"/>
                <w:sz w:val="20"/>
              </w:rPr>
            </w:pPr>
          </w:p>
        </w:tc>
        <w:tc>
          <w:tcPr>
            <w:tcW w:w="1699" w:type="dxa"/>
            <w:tcBorders>
              <w:bottom w:val="nil"/>
            </w:tcBorders>
          </w:tcPr>
          <w:p w14:paraId="7A310B7B" w14:textId="77777777" w:rsidR="00270C91" w:rsidRPr="00270C91" w:rsidRDefault="00270C91" w:rsidP="00270C91">
            <w:pPr>
              <w:spacing w:after="0" w:line="240" w:lineRule="auto"/>
              <w:jc w:val="left"/>
              <w:rPr>
                <w:rFonts w:ascii="Arial" w:hAnsi="Arial" w:cs="Arial"/>
                <w:sz w:val="20"/>
              </w:rPr>
            </w:pPr>
          </w:p>
        </w:tc>
        <w:tc>
          <w:tcPr>
            <w:tcW w:w="1960" w:type="dxa"/>
            <w:tcBorders>
              <w:bottom w:val="nil"/>
            </w:tcBorders>
          </w:tcPr>
          <w:p w14:paraId="46926EB6" w14:textId="77777777" w:rsidR="00270C91" w:rsidRPr="00270C91" w:rsidRDefault="00270C91" w:rsidP="00270C91">
            <w:pPr>
              <w:spacing w:after="0" w:line="240" w:lineRule="auto"/>
              <w:jc w:val="left"/>
              <w:rPr>
                <w:rFonts w:ascii="Arial" w:hAnsi="Arial" w:cs="Arial"/>
                <w:sz w:val="20"/>
              </w:rPr>
            </w:pPr>
          </w:p>
        </w:tc>
        <w:tc>
          <w:tcPr>
            <w:tcW w:w="1578" w:type="dxa"/>
            <w:tcBorders>
              <w:bottom w:val="nil"/>
            </w:tcBorders>
          </w:tcPr>
          <w:p w14:paraId="7AAE0DDC" w14:textId="77777777" w:rsidR="00270C91" w:rsidRPr="00270C91" w:rsidRDefault="00270C91" w:rsidP="00270C91">
            <w:pPr>
              <w:spacing w:after="0" w:line="240" w:lineRule="auto"/>
              <w:jc w:val="left"/>
              <w:rPr>
                <w:rFonts w:ascii="Arial" w:hAnsi="Arial" w:cs="Arial"/>
                <w:sz w:val="20"/>
              </w:rPr>
            </w:pPr>
          </w:p>
        </w:tc>
      </w:tr>
      <w:tr w:rsidR="00270C91" w:rsidRPr="00270C91" w14:paraId="353255DF" w14:textId="77777777" w:rsidTr="009B036F">
        <w:trPr>
          <w:cantSplit/>
          <w:trHeight w:val="86"/>
          <w:jc w:val="center"/>
        </w:trPr>
        <w:tc>
          <w:tcPr>
            <w:tcW w:w="2547" w:type="dxa"/>
            <w:vMerge/>
          </w:tcPr>
          <w:p w14:paraId="53CFFF32" w14:textId="77777777" w:rsidR="00270C91" w:rsidRPr="00270C91" w:rsidRDefault="00270C91" w:rsidP="00270C91">
            <w:pPr>
              <w:spacing w:after="0" w:line="240" w:lineRule="auto"/>
              <w:jc w:val="left"/>
              <w:rPr>
                <w:rFonts w:ascii="Arial" w:hAnsi="Arial" w:cs="Arial"/>
                <w:sz w:val="20"/>
              </w:rPr>
            </w:pPr>
          </w:p>
        </w:tc>
        <w:tc>
          <w:tcPr>
            <w:tcW w:w="1577" w:type="dxa"/>
            <w:tcBorders>
              <w:top w:val="nil"/>
              <w:bottom w:val="single" w:sz="4" w:space="0" w:color="auto"/>
            </w:tcBorders>
            <w:vAlign w:val="bottom"/>
          </w:tcPr>
          <w:p w14:paraId="6D7DFB3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699" w:type="dxa"/>
            <w:tcBorders>
              <w:top w:val="nil"/>
              <w:bottom w:val="single" w:sz="4" w:space="0" w:color="auto"/>
            </w:tcBorders>
            <w:vAlign w:val="bottom"/>
          </w:tcPr>
          <w:p w14:paraId="151BDDA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1960" w:type="dxa"/>
            <w:tcBorders>
              <w:top w:val="nil"/>
              <w:bottom w:val="single" w:sz="4" w:space="0" w:color="auto"/>
            </w:tcBorders>
            <w:vAlign w:val="bottom"/>
          </w:tcPr>
          <w:p w14:paraId="691313A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578" w:type="dxa"/>
            <w:tcBorders>
              <w:top w:val="nil"/>
              <w:bottom w:val="single" w:sz="4" w:space="0" w:color="auto"/>
            </w:tcBorders>
            <w:vAlign w:val="bottom"/>
          </w:tcPr>
          <w:p w14:paraId="1BE4D7A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5A4C89AD" w14:textId="77777777" w:rsidTr="009B036F">
        <w:trPr>
          <w:cantSplit/>
          <w:trHeight w:val="454"/>
          <w:jc w:val="center"/>
        </w:trPr>
        <w:tc>
          <w:tcPr>
            <w:tcW w:w="2547" w:type="dxa"/>
            <w:vMerge/>
          </w:tcPr>
          <w:p w14:paraId="67151FEE" w14:textId="77777777" w:rsidR="00270C91" w:rsidRPr="00270C91" w:rsidRDefault="00270C91" w:rsidP="00270C91">
            <w:pPr>
              <w:spacing w:after="0" w:line="240" w:lineRule="auto"/>
              <w:jc w:val="left"/>
              <w:rPr>
                <w:rFonts w:ascii="Arial" w:hAnsi="Arial" w:cs="Arial"/>
                <w:sz w:val="20"/>
              </w:rPr>
            </w:pPr>
          </w:p>
        </w:tc>
        <w:tc>
          <w:tcPr>
            <w:tcW w:w="6814" w:type="dxa"/>
            <w:gridSpan w:val="4"/>
            <w:tcBorders>
              <w:bottom w:val="nil"/>
            </w:tcBorders>
          </w:tcPr>
          <w:p w14:paraId="3076D816" w14:textId="77777777" w:rsidR="00270C91" w:rsidRPr="00270C91" w:rsidRDefault="00270C91" w:rsidP="00270C91">
            <w:pPr>
              <w:spacing w:after="0" w:line="240" w:lineRule="auto"/>
              <w:jc w:val="left"/>
              <w:rPr>
                <w:rFonts w:ascii="Arial" w:hAnsi="Arial" w:cs="Arial"/>
                <w:sz w:val="20"/>
              </w:rPr>
            </w:pPr>
          </w:p>
        </w:tc>
      </w:tr>
      <w:tr w:rsidR="00270C91" w:rsidRPr="00270C91" w14:paraId="10597238" w14:textId="77777777" w:rsidTr="009B036F">
        <w:trPr>
          <w:cantSplit/>
          <w:trHeight w:val="85"/>
          <w:jc w:val="center"/>
        </w:trPr>
        <w:tc>
          <w:tcPr>
            <w:tcW w:w="2547" w:type="dxa"/>
            <w:vMerge/>
          </w:tcPr>
          <w:p w14:paraId="454A88D7"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tcPr>
          <w:p w14:paraId="5770758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0EF52692" w14:textId="77777777" w:rsidTr="009B036F">
        <w:trPr>
          <w:cantSplit/>
          <w:trHeight w:val="454"/>
          <w:jc w:val="center"/>
        </w:trPr>
        <w:tc>
          <w:tcPr>
            <w:tcW w:w="2547" w:type="dxa"/>
            <w:vMerge w:val="restart"/>
          </w:tcPr>
          <w:p w14:paraId="527F8E5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276" w:type="dxa"/>
            <w:gridSpan w:val="2"/>
            <w:tcBorders>
              <w:bottom w:val="nil"/>
            </w:tcBorders>
          </w:tcPr>
          <w:p w14:paraId="0284315E" w14:textId="77777777" w:rsidR="00270C91" w:rsidRPr="00270C91" w:rsidRDefault="00270C91" w:rsidP="00270C91">
            <w:pPr>
              <w:spacing w:after="0" w:line="240" w:lineRule="auto"/>
              <w:jc w:val="left"/>
              <w:rPr>
                <w:rFonts w:ascii="Arial" w:hAnsi="Arial" w:cs="Arial"/>
                <w:sz w:val="20"/>
              </w:rPr>
            </w:pPr>
          </w:p>
        </w:tc>
        <w:tc>
          <w:tcPr>
            <w:tcW w:w="3538" w:type="dxa"/>
            <w:gridSpan w:val="2"/>
            <w:tcBorders>
              <w:bottom w:val="nil"/>
            </w:tcBorders>
          </w:tcPr>
          <w:p w14:paraId="24669880" w14:textId="77777777" w:rsidR="00270C91" w:rsidRPr="00270C91" w:rsidRDefault="00270C91" w:rsidP="00270C91">
            <w:pPr>
              <w:spacing w:after="0" w:line="240" w:lineRule="auto"/>
              <w:jc w:val="left"/>
              <w:rPr>
                <w:rFonts w:ascii="Arial" w:hAnsi="Arial" w:cs="Arial"/>
                <w:sz w:val="20"/>
              </w:rPr>
            </w:pPr>
          </w:p>
        </w:tc>
      </w:tr>
      <w:tr w:rsidR="00270C91" w:rsidRPr="00270C91" w14:paraId="6E339E0A" w14:textId="77777777" w:rsidTr="009B036F">
        <w:trPr>
          <w:cantSplit/>
          <w:trHeight w:val="85"/>
          <w:jc w:val="center"/>
        </w:trPr>
        <w:tc>
          <w:tcPr>
            <w:tcW w:w="2547" w:type="dxa"/>
            <w:vMerge/>
          </w:tcPr>
          <w:p w14:paraId="6DD55EC4" w14:textId="77777777" w:rsidR="00270C91" w:rsidRPr="00270C91" w:rsidRDefault="00270C91" w:rsidP="00270C91">
            <w:pPr>
              <w:spacing w:after="0" w:line="240" w:lineRule="auto"/>
              <w:jc w:val="left"/>
              <w:rPr>
                <w:rFonts w:ascii="Arial" w:hAnsi="Arial" w:cs="Arial"/>
                <w:sz w:val="20"/>
              </w:rPr>
            </w:pPr>
          </w:p>
        </w:tc>
        <w:tc>
          <w:tcPr>
            <w:tcW w:w="3276" w:type="dxa"/>
            <w:gridSpan w:val="2"/>
            <w:tcBorders>
              <w:top w:val="nil"/>
              <w:bottom w:val="single" w:sz="4" w:space="0" w:color="auto"/>
            </w:tcBorders>
          </w:tcPr>
          <w:p w14:paraId="2DA17A18"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538" w:type="dxa"/>
            <w:gridSpan w:val="2"/>
            <w:tcBorders>
              <w:top w:val="nil"/>
            </w:tcBorders>
          </w:tcPr>
          <w:p w14:paraId="26D5ABFC"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4D42C803" w14:textId="77777777" w:rsidR="00270C91" w:rsidRPr="00270C91" w:rsidRDefault="00270C91" w:rsidP="00270C91">
      <w:pPr>
        <w:overflowPunct w:val="0"/>
        <w:autoSpaceDE w:val="0"/>
        <w:autoSpaceDN w:val="0"/>
        <w:adjustRightInd w:val="0"/>
        <w:spacing w:before="240" w:after="0" w:line="240" w:lineRule="auto"/>
        <w:textAlignment w:val="baseline"/>
        <w:rPr>
          <w:rFonts w:ascii="Arial" w:eastAsia="Times New Roman" w:hAnsi="Arial" w:cs="Arial"/>
          <w:b/>
          <w:bCs/>
          <w:sz w:val="20"/>
          <w:szCs w:val="20"/>
          <w:vertAlign w:val="subscript"/>
        </w:rPr>
      </w:pPr>
      <w:bookmarkStart w:id="85" w:name="_Hlk90549123"/>
      <w:r w:rsidRPr="00270C91">
        <w:rPr>
          <w:rFonts w:ascii="Arial" w:eastAsia="Times New Roman" w:hAnsi="Arial" w:cs="Arial"/>
          <w:b/>
          <w:sz w:val="12"/>
          <w:szCs w:val="18"/>
        </w:rPr>
        <w:t>Only complete if applicable otherwise mark as N/A</w:t>
      </w:r>
    </w:p>
    <w:tbl>
      <w:tblPr>
        <w:tblStyle w:val="TableGrid16"/>
        <w:tblW w:w="5006" w:type="pct"/>
        <w:jc w:val="center"/>
        <w:tblLayout w:type="fixed"/>
        <w:tblLook w:val="04A0" w:firstRow="1" w:lastRow="0" w:firstColumn="1" w:lastColumn="0" w:noHBand="0" w:noVBand="1"/>
      </w:tblPr>
      <w:tblGrid>
        <w:gridCol w:w="2545"/>
        <w:gridCol w:w="1576"/>
        <w:gridCol w:w="1698"/>
        <w:gridCol w:w="1959"/>
        <w:gridCol w:w="1577"/>
      </w:tblGrid>
      <w:tr w:rsidR="00270C91" w:rsidRPr="00270C91" w14:paraId="610EA1F8" w14:textId="77777777" w:rsidTr="009B036F">
        <w:trPr>
          <w:cantSplit/>
          <w:trHeight w:val="454"/>
          <w:jc w:val="center"/>
        </w:trPr>
        <w:tc>
          <w:tcPr>
            <w:tcW w:w="2547" w:type="dxa"/>
            <w:vMerge w:val="restart"/>
          </w:tcPr>
          <w:bookmarkEnd w:id="85"/>
          <w:p w14:paraId="160007F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w:t>
            </w:r>
            <w:r w:rsidRPr="00270C91">
              <w:rPr>
                <w:rFonts w:ascii="Arial" w:hAnsi="Arial" w:cs="Arial"/>
                <w:i/>
                <w:iCs/>
                <w:sz w:val="20"/>
              </w:rPr>
              <w:t>………</w:t>
            </w:r>
            <w:r w:rsidRPr="00270C91">
              <w:rPr>
                <w:rFonts w:ascii="Arial" w:hAnsi="Arial" w:cs="Arial"/>
                <w:sz w:val="18"/>
                <w:szCs w:val="20"/>
                <w:vertAlign w:val="subscript"/>
              </w:rPr>
              <w:t>number</w:t>
            </w:r>
          </w:p>
        </w:tc>
        <w:tc>
          <w:tcPr>
            <w:tcW w:w="6814" w:type="dxa"/>
            <w:gridSpan w:val="4"/>
            <w:tcBorders>
              <w:bottom w:val="nil"/>
            </w:tcBorders>
          </w:tcPr>
          <w:p w14:paraId="1A3E3F49" w14:textId="77777777" w:rsidR="00270C91" w:rsidRPr="00270C91" w:rsidRDefault="00270C91" w:rsidP="00270C91">
            <w:pPr>
              <w:spacing w:after="0" w:line="240" w:lineRule="auto"/>
              <w:jc w:val="left"/>
              <w:rPr>
                <w:rFonts w:ascii="Arial" w:hAnsi="Arial" w:cs="Arial"/>
                <w:sz w:val="20"/>
              </w:rPr>
            </w:pPr>
          </w:p>
        </w:tc>
      </w:tr>
      <w:tr w:rsidR="00270C91" w:rsidRPr="00270C91" w14:paraId="706ADF93" w14:textId="77777777" w:rsidTr="009B036F">
        <w:trPr>
          <w:cantSplit/>
          <w:trHeight w:val="85"/>
          <w:jc w:val="center"/>
        </w:trPr>
        <w:tc>
          <w:tcPr>
            <w:tcW w:w="2547" w:type="dxa"/>
            <w:vMerge/>
          </w:tcPr>
          <w:p w14:paraId="096887C1"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tcPr>
          <w:p w14:paraId="0A2CB6B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5F997E9F" w14:textId="77777777" w:rsidTr="009B036F">
        <w:trPr>
          <w:cantSplit/>
          <w:trHeight w:val="454"/>
          <w:jc w:val="center"/>
        </w:trPr>
        <w:tc>
          <w:tcPr>
            <w:tcW w:w="2547" w:type="dxa"/>
            <w:vMerge w:val="restart"/>
          </w:tcPr>
          <w:p w14:paraId="4F0FFAB8"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6814" w:type="dxa"/>
            <w:gridSpan w:val="4"/>
            <w:tcBorders>
              <w:top w:val="single" w:sz="4" w:space="0" w:color="auto"/>
              <w:bottom w:val="nil"/>
            </w:tcBorders>
          </w:tcPr>
          <w:p w14:paraId="33124979" w14:textId="77777777" w:rsidR="00270C91" w:rsidRPr="00270C91" w:rsidRDefault="00270C91" w:rsidP="00270C91">
            <w:pPr>
              <w:spacing w:after="0" w:line="240" w:lineRule="auto"/>
              <w:jc w:val="left"/>
              <w:rPr>
                <w:rFonts w:ascii="Arial" w:hAnsi="Arial" w:cs="Arial"/>
                <w:sz w:val="20"/>
              </w:rPr>
            </w:pPr>
          </w:p>
        </w:tc>
      </w:tr>
      <w:tr w:rsidR="00270C91" w:rsidRPr="00270C91" w14:paraId="794B09B3" w14:textId="77777777" w:rsidTr="009B036F">
        <w:trPr>
          <w:cantSplit/>
          <w:trHeight w:val="85"/>
          <w:jc w:val="center"/>
        </w:trPr>
        <w:tc>
          <w:tcPr>
            <w:tcW w:w="2547" w:type="dxa"/>
            <w:vMerge/>
          </w:tcPr>
          <w:p w14:paraId="1E9B8789"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vAlign w:val="bottom"/>
          </w:tcPr>
          <w:p w14:paraId="4FAB4A3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0BAADD3D" w14:textId="77777777" w:rsidTr="009B036F">
        <w:trPr>
          <w:cantSplit/>
          <w:trHeight w:val="454"/>
          <w:jc w:val="center"/>
        </w:trPr>
        <w:tc>
          <w:tcPr>
            <w:tcW w:w="2547" w:type="dxa"/>
            <w:vMerge/>
          </w:tcPr>
          <w:p w14:paraId="4EC0238B" w14:textId="77777777" w:rsidR="00270C91" w:rsidRPr="00270C91" w:rsidRDefault="00270C91" w:rsidP="00270C91">
            <w:pPr>
              <w:spacing w:after="0" w:line="240" w:lineRule="auto"/>
              <w:jc w:val="left"/>
              <w:rPr>
                <w:rFonts w:ascii="Arial" w:hAnsi="Arial" w:cs="Arial"/>
                <w:sz w:val="20"/>
              </w:rPr>
            </w:pPr>
          </w:p>
        </w:tc>
        <w:tc>
          <w:tcPr>
            <w:tcW w:w="1577" w:type="dxa"/>
            <w:tcBorders>
              <w:bottom w:val="nil"/>
            </w:tcBorders>
          </w:tcPr>
          <w:p w14:paraId="3C206DBA" w14:textId="77777777" w:rsidR="00270C91" w:rsidRPr="00270C91" w:rsidRDefault="00270C91" w:rsidP="00270C91">
            <w:pPr>
              <w:spacing w:after="0" w:line="240" w:lineRule="auto"/>
              <w:jc w:val="left"/>
              <w:rPr>
                <w:rFonts w:ascii="Arial" w:hAnsi="Arial" w:cs="Arial"/>
                <w:sz w:val="20"/>
              </w:rPr>
            </w:pPr>
          </w:p>
        </w:tc>
        <w:tc>
          <w:tcPr>
            <w:tcW w:w="1699" w:type="dxa"/>
            <w:tcBorders>
              <w:bottom w:val="nil"/>
            </w:tcBorders>
          </w:tcPr>
          <w:p w14:paraId="431E576E" w14:textId="77777777" w:rsidR="00270C91" w:rsidRPr="00270C91" w:rsidRDefault="00270C91" w:rsidP="00270C91">
            <w:pPr>
              <w:spacing w:after="0" w:line="240" w:lineRule="auto"/>
              <w:jc w:val="left"/>
              <w:rPr>
                <w:rFonts w:ascii="Arial" w:hAnsi="Arial" w:cs="Arial"/>
                <w:sz w:val="20"/>
              </w:rPr>
            </w:pPr>
          </w:p>
        </w:tc>
        <w:tc>
          <w:tcPr>
            <w:tcW w:w="1960" w:type="dxa"/>
            <w:tcBorders>
              <w:bottom w:val="nil"/>
            </w:tcBorders>
          </w:tcPr>
          <w:p w14:paraId="7E0CEF26" w14:textId="77777777" w:rsidR="00270C91" w:rsidRPr="00270C91" w:rsidRDefault="00270C91" w:rsidP="00270C91">
            <w:pPr>
              <w:spacing w:after="0" w:line="240" w:lineRule="auto"/>
              <w:jc w:val="left"/>
              <w:rPr>
                <w:rFonts w:ascii="Arial" w:hAnsi="Arial" w:cs="Arial"/>
                <w:sz w:val="20"/>
              </w:rPr>
            </w:pPr>
          </w:p>
        </w:tc>
        <w:tc>
          <w:tcPr>
            <w:tcW w:w="1578" w:type="dxa"/>
            <w:tcBorders>
              <w:bottom w:val="nil"/>
            </w:tcBorders>
          </w:tcPr>
          <w:p w14:paraId="513F7CFD" w14:textId="77777777" w:rsidR="00270C91" w:rsidRPr="00270C91" w:rsidRDefault="00270C91" w:rsidP="00270C91">
            <w:pPr>
              <w:spacing w:after="0" w:line="240" w:lineRule="auto"/>
              <w:jc w:val="left"/>
              <w:rPr>
                <w:rFonts w:ascii="Arial" w:hAnsi="Arial" w:cs="Arial"/>
                <w:sz w:val="20"/>
              </w:rPr>
            </w:pPr>
          </w:p>
        </w:tc>
      </w:tr>
      <w:tr w:rsidR="00270C91" w:rsidRPr="00270C91" w14:paraId="11A46DCD" w14:textId="77777777" w:rsidTr="009B036F">
        <w:trPr>
          <w:cantSplit/>
          <w:trHeight w:val="86"/>
          <w:jc w:val="center"/>
        </w:trPr>
        <w:tc>
          <w:tcPr>
            <w:tcW w:w="2547" w:type="dxa"/>
            <w:vMerge/>
          </w:tcPr>
          <w:p w14:paraId="34F63325" w14:textId="77777777" w:rsidR="00270C91" w:rsidRPr="00270C91" w:rsidRDefault="00270C91" w:rsidP="00270C91">
            <w:pPr>
              <w:spacing w:after="0" w:line="240" w:lineRule="auto"/>
              <w:jc w:val="left"/>
              <w:rPr>
                <w:rFonts w:ascii="Arial" w:hAnsi="Arial" w:cs="Arial"/>
                <w:sz w:val="20"/>
              </w:rPr>
            </w:pPr>
          </w:p>
        </w:tc>
        <w:tc>
          <w:tcPr>
            <w:tcW w:w="1577" w:type="dxa"/>
            <w:tcBorders>
              <w:top w:val="nil"/>
              <w:bottom w:val="single" w:sz="4" w:space="0" w:color="auto"/>
            </w:tcBorders>
            <w:vAlign w:val="bottom"/>
          </w:tcPr>
          <w:p w14:paraId="6414DEF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699" w:type="dxa"/>
            <w:tcBorders>
              <w:top w:val="nil"/>
              <w:bottom w:val="single" w:sz="4" w:space="0" w:color="auto"/>
            </w:tcBorders>
            <w:vAlign w:val="bottom"/>
          </w:tcPr>
          <w:p w14:paraId="0FB9AED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1960" w:type="dxa"/>
            <w:tcBorders>
              <w:top w:val="nil"/>
              <w:bottom w:val="single" w:sz="4" w:space="0" w:color="auto"/>
            </w:tcBorders>
            <w:vAlign w:val="bottom"/>
          </w:tcPr>
          <w:p w14:paraId="617598D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578" w:type="dxa"/>
            <w:tcBorders>
              <w:top w:val="nil"/>
              <w:bottom w:val="single" w:sz="4" w:space="0" w:color="auto"/>
            </w:tcBorders>
            <w:vAlign w:val="bottom"/>
          </w:tcPr>
          <w:p w14:paraId="777654E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6DF1F4E3" w14:textId="77777777" w:rsidTr="009B036F">
        <w:trPr>
          <w:cantSplit/>
          <w:trHeight w:val="454"/>
          <w:jc w:val="center"/>
        </w:trPr>
        <w:tc>
          <w:tcPr>
            <w:tcW w:w="2547" w:type="dxa"/>
            <w:vMerge/>
          </w:tcPr>
          <w:p w14:paraId="6C150E63" w14:textId="77777777" w:rsidR="00270C91" w:rsidRPr="00270C91" w:rsidRDefault="00270C91" w:rsidP="00270C91">
            <w:pPr>
              <w:spacing w:after="0" w:line="240" w:lineRule="auto"/>
              <w:jc w:val="left"/>
              <w:rPr>
                <w:rFonts w:ascii="Arial" w:hAnsi="Arial" w:cs="Arial"/>
                <w:sz w:val="20"/>
              </w:rPr>
            </w:pPr>
          </w:p>
        </w:tc>
        <w:tc>
          <w:tcPr>
            <w:tcW w:w="6814" w:type="dxa"/>
            <w:gridSpan w:val="4"/>
            <w:tcBorders>
              <w:bottom w:val="nil"/>
            </w:tcBorders>
          </w:tcPr>
          <w:p w14:paraId="7ED5DFA7" w14:textId="77777777" w:rsidR="00270C91" w:rsidRPr="00270C91" w:rsidRDefault="00270C91" w:rsidP="00270C91">
            <w:pPr>
              <w:spacing w:after="0" w:line="240" w:lineRule="auto"/>
              <w:jc w:val="left"/>
              <w:rPr>
                <w:rFonts w:ascii="Arial" w:hAnsi="Arial" w:cs="Arial"/>
                <w:sz w:val="20"/>
              </w:rPr>
            </w:pPr>
          </w:p>
        </w:tc>
      </w:tr>
      <w:tr w:rsidR="00270C91" w:rsidRPr="00270C91" w14:paraId="7D3C3604" w14:textId="77777777" w:rsidTr="009B036F">
        <w:trPr>
          <w:cantSplit/>
          <w:trHeight w:val="85"/>
          <w:jc w:val="center"/>
        </w:trPr>
        <w:tc>
          <w:tcPr>
            <w:tcW w:w="2547" w:type="dxa"/>
            <w:vMerge/>
          </w:tcPr>
          <w:p w14:paraId="764CA5F7"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tcPr>
          <w:p w14:paraId="7587FE8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58E03FC1" w14:textId="77777777" w:rsidTr="009B036F">
        <w:trPr>
          <w:cantSplit/>
          <w:trHeight w:val="454"/>
          <w:jc w:val="center"/>
        </w:trPr>
        <w:tc>
          <w:tcPr>
            <w:tcW w:w="2547" w:type="dxa"/>
            <w:vMerge w:val="restart"/>
          </w:tcPr>
          <w:p w14:paraId="09F1217B"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276" w:type="dxa"/>
            <w:gridSpan w:val="2"/>
            <w:tcBorders>
              <w:bottom w:val="nil"/>
            </w:tcBorders>
          </w:tcPr>
          <w:p w14:paraId="029E2010" w14:textId="77777777" w:rsidR="00270C91" w:rsidRPr="00270C91" w:rsidRDefault="00270C91" w:rsidP="00270C91">
            <w:pPr>
              <w:spacing w:after="0" w:line="240" w:lineRule="auto"/>
              <w:jc w:val="left"/>
              <w:rPr>
                <w:rFonts w:ascii="Arial" w:hAnsi="Arial" w:cs="Arial"/>
                <w:sz w:val="20"/>
              </w:rPr>
            </w:pPr>
          </w:p>
        </w:tc>
        <w:tc>
          <w:tcPr>
            <w:tcW w:w="3538" w:type="dxa"/>
            <w:gridSpan w:val="2"/>
            <w:tcBorders>
              <w:bottom w:val="nil"/>
            </w:tcBorders>
          </w:tcPr>
          <w:p w14:paraId="0740B805" w14:textId="77777777" w:rsidR="00270C91" w:rsidRPr="00270C91" w:rsidRDefault="00270C91" w:rsidP="00270C91">
            <w:pPr>
              <w:spacing w:after="0" w:line="240" w:lineRule="auto"/>
              <w:jc w:val="left"/>
              <w:rPr>
                <w:rFonts w:ascii="Arial" w:hAnsi="Arial" w:cs="Arial"/>
                <w:sz w:val="20"/>
              </w:rPr>
            </w:pPr>
          </w:p>
        </w:tc>
      </w:tr>
      <w:tr w:rsidR="00270C91" w:rsidRPr="00270C91" w14:paraId="029BA19F" w14:textId="77777777" w:rsidTr="009B036F">
        <w:trPr>
          <w:cantSplit/>
          <w:trHeight w:val="85"/>
          <w:jc w:val="center"/>
        </w:trPr>
        <w:tc>
          <w:tcPr>
            <w:tcW w:w="2547" w:type="dxa"/>
            <w:vMerge/>
          </w:tcPr>
          <w:p w14:paraId="2DFAB8D4" w14:textId="77777777" w:rsidR="00270C91" w:rsidRPr="00270C91" w:rsidRDefault="00270C91" w:rsidP="00270C91">
            <w:pPr>
              <w:spacing w:after="0" w:line="240" w:lineRule="auto"/>
              <w:jc w:val="left"/>
              <w:rPr>
                <w:rFonts w:ascii="Arial" w:hAnsi="Arial" w:cs="Arial"/>
                <w:sz w:val="20"/>
              </w:rPr>
            </w:pPr>
          </w:p>
        </w:tc>
        <w:tc>
          <w:tcPr>
            <w:tcW w:w="3276" w:type="dxa"/>
            <w:gridSpan w:val="2"/>
            <w:tcBorders>
              <w:top w:val="nil"/>
              <w:bottom w:val="single" w:sz="4" w:space="0" w:color="auto"/>
            </w:tcBorders>
          </w:tcPr>
          <w:p w14:paraId="069172E3"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538" w:type="dxa"/>
            <w:gridSpan w:val="2"/>
            <w:tcBorders>
              <w:top w:val="nil"/>
            </w:tcBorders>
          </w:tcPr>
          <w:p w14:paraId="14F12816"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27940B22" w14:textId="77777777" w:rsidR="00270C91" w:rsidRPr="00270C91" w:rsidRDefault="00270C91" w:rsidP="00270C91">
      <w:pPr>
        <w:overflowPunct w:val="0"/>
        <w:autoSpaceDE w:val="0"/>
        <w:autoSpaceDN w:val="0"/>
        <w:adjustRightInd w:val="0"/>
        <w:spacing w:before="240" w:after="0" w:line="240" w:lineRule="auto"/>
        <w:textAlignment w:val="baseline"/>
        <w:rPr>
          <w:rFonts w:ascii="Arial" w:eastAsia="Times New Roman" w:hAnsi="Arial" w:cs="Arial"/>
          <w:b/>
          <w:bCs/>
          <w:sz w:val="20"/>
          <w:szCs w:val="20"/>
          <w:vertAlign w:val="subscript"/>
        </w:rPr>
      </w:pPr>
      <w:r w:rsidRPr="00270C91">
        <w:rPr>
          <w:rFonts w:ascii="Arial" w:eastAsia="Times New Roman" w:hAnsi="Arial" w:cs="Arial"/>
          <w:b/>
          <w:sz w:val="12"/>
          <w:szCs w:val="18"/>
        </w:rPr>
        <w:t>Only complete if applicable otherwise mark as N/A</w:t>
      </w:r>
    </w:p>
    <w:tbl>
      <w:tblPr>
        <w:tblStyle w:val="TableGrid16"/>
        <w:tblW w:w="5006" w:type="pct"/>
        <w:jc w:val="center"/>
        <w:tblLayout w:type="fixed"/>
        <w:tblLook w:val="04A0" w:firstRow="1" w:lastRow="0" w:firstColumn="1" w:lastColumn="0" w:noHBand="0" w:noVBand="1"/>
      </w:tblPr>
      <w:tblGrid>
        <w:gridCol w:w="2545"/>
        <w:gridCol w:w="1576"/>
        <w:gridCol w:w="1698"/>
        <w:gridCol w:w="1959"/>
        <w:gridCol w:w="1577"/>
      </w:tblGrid>
      <w:tr w:rsidR="00270C91" w:rsidRPr="00270C91" w14:paraId="4C8743BE" w14:textId="77777777" w:rsidTr="009B036F">
        <w:trPr>
          <w:cantSplit/>
          <w:trHeight w:val="454"/>
          <w:jc w:val="center"/>
        </w:trPr>
        <w:tc>
          <w:tcPr>
            <w:tcW w:w="2547" w:type="dxa"/>
            <w:vMerge w:val="restart"/>
          </w:tcPr>
          <w:p w14:paraId="757BDDE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w:t>
            </w:r>
            <w:r w:rsidRPr="00270C91">
              <w:rPr>
                <w:rFonts w:ascii="Arial" w:hAnsi="Arial" w:cs="Arial"/>
                <w:i/>
                <w:iCs/>
                <w:sz w:val="20"/>
              </w:rPr>
              <w:t>………</w:t>
            </w:r>
            <w:r w:rsidRPr="00270C91">
              <w:rPr>
                <w:rFonts w:ascii="Arial" w:hAnsi="Arial" w:cs="Arial"/>
                <w:sz w:val="18"/>
                <w:szCs w:val="20"/>
                <w:vertAlign w:val="subscript"/>
              </w:rPr>
              <w:t>number</w:t>
            </w:r>
          </w:p>
        </w:tc>
        <w:tc>
          <w:tcPr>
            <w:tcW w:w="6814" w:type="dxa"/>
            <w:gridSpan w:val="4"/>
            <w:tcBorders>
              <w:bottom w:val="nil"/>
            </w:tcBorders>
          </w:tcPr>
          <w:p w14:paraId="2BFE0EB7" w14:textId="77777777" w:rsidR="00270C91" w:rsidRPr="00270C91" w:rsidRDefault="00270C91" w:rsidP="00270C91">
            <w:pPr>
              <w:spacing w:after="0" w:line="240" w:lineRule="auto"/>
              <w:jc w:val="left"/>
              <w:rPr>
                <w:rFonts w:ascii="Arial" w:hAnsi="Arial" w:cs="Arial"/>
                <w:sz w:val="20"/>
              </w:rPr>
            </w:pPr>
          </w:p>
        </w:tc>
      </w:tr>
      <w:tr w:rsidR="00270C91" w:rsidRPr="00270C91" w14:paraId="4AC156C5" w14:textId="77777777" w:rsidTr="009B036F">
        <w:trPr>
          <w:cantSplit/>
          <w:trHeight w:val="85"/>
          <w:jc w:val="center"/>
        </w:trPr>
        <w:tc>
          <w:tcPr>
            <w:tcW w:w="2547" w:type="dxa"/>
            <w:vMerge/>
          </w:tcPr>
          <w:p w14:paraId="7C3EB1E0"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tcPr>
          <w:p w14:paraId="0C3AE71F"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3F5DC9DF" w14:textId="77777777" w:rsidTr="009B036F">
        <w:trPr>
          <w:cantSplit/>
          <w:trHeight w:val="454"/>
          <w:jc w:val="center"/>
        </w:trPr>
        <w:tc>
          <w:tcPr>
            <w:tcW w:w="2547" w:type="dxa"/>
            <w:vMerge w:val="restart"/>
          </w:tcPr>
          <w:p w14:paraId="762A9A7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6814" w:type="dxa"/>
            <w:gridSpan w:val="4"/>
            <w:tcBorders>
              <w:top w:val="single" w:sz="4" w:space="0" w:color="auto"/>
              <w:bottom w:val="nil"/>
            </w:tcBorders>
          </w:tcPr>
          <w:p w14:paraId="5B75557F" w14:textId="77777777" w:rsidR="00270C91" w:rsidRPr="00270C91" w:rsidRDefault="00270C91" w:rsidP="00270C91">
            <w:pPr>
              <w:spacing w:after="0" w:line="240" w:lineRule="auto"/>
              <w:jc w:val="left"/>
              <w:rPr>
                <w:rFonts w:ascii="Arial" w:hAnsi="Arial" w:cs="Arial"/>
                <w:sz w:val="20"/>
              </w:rPr>
            </w:pPr>
          </w:p>
        </w:tc>
      </w:tr>
      <w:tr w:rsidR="00270C91" w:rsidRPr="00270C91" w14:paraId="6ED02D23" w14:textId="77777777" w:rsidTr="009B036F">
        <w:trPr>
          <w:cantSplit/>
          <w:trHeight w:val="85"/>
          <w:jc w:val="center"/>
        </w:trPr>
        <w:tc>
          <w:tcPr>
            <w:tcW w:w="2547" w:type="dxa"/>
            <w:vMerge/>
          </w:tcPr>
          <w:p w14:paraId="0C163699"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vAlign w:val="bottom"/>
          </w:tcPr>
          <w:p w14:paraId="4B39431B"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7A874BDA" w14:textId="77777777" w:rsidTr="009B036F">
        <w:trPr>
          <w:cantSplit/>
          <w:trHeight w:val="454"/>
          <w:jc w:val="center"/>
        </w:trPr>
        <w:tc>
          <w:tcPr>
            <w:tcW w:w="2547" w:type="dxa"/>
            <w:vMerge/>
          </w:tcPr>
          <w:p w14:paraId="436078BF" w14:textId="77777777" w:rsidR="00270C91" w:rsidRPr="00270C91" w:rsidRDefault="00270C91" w:rsidP="00270C91">
            <w:pPr>
              <w:spacing w:after="0" w:line="240" w:lineRule="auto"/>
              <w:jc w:val="left"/>
              <w:rPr>
                <w:rFonts w:ascii="Arial" w:hAnsi="Arial" w:cs="Arial"/>
                <w:sz w:val="20"/>
              </w:rPr>
            </w:pPr>
          </w:p>
        </w:tc>
        <w:tc>
          <w:tcPr>
            <w:tcW w:w="1577" w:type="dxa"/>
            <w:tcBorders>
              <w:bottom w:val="nil"/>
            </w:tcBorders>
          </w:tcPr>
          <w:p w14:paraId="670519EA" w14:textId="77777777" w:rsidR="00270C91" w:rsidRPr="00270C91" w:rsidRDefault="00270C91" w:rsidP="00270C91">
            <w:pPr>
              <w:spacing w:after="0" w:line="240" w:lineRule="auto"/>
              <w:jc w:val="left"/>
              <w:rPr>
                <w:rFonts w:ascii="Arial" w:hAnsi="Arial" w:cs="Arial"/>
                <w:sz w:val="20"/>
              </w:rPr>
            </w:pPr>
          </w:p>
        </w:tc>
        <w:tc>
          <w:tcPr>
            <w:tcW w:w="1699" w:type="dxa"/>
            <w:tcBorders>
              <w:bottom w:val="nil"/>
            </w:tcBorders>
          </w:tcPr>
          <w:p w14:paraId="49C020BD" w14:textId="77777777" w:rsidR="00270C91" w:rsidRPr="00270C91" w:rsidRDefault="00270C91" w:rsidP="00270C91">
            <w:pPr>
              <w:spacing w:after="0" w:line="240" w:lineRule="auto"/>
              <w:jc w:val="left"/>
              <w:rPr>
                <w:rFonts w:ascii="Arial" w:hAnsi="Arial" w:cs="Arial"/>
                <w:sz w:val="20"/>
              </w:rPr>
            </w:pPr>
          </w:p>
        </w:tc>
        <w:tc>
          <w:tcPr>
            <w:tcW w:w="1960" w:type="dxa"/>
            <w:tcBorders>
              <w:bottom w:val="nil"/>
            </w:tcBorders>
          </w:tcPr>
          <w:p w14:paraId="6AB4E0BA" w14:textId="77777777" w:rsidR="00270C91" w:rsidRPr="00270C91" w:rsidRDefault="00270C91" w:rsidP="00270C91">
            <w:pPr>
              <w:spacing w:after="0" w:line="240" w:lineRule="auto"/>
              <w:jc w:val="left"/>
              <w:rPr>
                <w:rFonts w:ascii="Arial" w:hAnsi="Arial" w:cs="Arial"/>
                <w:sz w:val="20"/>
              </w:rPr>
            </w:pPr>
          </w:p>
        </w:tc>
        <w:tc>
          <w:tcPr>
            <w:tcW w:w="1578" w:type="dxa"/>
            <w:tcBorders>
              <w:bottom w:val="nil"/>
            </w:tcBorders>
          </w:tcPr>
          <w:p w14:paraId="381E3941" w14:textId="77777777" w:rsidR="00270C91" w:rsidRPr="00270C91" w:rsidRDefault="00270C91" w:rsidP="00270C91">
            <w:pPr>
              <w:spacing w:after="0" w:line="240" w:lineRule="auto"/>
              <w:jc w:val="left"/>
              <w:rPr>
                <w:rFonts w:ascii="Arial" w:hAnsi="Arial" w:cs="Arial"/>
                <w:sz w:val="20"/>
              </w:rPr>
            </w:pPr>
          </w:p>
        </w:tc>
      </w:tr>
      <w:tr w:rsidR="00270C91" w:rsidRPr="00270C91" w14:paraId="6E076D13" w14:textId="77777777" w:rsidTr="009B036F">
        <w:trPr>
          <w:cantSplit/>
          <w:trHeight w:val="86"/>
          <w:jc w:val="center"/>
        </w:trPr>
        <w:tc>
          <w:tcPr>
            <w:tcW w:w="2547" w:type="dxa"/>
            <w:vMerge/>
          </w:tcPr>
          <w:p w14:paraId="3375D0D9" w14:textId="77777777" w:rsidR="00270C91" w:rsidRPr="00270C91" w:rsidRDefault="00270C91" w:rsidP="00270C91">
            <w:pPr>
              <w:spacing w:after="0" w:line="240" w:lineRule="auto"/>
              <w:jc w:val="left"/>
              <w:rPr>
                <w:rFonts w:ascii="Arial" w:hAnsi="Arial" w:cs="Arial"/>
                <w:sz w:val="20"/>
              </w:rPr>
            </w:pPr>
          </w:p>
        </w:tc>
        <w:tc>
          <w:tcPr>
            <w:tcW w:w="1577" w:type="dxa"/>
            <w:tcBorders>
              <w:top w:val="nil"/>
              <w:bottom w:val="single" w:sz="4" w:space="0" w:color="auto"/>
            </w:tcBorders>
            <w:vAlign w:val="bottom"/>
          </w:tcPr>
          <w:p w14:paraId="49D9E8F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699" w:type="dxa"/>
            <w:tcBorders>
              <w:top w:val="nil"/>
              <w:bottom w:val="single" w:sz="4" w:space="0" w:color="auto"/>
            </w:tcBorders>
            <w:vAlign w:val="bottom"/>
          </w:tcPr>
          <w:p w14:paraId="47CB97F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1960" w:type="dxa"/>
            <w:tcBorders>
              <w:top w:val="nil"/>
              <w:bottom w:val="single" w:sz="4" w:space="0" w:color="auto"/>
            </w:tcBorders>
            <w:vAlign w:val="bottom"/>
          </w:tcPr>
          <w:p w14:paraId="68927E3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578" w:type="dxa"/>
            <w:tcBorders>
              <w:top w:val="nil"/>
              <w:bottom w:val="single" w:sz="4" w:space="0" w:color="auto"/>
            </w:tcBorders>
            <w:vAlign w:val="bottom"/>
          </w:tcPr>
          <w:p w14:paraId="5701758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42D63F1A" w14:textId="77777777" w:rsidTr="009B036F">
        <w:trPr>
          <w:cantSplit/>
          <w:trHeight w:val="454"/>
          <w:jc w:val="center"/>
        </w:trPr>
        <w:tc>
          <w:tcPr>
            <w:tcW w:w="2547" w:type="dxa"/>
            <w:vMerge/>
          </w:tcPr>
          <w:p w14:paraId="2DF05D5A" w14:textId="77777777" w:rsidR="00270C91" w:rsidRPr="00270C91" w:rsidRDefault="00270C91" w:rsidP="00270C91">
            <w:pPr>
              <w:spacing w:after="0" w:line="240" w:lineRule="auto"/>
              <w:jc w:val="left"/>
              <w:rPr>
                <w:rFonts w:ascii="Arial" w:hAnsi="Arial" w:cs="Arial"/>
                <w:sz w:val="20"/>
              </w:rPr>
            </w:pPr>
          </w:p>
        </w:tc>
        <w:tc>
          <w:tcPr>
            <w:tcW w:w="6814" w:type="dxa"/>
            <w:gridSpan w:val="4"/>
            <w:tcBorders>
              <w:bottom w:val="nil"/>
            </w:tcBorders>
          </w:tcPr>
          <w:p w14:paraId="793A0B73" w14:textId="77777777" w:rsidR="00270C91" w:rsidRPr="00270C91" w:rsidRDefault="00270C91" w:rsidP="00270C91">
            <w:pPr>
              <w:spacing w:after="0" w:line="240" w:lineRule="auto"/>
              <w:jc w:val="left"/>
              <w:rPr>
                <w:rFonts w:ascii="Arial" w:hAnsi="Arial" w:cs="Arial"/>
                <w:sz w:val="20"/>
              </w:rPr>
            </w:pPr>
          </w:p>
        </w:tc>
      </w:tr>
      <w:tr w:rsidR="00270C91" w:rsidRPr="00270C91" w14:paraId="7543896F" w14:textId="77777777" w:rsidTr="009B036F">
        <w:trPr>
          <w:cantSplit/>
          <w:trHeight w:val="85"/>
          <w:jc w:val="center"/>
        </w:trPr>
        <w:tc>
          <w:tcPr>
            <w:tcW w:w="2547" w:type="dxa"/>
            <w:vMerge/>
          </w:tcPr>
          <w:p w14:paraId="303F99E5" w14:textId="77777777" w:rsidR="00270C91" w:rsidRPr="00270C91" w:rsidRDefault="00270C91" w:rsidP="00270C91">
            <w:pPr>
              <w:spacing w:after="0" w:line="240" w:lineRule="auto"/>
              <w:jc w:val="left"/>
              <w:rPr>
                <w:rFonts w:ascii="Arial" w:hAnsi="Arial" w:cs="Arial"/>
                <w:sz w:val="20"/>
              </w:rPr>
            </w:pPr>
          </w:p>
        </w:tc>
        <w:tc>
          <w:tcPr>
            <w:tcW w:w="6814" w:type="dxa"/>
            <w:gridSpan w:val="4"/>
            <w:tcBorders>
              <w:top w:val="nil"/>
              <w:bottom w:val="single" w:sz="4" w:space="0" w:color="auto"/>
            </w:tcBorders>
          </w:tcPr>
          <w:p w14:paraId="12FFAAA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70E71CD2" w14:textId="77777777" w:rsidTr="009B036F">
        <w:trPr>
          <w:cantSplit/>
          <w:trHeight w:val="454"/>
          <w:jc w:val="center"/>
        </w:trPr>
        <w:tc>
          <w:tcPr>
            <w:tcW w:w="2547" w:type="dxa"/>
            <w:vMerge w:val="restart"/>
          </w:tcPr>
          <w:p w14:paraId="3AFC585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p w14:paraId="7DD4F1F7" w14:textId="77777777" w:rsidR="00270C91" w:rsidRPr="00270C91" w:rsidRDefault="00270C91" w:rsidP="00270C91">
            <w:pPr>
              <w:overflowPunct w:val="0"/>
              <w:spacing w:after="0" w:line="240" w:lineRule="auto"/>
              <w:textAlignment w:val="baseline"/>
              <w:rPr>
                <w:rFonts w:ascii="Arial" w:hAnsi="Arial" w:cs="Arial"/>
                <w:sz w:val="20"/>
              </w:rPr>
            </w:pPr>
          </w:p>
        </w:tc>
        <w:tc>
          <w:tcPr>
            <w:tcW w:w="3276" w:type="dxa"/>
            <w:gridSpan w:val="2"/>
            <w:tcBorders>
              <w:bottom w:val="nil"/>
            </w:tcBorders>
          </w:tcPr>
          <w:p w14:paraId="6D538910" w14:textId="77777777" w:rsidR="00270C91" w:rsidRPr="00270C91" w:rsidRDefault="00270C91" w:rsidP="00270C91">
            <w:pPr>
              <w:spacing w:after="0" w:line="240" w:lineRule="auto"/>
              <w:jc w:val="left"/>
              <w:rPr>
                <w:rFonts w:ascii="Arial" w:hAnsi="Arial" w:cs="Arial"/>
                <w:sz w:val="20"/>
              </w:rPr>
            </w:pPr>
          </w:p>
        </w:tc>
        <w:tc>
          <w:tcPr>
            <w:tcW w:w="3538" w:type="dxa"/>
            <w:gridSpan w:val="2"/>
            <w:tcBorders>
              <w:bottom w:val="nil"/>
            </w:tcBorders>
          </w:tcPr>
          <w:p w14:paraId="38BE203A" w14:textId="77777777" w:rsidR="00270C91" w:rsidRPr="00270C91" w:rsidRDefault="00270C91" w:rsidP="00270C91">
            <w:pPr>
              <w:spacing w:after="0" w:line="240" w:lineRule="auto"/>
              <w:jc w:val="left"/>
              <w:rPr>
                <w:rFonts w:ascii="Arial" w:hAnsi="Arial" w:cs="Arial"/>
                <w:sz w:val="20"/>
              </w:rPr>
            </w:pPr>
          </w:p>
        </w:tc>
      </w:tr>
      <w:tr w:rsidR="00270C91" w:rsidRPr="00270C91" w14:paraId="7763A033" w14:textId="77777777" w:rsidTr="009B036F">
        <w:trPr>
          <w:cantSplit/>
          <w:trHeight w:val="85"/>
          <w:jc w:val="center"/>
        </w:trPr>
        <w:tc>
          <w:tcPr>
            <w:tcW w:w="2547" w:type="dxa"/>
            <w:vMerge/>
          </w:tcPr>
          <w:p w14:paraId="6D4996A1" w14:textId="77777777" w:rsidR="00270C91" w:rsidRPr="00270C91" w:rsidRDefault="00270C91" w:rsidP="00270C91">
            <w:pPr>
              <w:spacing w:after="0" w:line="240" w:lineRule="auto"/>
              <w:jc w:val="left"/>
              <w:rPr>
                <w:rFonts w:ascii="Arial" w:hAnsi="Arial" w:cs="Arial"/>
                <w:sz w:val="20"/>
              </w:rPr>
            </w:pPr>
          </w:p>
        </w:tc>
        <w:tc>
          <w:tcPr>
            <w:tcW w:w="3276" w:type="dxa"/>
            <w:gridSpan w:val="2"/>
            <w:tcBorders>
              <w:top w:val="nil"/>
              <w:bottom w:val="single" w:sz="4" w:space="0" w:color="auto"/>
            </w:tcBorders>
          </w:tcPr>
          <w:p w14:paraId="3B247F85"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538" w:type="dxa"/>
            <w:gridSpan w:val="2"/>
            <w:tcBorders>
              <w:top w:val="nil"/>
            </w:tcBorders>
          </w:tcPr>
          <w:p w14:paraId="023CF3DA"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4405B29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000" w:firstRow="0" w:lastRow="0" w:firstColumn="0" w:lastColumn="0" w:noHBand="0" w:noVBand="0"/>
      </w:tblPr>
      <w:tblGrid>
        <w:gridCol w:w="9344"/>
      </w:tblGrid>
      <w:tr w:rsidR="00270C91" w:rsidRPr="00270C91" w14:paraId="2E7E7BCA" w14:textId="77777777" w:rsidTr="009B036F">
        <w:trPr>
          <w:trHeight w:val="357"/>
        </w:trPr>
        <w:tc>
          <w:tcPr>
            <w:tcW w:w="5000" w:type="pct"/>
          </w:tcPr>
          <w:p w14:paraId="29A181E8" w14:textId="77777777" w:rsidR="00270C91" w:rsidRPr="00270C91" w:rsidRDefault="00270C91" w:rsidP="00270C91">
            <w:pPr>
              <w:overflowPunct w:val="0"/>
              <w:autoSpaceDE w:val="0"/>
              <w:autoSpaceDN w:val="0"/>
              <w:adjustRightInd w:val="0"/>
              <w:spacing w:before="120" w:after="240" w:line="240"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22"/>
                <w:szCs w:val="20"/>
              </w:rPr>
              <w:t>Appeal</w:t>
            </w:r>
            <w:r w:rsidRPr="00270C91">
              <w:rPr>
                <w:rFonts w:ascii="Arial" w:eastAsia="Times New Roman" w:hAnsi="Arial" w:cs="Arial"/>
                <w:b/>
                <w:bCs/>
                <w:sz w:val="22"/>
                <w:szCs w:val="20"/>
              </w:rPr>
              <w:t xml:space="preserve"> Details</w:t>
            </w:r>
          </w:p>
          <w:p w14:paraId="34017175" w14:textId="77777777" w:rsidR="00270C91" w:rsidRPr="00270C91" w:rsidRDefault="00270C91" w:rsidP="00270C91">
            <w:pPr>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leave to appeal and appeals to </w:t>
            </w:r>
            <w:r w:rsidRPr="00270C91">
              <w:rPr>
                <w:rFonts w:ascii="Arial" w:eastAsia="Times New Roman" w:hAnsi="Arial" w:cs="Arial"/>
                <w:iCs/>
                <w:sz w:val="20"/>
                <w:szCs w:val="20"/>
              </w:rPr>
              <w:t xml:space="preserve">the Court of Appeal </w:t>
            </w:r>
            <w:r w:rsidRPr="00270C91">
              <w:rPr>
                <w:rFonts w:ascii="Arial" w:eastAsia="Times New Roman" w:hAnsi="Arial" w:cs="Arial"/>
                <w:sz w:val="20"/>
                <w:szCs w:val="20"/>
              </w:rPr>
              <w:t xml:space="preserve">against the </w:t>
            </w:r>
            <w:r w:rsidRPr="00270C91">
              <w:rPr>
                <w:rFonts w:ascii="Arial" w:eastAsia="Times New Roman" w:hAnsi="Arial" w:cs="Arial"/>
                <w:iCs/>
                <w:sz w:val="20"/>
                <w:szCs w:val="20"/>
              </w:rPr>
              <w:t xml:space="preserve">judgment </w:t>
            </w:r>
            <w:r w:rsidRPr="00270C91">
              <w:rPr>
                <w:rFonts w:ascii="Arial" w:eastAsia="Times New Roman" w:hAnsi="Arial" w:cs="Arial"/>
                <w:sz w:val="20"/>
                <w:szCs w:val="20"/>
              </w:rPr>
              <w:t>identified below.</w:t>
            </w:r>
          </w:p>
          <w:p w14:paraId="366A569E" w14:textId="77777777" w:rsidR="00270C91" w:rsidRPr="00270C91" w:rsidRDefault="00270C91" w:rsidP="00270C91">
            <w:pPr>
              <w:overflowPunct w:val="0"/>
              <w:autoSpaceDE w:val="0"/>
              <w:autoSpaceDN w:val="0"/>
              <w:adjustRightInd w:val="0"/>
              <w:spacing w:before="240" w:after="120" w:line="240" w:lineRule="auto"/>
              <w:ind w:right="142"/>
              <w:jc w:val="left"/>
              <w:textAlignment w:val="baseline"/>
              <w:rPr>
                <w:rFonts w:ascii="Arial" w:eastAsia="Times New Roman" w:hAnsi="Arial" w:cs="Arial"/>
                <w:i/>
                <w:sz w:val="20"/>
                <w:szCs w:val="20"/>
              </w:rPr>
            </w:pPr>
            <w:r w:rsidRPr="00270C91">
              <w:rPr>
                <w:rFonts w:ascii="Arial" w:eastAsia="Times New Roman" w:hAnsi="Arial" w:cs="Arial"/>
                <w:sz w:val="20"/>
                <w:szCs w:val="20"/>
              </w:rPr>
              <w:t>This is an application for permission to appeal and appeal by the Defendant against a conviction/finding of guilt without recording a conviction.</w:t>
            </w:r>
          </w:p>
          <w:p w14:paraId="2889BF52" w14:textId="77777777" w:rsidR="00270C91" w:rsidRPr="00270C91" w:rsidRDefault="00270C91" w:rsidP="00270C91">
            <w:pPr>
              <w:overflowPunct w:val="0"/>
              <w:autoSpaceDE w:val="0"/>
              <w:autoSpaceDN w:val="0"/>
              <w:adjustRightInd w:val="0"/>
              <w:spacing w:before="240"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This Appeal is brought under section 159 of the </w:t>
            </w:r>
            <w:r w:rsidRPr="00270C91">
              <w:rPr>
                <w:rFonts w:ascii="Arial" w:eastAsia="Times New Roman" w:hAnsi="Arial" w:cs="Arial"/>
                <w:i/>
                <w:iCs/>
                <w:sz w:val="20"/>
                <w:szCs w:val="20"/>
              </w:rPr>
              <w:t>Criminal Procedure Act 1921</w:t>
            </w:r>
            <w:r w:rsidRPr="00270C91">
              <w:rPr>
                <w:rFonts w:ascii="Arial" w:eastAsia="Times New Roman" w:hAnsi="Arial" w:cs="Arial"/>
                <w:sz w:val="20"/>
                <w:szCs w:val="20"/>
              </w:rPr>
              <w:t>.</w:t>
            </w:r>
          </w:p>
          <w:p w14:paraId="477D710C" w14:textId="77777777" w:rsidR="00270C91" w:rsidRPr="00270C91" w:rsidRDefault="00270C91" w:rsidP="00270C91">
            <w:pPr>
              <w:keepNext/>
              <w:overflowPunct w:val="0"/>
              <w:autoSpaceDE w:val="0"/>
              <w:autoSpaceDN w:val="0"/>
              <w:adjustRightInd w:val="0"/>
              <w:spacing w:before="240" w:after="120" w:line="24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lastRenderedPageBreak/>
              <w:t>Judgment subject of appeal</w:t>
            </w:r>
          </w:p>
          <w:p w14:paraId="3266C568" w14:textId="77777777" w:rsidR="00270C91" w:rsidRPr="00270C91" w:rsidRDefault="00270C91" w:rsidP="00270C91">
            <w:pPr>
              <w:keepNext/>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Date of </w:t>
            </w:r>
            <w:r w:rsidRPr="00270C91">
              <w:rPr>
                <w:rFonts w:ascii="Arial" w:eastAsia="Times New Roman" w:hAnsi="Arial" w:cs="Arial"/>
                <w:bCs/>
                <w:iCs/>
                <w:sz w:val="20"/>
                <w:szCs w:val="20"/>
              </w:rPr>
              <w:t>judgment</w:t>
            </w:r>
            <w:r w:rsidRPr="00270C91">
              <w:rPr>
                <w:rFonts w:ascii="Arial" w:eastAsia="Times New Roman" w:hAnsi="Arial" w:cs="Arial"/>
                <w:bCs/>
                <w:sz w:val="20"/>
                <w:szCs w:val="20"/>
              </w:rPr>
              <w:t>: ……………………</w:t>
            </w:r>
            <w:r w:rsidRPr="00270C91">
              <w:rPr>
                <w:rFonts w:ascii="Arial" w:eastAsia="Times New Roman" w:hAnsi="Arial" w:cs="Arial"/>
                <w:b/>
                <w:bCs/>
                <w:sz w:val="18"/>
                <w:szCs w:val="18"/>
                <w:vertAlign w:val="subscript"/>
              </w:rPr>
              <w:t>date</w:t>
            </w:r>
            <w:r w:rsidRPr="00270C91">
              <w:rPr>
                <w:rFonts w:ascii="Arial" w:eastAsia="Times New Roman" w:hAnsi="Arial" w:cs="Arial"/>
                <w:sz w:val="20"/>
                <w:szCs w:val="20"/>
                <w:vertAlign w:val="subscript"/>
              </w:rPr>
              <w:t>.</w:t>
            </w:r>
          </w:p>
          <w:p w14:paraId="2BAFFDC6" w14:textId="77777777" w:rsidR="00270C91" w:rsidRPr="00270C91" w:rsidRDefault="00270C91" w:rsidP="00270C91">
            <w:pPr>
              <w:keepNext/>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Court: ……………………..</w:t>
            </w:r>
            <w:r w:rsidRPr="00270C91">
              <w:rPr>
                <w:rFonts w:ascii="Arial" w:eastAsia="Times New Roman" w:hAnsi="Arial" w:cs="Arial"/>
                <w:b/>
                <w:bCs/>
                <w:sz w:val="18"/>
                <w:szCs w:val="18"/>
                <w:vertAlign w:val="subscript"/>
              </w:rPr>
              <w:t>Supreme/District</w:t>
            </w:r>
          </w:p>
          <w:p w14:paraId="19A76A5A" w14:textId="77777777" w:rsidR="00270C91" w:rsidRPr="00270C91" w:rsidRDefault="00270C91" w:rsidP="00270C91">
            <w:pPr>
              <w:overflowPunct w:val="0"/>
              <w:autoSpaceDE w:val="0"/>
              <w:autoSpaceDN w:val="0"/>
              <w:adjustRightInd w:val="0"/>
              <w:spacing w:after="120" w:line="240" w:lineRule="auto"/>
              <w:ind w:right="142"/>
              <w:jc w:val="left"/>
              <w:textAlignment w:val="baseline"/>
              <w:rPr>
                <w:rFonts w:ascii="Arial" w:eastAsia="Times New Roman" w:hAnsi="Arial" w:cs="Arial"/>
                <w:sz w:val="20"/>
                <w:szCs w:val="20"/>
                <w:vertAlign w:val="subscript"/>
              </w:rPr>
            </w:pPr>
            <w:r w:rsidRPr="00270C91">
              <w:rPr>
                <w:rFonts w:ascii="Arial" w:eastAsia="Times New Roman" w:hAnsi="Arial" w:cs="Arial"/>
                <w:bCs/>
                <w:sz w:val="20"/>
                <w:szCs w:val="20"/>
              </w:rPr>
              <w:t>Judicial Officer:…………………………………………</w:t>
            </w:r>
            <w:r w:rsidRPr="00270C91">
              <w:rPr>
                <w:rFonts w:ascii="Arial" w:eastAsia="Times New Roman" w:hAnsi="Arial" w:cs="Arial"/>
                <w:b/>
                <w:sz w:val="18"/>
                <w:szCs w:val="18"/>
                <w:vertAlign w:val="subscript"/>
              </w:rPr>
              <w:t>title and name</w:t>
            </w:r>
          </w:p>
          <w:p w14:paraId="46A7B4DE" w14:textId="77777777" w:rsidR="00270C91" w:rsidRPr="00270C91" w:rsidRDefault="00270C91" w:rsidP="00270C91">
            <w:pPr>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Case number of court: ……………………</w:t>
            </w:r>
            <w:r w:rsidRPr="00270C91">
              <w:rPr>
                <w:rFonts w:ascii="Arial" w:eastAsia="Times New Roman" w:hAnsi="Arial" w:cs="Arial"/>
                <w:b/>
                <w:bCs/>
                <w:sz w:val="20"/>
                <w:szCs w:val="20"/>
                <w:vertAlign w:val="subscript"/>
              </w:rPr>
              <w:t>number</w:t>
            </w:r>
            <w:r w:rsidRPr="00270C91">
              <w:rPr>
                <w:rFonts w:ascii="Arial" w:eastAsia="Times New Roman" w:hAnsi="Arial" w:cs="Arial"/>
                <w:sz w:val="20"/>
                <w:szCs w:val="20"/>
                <w:vertAlign w:val="subscript"/>
              </w:rPr>
              <w:t xml:space="preserve">. </w:t>
            </w:r>
            <w:r w:rsidRPr="00270C91">
              <w:rPr>
                <w:rFonts w:ascii="Arial" w:eastAsia="Times New Roman" w:hAnsi="Arial" w:cs="Arial"/>
                <w:b/>
                <w:sz w:val="12"/>
                <w:szCs w:val="12"/>
              </w:rPr>
              <w:t>provision for multiple</w:t>
            </w:r>
          </w:p>
          <w:p w14:paraId="2AD28F01" w14:textId="77777777" w:rsidR="00270C91" w:rsidRPr="00270C91" w:rsidRDefault="00270C91" w:rsidP="00270C91">
            <w:pPr>
              <w:overflowPunct w:val="0"/>
              <w:autoSpaceDE w:val="0"/>
              <w:autoSpaceDN w:val="0"/>
              <w:adjustRightInd w:val="0"/>
              <w:spacing w:after="120" w:line="360"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Offence(s) subject of appeal: </w:t>
            </w:r>
            <w:r w:rsidRPr="00270C91">
              <w:rPr>
                <w:rFonts w:ascii="Arial" w:eastAsia="Times New Roman" w:hAnsi="Arial" w:cs="Arial"/>
                <w:b/>
                <w:sz w:val="20"/>
                <w:szCs w:val="20"/>
                <w:vertAlign w:val="subscript"/>
              </w:rPr>
              <w:t>provision for multiple offences/Informations/cases.</w:t>
            </w:r>
          </w:p>
          <w:p w14:paraId="6AC4D17B" w14:textId="77777777" w:rsidR="00270C91" w:rsidRPr="00270C91" w:rsidRDefault="00270C91" w:rsidP="00270C91">
            <w:pPr>
              <w:overflowPunct w:val="0"/>
              <w:autoSpaceDE w:val="0"/>
              <w:autoSpaceDN w:val="0"/>
              <w:adjustRightInd w:val="0"/>
              <w:spacing w:after="120" w:line="360" w:lineRule="auto"/>
              <w:ind w:left="720" w:right="142"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t>The offence of ……………………………………………………………………………….</w:t>
            </w:r>
            <w:r w:rsidRPr="00270C91">
              <w:rPr>
                <w:rFonts w:ascii="Arial" w:eastAsia="Times New Roman" w:hAnsi="Arial" w:cs="Arial"/>
                <w:b/>
                <w:bCs/>
                <w:sz w:val="20"/>
                <w:szCs w:val="20"/>
                <w:vertAlign w:val="subscript"/>
                <w:lang w:bidi="en-US"/>
              </w:rPr>
              <w:t xml:space="preserve"> offence </w:t>
            </w:r>
            <w:r w:rsidRPr="00270C91">
              <w:rPr>
                <w:rFonts w:ascii="Arial" w:eastAsia="Times New Roman" w:hAnsi="Arial" w:cs="Arial"/>
                <w:b/>
                <w:bCs/>
                <w:sz w:val="20"/>
                <w:szCs w:val="20"/>
                <w:vertAlign w:val="subscript"/>
              </w:rPr>
              <w:t>name</w:t>
            </w:r>
            <w:r w:rsidRPr="00270C91">
              <w:rPr>
                <w:rFonts w:ascii="Arial" w:eastAsia="Times New Roman" w:hAnsi="Arial" w:cs="Arial"/>
                <w:sz w:val="20"/>
                <w:szCs w:val="20"/>
              </w:rPr>
              <w:t xml:space="preserve"> contrary to …..………………..………..………..………..……..……………………………………. </w:t>
            </w:r>
            <w:r w:rsidRPr="00270C91">
              <w:rPr>
                <w:rFonts w:ascii="Arial" w:eastAsia="Times New Roman" w:hAnsi="Arial" w:cs="Arial"/>
                <w:b/>
                <w:bCs/>
                <w:sz w:val="20"/>
                <w:szCs w:val="20"/>
                <w:vertAlign w:val="subscript"/>
              </w:rPr>
              <w:t>legislation</w:t>
            </w:r>
            <w:r w:rsidRPr="00270C91">
              <w:rPr>
                <w:rFonts w:ascii="Arial" w:eastAsia="Times New Roman" w:hAnsi="Arial" w:cs="Arial"/>
                <w:sz w:val="20"/>
                <w:szCs w:val="20"/>
              </w:rPr>
              <w:t xml:space="preserve">, also referred to as …………………………. </w:t>
            </w:r>
            <w:r w:rsidRPr="00270C91">
              <w:rPr>
                <w:rFonts w:ascii="Arial" w:eastAsia="Times New Roman" w:hAnsi="Arial" w:cs="Arial"/>
                <w:sz w:val="20"/>
                <w:szCs w:val="20"/>
                <w:lang w:bidi="en-US"/>
              </w:rPr>
              <w:t xml:space="preserve">count[s] </w:t>
            </w:r>
            <w:r w:rsidRPr="00270C91">
              <w:rPr>
                <w:rFonts w:ascii="Arial" w:eastAsia="Times New Roman" w:hAnsi="Arial" w:cs="Arial"/>
                <w:b/>
                <w:bCs/>
                <w:sz w:val="20"/>
                <w:szCs w:val="20"/>
                <w:vertAlign w:val="subscript"/>
                <w:lang w:bidi="en-US"/>
              </w:rPr>
              <w:t>enter count numbers</w:t>
            </w:r>
            <w:r w:rsidRPr="00270C91">
              <w:rPr>
                <w:rFonts w:ascii="Arial" w:eastAsia="Times New Roman" w:hAnsi="Arial" w:cs="Arial"/>
                <w:sz w:val="20"/>
                <w:szCs w:val="20"/>
                <w:lang w:bidi="en-US"/>
              </w:rPr>
              <w:t xml:space="preserve"> on the Information dated ……………….</w:t>
            </w:r>
            <w:r w:rsidRPr="00270C91">
              <w:rPr>
                <w:rFonts w:ascii="Arial" w:eastAsia="Times New Roman" w:hAnsi="Arial" w:cs="Arial"/>
                <w:b/>
                <w:bCs/>
                <w:sz w:val="20"/>
                <w:szCs w:val="20"/>
                <w:vertAlign w:val="subscript"/>
                <w:lang w:bidi="en-US"/>
              </w:rPr>
              <w:t>date</w:t>
            </w:r>
            <w:r w:rsidRPr="00270C91">
              <w:rPr>
                <w:rFonts w:ascii="Arial" w:eastAsia="Times New Roman" w:hAnsi="Arial" w:cs="Arial"/>
                <w:sz w:val="20"/>
                <w:szCs w:val="20"/>
                <w:vertAlign w:val="subscript"/>
                <w:lang w:bidi="en-US"/>
              </w:rPr>
              <w:t xml:space="preserve"> </w:t>
            </w:r>
            <w:r w:rsidRPr="00270C91">
              <w:rPr>
                <w:rFonts w:ascii="Arial" w:eastAsia="Times New Roman" w:hAnsi="Arial" w:cs="Arial"/>
                <w:sz w:val="20"/>
                <w:szCs w:val="20"/>
              </w:rPr>
              <w:t>in</w:t>
            </w:r>
            <w:r w:rsidRPr="00270C91">
              <w:rPr>
                <w:rFonts w:ascii="Arial" w:eastAsia="Times New Roman" w:hAnsi="Arial" w:cs="Arial"/>
                <w:sz w:val="20"/>
                <w:szCs w:val="20"/>
                <w:lang w:bidi="en-US"/>
              </w:rPr>
              <w:t xml:space="preserve"> case </w:t>
            </w:r>
            <w:r w:rsidRPr="00270C91">
              <w:rPr>
                <w:rFonts w:ascii="Arial" w:eastAsia="Times New Roman" w:hAnsi="Arial" w:cs="Arial"/>
                <w:bCs/>
                <w:sz w:val="20"/>
                <w:szCs w:val="20"/>
              </w:rPr>
              <w:t xml:space="preserve">:……………………………… </w:t>
            </w:r>
            <w:r w:rsidRPr="00270C91">
              <w:rPr>
                <w:rFonts w:ascii="Arial" w:eastAsia="Times New Roman" w:hAnsi="Arial" w:cs="Arial"/>
                <w:b/>
                <w:bCs/>
                <w:sz w:val="20"/>
                <w:szCs w:val="20"/>
                <w:vertAlign w:val="subscript"/>
              </w:rPr>
              <w:t xml:space="preserve">case number. </w:t>
            </w:r>
          </w:p>
          <w:p w14:paraId="1BA55DC3" w14:textId="77777777" w:rsidR="00270C91" w:rsidRPr="00270C91" w:rsidRDefault="00270C91" w:rsidP="00270C91">
            <w:pPr>
              <w:tabs>
                <w:tab w:val="left" w:pos="426"/>
              </w:tabs>
              <w:overflowPunct w:val="0"/>
              <w:autoSpaceDE w:val="0"/>
              <w:autoSpaceDN w:val="0"/>
              <w:adjustRightInd w:val="0"/>
              <w:spacing w:before="240" w:after="120" w:line="240" w:lineRule="auto"/>
              <w:ind w:right="142"/>
              <w:jc w:val="left"/>
              <w:textAlignment w:val="baseline"/>
              <w:rPr>
                <w:rFonts w:ascii="Arial" w:eastAsia="Times New Roman" w:hAnsi="Arial" w:cs="Arial"/>
                <w:b/>
                <w:sz w:val="20"/>
                <w:szCs w:val="20"/>
              </w:rPr>
            </w:pPr>
            <w:r w:rsidRPr="00270C91">
              <w:rPr>
                <w:rFonts w:ascii="Arial" w:eastAsia="Times New Roman" w:hAnsi="Arial" w:cs="Arial"/>
                <w:b/>
                <w:sz w:val="20"/>
                <w:szCs w:val="20"/>
              </w:rPr>
              <w:t xml:space="preserve">Grounds of appeal </w:t>
            </w:r>
          </w:p>
          <w:p w14:paraId="320AC1E8" w14:textId="77777777" w:rsidR="00270C91" w:rsidRPr="00270C91" w:rsidRDefault="00270C91" w:rsidP="00270C91">
            <w:pPr>
              <w:tabs>
                <w:tab w:val="left" w:pos="426"/>
              </w:tabs>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See attached Appeal Grounds</w:t>
            </w:r>
          </w:p>
          <w:p w14:paraId="61BDA05F" w14:textId="77777777" w:rsidR="00270C91" w:rsidRPr="00270C91" w:rsidRDefault="00270C91" w:rsidP="00270C91">
            <w:pPr>
              <w:tabs>
                <w:tab w:val="left" w:pos="426"/>
              </w:tabs>
              <w:overflowPunct w:val="0"/>
              <w:autoSpaceDE w:val="0"/>
              <w:autoSpaceDN w:val="0"/>
              <w:adjustRightInd w:val="0"/>
              <w:spacing w:before="240" w:after="0" w:line="24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Orders sought </w:t>
            </w:r>
          </w:p>
          <w:p w14:paraId="42BE341A" w14:textId="77777777" w:rsidR="00270C91" w:rsidRPr="00270C91" w:rsidRDefault="00270C91" w:rsidP="00270C91">
            <w:pPr>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r w:rsidRPr="00270C91">
              <w:rPr>
                <w:rFonts w:ascii="Arial" w:eastAsia="Times New Roman" w:hAnsi="Arial" w:cs="Arial"/>
                <w:b/>
                <w:sz w:val="12"/>
                <w:szCs w:val="20"/>
              </w:rPr>
              <w:t>orders sought in addition to or in place of the orders made in separate numbered paragraphs</w:t>
            </w:r>
          </w:p>
          <w:p w14:paraId="15E1B040" w14:textId="77777777" w:rsidR="00270C91" w:rsidRPr="00270C91" w:rsidRDefault="00270C91" w:rsidP="00270C91">
            <w:pPr>
              <w:overflowPunct w:val="0"/>
              <w:autoSpaceDE w:val="0"/>
              <w:autoSpaceDN w:val="0"/>
              <w:adjustRightInd w:val="0"/>
              <w:spacing w:after="120" w:line="360" w:lineRule="auto"/>
              <w:ind w:left="461" w:right="142" w:hanging="142"/>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p>
          <w:p w14:paraId="0E3342D2" w14:textId="77777777" w:rsidR="00270C91" w:rsidRPr="00270C91" w:rsidRDefault="00270C91" w:rsidP="00270C91">
            <w:pPr>
              <w:overflowPunct w:val="0"/>
              <w:autoSpaceDE w:val="0"/>
              <w:autoSpaceDN w:val="0"/>
              <w:adjustRightInd w:val="0"/>
              <w:spacing w:after="120" w:line="360" w:lineRule="auto"/>
              <w:ind w:left="603" w:right="142" w:hanging="1"/>
              <w:contextualSpacing/>
              <w:textAlignment w:val="baseline"/>
              <w:rPr>
                <w:rFonts w:ascii="Arial" w:eastAsia="Times New Roman" w:hAnsi="Arial" w:cs="Arial"/>
                <w:sz w:val="20"/>
                <w:szCs w:val="20"/>
              </w:rPr>
            </w:pPr>
            <w:r w:rsidRPr="00270C91">
              <w:rPr>
                <w:rFonts w:ascii="Arial" w:eastAsia="Times New Roman" w:hAnsi="Arial" w:cs="Arial"/>
                <w:sz w:val="20"/>
                <w:szCs w:val="20"/>
              </w:rPr>
              <w:t>…………………………………………………………………………………………………………………………………………………………………………………………………………………………………………………………………………………………………………………………………………………………………………………………………………………………………………………………………………………………………………………………………………………………………………………………………………………………………………………………………………………………………………………………………………………………………………………………..</w:t>
            </w:r>
          </w:p>
          <w:p w14:paraId="5F973546" w14:textId="77777777" w:rsidR="00270C91" w:rsidRPr="00270C91" w:rsidRDefault="00270C91" w:rsidP="00270C91">
            <w:pPr>
              <w:overflowPunct w:val="0"/>
              <w:autoSpaceDE w:val="0"/>
              <w:autoSpaceDN w:val="0"/>
              <w:adjustRightInd w:val="0"/>
              <w:spacing w:after="120" w:line="360" w:lineRule="auto"/>
              <w:ind w:left="603" w:right="142"/>
              <w:contextualSpacing/>
              <w:jc w:val="left"/>
              <w:textAlignment w:val="baseline"/>
              <w:rPr>
                <w:rFonts w:ascii="Arial" w:eastAsia="Times New Roman" w:hAnsi="Arial"/>
                <w:b/>
                <w:bCs/>
                <w:i/>
                <w:sz w:val="12"/>
                <w:szCs w:val="10"/>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r w:rsidRPr="00270C91">
              <w:rPr>
                <w:rFonts w:ascii="Arial" w:eastAsia="Times New Roman" w:hAnsi="Arial"/>
                <w:b/>
                <w:bCs/>
                <w:sz w:val="12"/>
                <w:szCs w:val="12"/>
              </w:rPr>
              <w:t>If non applicable, mark ‘nil’</w:t>
            </w:r>
          </w:p>
          <w:p w14:paraId="46E3A71B" w14:textId="77777777" w:rsidR="00270C91" w:rsidRPr="00270C91" w:rsidRDefault="00270C91" w:rsidP="00270C91">
            <w:pPr>
              <w:tabs>
                <w:tab w:val="left" w:pos="426"/>
              </w:tabs>
              <w:overflowPunct w:val="0"/>
              <w:autoSpaceDE w:val="0"/>
              <w:autoSpaceDN w:val="0"/>
              <w:adjustRightInd w:val="0"/>
              <w:spacing w:before="240" w:after="120" w:line="24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Leave to </w:t>
            </w:r>
            <w:r w:rsidRPr="00270C91">
              <w:rPr>
                <w:rFonts w:ascii="Arial" w:eastAsia="Times New Roman" w:hAnsi="Arial" w:cs="Arial"/>
                <w:b/>
                <w:sz w:val="20"/>
                <w:szCs w:val="20"/>
              </w:rPr>
              <w:t>appeal</w:t>
            </w:r>
            <w:r w:rsidRPr="00270C91">
              <w:rPr>
                <w:rFonts w:ascii="Arial" w:eastAsia="Times New Roman" w:hAnsi="Arial" w:cs="Arial"/>
                <w:b/>
                <w:bCs/>
                <w:sz w:val="20"/>
                <w:szCs w:val="20"/>
              </w:rPr>
              <w:t xml:space="preserve"> </w:t>
            </w:r>
          </w:p>
          <w:p w14:paraId="268E8722" w14:textId="77777777" w:rsidR="00270C91" w:rsidRPr="00270C91" w:rsidRDefault="00270C91" w:rsidP="00270C91">
            <w:pPr>
              <w:overflowPunct w:val="0"/>
              <w:autoSpaceDE w:val="0"/>
              <w:autoSpaceDN w:val="0"/>
              <w:adjustRightInd w:val="0"/>
              <w:spacing w:after="120" w:line="240" w:lineRule="auto"/>
              <w:ind w:left="601" w:right="141" w:hanging="571"/>
              <w:jc w:val="left"/>
              <w:textAlignment w:val="baseline"/>
              <w:rPr>
                <w:rFonts w:ascii="Arial" w:eastAsia="Times New Roman" w:hAnsi="Arial" w:cs="Arial"/>
                <w:sz w:val="20"/>
                <w:szCs w:val="20"/>
                <w:lang w:val="en-US"/>
              </w:rPr>
            </w:pPr>
            <w:r w:rsidRPr="00270C91">
              <w:rPr>
                <w:rFonts w:ascii="Arial" w:eastAsia="Times New Roman" w:hAnsi="Arial" w:cs="Arial"/>
                <w:sz w:val="20"/>
                <w:szCs w:val="20"/>
                <w:lang w:val="en-US"/>
              </w:rPr>
              <w:t>The appellant relies on the following fresh evidence:</w:t>
            </w:r>
          </w:p>
          <w:p w14:paraId="44E2F267" w14:textId="77777777" w:rsidR="00270C91" w:rsidRPr="00270C91" w:rsidRDefault="00270C91" w:rsidP="00270C91">
            <w:pPr>
              <w:overflowPunct w:val="0"/>
              <w:autoSpaceDE w:val="0"/>
              <w:autoSpaceDN w:val="0"/>
              <w:adjustRightInd w:val="0"/>
              <w:spacing w:after="120" w:line="240" w:lineRule="auto"/>
              <w:ind w:right="141"/>
              <w:jc w:val="left"/>
              <w:textAlignment w:val="baseline"/>
              <w:rPr>
                <w:rFonts w:ascii="Arial" w:eastAsia="Times New Roman" w:hAnsi="Arial" w:cs="Arial"/>
                <w:b/>
                <w:sz w:val="12"/>
                <w:szCs w:val="20"/>
              </w:rPr>
            </w:pPr>
            <w:r w:rsidRPr="00270C91">
              <w:rPr>
                <w:rFonts w:ascii="Arial" w:eastAsia="Times New Roman" w:hAnsi="Arial" w:cs="Arial"/>
                <w:b/>
                <w:sz w:val="12"/>
                <w:szCs w:val="20"/>
              </w:rPr>
              <w:t>Nature and details of fresh evidence in separate numbered paragraphs</w:t>
            </w:r>
          </w:p>
          <w:p w14:paraId="517A2518" w14:textId="77777777" w:rsidR="00270C91" w:rsidRPr="00270C91" w:rsidRDefault="00270C91" w:rsidP="00270C91">
            <w:pPr>
              <w:overflowPunct w:val="0"/>
              <w:autoSpaceDE w:val="0"/>
              <w:autoSpaceDN w:val="0"/>
              <w:adjustRightInd w:val="0"/>
              <w:spacing w:after="120" w:line="360" w:lineRule="auto"/>
              <w:ind w:left="461" w:hanging="283"/>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p>
          <w:p w14:paraId="55EDF517" w14:textId="77777777" w:rsidR="00270C91" w:rsidRPr="00270C91" w:rsidRDefault="00270C91" w:rsidP="00270C91">
            <w:pPr>
              <w:overflowPunct w:val="0"/>
              <w:autoSpaceDE w:val="0"/>
              <w:autoSpaceDN w:val="0"/>
              <w:adjustRightInd w:val="0"/>
              <w:spacing w:after="120" w:line="360" w:lineRule="auto"/>
              <w:ind w:left="461" w:right="162"/>
              <w:contextualSpacing/>
              <w:textAlignment w:val="baseline"/>
              <w:rPr>
                <w:rFonts w:ascii="Arial" w:eastAsia="Times New Roman" w:hAnsi="Arial" w:cs="Arial"/>
                <w:sz w:val="20"/>
                <w:szCs w:val="20"/>
              </w:rPr>
            </w:pPr>
            <w:r w:rsidRPr="00270C91">
              <w:rPr>
                <w:rFonts w:ascii="Arial" w:eastAsia="Times New Roman" w:hAnsi="Arial" w:cs="Arial"/>
                <w:sz w:val="20"/>
                <w:szCs w:val="20"/>
              </w:rPr>
              <w:t>……………………………………………………………………………………………………………………………………………………………………………………………………………………………………………………………………………………………………………………………………………………………………………………………………………………………………………………………………………………………………………………………………………………………………………………………………………………………………………...................................................................</w:t>
            </w:r>
          </w:p>
          <w:p w14:paraId="24E0585C" w14:textId="77777777" w:rsidR="00270C91" w:rsidRPr="00270C91" w:rsidRDefault="00270C91" w:rsidP="00270C91">
            <w:pPr>
              <w:overflowPunct w:val="0"/>
              <w:autoSpaceDE w:val="0"/>
              <w:autoSpaceDN w:val="0"/>
              <w:adjustRightInd w:val="0"/>
              <w:spacing w:after="0" w:line="360" w:lineRule="auto"/>
              <w:ind w:left="461" w:right="142"/>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p>
          <w:p w14:paraId="4DAA9591" w14:textId="77777777" w:rsidR="00270C91" w:rsidRPr="00270C91" w:rsidRDefault="00270C91" w:rsidP="00270C91">
            <w:pPr>
              <w:overflowPunct w:val="0"/>
              <w:autoSpaceDE w:val="0"/>
              <w:autoSpaceDN w:val="0"/>
              <w:adjustRightInd w:val="0"/>
              <w:spacing w:after="0" w:line="360" w:lineRule="auto"/>
              <w:ind w:left="461" w:right="162"/>
              <w:jc w:val="left"/>
              <w:textAlignment w:val="baseline"/>
              <w:rPr>
                <w:rFonts w:ascii="Arial" w:eastAsia="Times New Roman" w:hAnsi="Arial" w:cs="Arial"/>
                <w:sz w:val="20"/>
                <w:szCs w:val="20"/>
              </w:rPr>
            </w:pPr>
            <w:r w:rsidRPr="00270C91">
              <w:rPr>
                <w:rFonts w:ascii="Arial" w:eastAsia="Times New Roman" w:hAnsi="Arial" w:cs="Arial"/>
                <w:sz w:val="20"/>
                <w:szCs w:val="20"/>
              </w:rPr>
              <w:t>………………………………………………………………………………………………………………………………………………………………………………………………………………………………………………………………………………………………………………………………………………………………………………………………………………………………………………………………………………………………………………………………………………………………………………</w:t>
            </w:r>
          </w:p>
          <w:p w14:paraId="2438B4D8" w14:textId="77777777" w:rsidR="00270C91" w:rsidRPr="00270C91" w:rsidRDefault="00270C91" w:rsidP="00270C91">
            <w:pPr>
              <w:overflowPunct w:val="0"/>
              <w:autoSpaceDE w:val="0"/>
              <w:autoSpaceDN w:val="0"/>
              <w:adjustRightInd w:val="0"/>
              <w:spacing w:after="120" w:line="360" w:lineRule="auto"/>
              <w:ind w:left="461" w:right="142"/>
              <w:contextualSpacing/>
              <w:jc w:val="left"/>
              <w:textAlignment w:val="baseline"/>
              <w:rPr>
                <w:rFonts w:ascii="Arial" w:eastAsia="Times New Roman" w:hAnsi="Arial"/>
                <w:sz w:val="20"/>
                <w:szCs w:val="20"/>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p>
        </w:tc>
      </w:tr>
    </w:tbl>
    <w:p w14:paraId="455FCC80"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Look w:val="04A0" w:firstRow="1" w:lastRow="0" w:firstColumn="1" w:lastColumn="0" w:noHBand="0" w:noVBand="1"/>
      </w:tblPr>
      <w:tblGrid>
        <w:gridCol w:w="9344"/>
      </w:tblGrid>
      <w:tr w:rsidR="00270C91" w:rsidRPr="00270C91" w14:paraId="0B7B4D89" w14:textId="77777777" w:rsidTr="009B036F">
        <w:tc>
          <w:tcPr>
            <w:tcW w:w="10457" w:type="dxa"/>
          </w:tcPr>
          <w:p w14:paraId="0735155B" w14:textId="77777777" w:rsidR="00270C91" w:rsidRPr="00270C91" w:rsidRDefault="00270C91" w:rsidP="00270C91">
            <w:pPr>
              <w:overflowPunct w:val="0"/>
              <w:spacing w:before="120" w:after="0" w:line="240" w:lineRule="auto"/>
              <w:jc w:val="left"/>
              <w:textAlignment w:val="baseline"/>
              <w:rPr>
                <w:rFonts w:ascii="Arial" w:hAnsi="Arial" w:cs="Arial"/>
                <w:sz w:val="20"/>
                <w:szCs w:val="20"/>
              </w:rPr>
            </w:pPr>
            <w:r w:rsidRPr="00270C91">
              <w:rPr>
                <w:rFonts w:ascii="Arial" w:hAnsi="Arial" w:cs="Arial"/>
                <w:sz w:val="20"/>
                <w:szCs w:val="20"/>
              </w:rPr>
              <w:t>Hearing of application/appeal</w:t>
            </w:r>
          </w:p>
          <w:p w14:paraId="1A810925" w14:textId="77777777" w:rsidR="00270C91" w:rsidRPr="00270C91" w:rsidRDefault="00270C91" w:rsidP="00270C91">
            <w:pPr>
              <w:overflowPunct w:val="0"/>
              <w:spacing w:after="240" w:line="240" w:lineRule="auto"/>
              <w:jc w:val="left"/>
              <w:textAlignment w:val="baseline"/>
              <w:rPr>
                <w:rFonts w:ascii="Arial" w:hAnsi="Arial" w:cs="Arial"/>
                <w:sz w:val="20"/>
                <w:szCs w:val="20"/>
              </w:rPr>
            </w:pPr>
            <w:r w:rsidRPr="00270C91">
              <w:rPr>
                <w:rFonts w:ascii="Arial" w:hAnsi="Arial" w:cs="Arial"/>
                <w:sz w:val="12"/>
                <w:szCs w:val="18"/>
              </w:rPr>
              <w:t>Mark appropriate selection below with an ‘x’</w:t>
            </w:r>
            <w:r w:rsidRPr="00270C91">
              <w:rPr>
                <w:rFonts w:ascii="Arial" w:hAnsi="Arial" w:cs="Arial"/>
                <w:sz w:val="20"/>
                <w:szCs w:val="20"/>
              </w:rPr>
              <w:t xml:space="preserve"> </w:t>
            </w:r>
          </w:p>
          <w:p w14:paraId="6348960C"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 xml:space="preserve">The Appellant is in custody: yes / no </w:t>
            </w:r>
          </w:p>
          <w:p w14:paraId="72B140BE" w14:textId="77777777" w:rsidR="00270C91" w:rsidRPr="00270C91" w:rsidRDefault="00270C91" w:rsidP="00270C91">
            <w:pPr>
              <w:overflowPunct w:val="0"/>
              <w:spacing w:before="240" w:after="240" w:line="240" w:lineRule="auto"/>
              <w:jc w:val="left"/>
              <w:textAlignment w:val="baseline"/>
              <w:rPr>
                <w:rFonts w:ascii="Arial" w:hAnsi="Arial" w:cs="Arial"/>
                <w:sz w:val="12"/>
                <w:szCs w:val="18"/>
              </w:rPr>
            </w:pPr>
            <w:r w:rsidRPr="00270C91">
              <w:rPr>
                <w:rFonts w:ascii="Arial" w:hAnsi="Arial" w:cs="Arial"/>
                <w:sz w:val="12"/>
                <w:szCs w:val="18"/>
              </w:rPr>
              <w:t>remainder only displayed if yes to previous question</w:t>
            </w:r>
          </w:p>
          <w:p w14:paraId="150DB8EE" w14:textId="77777777" w:rsidR="00270C91" w:rsidRPr="00270C91" w:rsidRDefault="00270C91" w:rsidP="00270C91">
            <w:pPr>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At the hearing of the application for leave to appeal, the Appellant wishes to:</w:t>
            </w:r>
          </w:p>
          <w:p w14:paraId="4A7C3856"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be present in person.</w:t>
            </w:r>
          </w:p>
          <w:p w14:paraId="1A8A05B9"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appear by audiovisual link.</w:t>
            </w:r>
          </w:p>
          <w:p w14:paraId="3C0A52D0" w14:textId="77777777" w:rsidR="00270C91" w:rsidRPr="00270C91" w:rsidRDefault="00270C91" w:rsidP="00270C91">
            <w:pPr>
              <w:overflowPunct w:val="0"/>
              <w:spacing w:after="240" w:line="276" w:lineRule="auto"/>
              <w:ind w:right="57"/>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not appear.</w:t>
            </w:r>
          </w:p>
          <w:p w14:paraId="7317CFC6" w14:textId="77777777" w:rsidR="00270C91" w:rsidRPr="00270C91" w:rsidRDefault="00270C91" w:rsidP="00270C91">
            <w:pPr>
              <w:overflowPunct w:val="0"/>
              <w:spacing w:before="120" w:after="0" w:line="240" w:lineRule="auto"/>
              <w:jc w:val="left"/>
              <w:textAlignment w:val="baseline"/>
              <w:rPr>
                <w:rFonts w:ascii="Arial" w:hAnsi="Arial" w:cs="Arial"/>
                <w:sz w:val="14"/>
                <w:szCs w:val="20"/>
              </w:rPr>
            </w:pPr>
            <w:r w:rsidRPr="00270C91">
              <w:rPr>
                <w:rFonts w:ascii="Arial" w:hAnsi="Arial" w:cs="Arial"/>
                <w:sz w:val="12"/>
                <w:szCs w:val="18"/>
              </w:rPr>
              <w:t>Complete the following item only if first selection to previous question</w:t>
            </w:r>
          </w:p>
          <w:p w14:paraId="738AD371"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 xml:space="preserve">Reasons why Appellant wishes to be present in person: </w:t>
            </w:r>
          </w:p>
          <w:p w14:paraId="2FDE8146" w14:textId="77777777" w:rsidR="00270C91" w:rsidRPr="00270C91" w:rsidRDefault="00270C91" w:rsidP="00270C91">
            <w:pPr>
              <w:overflowPunct w:val="0"/>
              <w:spacing w:after="0" w:line="360" w:lineRule="auto"/>
              <w:jc w:val="left"/>
              <w:textAlignment w:val="baseline"/>
              <w:rPr>
                <w:rFonts w:ascii="Arial" w:hAnsi="Arial" w:cs="Arial"/>
                <w:sz w:val="12"/>
                <w:szCs w:val="18"/>
              </w:rPr>
            </w:pPr>
            <w:r w:rsidRPr="00270C91">
              <w:rPr>
                <w:rFonts w:ascii="Arial" w:hAnsi="Arial" w:cs="Arial"/>
                <w:sz w:val="20"/>
                <w:szCs w:val="20"/>
              </w:rPr>
              <w:t xml:space="preserve">……………………………………………………………………………………………………………………………………………………………………………………………………………………………………………………………………………………………………………………………………………………………………………………………………………………………………………………………………………………………………………………………………………………………………………………………………………………………………………………………………………………………………………………………………………………………………………………………………………………………………………………………………………………………………………………………………………………………………………………………………………………………………………………………………………………………………………………………………………………………………………………………………………………………………………………………………………………………………………………………………………………………………………………………………………………………………………………………………………………………………………………………………………………… </w:t>
            </w:r>
            <w:r w:rsidRPr="00270C91">
              <w:rPr>
                <w:rFonts w:ascii="Arial" w:hAnsi="Arial" w:cs="Arial"/>
                <w:sz w:val="12"/>
                <w:szCs w:val="18"/>
              </w:rPr>
              <w:t>audiovisual link is the usual form of appearance at a hearing of an application for leave for persons in custody. Special reasons need to be given for the Court to direct personal attendance</w:t>
            </w:r>
          </w:p>
          <w:p w14:paraId="06123193" w14:textId="77777777" w:rsidR="00270C91" w:rsidRPr="00270C91" w:rsidRDefault="00270C91" w:rsidP="00270C91">
            <w:pPr>
              <w:overflowPunct w:val="0"/>
              <w:spacing w:before="240" w:after="0" w:line="276" w:lineRule="auto"/>
              <w:jc w:val="left"/>
              <w:textAlignment w:val="baseline"/>
              <w:rPr>
                <w:rFonts w:ascii="Arial" w:hAnsi="Arial" w:cs="Arial"/>
                <w:sz w:val="14"/>
                <w:szCs w:val="20"/>
              </w:rPr>
            </w:pPr>
            <w:r w:rsidRPr="00270C91">
              <w:rPr>
                <w:rFonts w:ascii="Arial" w:hAnsi="Arial" w:cs="Arial"/>
                <w:sz w:val="12"/>
                <w:szCs w:val="18"/>
              </w:rPr>
              <w:t>Complete the following item only if first selection to first question</w:t>
            </w:r>
          </w:p>
          <w:p w14:paraId="03049166" w14:textId="77777777" w:rsidR="00270C91" w:rsidRPr="00270C91" w:rsidRDefault="00270C91" w:rsidP="00270C91">
            <w:pPr>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At the hearing of the appeal, the Appellant wishes to:</w:t>
            </w:r>
          </w:p>
          <w:p w14:paraId="614AA3FC"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be present in person.</w:t>
            </w:r>
          </w:p>
          <w:p w14:paraId="0781E1A8"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appear by audiovisual link.</w:t>
            </w:r>
          </w:p>
          <w:p w14:paraId="1CBA8BC0" w14:textId="77777777" w:rsidR="00270C91" w:rsidRPr="00270C91" w:rsidRDefault="00270C91" w:rsidP="00270C91">
            <w:pPr>
              <w:overflowPunct w:val="0"/>
              <w:spacing w:after="240" w:line="276" w:lineRule="auto"/>
              <w:ind w:right="57"/>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not appear.</w:t>
            </w:r>
          </w:p>
          <w:p w14:paraId="3B90148D" w14:textId="77777777" w:rsidR="00270C91" w:rsidRPr="00270C91" w:rsidRDefault="00270C91" w:rsidP="00270C91">
            <w:pPr>
              <w:overflowPunct w:val="0"/>
              <w:spacing w:before="120" w:after="0" w:line="276" w:lineRule="auto"/>
              <w:jc w:val="left"/>
              <w:textAlignment w:val="baseline"/>
              <w:rPr>
                <w:rFonts w:ascii="Arial" w:hAnsi="Arial" w:cs="Arial"/>
                <w:sz w:val="14"/>
                <w:szCs w:val="20"/>
              </w:rPr>
            </w:pPr>
            <w:r w:rsidRPr="00270C91">
              <w:rPr>
                <w:rFonts w:ascii="Arial" w:hAnsi="Arial" w:cs="Arial"/>
                <w:sz w:val="12"/>
                <w:szCs w:val="18"/>
              </w:rPr>
              <w:lastRenderedPageBreak/>
              <w:t>Complete the following item only if first selection to previous question</w:t>
            </w:r>
          </w:p>
          <w:p w14:paraId="217129DC"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Reasons why Appellant wishes to be present in person: ……………………………………………………………………………………………………………………..</w:t>
            </w:r>
          </w:p>
          <w:p w14:paraId="0D5F9F16" w14:textId="77777777" w:rsidR="00270C91" w:rsidRPr="00270C91" w:rsidRDefault="00270C91" w:rsidP="00270C91">
            <w:pPr>
              <w:overflowPunct w:val="0"/>
              <w:spacing w:after="0" w:line="360" w:lineRule="auto"/>
              <w:jc w:val="left"/>
              <w:textAlignment w:val="baseline"/>
              <w:rPr>
                <w:rFonts w:ascii="Arial" w:hAnsi="Arial" w:cs="Arial"/>
                <w:sz w:val="12"/>
                <w:szCs w:val="18"/>
              </w:rPr>
            </w:pPr>
            <w:r w:rsidRPr="00270C91">
              <w:rPr>
                <w:rFonts w:ascii="Arial" w:hAnsi="Arial" w:cs="Arial"/>
                <w:sz w:val="20"/>
                <w:szCs w:val="20"/>
              </w:rPr>
              <w:t>………………………………………………………………………………………………………………………………………………………………………………………………………………………………………………………………………………………………………………………………………………………………………………………………………………………………………………………………………………………………………………………………………………………………………………………………………………………………………………………………………………………………………………………………………………………………………………………………………………………………………………………………………………………………………………………………………………………………………………………………………………………………………………………………………………………………………………………………………………………………………………………………………………………………………………………………………………………………………………………………………………………………………………………………………………………………………………………………………………………………………………………………………………………………………………………………………………………</w:t>
            </w:r>
          </w:p>
          <w:p w14:paraId="2866D161"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12"/>
                <w:szCs w:val="18"/>
              </w:rPr>
              <w:t>audiovisual link is the usual form of appearance at a hearing of an application for leave for persons in custody. Special reasons need to be given for the Court to direct personal attendance</w:t>
            </w:r>
          </w:p>
        </w:tc>
      </w:tr>
    </w:tbl>
    <w:p w14:paraId="145A255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5000" w:type="pct"/>
        <w:tblLook w:val="04A0" w:firstRow="1" w:lastRow="0" w:firstColumn="1" w:lastColumn="0" w:noHBand="0" w:noVBand="1"/>
      </w:tblPr>
      <w:tblGrid>
        <w:gridCol w:w="9344"/>
      </w:tblGrid>
      <w:tr w:rsidR="00270C91" w:rsidRPr="00270C91" w14:paraId="2D9094F3" w14:textId="77777777" w:rsidTr="009B036F">
        <w:tc>
          <w:tcPr>
            <w:tcW w:w="5000" w:type="pct"/>
          </w:tcPr>
          <w:p w14:paraId="6157204B" w14:textId="77777777" w:rsidR="00270C91" w:rsidRPr="00270C91" w:rsidRDefault="00270C91" w:rsidP="00270C91">
            <w:pPr>
              <w:overflowPunct w:val="0"/>
              <w:spacing w:before="120" w:after="240" w:line="240" w:lineRule="auto"/>
              <w:jc w:val="left"/>
              <w:textAlignment w:val="baseline"/>
              <w:rPr>
                <w:rFonts w:ascii="Arial" w:hAnsi="Arial" w:cs="Arial"/>
                <w:sz w:val="20"/>
                <w:szCs w:val="20"/>
              </w:rPr>
            </w:pPr>
            <w:r w:rsidRPr="00270C91">
              <w:rPr>
                <w:rFonts w:ascii="Arial" w:hAnsi="Arial" w:cs="Arial"/>
                <w:sz w:val="20"/>
                <w:szCs w:val="20"/>
              </w:rPr>
              <w:t>To the Other Parties: WARNING</w:t>
            </w:r>
          </w:p>
          <w:p w14:paraId="667EC518"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 xml:space="preserve">The Appellant applies for leave to appeal and appeals against the judgment/decision identified above. The parties will be advised of a hearing date in due course. </w:t>
            </w:r>
          </w:p>
          <w:p w14:paraId="285C207B"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 xml:space="preserve">If you wish to oppose the application/appeal or make submissions about it, you must attend the hearing. If you do not attend the hearing, the Court may make orders finally determining the application/appeal without further warning. </w:t>
            </w:r>
          </w:p>
          <w:p w14:paraId="7156E4B3"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If you wish to be heard on any matter relating to the appeal, you must file a Notice of Change of Address for Service in a Form 15 within 5 business days of the date of this notice, unless the respondent is the Director of Public Prosecutions.</w:t>
            </w:r>
          </w:p>
        </w:tc>
      </w:tr>
    </w:tbl>
    <w:p w14:paraId="1EAEF3B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45949D09" w14:textId="77777777" w:rsidTr="009B036F">
        <w:tc>
          <w:tcPr>
            <w:tcW w:w="10457" w:type="dxa"/>
          </w:tcPr>
          <w:p w14:paraId="38C95BBF" w14:textId="77777777" w:rsidR="00270C91" w:rsidRPr="00270C91" w:rsidRDefault="00270C91" w:rsidP="00270C91">
            <w:pPr>
              <w:tabs>
                <w:tab w:val="left" w:pos="1134"/>
                <w:tab w:val="left" w:pos="1820"/>
                <w:tab w:val="left" w:pos="4536"/>
              </w:tabs>
              <w:overflowPunct w:val="0"/>
              <w:spacing w:before="120" w:after="240" w:line="240" w:lineRule="auto"/>
              <w:textAlignment w:val="baseline"/>
              <w:rPr>
                <w:rFonts w:ascii="Arial" w:eastAsia="Arial" w:hAnsi="Arial" w:cs="Arial"/>
                <w:sz w:val="20"/>
                <w:szCs w:val="20"/>
              </w:rPr>
            </w:pPr>
            <w:r w:rsidRPr="00270C91">
              <w:rPr>
                <w:rFonts w:ascii="Arial" w:eastAsia="Arial" w:hAnsi="Arial" w:cs="Arial"/>
                <w:sz w:val="20"/>
                <w:szCs w:val="20"/>
              </w:rPr>
              <w:t>Service</w:t>
            </w:r>
          </w:p>
          <w:p w14:paraId="1FD1902C" w14:textId="77777777" w:rsidR="00270C91" w:rsidRPr="00270C91" w:rsidRDefault="00270C91" w:rsidP="00270C91">
            <w:pPr>
              <w:tabs>
                <w:tab w:val="left" w:pos="1134"/>
                <w:tab w:val="left" w:pos="1820"/>
                <w:tab w:val="left" w:pos="4536"/>
              </w:tabs>
              <w:overflowPunct w:val="0"/>
              <w:spacing w:after="120" w:line="240" w:lineRule="auto"/>
              <w:textAlignment w:val="baseline"/>
              <w:rPr>
                <w:rFonts w:ascii="Arial" w:eastAsia="Arial" w:hAnsi="Arial" w:cs="Arial"/>
                <w:sz w:val="20"/>
                <w:szCs w:val="20"/>
              </w:rPr>
            </w:pPr>
            <w:r w:rsidRPr="00270C91">
              <w:rPr>
                <w:rFonts w:ascii="Arial" w:eastAsia="Arial" w:hAnsi="Arial" w:cs="Arial"/>
                <w:sz w:val="20"/>
                <w:szCs w:val="20"/>
              </w:rPr>
              <w:t xml:space="preserve">The party filing this document is required to serve it on the Registrar of the Court appealed from and all other parties </w:t>
            </w:r>
            <w:r w:rsidRPr="00270C91">
              <w:rPr>
                <w:rFonts w:ascii="Arial" w:hAnsi="Arial" w:cs="Arial"/>
                <w:sz w:val="20"/>
                <w:szCs w:val="20"/>
              </w:rPr>
              <w:t xml:space="preserve">in accordance with </w:t>
            </w:r>
            <w:r w:rsidRPr="00270C91">
              <w:rPr>
                <w:rFonts w:ascii="Arial" w:eastAsia="Arial" w:hAnsi="Arial" w:cs="Arial"/>
                <w:sz w:val="20"/>
                <w:szCs w:val="20"/>
              </w:rPr>
              <w:t>the Rules of Court.</w:t>
            </w:r>
          </w:p>
        </w:tc>
      </w:tr>
    </w:tbl>
    <w:p w14:paraId="71592CD2" w14:textId="77777777" w:rsidR="00270C91" w:rsidRPr="00270C91" w:rsidRDefault="00270C91" w:rsidP="00270C91">
      <w:pPr>
        <w:spacing w:after="0" w:line="240" w:lineRule="auto"/>
        <w:jc w:val="left"/>
        <w:rPr>
          <w:rFonts w:ascii="Arial" w:hAnsi="Arial" w:cs="Arial"/>
          <w:sz w:val="24"/>
          <w:szCs w:val="24"/>
        </w:rPr>
      </w:pPr>
      <w:r w:rsidRPr="00270C91">
        <w:rPr>
          <w:rFonts w:ascii="Arial" w:hAnsi="Arial" w:cs="Arial"/>
          <w:sz w:val="24"/>
          <w:szCs w:val="24"/>
        </w:rPr>
        <w:br w:type="page"/>
      </w:r>
    </w:p>
    <w:p w14:paraId="05196A3B" w14:textId="77777777" w:rsidR="00270C91" w:rsidRPr="00270C91" w:rsidRDefault="00270C91" w:rsidP="00270C91">
      <w:pPr>
        <w:ind w:left="284" w:hanging="284"/>
        <w:rPr>
          <w:rFonts w:eastAsia="Times New Roman"/>
          <w:szCs w:val="17"/>
        </w:rPr>
      </w:pPr>
      <w:r w:rsidRPr="00270C91">
        <w:rPr>
          <w:szCs w:val="17"/>
        </w:rPr>
        <w:lastRenderedPageBreak/>
        <w:t>12.</w:t>
      </w:r>
      <w:r w:rsidRPr="00270C91">
        <w:rPr>
          <w:szCs w:val="17"/>
        </w:rPr>
        <w:tab/>
      </w:r>
      <w:r w:rsidRPr="00270C91">
        <w:rPr>
          <w:rFonts w:eastAsia="Times New Roman"/>
          <w:spacing w:val="-2"/>
          <w:szCs w:val="17"/>
        </w:rPr>
        <w:t>In Schedule 2, Form 183Ce—Notice of Appeal against Sentence or Mental Impairment Disposition is deleted and substituted as follows:</w:t>
      </w:r>
    </w:p>
    <w:p w14:paraId="3B0D0950" w14:textId="77777777" w:rsidR="00270C91" w:rsidRPr="00270C91" w:rsidRDefault="00270C91" w:rsidP="00270C91">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183Ce</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21407A7F" w14:textId="77777777" w:rsidTr="009B036F">
        <w:tc>
          <w:tcPr>
            <w:tcW w:w="3899" w:type="pct"/>
            <w:tcBorders>
              <w:top w:val="single" w:sz="4" w:space="0" w:color="auto"/>
            </w:tcBorders>
          </w:tcPr>
          <w:p w14:paraId="7E2B1E8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To be inserted by Court</w:t>
            </w:r>
          </w:p>
        </w:tc>
        <w:tc>
          <w:tcPr>
            <w:tcW w:w="1101" w:type="pct"/>
            <w:tcBorders>
              <w:top w:val="single" w:sz="4" w:space="0" w:color="auto"/>
            </w:tcBorders>
          </w:tcPr>
          <w:p w14:paraId="573EDA1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1D12C443" w14:textId="77777777" w:rsidTr="009B036F">
        <w:trPr>
          <w:trHeight w:val="1148"/>
        </w:trPr>
        <w:tc>
          <w:tcPr>
            <w:tcW w:w="3899" w:type="pct"/>
            <w:tcBorders>
              <w:bottom w:val="single" w:sz="2" w:space="0" w:color="auto"/>
            </w:tcBorders>
          </w:tcPr>
          <w:p w14:paraId="41A8161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6863E317"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5B0BE3C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722E8E9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7F20A79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22C963C8"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2305BE1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2E5AF278"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7214A53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7400084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 xml:space="preserve">NOTICE OF APPEAL AGAINST SENTENCE OR </w:t>
      </w:r>
      <w:r w:rsidRPr="00270C91">
        <w:rPr>
          <w:rFonts w:ascii="Arial" w:eastAsia="Times New Roman" w:hAnsi="Arial" w:cs="Calibri"/>
          <w:b/>
          <w:bCs/>
          <w:sz w:val="28"/>
          <w:szCs w:val="20"/>
        </w:rPr>
        <w:br/>
        <w:t>MENTAL IMPAIRMENT DISPOSITION</w:t>
      </w:r>
    </w:p>
    <w:p w14:paraId="404B09C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SUPREME</w:t>
      </w:r>
      <w:r w:rsidRPr="00270C91">
        <w:rPr>
          <w:rFonts w:ascii="Arial" w:eastAsia="Times New Roman" w:hAnsi="Arial" w:cs="Arial"/>
          <w:b/>
          <w:sz w:val="12"/>
          <w:szCs w:val="20"/>
        </w:rPr>
        <w:t xml:space="preserv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 xml:space="preserve">OF SOUTH AUSTRALIA </w:t>
      </w:r>
    </w:p>
    <w:p w14:paraId="19C3CE53"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COURT OF APPEAL </w:t>
      </w:r>
      <w:r w:rsidRPr="00270C91">
        <w:rPr>
          <w:rFonts w:ascii="Arial" w:eastAsia="Times New Roman" w:hAnsi="Arial" w:cs="Arial"/>
          <w:b/>
          <w:bCs/>
          <w:sz w:val="12"/>
          <w:szCs w:val="12"/>
        </w:rPr>
        <w:t>Select</w:t>
      </w:r>
      <w:r w:rsidRPr="00270C91">
        <w:rPr>
          <w:rFonts w:ascii="Arial" w:eastAsia="Times New Roman" w:hAnsi="Arial" w:cs="Arial"/>
          <w:b/>
          <w:bCs/>
          <w:sz w:val="12"/>
          <w:szCs w:val="20"/>
        </w:rPr>
        <w:t xml:space="preserve"> only if applicable</w:t>
      </w:r>
    </w:p>
    <w:p w14:paraId="07CEF942"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p>
    <w:p w14:paraId="2A3D07C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w:t>
      </w:r>
      <w:r w:rsidRPr="00270C91">
        <w:rPr>
          <w:rFonts w:ascii="Arial" w:eastAsia="Times New Roman" w:hAnsi="Arial" w:cs="Arial"/>
          <w:b/>
          <w:bCs/>
          <w:i/>
          <w:sz w:val="20"/>
          <w:szCs w:val="20"/>
        </w:rPr>
        <w:t>FULL NAME</w:t>
      </w:r>
      <w:r w:rsidRPr="00270C91">
        <w:rPr>
          <w:rFonts w:ascii="Arial" w:eastAsia="Times New Roman" w:hAnsi="Arial" w:cs="Arial"/>
          <w:b/>
          <w:bCs/>
          <w:sz w:val="20"/>
          <w:szCs w:val="20"/>
        </w:rPr>
        <w:t>]</w:t>
      </w:r>
    </w:p>
    <w:p w14:paraId="026157D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Appellant</w:t>
      </w:r>
    </w:p>
    <w:p w14:paraId="6B7352BA" w14:textId="77777777" w:rsidR="00270C91" w:rsidRPr="00270C91" w:rsidDel="00897A6B" w:rsidRDefault="00270C91" w:rsidP="00270C91">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4239AD4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w:t>
      </w:r>
      <w:r w:rsidRPr="00270C91">
        <w:rPr>
          <w:rFonts w:ascii="Arial" w:eastAsia="Times New Roman" w:hAnsi="Arial" w:cs="Arial"/>
          <w:b/>
          <w:i/>
          <w:sz w:val="20"/>
          <w:szCs w:val="20"/>
        </w:rPr>
        <w:t xml:space="preserve">FULL </w:t>
      </w:r>
      <w:r w:rsidRPr="00270C91">
        <w:rPr>
          <w:rFonts w:ascii="Arial" w:eastAsia="Times New Roman" w:hAnsi="Arial" w:cs="Arial"/>
          <w:b/>
          <w:i/>
          <w:iCs/>
          <w:sz w:val="20"/>
          <w:szCs w:val="20"/>
        </w:rPr>
        <w:t>NAME</w:t>
      </w:r>
      <w:r w:rsidRPr="00270C91">
        <w:rPr>
          <w:rFonts w:ascii="Arial" w:eastAsia="Times New Roman" w:hAnsi="Arial" w:cs="Arial"/>
          <w:b/>
          <w:sz w:val="20"/>
          <w:szCs w:val="20"/>
        </w:rPr>
        <w:t>]</w:t>
      </w:r>
    </w:p>
    <w:p w14:paraId="39BA139A"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Respondent</w:t>
      </w:r>
    </w:p>
    <w:p w14:paraId="328ED05D" w14:textId="77777777" w:rsidR="00270C91" w:rsidRPr="00270C91" w:rsidRDefault="00270C91" w:rsidP="00270C91">
      <w:pPr>
        <w:overflowPunct w:val="0"/>
        <w:autoSpaceDE w:val="0"/>
        <w:autoSpaceDN w:val="0"/>
        <w:adjustRightInd w:val="0"/>
        <w:spacing w:after="0" w:line="240" w:lineRule="auto"/>
        <w:jc w:val="left"/>
        <w:textAlignment w:val="baseline"/>
        <w:rPr>
          <w:rFonts w:ascii="Arial" w:eastAsia="Times New Roman" w:hAnsi="Arial" w:cs="Arial"/>
          <w:bCs/>
          <w:sz w:val="12"/>
          <w:szCs w:val="12"/>
        </w:rPr>
      </w:pPr>
    </w:p>
    <w:tbl>
      <w:tblPr>
        <w:tblStyle w:val="TableGrid113"/>
        <w:tblW w:w="5006" w:type="pct"/>
        <w:jc w:val="center"/>
        <w:tblLayout w:type="fixed"/>
        <w:tblLook w:val="04A0" w:firstRow="1" w:lastRow="0" w:firstColumn="1" w:lastColumn="0" w:noHBand="0" w:noVBand="1"/>
      </w:tblPr>
      <w:tblGrid>
        <w:gridCol w:w="2296"/>
        <w:gridCol w:w="1824"/>
        <w:gridCol w:w="1697"/>
        <w:gridCol w:w="9"/>
        <w:gridCol w:w="1950"/>
        <w:gridCol w:w="1579"/>
      </w:tblGrid>
      <w:tr w:rsidR="00270C91" w:rsidRPr="00270C91" w14:paraId="2D1B4307" w14:textId="77777777" w:rsidTr="009B036F">
        <w:trPr>
          <w:cantSplit/>
          <w:trHeight w:val="360"/>
          <w:jc w:val="center"/>
        </w:trPr>
        <w:tc>
          <w:tcPr>
            <w:tcW w:w="2469" w:type="dxa"/>
            <w:tcBorders>
              <w:bottom w:val="nil"/>
            </w:tcBorders>
          </w:tcPr>
          <w:p w14:paraId="2BDC5C5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Appellant</w:t>
            </w:r>
          </w:p>
        </w:tc>
        <w:tc>
          <w:tcPr>
            <w:tcW w:w="3786" w:type="dxa"/>
            <w:gridSpan w:val="3"/>
            <w:tcBorders>
              <w:bottom w:val="nil"/>
            </w:tcBorders>
          </w:tcPr>
          <w:p w14:paraId="3FCE9C24" w14:textId="77777777" w:rsidR="00270C91" w:rsidRPr="00270C91" w:rsidRDefault="00270C91" w:rsidP="00270C91">
            <w:pPr>
              <w:spacing w:after="0" w:line="240" w:lineRule="auto"/>
              <w:jc w:val="left"/>
              <w:rPr>
                <w:rFonts w:ascii="Arial" w:hAnsi="Arial" w:cs="Arial"/>
                <w:sz w:val="20"/>
              </w:rPr>
            </w:pPr>
          </w:p>
        </w:tc>
        <w:tc>
          <w:tcPr>
            <w:tcW w:w="3787" w:type="dxa"/>
            <w:gridSpan w:val="2"/>
            <w:tcBorders>
              <w:bottom w:val="nil"/>
            </w:tcBorders>
          </w:tcPr>
          <w:p w14:paraId="7448EF8F" w14:textId="77777777" w:rsidR="00270C91" w:rsidRPr="00270C91" w:rsidRDefault="00270C91" w:rsidP="00270C91">
            <w:pPr>
              <w:spacing w:after="0" w:line="240" w:lineRule="auto"/>
              <w:jc w:val="left"/>
              <w:rPr>
                <w:rFonts w:ascii="Arial" w:hAnsi="Arial" w:cs="Arial"/>
                <w:sz w:val="20"/>
              </w:rPr>
            </w:pPr>
          </w:p>
        </w:tc>
      </w:tr>
      <w:tr w:rsidR="00270C91" w:rsidRPr="00270C91" w14:paraId="70E038C3" w14:textId="77777777" w:rsidTr="009B036F">
        <w:trPr>
          <w:cantSplit/>
          <w:trHeight w:val="89"/>
          <w:jc w:val="center"/>
        </w:trPr>
        <w:tc>
          <w:tcPr>
            <w:tcW w:w="2469" w:type="dxa"/>
            <w:tcBorders>
              <w:top w:val="nil"/>
              <w:bottom w:val="single" w:sz="4" w:space="0" w:color="auto"/>
            </w:tcBorders>
          </w:tcPr>
          <w:p w14:paraId="09E7239C" w14:textId="77777777" w:rsidR="00270C91" w:rsidRPr="00270C91" w:rsidRDefault="00270C91" w:rsidP="00270C91">
            <w:pPr>
              <w:spacing w:after="0" w:line="240" w:lineRule="auto"/>
              <w:jc w:val="left"/>
              <w:rPr>
                <w:rFonts w:ascii="Arial" w:hAnsi="Arial" w:cs="Arial"/>
                <w:sz w:val="12"/>
              </w:rPr>
            </w:pPr>
          </w:p>
        </w:tc>
        <w:tc>
          <w:tcPr>
            <w:tcW w:w="3786" w:type="dxa"/>
            <w:gridSpan w:val="3"/>
            <w:tcBorders>
              <w:top w:val="nil"/>
              <w:bottom w:val="single" w:sz="4" w:space="0" w:color="auto"/>
            </w:tcBorders>
          </w:tcPr>
          <w:p w14:paraId="034DD6C4"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 xml:space="preserve">Party title </w:t>
            </w:r>
          </w:p>
        </w:tc>
        <w:tc>
          <w:tcPr>
            <w:tcW w:w="3787" w:type="dxa"/>
            <w:gridSpan w:val="2"/>
            <w:tcBorders>
              <w:top w:val="nil"/>
              <w:bottom w:val="single" w:sz="4" w:space="0" w:color="auto"/>
            </w:tcBorders>
          </w:tcPr>
          <w:p w14:paraId="5C34CE6E"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 of party</w:t>
            </w:r>
          </w:p>
        </w:tc>
      </w:tr>
      <w:tr w:rsidR="00270C91" w:rsidRPr="00270C91" w14:paraId="35FB2B4B" w14:textId="77777777" w:rsidTr="009B036F">
        <w:trPr>
          <w:cantSplit/>
          <w:trHeight w:val="322"/>
          <w:jc w:val="center"/>
        </w:trPr>
        <w:tc>
          <w:tcPr>
            <w:tcW w:w="2469" w:type="dxa"/>
            <w:tcBorders>
              <w:bottom w:val="nil"/>
            </w:tcBorders>
          </w:tcPr>
          <w:p w14:paraId="64EE89C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firm/office</w:t>
            </w:r>
          </w:p>
          <w:p w14:paraId="2E28515D" w14:textId="77777777" w:rsidR="00270C91" w:rsidRPr="00270C91" w:rsidRDefault="00270C91" w:rsidP="00270C91">
            <w:pPr>
              <w:spacing w:after="0" w:line="240" w:lineRule="auto"/>
              <w:jc w:val="left"/>
              <w:rPr>
                <w:rFonts w:ascii="Arial" w:hAnsi="Arial" w:cs="Arial"/>
                <w:sz w:val="20"/>
              </w:rPr>
            </w:pPr>
          </w:p>
        </w:tc>
        <w:tc>
          <w:tcPr>
            <w:tcW w:w="3786" w:type="dxa"/>
            <w:gridSpan w:val="3"/>
            <w:tcBorders>
              <w:top w:val="single" w:sz="4" w:space="0" w:color="auto"/>
              <w:bottom w:val="nil"/>
            </w:tcBorders>
          </w:tcPr>
          <w:p w14:paraId="5BC62DDB" w14:textId="77777777" w:rsidR="00270C91" w:rsidRPr="00270C91" w:rsidRDefault="00270C91" w:rsidP="00270C91">
            <w:pPr>
              <w:spacing w:after="0" w:line="240" w:lineRule="auto"/>
              <w:jc w:val="left"/>
              <w:rPr>
                <w:rFonts w:ascii="Arial" w:hAnsi="Arial" w:cs="Arial"/>
                <w:sz w:val="20"/>
                <w:szCs w:val="20"/>
              </w:rPr>
            </w:pPr>
          </w:p>
        </w:tc>
        <w:tc>
          <w:tcPr>
            <w:tcW w:w="3787" w:type="dxa"/>
            <w:gridSpan w:val="2"/>
            <w:tcBorders>
              <w:top w:val="single" w:sz="4" w:space="0" w:color="auto"/>
              <w:bottom w:val="nil"/>
            </w:tcBorders>
          </w:tcPr>
          <w:p w14:paraId="5CDA18ED"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4F3A4B8A" w14:textId="77777777" w:rsidTr="009B036F">
        <w:trPr>
          <w:cantSplit/>
          <w:trHeight w:val="138"/>
          <w:jc w:val="center"/>
        </w:trPr>
        <w:tc>
          <w:tcPr>
            <w:tcW w:w="2469" w:type="dxa"/>
            <w:tcBorders>
              <w:top w:val="nil"/>
              <w:bottom w:val="nil"/>
            </w:tcBorders>
          </w:tcPr>
          <w:p w14:paraId="7FB8A4FF"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If applicable</w:t>
            </w:r>
          </w:p>
        </w:tc>
        <w:tc>
          <w:tcPr>
            <w:tcW w:w="3786" w:type="dxa"/>
            <w:gridSpan w:val="3"/>
            <w:tcBorders>
              <w:top w:val="nil"/>
              <w:bottom w:val="nil"/>
            </w:tcBorders>
          </w:tcPr>
          <w:p w14:paraId="699ED926"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Law firm/office</w:t>
            </w:r>
          </w:p>
        </w:tc>
        <w:tc>
          <w:tcPr>
            <w:tcW w:w="3787" w:type="dxa"/>
            <w:gridSpan w:val="2"/>
            <w:tcBorders>
              <w:top w:val="nil"/>
              <w:bottom w:val="nil"/>
            </w:tcBorders>
          </w:tcPr>
          <w:p w14:paraId="0DFD733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Responsible Solicitor</w:t>
            </w:r>
          </w:p>
        </w:tc>
      </w:tr>
      <w:tr w:rsidR="00270C91" w:rsidRPr="00270C91" w14:paraId="49033BEA" w14:textId="77777777" w:rsidTr="009B036F">
        <w:trPr>
          <w:cantSplit/>
          <w:trHeight w:val="454"/>
          <w:jc w:val="center"/>
        </w:trPr>
        <w:tc>
          <w:tcPr>
            <w:tcW w:w="2469" w:type="dxa"/>
            <w:tcBorders>
              <w:bottom w:val="nil"/>
            </w:tcBorders>
          </w:tcPr>
          <w:p w14:paraId="0A70D45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authorised officer</w:t>
            </w:r>
          </w:p>
        </w:tc>
        <w:tc>
          <w:tcPr>
            <w:tcW w:w="7573" w:type="dxa"/>
            <w:gridSpan w:val="5"/>
            <w:tcBorders>
              <w:top w:val="single" w:sz="4" w:space="0" w:color="auto"/>
              <w:bottom w:val="nil"/>
            </w:tcBorders>
          </w:tcPr>
          <w:p w14:paraId="258DB91C"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273B8ADF" w14:textId="77777777" w:rsidTr="009B036F">
        <w:trPr>
          <w:cantSplit/>
          <w:trHeight w:val="85"/>
          <w:jc w:val="center"/>
        </w:trPr>
        <w:tc>
          <w:tcPr>
            <w:tcW w:w="2469" w:type="dxa"/>
            <w:tcBorders>
              <w:top w:val="nil"/>
            </w:tcBorders>
          </w:tcPr>
          <w:p w14:paraId="1C1E6A8F" w14:textId="77777777" w:rsidR="00270C91" w:rsidRPr="00270C91" w:rsidRDefault="00270C91" w:rsidP="00270C91">
            <w:pPr>
              <w:overflowPunct w:val="0"/>
              <w:spacing w:after="0" w:line="240" w:lineRule="auto"/>
              <w:jc w:val="left"/>
              <w:textAlignment w:val="baseline"/>
              <w:rPr>
                <w:rFonts w:ascii="Arial" w:hAnsi="Arial" w:cs="Arial"/>
                <w:sz w:val="12"/>
              </w:rPr>
            </w:pPr>
            <w:r w:rsidRPr="00270C91">
              <w:rPr>
                <w:rFonts w:ascii="Arial" w:hAnsi="Arial" w:cs="Arial"/>
                <w:sz w:val="12"/>
              </w:rPr>
              <w:t>If body corporate and no law firm/office</w:t>
            </w:r>
          </w:p>
        </w:tc>
        <w:tc>
          <w:tcPr>
            <w:tcW w:w="7573" w:type="dxa"/>
            <w:gridSpan w:val="5"/>
            <w:tcBorders>
              <w:top w:val="nil"/>
              <w:bottom w:val="single" w:sz="4" w:space="0" w:color="auto"/>
            </w:tcBorders>
            <w:vAlign w:val="bottom"/>
          </w:tcPr>
          <w:p w14:paraId="55EAAEA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6B02C708" w14:textId="77777777" w:rsidTr="009B036F">
        <w:trPr>
          <w:cantSplit/>
          <w:trHeight w:val="454"/>
          <w:jc w:val="center"/>
        </w:trPr>
        <w:tc>
          <w:tcPr>
            <w:tcW w:w="2469" w:type="dxa"/>
            <w:vMerge w:val="restart"/>
          </w:tcPr>
          <w:p w14:paraId="324B620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573" w:type="dxa"/>
            <w:gridSpan w:val="5"/>
            <w:tcBorders>
              <w:bottom w:val="nil"/>
            </w:tcBorders>
          </w:tcPr>
          <w:p w14:paraId="10FD9326" w14:textId="77777777" w:rsidR="00270C91" w:rsidRPr="00270C91" w:rsidRDefault="00270C91" w:rsidP="00270C91">
            <w:pPr>
              <w:spacing w:after="0" w:line="240" w:lineRule="auto"/>
              <w:jc w:val="left"/>
              <w:rPr>
                <w:rFonts w:ascii="Arial" w:hAnsi="Arial" w:cs="Arial"/>
                <w:sz w:val="20"/>
              </w:rPr>
            </w:pPr>
          </w:p>
        </w:tc>
      </w:tr>
      <w:tr w:rsidR="00270C91" w:rsidRPr="00270C91" w14:paraId="754D8ACF" w14:textId="77777777" w:rsidTr="009B036F">
        <w:trPr>
          <w:cantSplit/>
          <w:trHeight w:val="85"/>
          <w:jc w:val="center"/>
        </w:trPr>
        <w:tc>
          <w:tcPr>
            <w:tcW w:w="2469" w:type="dxa"/>
            <w:vMerge/>
          </w:tcPr>
          <w:p w14:paraId="649A80E1" w14:textId="77777777" w:rsidR="00270C91" w:rsidRPr="00270C91" w:rsidRDefault="00270C91" w:rsidP="00270C91">
            <w:pPr>
              <w:spacing w:after="0" w:line="240" w:lineRule="auto"/>
              <w:jc w:val="left"/>
              <w:rPr>
                <w:rFonts w:ascii="Arial" w:hAnsi="Arial" w:cs="Arial"/>
                <w:sz w:val="20"/>
              </w:rPr>
            </w:pPr>
          </w:p>
        </w:tc>
        <w:tc>
          <w:tcPr>
            <w:tcW w:w="7573" w:type="dxa"/>
            <w:gridSpan w:val="5"/>
            <w:tcBorders>
              <w:top w:val="nil"/>
              <w:bottom w:val="single" w:sz="4" w:space="0" w:color="auto"/>
            </w:tcBorders>
            <w:vAlign w:val="bottom"/>
          </w:tcPr>
          <w:p w14:paraId="164F251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5565C1EC" w14:textId="77777777" w:rsidTr="009B036F">
        <w:trPr>
          <w:cantSplit/>
          <w:trHeight w:val="454"/>
          <w:jc w:val="center"/>
        </w:trPr>
        <w:tc>
          <w:tcPr>
            <w:tcW w:w="2469" w:type="dxa"/>
            <w:vMerge/>
          </w:tcPr>
          <w:p w14:paraId="3AD329A6" w14:textId="77777777" w:rsidR="00270C91" w:rsidRPr="00270C91" w:rsidRDefault="00270C91" w:rsidP="00270C91">
            <w:pPr>
              <w:spacing w:after="0" w:line="240" w:lineRule="auto"/>
              <w:jc w:val="left"/>
              <w:rPr>
                <w:rFonts w:ascii="Arial" w:hAnsi="Arial" w:cs="Arial"/>
                <w:sz w:val="20"/>
              </w:rPr>
            </w:pPr>
          </w:p>
        </w:tc>
        <w:tc>
          <w:tcPr>
            <w:tcW w:w="1957" w:type="dxa"/>
            <w:tcBorders>
              <w:bottom w:val="nil"/>
            </w:tcBorders>
          </w:tcPr>
          <w:p w14:paraId="51F1A849" w14:textId="77777777" w:rsidR="00270C91" w:rsidRPr="00270C91" w:rsidRDefault="00270C91" w:rsidP="00270C91">
            <w:pPr>
              <w:spacing w:after="0" w:line="240" w:lineRule="auto"/>
              <w:jc w:val="left"/>
              <w:rPr>
                <w:rFonts w:ascii="Arial" w:hAnsi="Arial" w:cs="Arial"/>
                <w:sz w:val="20"/>
              </w:rPr>
            </w:pPr>
          </w:p>
        </w:tc>
        <w:tc>
          <w:tcPr>
            <w:tcW w:w="1820" w:type="dxa"/>
            <w:tcBorders>
              <w:bottom w:val="nil"/>
            </w:tcBorders>
          </w:tcPr>
          <w:p w14:paraId="3ED1D056" w14:textId="77777777" w:rsidR="00270C91" w:rsidRPr="00270C91" w:rsidRDefault="00270C91" w:rsidP="00270C91">
            <w:pPr>
              <w:spacing w:after="0" w:line="240" w:lineRule="auto"/>
              <w:jc w:val="left"/>
              <w:rPr>
                <w:rFonts w:ascii="Arial" w:hAnsi="Arial" w:cs="Arial"/>
                <w:sz w:val="20"/>
              </w:rPr>
            </w:pPr>
          </w:p>
        </w:tc>
        <w:tc>
          <w:tcPr>
            <w:tcW w:w="2104" w:type="dxa"/>
            <w:gridSpan w:val="2"/>
            <w:tcBorders>
              <w:bottom w:val="nil"/>
            </w:tcBorders>
          </w:tcPr>
          <w:p w14:paraId="12324897" w14:textId="77777777" w:rsidR="00270C91" w:rsidRPr="00270C91" w:rsidRDefault="00270C91" w:rsidP="00270C91">
            <w:pPr>
              <w:spacing w:after="0" w:line="240" w:lineRule="auto"/>
              <w:jc w:val="left"/>
              <w:rPr>
                <w:rFonts w:ascii="Arial" w:hAnsi="Arial" w:cs="Arial"/>
                <w:sz w:val="20"/>
              </w:rPr>
            </w:pPr>
          </w:p>
        </w:tc>
        <w:tc>
          <w:tcPr>
            <w:tcW w:w="1692" w:type="dxa"/>
            <w:tcBorders>
              <w:bottom w:val="nil"/>
            </w:tcBorders>
          </w:tcPr>
          <w:p w14:paraId="2E177810" w14:textId="77777777" w:rsidR="00270C91" w:rsidRPr="00270C91" w:rsidRDefault="00270C91" w:rsidP="00270C91">
            <w:pPr>
              <w:spacing w:after="0" w:line="240" w:lineRule="auto"/>
              <w:jc w:val="left"/>
              <w:rPr>
                <w:rFonts w:ascii="Arial" w:hAnsi="Arial" w:cs="Arial"/>
                <w:sz w:val="20"/>
              </w:rPr>
            </w:pPr>
          </w:p>
        </w:tc>
      </w:tr>
      <w:tr w:rsidR="00270C91" w:rsidRPr="00270C91" w14:paraId="723E1AC2" w14:textId="77777777" w:rsidTr="009B036F">
        <w:trPr>
          <w:cantSplit/>
          <w:trHeight w:val="86"/>
          <w:jc w:val="center"/>
        </w:trPr>
        <w:tc>
          <w:tcPr>
            <w:tcW w:w="2469" w:type="dxa"/>
            <w:vMerge/>
          </w:tcPr>
          <w:p w14:paraId="3BCD58D8" w14:textId="77777777" w:rsidR="00270C91" w:rsidRPr="00270C91" w:rsidRDefault="00270C91" w:rsidP="00270C91">
            <w:pPr>
              <w:spacing w:after="0" w:line="240" w:lineRule="auto"/>
              <w:jc w:val="left"/>
              <w:rPr>
                <w:rFonts w:ascii="Arial" w:hAnsi="Arial" w:cs="Arial"/>
                <w:sz w:val="20"/>
              </w:rPr>
            </w:pPr>
          </w:p>
        </w:tc>
        <w:tc>
          <w:tcPr>
            <w:tcW w:w="1957" w:type="dxa"/>
            <w:tcBorders>
              <w:top w:val="nil"/>
              <w:bottom w:val="single" w:sz="4" w:space="0" w:color="auto"/>
            </w:tcBorders>
            <w:vAlign w:val="bottom"/>
          </w:tcPr>
          <w:p w14:paraId="4FD635B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20" w:type="dxa"/>
            <w:tcBorders>
              <w:top w:val="nil"/>
              <w:bottom w:val="single" w:sz="4" w:space="0" w:color="auto"/>
            </w:tcBorders>
            <w:vAlign w:val="bottom"/>
          </w:tcPr>
          <w:p w14:paraId="67D70F0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04" w:type="dxa"/>
            <w:gridSpan w:val="2"/>
            <w:tcBorders>
              <w:top w:val="nil"/>
              <w:bottom w:val="single" w:sz="4" w:space="0" w:color="auto"/>
            </w:tcBorders>
            <w:vAlign w:val="bottom"/>
          </w:tcPr>
          <w:p w14:paraId="4069960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692" w:type="dxa"/>
            <w:tcBorders>
              <w:top w:val="nil"/>
              <w:bottom w:val="single" w:sz="4" w:space="0" w:color="auto"/>
            </w:tcBorders>
            <w:vAlign w:val="bottom"/>
          </w:tcPr>
          <w:p w14:paraId="2DAD73B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6A58E717" w14:textId="77777777" w:rsidTr="009B036F">
        <w:trPr>
          <w:cantSplit/>
          <w:trHeight w:val="454"/>
          <w:jc w:val="center"/>
        </w:trPr>
        <w:tc>
          <w:tcPr>
            <w:tcW w:w="2469" w:type="dxa"/>
            <w:vMerge/>
          </w:tcPr>
          <w:p w14:paraId="53958367" w14:textId="77777777" w:rsidR="00270C91" w:rsidRPr="00270C91" w:rsidRDefault="00270C91" w:rsidP="00270C91">
            <w:pPr>
              <w:spacing w:after="0" w:line="240" w:lineRule="auto"/>
              <w:jc w:val="left"/>
              <w:rPr>
                <w:rFonts w:ascii="Arial" w:hAnsi="Arial" w:cs="Arial"/>
                <w:sz w:val="20"/>
              </w:rPr>
            </w:pPr>
          </w:p>
        </w:tc>
        <w:tc>
          <w:tcPr>
            <w:tcW w:w="7573" w:type="dxa"/>
            <w:gridSpan w:val="5"/>
            <w:tcBorders>
              <w:bottom w:val="nil"/>
            </w:tcBorders>
          </w:tcPr>
          <w:p w14:paraId="29DEFB3C" w14:textId="77777777" w:rsidR="00270C91" w:rsidRPr="00270C91" w:rsidRDefault="00270C91" w:rsidP="00270C91">
            <w:pPr>
              <w:spacing w:after="0" w:line="240" w:lineRule="auto"/>
              <w:jc w:val="left"/>
              <w:rPr>
                <w:rFonts w:ascii="Arial" w:hAnsi="Arial" w:cs="Arial"/>
                <w:sz w:val="20"/>
              </w:rPr>
            </w:pPr>
          </w:p>
        </w:tc>
      </w:tr>
      <w:tr w:rsidR="00270C91" w:rsidRPr="00270C91" w14:paraId="26F2CF6C" w14:textId="77777777" w:rsidTr="009B036F">
        <w:trPr>
          <w:cantSplit/>
          <w:trHeight w:val="85"/>
          <w:jc w:val="center"/>
        </w:trPr>
        <w:tc>
          <w:tcPr>
            <w:tcW w:w="2469" w:type="dxa"/>
            <w:vMerge/>
          </w:tcPr>
          <w:p w14:paraId="6FA64355" w14:textId="77777777" w:rsidR="00270C91" w:rsidRPr="00270C91" w:rsidRDefault="00270C91" w:rsidP="00270C91">
            <w:pPr>
              <w:spacing w:after="0" w:line="240" w:lineRule="auto"/>
              <w:jc w:val="left"/>
              <w:rPr>
                <w:rFonts w:ascii="Arial" w:hAnsi="Arial" w:cs="Arial"/>
                <w:sz w:val="20"/>
              </w:rPr>
            </w:pPr>
          </w:p>
        </w:tc>
        <w:tc>
          <w:tcPr>
            <w:tcW w:w="7573" w:type="dxa"/>
            <w:gridSpan w:val="5"/>
            <w:tcBorders>
              <w:top w:val="nil"/>
              <w:bottom w:val="single" w:sz="4" w:space="0" w:color="auto"/>
            </w:tcBorders>
          </w:tcPr>
          <w:p w14:paraId="5871F5E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51781D23" w14:textId="77777777" w:rsidTr="009B036F">
        <w:trPr>
          <w:cantSplit/>
          <w:trHeight w:val="454"/>
          <w:jc w:val="center"/>
        </w:trPr>
        <w:tc>
          <w:tcPr>
            <w:tcW w:w="2469" w:type="dxa"/>
            <w:vMerge w:val="restart"/>
          </w:tcPr>
          <w:p w14:paraId="4C0C206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573" w:type="dxa"/>
            <w:gridSpan w:val="5"/>
            <w:tcBorders>
              <w:bottom w:val="nil"/>
            </w:tcBorders>
          </w:tcPr>
          <w:p w14:paraId="0844C64D" w14:textId="77777777" w:rsidR="00270C91" w:rsidRPr="00270C91" w:rsidRDefault="00270C91" w:rsidP="00270C91">
            <w:pPr>
              <w:spacing w:after="0" w:line="240" w:lineRule="auto"/>
              <w:jc w:val="left"/>
              <w:rPr>
                <w:rFonts w:ascii="Arial" w:hAnsi="Arial" w:cs="Arial"/>
                <w:sz w:val="20"/>
              </w:rPr>
            </w:pPr>
          </w:p>
        </w:tc>
      </w:tr>
      <w:tr w:rsidR="00270C91" w:rsidRPr="00270C91" w14:paraId="0D51161F" w14:textId="77777777" w:rsidTr="009B036F">
        <w:trPr>
          <w:cantSplit/>
          <w:trHeight w:val="85"/>
          <w:jc w:val="center"/>
        </w:trPr>
        <w:tc>
          <w:tcPr>
            <w:tcW w:w="2469" w:type="dxa"/>
            <w:vMerge/>
            <w:tcBorders>
              <w:bottom w:val="single" w:sz="4" w:space="0" w:color="auto"/>
            </w:tcBorders>
          </w:tcPr>
          <w:p w14:paraId="0802A527" w14:textId="77777777" w:rsidR="00270C91" w:rsidRPr="00270C91" w:rsidRDefault="00270C91" w:rsidP="00270C91">
            <w:pPr>
              <w:spacing w:after="0" w:line="240" w:lineRule="auto"/>
              <w:jc w:val="left"/>
              <w:rPr>
                <w:rFonts w:ascii="Arial" w:hAnsi="Arial" w:cs="Arial"/>
                <w:sz w:val="20"/>
              </w:rPr>
            </w:pPr>
          </w:p>
        </w:tc>
        <w:tc>
          <w:tcPr>
            <w:tcW w:w="7573" w:type="dxa"/>
            <w:gridSpan w:val="5"/>
            <w:tcBorders>
              <w:top w:val="nil"/>
            </w:tcBorders>
          </w:tcPr>
          <w:p w14:paraId="6886900C"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tbl>
    <w:p w14:paraId="7ACA5D1A" w14:textId="77777777" w:rsidR="00270C91" w:rsidRPr="00270C91" w:rsidRDefault="00270C91" w:rsidP="00270C91">
      <w:pPr>
        <w:spacing w:after="0" w:line="240" w:lineRule="auto"/>
        <w:jc w:val="left"/>
        <w:rPr>
          <w:rFonts w:ascii="Arial" w:eastAsia="Times New Roman" w:hAnsi="Arial" w:cs="Arial"/>
          <w:b/>
          <w:sz w:val="12"/>
          <w:lang w:val="en-US"/>
        </w:rPr>
      </w:pPr>
      <w:r w:rsidRPr="00270C91">
        <w:rPr>
          <w:rFonts w:ascii="Arial" w:eastAsia="Times New Roman" w:hAnsi="Arial" w:cs="Arial"/>
          <w:b/>
          <w:sz w:val="12"/>
          <w:lang w:val="en-US"/>
        </w:rPr>
        <w:br w:type="page"/>
      </w:r>
    </w:p>
    <w:p w14:paraId="4062B75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lang w:val="en-US"/>
        </w:rPr>
        <w:lastRenderedPageBreak/>
        <w:t>provide for multiple parties</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58391641" w14:textId="77777777" w:rsidTr="009B036F">
        <w:trPr>
          <w:cantSplit/>
          <w:trHeight w:val="454"/>
          <w:jc w:val="center"/>
        </w:trPr>
        <w:tc>
          <w:tcPr>
            <w:tcW w:w="2579" w:type="dxa"/>
            <w:vMerge w:val="restart"/>
          </w:tcPr>
          <w:p w14:paraId="2620590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i/>
                <w:iCs/>
                <w:sz w:val="20"/>
              </w:rPr>
              <w:t>number</w:t>
            </w:r>
            <w:r w:rsidRPr="00270C91">
              <w:rPr>
                <w:rFonts w:ascii="Arial" w:hAnsi="Arial" w:cs="Arial"/>
                <w:sz w:val="20"/>
              </w:rPr>
              <w:t>]</w:t>
            </w:r>
          </w:p>
        </w:tc>
        <w:tc>
          <w:tcPr>
            <w:tcW w:w="7891" w:type="dxa"/>
            <w:gridSpan w:val="4"/>
            <w:tcBorders>
              <w:bottom w:val="nil"/>
            </w:tcBorders>
          </w:tcPr>
          <w:p w14:paraId="42051666" w14:textId="77777777" w:rsidR="00270C91" w:rsidRPr="00270C91" w:rsidRDefault="00270C91" w:rsidP="00270C91">
            <w:pPr>
              <w:spacing w:after="0" w:line="240" w:lineRule="auto"/>
              <w:jc w:val="left"/>
              <w:rPr>
                <w:rFonts w:ascii="Arial" w:hAnsi="Arial" w:cs="Arial"/>
                <w:sz w:val="20"/>
              </w:rPr>
            </w:pPr>
          </w:p>
        </w:tc>
      </w:tr>
      <w:tr w:rsidR="00270C91" w:rsidRPr="00270C91" w14:paraId="35684B48" w14:textId="77777777" w:rsidTr="009B036F">
        <w:trPr>
          <w:cantSplit/>
          <w:trHeight w:val="85"/>
          <w:jc w:val="center"/>
        </w:trPr>
        <w:tc>
          <w:tcPr>
            <w:tcW w:w="2579" w:type="dxa"/>
            <w:vMerge/>
          </w:tcPr>
          <w:p w14:paraId="2117953B"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20C4B534"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0197B8AE" w14:textId="77777777" w:rsidTr="009B036F">
        <w:trPr>
          <w:cantSplit/>
          <w:trHeight w:val="454"/>
          <w:jc w:val="center"/>
        </w:trPr>
        <w:tc>
          <w:tcPr>
            <w:tcW w:w="2579" w:type="dxa"/>
            <w:vMerge w:val="restart"/>
          </w:tcPr>
          <w:p w14:paraId="7D1CD641"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5654784B" w14:textId="77777777" w:rsidR="00270C91" w:rsidRPr="00270C91" w:rsidRDefault="00270C91" w:rsidP="00270C91">
            <w:pPr>
              <w:spacing w:after="0" w:line="240" w:lineRule="auto"/>
              <w:jc w:val="left"/>
              <w:rPr>
                <w:rFonts w:ascii="Arial" w:hAnsi="Arial" w:cs="Arial"/>
                <w:sz w:val="20"/>
              </w:rPr>
            </w:pPr>
          </w:p>
        </w:tc>
      </w:tr>
      <w:tr w:rsidR="00270C91" w:rsidRPr="00270C91" w14:paraId="5C36FC7C" w14:textId="77777777" w:rsidTr="009B036F">
        <w:trPr>
          <w:cantSplit/>
          <w:trHeight w:val="85"/>
          <w:jc w:val="center"/>
        </w:trPr>
        <w:tc>
          <w:tcPr>
            <w:tcW w:w="2579" w:type="dxa"/>
            <w:vMerge/>
          </w:tcPr>
          <w:p w14:paraId="3494A01D"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44CF352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583A3586" w14:textId="77777777" w:rsidTr="009B036F">
        <w:trPr>
          <w:cantSplit/>
          <w:trHeight w:val="454"/>
          <w:jc w:val="center"/>
        </w:trPr>
        <w:tc>
          <w:tcPr>
            <w:tcW w:w="2579" w:type="dxa"/>
            <w:vMerge/>
          </w:tcPr>
          <w:p w14:paraId="44810500"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24A9B6AE"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1DD1F759"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1B0AC569"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074409D7" w14:textId="77777777" w:rsidR="00270C91" w:rsidRPr="00270C91" w:rsidRDefault="00270C91" w:rsidP="00270C91">
            <w:pPr>
              <w:spacing w:after="0" w:line="240" w:lineRule="auto"/>
              <w:jc w:val="left"/>
              <w:rPr>
                <w:rFonts w:ascii="Arial" w:hAnsi="Arial" w:cs="Arial"/>
                <w:sz w:val="20"/>
              </w:rPr>
            </w:pPr>
          </w:p>
        </w:tc>
      </w:tr>
      <w:tr w:rsidR="00270C91" w:rsidRPr="00270C91" w14:paraId="45BD60FE" w14:textId="77777777" w:rsidTr="009B036F">
        <w:trPr>
          <w:cantSplit/>
          <w:trHeight w:val="86"/>
          <w:jc w:val="center"/>
        </w:trPr>
        <w:tc>
          <w:tcPr>
            <w:tcW w:w="2579" w:type="dxa"/>
            <w:vMerge/>
          </w:tcPr>
          <w:p w14:paraId="4C244D44"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27B4FFA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65C043E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1BF971B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4B8B9AC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41323CCF" w14:textId="77777777" w:rsidTr="009B036F">
        <w:trPr>
          <w:cantSplit/>
          <w:trHeight w:val="454"/>
          <w:jc w:val="center"/>
        </w:trPr>
        <w:tc>
          <w:tcPr>
            <w:tcW w:w="2579" w:type="dxa"/>
            <w:vMerge/>
          </w:tcPr>
          <w:p w14:paraId="0D3EB98F"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3A6148CA" w14:textId="77777777" w:rsidR="00270C91" w:rsidRPr="00270C91" w:rsidRDefault="00270C91" w:rsidP="00270C91">
            <w:pPr>
              <w:spacing w:after="0" w:line="240" w:lineRule="auto"/>
              <w:jc w:val="left"/>
              <w:rPr>
                <w:rFonts w:ascii="Arial" w:hAnsi="Arial" w:cs="Arial"/>
                <w:sz w:val="20"/>
              </w:rPr>
            </w:pPr>
          </w:p>
        </w:tc>
      </w:tr>
      <w:tr w:rsidR="00270C91" w:rsidRPr="00270C91" w14:paraId="79589B87" w14:textId="77777777" w:rsidTr="009B036F">
        <w:trPr>
          <w:cantSplit/>
          <w:trHeight w:val="85"/>
          <w:jc w:val="center"/>
        </w:trPr>
        <w:tc>
          <w:tcPr>
            <w:tcW w:w="2579" w:type="dxa"/>
            <w:vMerge/>
          </w:tcPr>
          <w:p w14:paraId="3F53995B"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052F0ED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4A21E173" w14:textId="77777777" w:rsidTr="009B036F">
        <w:trPr>
          <w:cantSplit/>
          <w:trHeight w:val="454"/>
          <w:jc w:val="center"/>
        </w:trPr>
        <w:tc>
          <w:tcPr>
            <w:tcW w:w="2579" w:type="dxa"/>
            <w:vMerge w:val="restart"/>
          </w:tcPr>
          <w:p w14:paraId="575372F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p w14:paraId="376D6CC8" w14:textId="77777777" w:rsidR="00270C91" w:rsidRPr="00270C91" w:rsidRDefault="00270C91" w:rsidP="00270C91">
            <w:pPr>
              <w:overflowPunct w:val="0"/>
              <w:spacing w:after="0" w:line="240" w:lineRule="auto"/>
              <w:jc w:val="center"/>
              <w:textAlignment w:val="baseline"/>
              <w:rPr>
                <w:rFonts w:ascii="Arial" w:hAnsi="Arial" w:cs="Arial"/>
                <w:sz w:val="20"/>
              </w:rPr>
            </w:pPr>
          </w:p>
        </w:tc>
        <w:tc>
          <w:tcPr>
            <w:tcW w:w="3937" w:type="dxa"/>
            <w:gridSpan w:val="2"/>
            <w:tcBorders>
              <w:bottom w:val="nil"/>
            </w:tcBorders>
          </w:tcPr>
          <w:p w14:paraId="7BF2F757"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3307B7C5" w14:textId="77777777" w:rsidR="00270C91" w:rsidRPr="00270C91" w:rsidRDefault="00270C91" w:rsidP="00270C91">
            <w:pPr>
              <w:spacing w:after="0" w:line="240" w:lineRule="auto"/>
              <w:jc w:val="left"/>
              <w:rPr>
                <w:rFonts w:ascii="Arial" w:hAnsi="Arial" w:cs="Arial"/>
                <w:sz w:val="20"/>
              </w:rPr>
            </w:pPr>
          </w:p>
        </w:tc>
      </w:tr>
      <w:tr w:rsidR="00270C91" w:rsidRPr="00270C91" w14:paraId="74E68A4A" w14:textId="77777777" w:rsidTr="009B036F">
        <w:trPr>
          <w:cantSplit/>
          <w:trHeight w:val="85"/>
          <w:jc w:val="center"/>
        </w:trPr>
        <w:tc>
          <w:tcPr>
            <w:tcW w:w="2579" w:type="dxa"/>
            <w:vMerge/>
          </w:tcPr>
          <w:p w14:paraId="10D2CD4D"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021AB242"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553532B1"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4B542F7E"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000" w:firstRow="0" w:lastRow="0" w:firstColumn="0" w:lastColumn="0" w:noHBand="0" w:noVBand="0"/>
      </w:tblPr>
      <w:tblGrid>
        <w:gridCol w:w="9344"/>
      </w:tblGrid>
      <w:tr w:rsidR="00270C91" w:rsidRPr="00270C91" w14:paraId="2DAF43B1" w14:textId="77777777" w:rsidTr="009B036F">
        <w:trPr>
          <w:trHeight w:val="357"/>
        </w:trPr>
        <w:tc>
          <w:tcPr>
            <w:tcW w:w="5000" w:type="pct"/>
          </w:tcPr>
          <w:p w14:paraId="77AEE34A" w14:textId="77777777" w:rsidR="00270C91" w:rsidRPr="00270C91" w:rsidRDefault="00270C91" w:rsidP="00270C91">
            <w:pPr>
              <w:tabs>
                <w:tab w:val="left" w:pos="6237"/>
                <w:tab w:val="right" w:leader="dot" w:pos="10206"/>
              </w:tabs>
              <w:overflowPunct w:val="0"/>
              <w:autoSpaceDE w:val="0"/>
              <w:autoSpaceDN w:val="0"/>
              <w:adjustRightInd w:val="0"/>
              <w:spacing w:before="120" w:after="0" w:line="240" w:lineRule="auto"/>
              <w:ind w:right="142"/>
              <w:textAlignment w:val="baseline"/>
              <w:rPr>
                <w:rFonts w:ascii="Arial" w:eastAsia="Times New Roman" w:hAnsi="Arial" w:cs="Arial"/>
                <w:b/>
                <w:bCs/>
                <w:sz w:val="22"/>
                <w:szCs w:val="20"/>
              </w:rPr>
            </w:pPr>
            <w:r w:rsidRPr="00270C91">
              <w:rPr>
                <w:rFonts w:ascii="Arial" w:eastAsia="Times New Roman" w:hAnsi="Arial" w:cs="Arial"/>
                <w:b/>
                <w:sz w:val="22"/>
                <w:szCs w:val="20"/>
              </w:rPr>
              <w:t>Appeal</w:t>
            </w:r>
            <w:r w:rsidRPr="00270C91">
              <w:rPr>
                <w:rFonts w:ascii="Arial" w:eastAsia="Times New Roman" w:hAnsi="Arial" w:cs="Arial"/>
                <w:b/>
                <w:bCs/>
                <w:sz w:val="22"/>
                <w:szCs w:val="20"/>
              </w:rPr>
              <w:t xml:space="preserve"> Details</w:t>
            </w:r>
          </w:p>
          <w:p w14:paraId="0B528B04" w14:textId="77777777" w:rsidR="00270C91" w:rsidRPr="00270C91" w:rsidRDefault="00270C91" w:rsidP="00270C91">
            <w:pPr>
              <w:tabs>
                <w:tab w:val="left" w:pos="6237"/>
                <w:tab w:val="right" w:leader="dot" w:pos="10206"/>
              </w:tabs>
              <w:overflowPunct w:val="0"/>
              <w:autoSpaceDE w:val="0"/>
              <w:autoSpaceDN w:val="0"/>
              <w:adjustRightInd w:val="0"/>
              <w:spacing w:before="120" w:after="0" w:line="276" w:lineRule="auto"/>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leave to appeal and/or appeals to </w:t>
            </w:r>
          </w:p>
          <w:p w14:paraId="78ABD91D" w14:textId="77777777" w:rsidR="00270C91" w:rsidRPr="00270C91" w:rsidRDefault="00270C91" w:rsidP="00270C91">
            <w:pPr>
              <w:overflowPunct w:val="0"/>
              <w:autoSpaceDE w:val="0"/>
              <w:autoSpaceDN w:val="0"/>
              <w:adjustRightInd w:val="0"/>
              <w:spacing w:after="0" w:line="276" w:lineRule="auto"/>
              <w:ind w:left="720"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 xml:space="preserve">the Court of Appeal </w:t>
            </w:r>
          </w:p>
          <w:p w14:paraId="73B5245E" w14:textId="77777777" w:rsidR="00270C91" w:rsidRPr="00270C91" w:rsidRDefault="00270C91" w:rsidP="00270C91">
            <w:pPr>
              <w:overflowPunct w:val="0"/>
              <w:autoSpaceDE w:val="0"/>
              <w:autoSpaceDN w:val="0"/>
              <w:adjustRightInd w:val="0"/>
              <w:spacing w:after="120" w:line="276" w:lineRule="auto"/>
              <w:ind w:left="714" w:hanging="35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single Judge</w:t>
            </w:r>
          </w:p>
          <w:p w14:paraId="07412DA7" w14:textId="77777777" w:rsidR="00270C91" w:rsidRPr="00270C91" w:rsidRDefault="00270C91" w:rsidP="00270C91">
            <w:pPr>
              <w:tabs>
                <w:tab w:val="left" w:pos="6237"/>
                <w:tab w:val="right" w:leader="dot" w:pos="10206"/>
              </w:tabs>
              <w:overflowPunct w:val="0"/>
              <w:autoSpaceDE w:val="0"/>
              <w:autoSpaceDN w:val="0"/>
              <w:adjustRightInd w:val="0"/>
              <w:spacing w:after="240" w:line="276" w:lineRule="auto"/>
              <w:textAlignment w:val="baseline"/>
              <w:rPr>
                <w:rFonts w:ascii="Arial" w:eastAsia="Times New Roman" w:hAnsi="Arial" w:cs="Arial"/>
                <w:sz w:val="20"/>
                <w:szCs w:val="20"/>
              </w:rPr>
            </w:pPr>
            <w:r w:rsidRPr="00270C91">
              <w:rPr>
                <w:rFonts w:ascii="Arial" w:eastAsia="Times New Roman" w:hAnsi="Arial" w:cs="Arial"/>
                <w:sz w:val="20"/>
                <w:szCs w:val="20"/>
              </w:rPr>
              <w:t>against the judgment or decision identified below.</w:t>
            </w:r>
          </w:p>
          <w:p w14:paraId="6A810AC0"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left="720" w:right="142"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This is an application for leave to appeal and/or appeal by [</w:t>
            </w:r>
            <w:r w:rsidRPr="00270C91">
              <w:rPr>
                <w:rFonts w:ascii="Arial" w:eastAsia="Times New Roman" w:hAnsi="Arial" w:cs="Arial"/>
                <w:i/>
                <w:sz w:val="20"/>
                <w:szCs w:val="20"/>
              </w:rPr>
              <w:t>Defendant/Youth</w:t>
            </w:r>
            <w:r w:rsidRPr="00270C91">
              <w:rPr>
                <w:rFonts w:ascii="Arial" w:eastAsia="Times New Roman" w:hAnsi="Arial" w:cs="Arial"/>
                <w:sz w:val="20"/>
                <w:szCs w:val="20"/>
              </w:rPr>
              <w:t xml:space="preserve">] </w:t>
            </w:r>
            <w:r w:rsidRPr="00270C91">
              <w:rPr>
                <w:rFonts w:ascii="Arial" w:eastAsia="Times New Roman" w:hAnsi="Arial" w:cs="Arial"/>
                <w:sz w:val="12"/>
                <w:szCs w:val="12"/>
              </w:rPr>
              <w:t>Select one</w:t>
            </w:r>
            <w:r w:rsidRPr="00270C91">
              <w:rPr>
                <w:rFonts w:ascii="Arial" w:eastAsia="Times New Roman" w:hAnsi="Arial" w:cs="Arial"/>
                <w:sz w:val="20"/>
                <w:szCs w:val="20"/>
              </w:rPr>
              <w:t xml:space="preserve"> against</w:t>
            </w:r>
          </w:p>
          <w:p w14:paraId="73865298" w14:textId="77777777" w:rsidR="00270C91" w:rsidRPr="00270C91" w:rsidRDefault="00270C91" w:rsidP="00270C91">
            <w:pPr>
              <w:overflowPunct w:val="0"/>
              <w:autoSpaceDE w:val="0"/>
              <w:autoSpaceDN w:val="0"/>
              <w:adjustRightInd w:val="0"/>
              <w:spacing w:before="120" w:after="0" w:line="276" w:lineRule="auto"/>
              <w:ind w:left="1313" w:right="57" w:hanging="567"/>
              <w:contextualSpacing/>
              <w:textAlignment w:val="baseline"/>
              <w:rPr>
                <w:rFonts w:ascii="Arial" w:eastAsia="Times New Roman" w:hAnsi="Arial" w:cs="Arial"/>
                <w:b/>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sentence.</w:t>
            </w:r>
          </w:p>
          <w:p w14:paraId="031B922D" w14:textId="77777777" w:rsidR="00270C91" w:rsidRPr="00270C91" w:rsidRDefault="00270C91" w:rsidP="00270C91">
            <w:pPr>
              <w:overflowPunct w:val="0"/>
              <w:autoSpaceDE w:val="0"/>
              <w:autoSpaceDN w:val="0"/>
              <w:adjustRightInd w:val="0"/>
              <w:spacing w:before="120" w:after="0" w:line="276" w:lineRule="auto"/>
              <w:ind w:left="1313" w:right="57" w:hanging="56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decision to defer sentencing.</w:t>
            </w:r>
          </w:p>
          <w:p w14:paraId="53C36CB0" w14:textId="77777777" w:rsidR="00270C91" w:rsidRPr="00270C91" w:rsidRDefault="00270C91" w:rsidP="00270C91">
            <w:pPr>
              <w:overflowPunct w:val="0"/>
              <w:autoSpaceDE w:val="0"/>
              <w:autoSpaceDN w:val="0"/>
              <w:adjustRightInd w:val="0"/>
              <w:spacing w:before="120" w:after="0" w:line="276" w:lineRule="auto"/>
              <w:ind w:left="1313" w:right="57" w:hanging="56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an ancillary order.</w:t>
            </w:r>
          </w:p>
          <w:p w14:paraId="0B2D7974" w14:textId="77777777" w:rsidR="00270C91" w:rsidRPr="00270C91" w:rsidRDefault="00270C91" w:rsidP="00270C91">
            <w:pPr>
              <w:overflowPunct w:val="0"/>
              <w:autoSpaceDE w:val="0"/>
              <w:autoSpaceDN w:val="0"/>
              <w:adjustRightInd w:val="0"/>
              <w:spacing w:before="120" w:after="0" w:line="276" w:lineRule="auto"/>
              <w:ind w:left="1313" w:right="57" w:hanging="567"/>
              <w:contextualSpacing/>
              <w:textAlignment w:val="baseline"/>
              <w:rPr>
                <w:rFonts w:ascii="Arial" w:eastAsia="Times New Roman" w:hAnsi="Arial" w:cs="Arial"/>
                <w:i/>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 xml:space="preserve">a sentencing disposition under Part 8A Division 3A or 4 of the </w:t>
            </w:r>
            <w:r w:rsidRPr="00270C91">
              <w:rPr>
                <w:rFonts w:ascii="Arial" w:eastAsia="Times New Roman" w:hAnsi="Arial" w:cs="Arial"/>
                <w:i/>
                <w:sz w:val="20"/>
                <w:szCs w:val="20"/>
              </w:rPr>
              <w:t>Criminal Law Consolidation Act 1935.</w:t>
            </w:r>
          </w:p>
          <w:p w14:paraId="6A9915A1" w14:textId="77777777" w:rsidR="00270C91" w:rsidRPr="00270C91" w:rsidRDefault="00270C91" w:rsidP="00270C91">
            <w:pPr>
              <w:overflowPunct w:val="0"/>
              <w:autoSpaceDE w:val="0"/>
              <w:autoSpaceDN w:val="0"/>
              <w:adjustRightInd w:val="0"/>
              <w:spacing w:before="120" w:after="0" w:line="276" w:lineRule="auto"/>
              <w:ind w:left="1313" w:right="57" w:hanging="567"/>
              <w:contextualSpacing/>
              <w:textAlignment w:val="baseline"/>
              <w:rPr>
                <w:rFonts w:ascii="Arial" w:eastAsia="Times New Roman" w:hAnsi="Arial" w:cs="Arial"/>
                <w:i/>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 xml:space="preserve">a sentencing disposition under Part 1B Division 6, 7, 8 or 9 of the </w:t>
            </w:r>
            <w:r w:rsidRPr="00270C91">
              <w:rPr>
                <w:rFonts w:ascii="Arial" w:eastAsia="Times New Roman" w:hAnsi="Arial" w:cs="Arial"/>
                <w:i/>
                <w:sz w:val="20"/>
                <w:szCs w:val="20"/>
              </w:rPr>
              <w:t xml:space="preserve">Crimes Act 1914 </w:t>
            </w:r>
            <w:r w:rsidRPr="00270C91">
              <w:rPr>
                <w:rFonts w:ascii="Arial" w:eastAsia="Times New Roman" w:hAnsi="Arial" w:cs="Arial"/>
                <w:iCs/>
                <w:sz w:val="20"/>
                <w:szCs w:val="20"/>
              </w:rPr>
              <w:t>(Cth)</w:t>
            </w:r>
            <w:r w:rsidRPr="00270C91">
              <w:rPr>
                <w:rFonts w:ascii="Arial" w:eastAsia="Times New Roman" w:hAnsi="Arial" w:cs="Arial"/>
                <w:i/>
                <w:sz w:val="20"/>
                <w:szCs w:val="20"/>
              </w:rPr>
              <w:t>.</w:t>
            </w:r>
          </w:p>
          <w:p w14:paraId="0DDFAE10" w14:textId="77777777" w:rsidR="00270C91" w:rsidRPr="00270C91" w:rsidRDefault="00270C91" w:rsidP="00270C91">
            <w:pPr>
              <w:overflowPunct w:val="0"/>
              <w:autoSpaceDE w:val="0"/>
              <w:autoSpaceDN w:val="0"/>
              <w:adjustRightInd w:val="0"/>
              <w:spacing w:before="120" w:after="0" w:line="276" w:lineRule="auto"/>
              <w:ind w:left="1313" w:right="57"/>
              <w:contextualSpacing/>
              <w:textAlignment w:val="baseline"/>
              <w:rPr>
                <w:rFonts w:ascii="Arial" w:eastAsia="Times New Roman" w:hAnsi="Arial" w:cs="Arial"/>
                <w:i/>
                <w:sz w:val="20"/>
                <w:szCs w:val="20"/>
              </w:rPr>
            </w:pPr>
          </w:p>
          <w:p w14:paraId="592556DB" w14:textId="77777777" w:rsidR="00270C91" w:rsidRPr="00270C91" w:rsidRDefault="00270C91" w:rsidP="00270C91">
            <w:pPr>
              <w:tabs>
                <w:tab w:val="left" w:pos="6237"/>
                <w:tab w:val="right" w:leader="dot" w:pos="10206"/>
              </w:tabs>
              <w:overflowPunct w:val="0"/>
              <w:autoSpaceDE w:val="0"/>
              <w:autoSpaceDN w:val="0"/>
              <w:adjustRightInd w:val="0"/>
              <w:spacing w:after="0" w:line="276" w:lineRule="auto"/>
              <w:ind w:left="731" w:right="142" w:hanging="35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This is an application for leave to appeal and/or appeal by the prosecution against</w:t>
            </w:r>
          </w:p>
          <w:p w14:paraId="0881EE7F" w14:textId="77777777" w:rsidR="00270C91" w:rsidRPr="00270C91" w:rsidRDefault="00270C91" w:rsidP="00270C91">
            <w:pPr>
              <w:overflowPunct w:val="0"/>
              <w:autoSpaceDE w:val="0"/>
              <w:autoSpaceDN w:val="0"/>
              <w:adjustRightInd w:val="0"/>
              <w:spacing w:before="120" w:after="0" w:line="276" w:lineRule="auto"/>
              <w:ind w:left="1313" w:right="57" w:hanging="56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sentence.</w:t>
            </w:r>
          </w:p>
          <w:p w14:paraId="7BA736EE" w14:textId="77777777" w:rsidR="00270C91" w:rsidRPr="00270C91" w:rsidRDefault="00270C91" w:rsidP="00270C91">
            <w:pPr>
              <w:overflowPunct w:val="0"/>
              <w:autoSpaceDE w:val="0"/>
              <w:autoSpaceDN w:val="0"/>
              <w:adjustRightInd w:val="0"/>
              <w:spacing w:before="120" w:after="0" w:line="276" w:lineRule="auto"/>
              <w:ind w:left="1313" w:right="57" w:hanging="56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decision to defer sentencing.</w:t>
            </w:r>
          </w:p>
          <w:p w14:paraId="58F33C86" w14:textId="77777777" w:rsidR="00270C91" w:rsidRPr="00270C91" w:rsidRDefault="00270C91" w:rsidP="00270C91">
            <w:pPr>
              <w:overflowPunct w:val="0"/>
              <w:autoSpaceDE w:val="0"/>
              <w:autoSpaceDN w:val="0"/>
              <w:adjustRightInd w:val="0"/>
              <w:spacing w:before="120" w:after="0" w:line="276" w:lineRule="auto"/>
              <w:ind w:left="1313" w:right="57" w:hanging="56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sentencing disposition under Part 8A Division 3A or 4 of the Criminal Law Consolidation Act 1935.</w:t>
            </w:r>
          </w:p>
          <w:p w14:paraId="0665C876" w14:textId="77777777" w:rsidR="00270C91" w:rsidRPr="00270C91" w:rsidRDefault="00270C91" w:rsidP="00270C91">
            <w:pPr>
              <w:overflowPunct w:val="0"/>
              <w:autoSpaceDE w:val="0"/>
              <w:autoSpaceDN w:val="0"/>
              <w:adjustRightInd w:val="0"/>
              <w:spacing w:before="120" w:after="240" w:line="276" w:lineRule="auto"/>
              <w:ind w:left="1313" w:right="57" w:hanging="56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sentencing disposition under Part 1B Division 6, 7, 8 or 9 of the Crimes Act 1914 (Cth).</w:t>
            </w:r>
          </w:p>
          <w:p w14:paraId="09C7F9F0" w14:textId="77777777" w:rsidR="00270C91" w:rsidRPr="00270C91" w:rsidRDefault="00270C91" w:rsidP="00270C91">
            <w:pPr>
              <w:overflowPunct w:val="0"/>
              <w:autoSpaceDE w:val="0"/>
              <w:autoSpaceDN w:val="0"/>
              <w:adjustRightInd w:val="0"/>
              <w:spacing w:before="120" w:after="0" w:line="276" w:lineRule="auto"/>
              <w:ind w:left="1313" w:right="57"/>
              <w:contextualSpacing/>
              <w:textAlignment w:val="baseline"/>
              <w:rPr>
                <w:rFonts w:ascii="Arial" w:eastAsia="Times New Roman" w:hAnsi="Arial" w:cs="Arial"/>
                <w:sz w:val="20"/>
                <w:szCs w:val="20"/>
              </w:rPr>
            </w:pPr>
          </w:p>
          <w:p w14:paraId="57CC1FF6" w14:textId="77777777" w:rsidR="00270C91" w:rsidRPr="00270C91" w:rsidRDefault="00270C91" w:rsidP="00270C91">
            <w:pPr>
              <w:tabs>
                <w:tab w:val="left" w:pos="6237"/>
                <w:tab w:val="right" w:leader="dot" w:pos="10206"/>
              </w:tabs>
              <w:overflowPunct w:val="0"/>
              <w:autoSpaceDE w:val="0"/>
              <w:autoSpaceDN w:val="0"/>
              <w:adjustRightInd w:val="0"/>
              <w:spacing w:after="240" w:line="276" w:lineRule="auto"/>
              <w:ind w:left="731" w:right="142" w:hanging="357"/>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This is an application for leave to appeal and/or appeal by the Attorney-General against an ancillary order or decision not to make an ancillary order.</w:t>
            </w:r>
          </w:p>
          <w:p w14:paraId="4CF30DE9"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1"/>
              <w:textAlignment w:val="baseline"/>
              <w:rPr>
                <w:rFonts w:ascii="Arial" w:eastAsia="Times New Roman" w:hAnsi="Arial" w:cs="Arial"/>
                <w:sz w:val="20"/>
                <w:szCs w:val="20"/>
              </w:rPr>
            </w:pPr>
            <w:r w:rsidRPr="00270C91">
              <w:rPr>
                <w:rFonts w:ascii="Arial" w:eastAsia="Times New Roman" w:hAnsi="Arial" w:cs="Arial"/>
                <w:sz w:val="20"/>
                <w:szCs w:val="20"/>
              </w:rPr>
              <w:t>This appeal is brought under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Act and section or other particular provision</w:t>
            </w:r>
            <w:r w:rsidRPr="00270C91">
              <w:rPr>
                <w:rFonts w:ascii="Arial" w:eastAsia="Times New Roman" w:hAnsi="Arial" w:cs="Arial"/>
                <w:sz w:val="20"/>
                <w:szCs w:val="20"/>
              </w:rPr>
              <w:t>].</w:t>
            </w:r>
          </w:p>
          <w:p w14:paraId="236992EA"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right="142"/>
              <w:textAlignment w:val="baseline"/>
              <w:rPr>
                <w:rFonts w:ascii="Arial" w:eastAsia="Times New Roman" w:hAnsi="Arial" w:cs="Arial"/>
                <w:b/>
                <w:bCs/>
                <w:sz w:val="20"/>
                <w:szCs w:val="20"/>
              </w:rPr>
            </w:pPr>
            <w:r w:rsidRPr="00270C91">
              <w:rPr>
                <w:rFonts w:ascii="Arial" w:eastAsia="Times New Roman" w:hAnsi="Arial" w:cs="Arial"/>
                <w:b/>
                <w:bCs/>
                <w:sz w:val="20"/>
                <w:szCs w:val="20"/>
              </w:rPr>
              <w:t>Judgment subject of appeal</w:t>
            </w:r>
          </w:p>
          <w:p w14:paraId="2435EABC"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textAlignment w:val="baseline"/>
              <w:rPr>
                <w:rFonts w:ascii="Arial" w:eastAsia="Times New Roman" w:hAnsi="Arial" w:cs="Arial"/>
                <w:sz w:val="20"/>
                <w:szCs w:val="20"/>
              </w:rPr>
            </w:pPr>
            <w:r w:rsidRPr="00270C91">
              <w:rPr>
                <w:rFonts w:ascii="Arial" w:eastAsia="Times New Roman" w:hAnsi="Arial" w:cs="Arial"/>
                <w:bCs/>
                <w:sz w:val="20"/>
                <w:szCs w:val="20"/>
              </w:rPr>
              <w:t xml:space="preserve">Date of conviction: </w:t>
            </w:r>
            <w:r w:rsidRPr="00270C91">
              <w:rPr>
                <w:rFonts w:ascii="Arial" w:eastAsia="Times New Roman" w:hAnsi="Arial" w:cs="Arial"/>
                <w:sz w:val="20"/>
                <w:szCs w:val="20"/>
              </w:rPr>
              <w:t>[</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437AEBF7"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textAlignment w:val="baseline"/>
              <w:rPr>
                <w:rFonts w:ascii="Arial" w:eastAsia="Times New Roman" w:hAnsi="Arial" w:cs="Arial"/>
                <w:sz w:val="20"/>
                <w:szCs w:val="20"/>
              </w:rPr>
            </w:pPr>
            <w:r w:rsidRPr="00270C91">
              <w:rPr>
                <w:rFonts w:ascii="Arial" w:eastAsia="Times New Roman" w:hAnsi="Arial" w:cs="Arial"/>
                <w:bCs/>
                <w:sz w:val="20"/>
                <w:szCs w:val="20"/>
              </w:rPr>
              <w:t xml:space="preserve">Date of sentence/disposition/decision: </w:t>
            </w:r>
            <w:r w:rsidRPr="00270C91">
              <w:rPr>
                <w:rFonts w:ascii="Arial" w:eastAsia="Times New Roman" w:hAnsi="Arial" w:cs="Arial"/>
                <w:sz w:val="20"/>
                <w:szCs w:val="20"/>
              </w:rPr>
              <w:t>[</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5DBB2903"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textAlignment w:val="baseline"/>
              <w:rPr>
                <w:rFonts w:ascii="Arial" w:eastAsia="Times New Roman" w:hAnsi="Arial" w:cs="Arial"/>
                <w:sz w:val="20"/>
                <w:szCs w:val="20"/>
              </w:rPr>
            </w:pPr>
            <w:r w:rsidRPr="00270C91">
              <w:rPr>
                <w:rFonts w:ascii="Arial" w:eastAsia="Times New Roman" w:hAnsi="Arial" w:cs="Arial"/>
                <w:bCs/>
                <w:sz w:val="20"/>
                <w:szCs w:val="20"/>
              </w:rPr>
              <w:t xml:space="preserve">Court: </w:t>
            </w:r>
            <w:r w:rsidRPr="00270C91">
              <w:rPr>
                <w:rFonts w:ascii="Arial" w:eastAsia="Times New Roman" w:hAnsi="Arial" w:cs="Arial"/>
                <w:sz w:val="20"/>
                <w:szCs w:val="20"/>
              </w:rPr>
              <w:t>[</w:t>
            </w:r>
            <w:r w:rsidRPr="00270C91">
              <w:rPr>
                <w:rFonts w:ascii="Arial" w:eastAsia="Times New Roman" w:hAnsi="Arial" w:cs="Arial"/>
                <w:i/>
                <w:sz w:val="20"/>
                <w:szCs w:val="20"/>
              </w:rPr>
              <w:t>Supreme/District/Magistrates/ERD Court/Youth Court/South Australian Employment Court/other</w:t>
            </w:r>
            <w:r w:rsidRPr="00270C91">
              <w:rPr>
                <w:rFonts w:ascii="Arial" w:eastAsia="Times New Roman" w:hAnsi="Arial" w:cs="Arial"/>
                <w:sz w:val="20"/>
                <w:szCs w:val="20"/>
              </w:rPr>
              <w:t>]</w:t>
            </w:r>
            <w:r w:rsidRPr="00270C91">
              <w:rPr>
                <w:rFonts w:ascii="Arial" w:eastAsia="Times New Roman" w:hAnsi="Arial" w:cs="Arial"/>
                <w:sz w:val="12"/>
                <w:szCs w:val="12"/>
              </w:rPr>
              <w:t xml:space="preserve"> </w:t>
            </w:r>
            <w:r w:rsidRPr="00270C91">
              <w:rPr>
                <w:rFonts w:ascii="Arial" w:eastAsia="Times New Roman" w:hAnsi="Arial" w:cs="Arial"/>
                <w:b/>
                <w:bCs/>
                <w:sz w:val="12"/>
                <w:szCs w:val="12"/>
              </w:rPr>
              <w:t>Select one</w:t>
            </w:r>
          </w:p>
          <w:p w14:paraId="70214076"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textAlignment w:val="baseline"/>
              <w:rPr>
                <w:rFonts w:ascii="Arial" w:eastAsia="Times New Roman" w:hAnsi="Arial" w:cs="Arial"/>
                <w:sz w:val="20"/>
                <w:szCs w:val="20"/>
              </w:rPr>
            </w:pPr>
            <w:r w:rsidRPr="00270C91">
              <w:rPr>
                <w:rFonts w:ascii="Arial" w:eastAsia="Times New Roman" w:hAnsi="Arial" w:cs="Arial"/>
                <w:bCs/>
                <w:sz w:val="20"/>
                <w:szCs w:val="20"/>
              </w:rPr>
              <w:t xml:space="preserve">Judicial Officer: </w:t>
            </w:r>
            <w:r w:rsidRPr="00270C91">
              <w:rPr>
                <w:rFonts w:ascii="Arial" w:eastAsia="Times New Roman" w:hAnsi="Arial" w:cs="Arial"/>
                <w:sz w:val="20"/>
                <w:szCs w:val="20"/>
              </w:rPr>
              <w:t>[</w:t>
            </w:r>
            <w:r w:rsidRPr="00270C91">
              <w:rPr>
                <w:rFonts w:ascii="Arial" w:eastAsia="Times New Roman" w:hAnsi="Arial" w:cs="Arial"/>
                <w:i/>
                <w:sz w:val="20"/>
                <w:szCs w:val="20"/>
              </w:rPr>
              <w:t>title and name</w:t>
            </w:r>
            <w:r w:rsidRPr="00270C91">
              <w:rPr>
                <w:rFonts w:ascii="Arial" w:eastAsia="Times New Roman" w:hAnsi="Arial" w:cs="Arial"/>
                <w:sz w:val="20"/>
                <w:szCs w:val="20"/>
              </w:rPr>
              <w:t>].</w:t>
            </w:r>
          </w:p>
          <w:p w14:paraId="46B2F00B"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textAlignment w:val="baseline"/>
              <w:rPr>
                <w:rFonts w:ascii="Arial" w:eastAsia="Times New Roman" w:hAnsi="Arial" w:cs="Arial"/>
                <w:sz w:val="20"/>
                <w:szCs w:val="20"/>
              </w:rPr>
            </w:pPr>
            <w:r w:rsidRPr="00270C91">
              <w:rPr>
                <w:rFonts w:ascii="Arial" w:eastAsia="Times New Roman" w:hAnsi="Arial" w:cs="Arial"/>
                <w:bCs/>
                <w:sz w:val="20"/>
                <w:szCs w:val="20"/>
              </w:rPr>
              <w:t xml:space="preserve">Case number of court: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case </w:t>
            </w:r>
            <w:r w:rsidRPr="00270C91">
              <w:rPr>
                <w:rFonts w:ascii="Arial" w:eastAsia="Times New Roman" w:hAnsi="Arial" w:cs="Arial"/>
                <w:i/>
                <w:sz w:val="20"/>
                <w:szCs w:val="20"/>
              </w:rPr>
              <w:t>number</w:t>
            </w:r>
            <w:r w:rsidRPr="00270C91">
              <w:rPr>
                <w:rFonts w:ascii="Arial" w:eastAsia="Times New Roman" w:hAnsi="Arial" w:cs="Arial"/>
                <w:sz w:val="20"/>
                <w:szCs w:val="20"/>
              </w:rPr>
              <w:t xml:space="preserve">]. </w:t>
            </w:r>
            <w:r w:rsidRPr="00270C91">
              <w:rPr>
                <w:rFonts w:ascii="Arial" w:eastAsia="Times New Roman" w:hAnsi="Arial" w:cs="Arial"/>
                <w:b/>
                <w:sz w:val="12"/>
                <w:szCs w:val="12"/>
              </w:rPr>
              <w:t>provision for multiple</w:t>
            </w:r>
          </w:p>
          <w:p w14:paraId="59AFB587"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b/>
                <w:i/>
                <w:sz w:val="12"/>
                <w:szCs w:val="12"/>
              </w:rPr>
            </w:pPr>
            <w:r w:rsidRPr="00270C91">
              <w:rPr>
                <w:rFonts w:ascii="Arial" w:eastAsia="Times New Roman" w:hAnsi="Arial" w:cs="Arial"/>
                <w:sz w:val="20"/>
                <w:szCs w:val="20"/>
              </w:rPr>
              <w:t xml:space="preserve">Offence(s) subject of appeal: </w:t>
            </w:r>
            <w:r w:rsidRPr="00270C91">
              <w:rPr>
                <w:rFonts w:ascii="Arial" w:eastAsia="Times New Roman" w:hAnsi="Arial" w:cs="Arial"/>
                <w:b/>
                <w:sz w:val="12"/>
                <w:szCs w:val="12"/>
              </w:rPr>
              <w:t>provision for multiple offences/Informations/cases.</w:t>
            </w:r>
          </w:p>
          <w:p w14:paraId="44D3EC96"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left="455" w:right="141" w:hanging="455"/>
              <w:contextualSpacing/>
              <w:textAlignment w:val="baseline"/>
              <w:rPr>
                <w:rFonts w:ascii="Arial" w:eastAsia="Times New Roman" w:hAnsi="Arial" w:cs="Arial"/>
                <w:iCs/>
                <w:sz w:val="20"/>
                <w:szCs w:val="20"/>
              </w:rPr>
            </w:pPr>
            <w:r w:rsidRPr="00270C91">
              <w:rPr>
                <w:rFonts w:ascii="Arial" w:eastAsia="Times New Roman" w:hAnsi="Arial" w:cs="Arial"/>
                <w:iCs/>
                <w:sz w:val="20"/>
                <w:szCs w:val="20"/>
              </w:rPr>
              <w:lastRenderedPageBreak/>
              <w:t>1.</w:t>
            </w:r>
            <w:r w:rsidRPr="00270C91">
              <w:rPr>
                <w:rFonts w:ascii="Arial" w:eastAsia="Times New Roman" w:hAnsi="Arial" w:cs="Arial"/>
                <w:iCs/>
                <w:sz w:val="20"/>
                <w:szCs w:val="20"/>
              </w:rPr>
              <w:tab/>
              <w:t>The offence of [</w:t>
            </w:r>
            <w:r w:rsidRPr="00270C91">
              <w:rPr>
                <w:rFonts w:ascii="Arial" w:eastAsia="Times New Roman" w:hAnsi="Arial" w:cs="Arial"/>
                <w:i/>
                <w:sz w:val="20"/>
                <w:szCs w:val="20"/>
              </w:rPr>
              <w:t>offence</w:t>
            </w:r>
            <w:r w:rsidRPr="00270C91">
              <w:rPr>
                <w:rFonts w:ascii="Arial" w:eastAsia="Times New Roman" w:hAnsi="Arial" w:cs="Arial"/>
                <w:iCs/>
                <w:sz w:val="20"/>
                <w:szCs w:val="20"/>
              </w:rPr>
              <w:t>] contrary to [</w:t>
            </w:r>
            <w:r w:rsidRPr="00270C91">
              <w:rPr>
                <w:rFonts w:ascii="Arial" w:eastAsia="Times New Roman" w:hAnsi="Arial" w:cs="Arial"/>
                <w:i/>
                <w:sz w:val="20"/>
                <w:szCs w:val="20"/>
              </w:rPr>
              <w:t>legislation</w:t>
            </w:r>
            <w:r w:rsidRPr="00270C91">
              <w:rPr>
                <w:rFonts w:ascii="Arial" w:eastAsia="Times New Roman" w:hAnsi="Arial" w:cs="Arial"/>
                <w:iCs/>
                <w:sz w:val="20"/>
                <w:szCs w:val="20"/>
              </w:rPr>
              <w:t xml:space="preserve">], also referred to as </w:t>
            </w:r>
            <w:r w:rsidRPr="00270C91">
              <w:rPr>
                <w:rFonts w:ascii="Arial" w:eastAsia="Arial" w:hAnsi="Arial" w:cs="Arial"/>
                <w:sz w:val="20"/>
                <w:szCs w:val="18"/>
                <w:lang w:val="en-US" w:bidi="en-US"/>
              </w:rPr>
              <w:t>count[s] [</w:t>
            </w:r>
            <w:r w:rsidRPr="00270C91">
              <w:rPr>
                <w:rFonts w:ascii="Arial" w:eastAsia="Arial" w:hAnsi="Arial" w:cs="Arial"/>
                <w:i/>
                <w:iCs/>
                <w:sz w:val="20"/>
                <w:szCs w:val="18"/>
                <w:lang w:val="en-US" w:bidi="en-US"/>
              </w:rPr>
              <w:t xml:space="preserve">enter count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 on the Information dated [</w:t>
            </w:r>
            <w:r w:rsidRPr="00270C91">
              <w:rPr>
                <w:rFonts w:ascii="Arial" w:eastAsia="Arial" w:hAnsi="Arial" w:cs="Arial"/>
                <w:i/>
                <w:sz w:val="20"/>
                <w:szCs w:val="18"/>
                <w:lang w:val="en-US" w:bidi="en-US"/>
              </w:rPr>
              <w:t>date</w:t>
            </w:r>
            <w:r w:rsidRPr="00270C91">
              <w:rPr>
                <w:rFonts w:ascii="Arial" w:eastAsia="Arial" w:hAnsi="Arial" w:cs="Arial"/>
                <w:sz w:val="20"/>
                <w:szCs w:val="18"/>
                <w:lang w:val="en-US" w:bidi="en-US"/>
              </w:rPr>
              <w:t xml:space="preserve">] </w:t>
            </w:r>
            <w:r w:rsidRPr="00270C91">
              <w:rPr>
                <w:rFonts w:ascii="Arial" w:eastAsia="Times New Roman" w:hAnsi="Arial" w:cs="Arial"/>
                <w:sz w:val="20"/>
                <w:szCs w:val="20"/>
              </w:rPr>
              <w:t>in</w:t>
            </w:r>
            <w:r w:rsidRPr="00270C91">
              <w:rPr>
                <w:rFonts w:ascii="Arial" w:eastAsia="Arial" w:hAnsi="Arial" w:cs="Arial"/>
                <w:sz w:val="20"/>
                <w:szCs w:val="18"/>
                <w:lang w:val="en-US" w:bidi="en-US"/>
              </w:rPr>
              <w:t xml:space="preserve"> case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case </w:t>
            </w:r>
            <w:r w:rsidRPr="00270C91">
              <w:rPr>
                <w:rFonts w:ascii="Arial" w:eastAsia="Times New Roman" w:hAnsi="Arial" w:cs="Arial"/>
                <w:i/>
                <w:sz w:val="20"/>
                <w:szCs w:val="20"/>
              </w:rPr>
              <w:t>number</w:t>
            </w:r>
            <w:r w:rsidRPr="00270C91">
              <w:rPr>
                <w:rFonts w:ascii="Arial" w:eastAsia="Times New Roman" w:hAnsi="Arial" w:cs="Arial"/>
                <w:sz w:val="20"/>
                <w:szCs w:val="20"/>
              </w:rPr>
              <w:t>].</w:t>
            </w:r>
          </w:p>
          <w:p w14:paraId="11280997"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left="455" w:right="141"/>
              <w:contextualSpacing/>
              <w:textAlignment w:val="baseline"/>
              <w:rPr>
                <w:rFonts w:ascii="Arial" w:eastAsia="Times New Roman" w:hAnsi="Arial" w:cs="Arial"/>
                <w:iCs/>
                <w:sz w:val="20"/>
                <w:szCs w:val="20"/>
              </w:rPr>
            </w:pPr>
          </w:p>
          <w:p w14:paraId="4804AA31"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1"/>
              <w:textAlignment w:val="baseline"/>
              <w:rPr>
                <w:rFonts w:ascii="Arial" w:eastAsia="Times New Roman" w:hAnsi="Arial" w:cs="Arial"/>
                <w:i/>
                <w:sz w:val="20"/>
                <w:szCs w:val="20"/>
              </w:rPr>
            </w:pPr>
            <w:r w:rsidRPr="00270C91">
              <w:rPr>
                <w:rFonts w:ascii="Arial" w:eastAsia="Times New Roman" w:hAnsi="Arial" w:cs="Arial"/>
                <w:sz w:val="20"/>
                <w:szCs w:val="20"/>
              </w:rPr>
              <w:t>Sentence/disposition/decision subject to appeal: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sentence or disposition or ancillary decision for each count subject of appeal or decision to defer sentencing</w:t>
            </w:r>
            <w:r w:rsidRPr="00270C91">
              <w:rPr>
                <w:rFonts w:ascii="Arial" w:eastAsia="Times New Roman" w:hAnsi="Arial" w:cs="Arial"/>
                <w:sz w:val="20"/>
                <w:szCs w:val="20"/>
              </w:rPr>
              <w:t xml:space="preserve">]. </w:t>
            </w:r>
            <w:r w:rsidRPr="00270C91">
              <w:rPr>
                <w:rFonts w:ascii="Arial" w:eastAsia="Times New Roman" w:hAnsi="Arial" w:cs="Arial"/>
                <w:b/>
                <w:sz w:val="12"/>
                <w:szCs w:val="12"/>
              </w:rPr>
              <w:t>provision for multiple</w:t>
            </w:r>
          </w:p>
          <w:p w14:paraId="7601E673"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right="142"/>
              <w:textAlignment w:val="baseline"/>
              <w:rPr>
                <w:rFonts w:ascii="Arial" w:eastAsia="Times New Roman" w:hAnsi="Arial" w:cs="Arial"/>
                <w:b/>
                <w:sz w:val="20"/>
                <w:szCs w:val="20"/>
              </w:rPr>
            </w:pPr>
            <w:r w:rsidRPr="00270C91">
              <w:rPr>
                <w:rFonts w:ascii="Arial" w:eastAsia="Times New Roman" w:hAnsi="Arial" w:cs="Arial"/>
                <w:b/>
                <w:sz w:val="20"/>
                <w:szCs w:val="20"/>
              </w:rPr>
              <w:t xml:space="preserve">Grounds of </w:t>
            </w:r>
            <w:r w:rsidRPr="00270C91">
              <w:rPr>
                <w:rFonts w:ascii="Arial" w:eastAsia="Times New Roman" w:hAnsi="Arial" w:cs="Arial"/>
                <w:b/>
                <w:bCs/>
                <w:sz w:val="20"/>
                <w:szCs w:val="20"/>
              </w:rPr>
              <w:t>appeal</w:t>
            </w:r>
            <w:r w:rsidRPr="00270C91">
              <w:rPr>
                <w:rFonts w:ascii="Arial" w:eastAsia="Times New Roman" w:hAnsi="Arial" w:cs="Arial"/>
                <w:b/>
                <w:sz w:val="20"/>
                <w:szCs w:val="20"/>
              </w:rPr>
              <w:t xml:space="preserve"> </w:t>
            </w:r>
          </w:p>
          <w:p w14:paraId="41F2C303"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right="141"/>
              <w:textAlignment w:val="baseline"/>
              <w:rPr>
                <w:rFonts w:ascii="Arial" w:eastAsia="Times New Roman" w:hAnsi="Arial" w:cs="Arial"/>
                <w:sz w:val="20"/>
                <w:szCs w:val="20"/>
              </w:rPr>
            </w:pPr>
            <w:r w:rsidRPr="00270C91">
              <w:rPr>
                <w:rFonts w:ascii="Arial" w:eastAsia="Times New Roman" w:hAnsi="Arial" w:cs="Arial"/>
                <w:sz w:val="20"/>
                <w:szCs w:val="20"/>
              </w:rPr>
              <w:t xml:space="preserve">See attached Appeal Grounds </w:t>
            </w:r>
          </w:p>
          <w:p w14:paraId="19302009"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right="142"/>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Orders sought </w:t>
            </w:r>
          </w:p>
          <w:p w14:paraId="6649B9DB"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right="141"/>
              <w:textAlignment w:val="baseline"/>
              <w:rPr>
                <w:rFonts w:ascii="Arial" w:eastAsia="Times New Roman" w:hAnsi="Arial" w:cs="Arial"/>
                <w:b/>
                <w:sz w:val="12"/>
                <w:szCs w:val="20"/>
              </w:rPr>
            </w:pPr>
            <w:r w:rsidRPr="00270C91">
              <w:rPr>
                <w:rFonts w:ascii="Arial" w:eastAsia="Times New Roman" w:hAnsi="Arial" w:cs="Arial"/>
                <w:b/>
                <w:sz w:val="12"/>
                <w:szCs w:val="20"/>
              </w:rPr>
              <w:t>orders sought in numbered paragraphs</w:t>
            </w:r>
          </w:p>
          <w:p w14:paraId="356BF66D"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right="141"/>
              <w:textAlignment w:val="baseline"/>
              <w:rPr>
                <w:rFonts w:ascii="Arial" w:eastAsia="Times New Roman" w:hAnsi="Arial" w:cs="Arial"/>
                <w:sz w:val="20"/>
                <w:szCs w:val="20"/>
              </w:rPr>
            </w:pPr>
            <w:r w:rsidRPr="00270C91">
              <w:rPr>
                <w:rFonts w:ascii="Arial" w:eastAsia="Times New Roman" w:hAnsi="Arial" w:cs="Arial"/>
                <w:sz w:val="20"/>
                <w:szCs w:val="20"/>
              </w:rPr>
              <w:t xml:space="preserve">1. </w:t>
            </w:r>
          </w:p>
          <w:p w14:paraId="09D994B5"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right="142"/>
              <w:textAlignment w:val="baseline"/>
              <w:rPr>
                <w:rFonts w:ascii="Arial" w:eastAsia="Times New Roman" w:hAnsi="Arial" w:cs="Arial"/>
                <w:b/>
                <w:sz w:val="12"/>
                <w:szCs w:val="12"/>
              </w:rPr>
            </w:pPr>
          </w:p>
          <w:p w14:paraId="7B2AA6D0"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right="142"/>
              <w:textAlignment w:val="baseline"/>
              <w:rPr>
                <w:rFonts w:ascii="Arial" w:eastAsia="Times New Roman" w:hAnsi="Arial" w:cs="Arial"/>
                <w:b/>
                <w:sz w:val="12"/>
                <w:szCs w:val="12"/>
              </w:rPr>
            </w:pPr>
          </w:p>
          <w:p w14:paraId="2E4E6935"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right="142"/>
              <w:textAlignment w:val="baseline"/>
              <w:rPr>
                <w:rFonts w:ascii="Arial" w:eastAsia="Times New Roman" w:hAnsi="Arial" w:cs="Arial"/>
                <w:b/>
                <w:sz w:val="12"/>
                <w:szCs w:val="12"/>
              </w:rPr>
            </w:pPr>
          </w:p>
          <w:p w14:paraId="1126E29C"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right="142"/>
              <w:textAlignment w:val="baseline"/>
              <w:rPr>
                <w:rFonts w:ascii="Arial" w:eastAsia="Times New Roman" w:hAnsi="Arial" w:cs="Arial"/>
                <w:i/>
                <w:sz w:val="18"/>
                <w:szCs w:val="18"/>
              </w:rPr>
            </w:pPr>
            <w:r w:rsidRPr="00270C91">
              <w:rPr>
                <w:rFonts w:ascii="Arial" w:eastAsia="Times New Roman" w:hAnsi="Arial" w:cs="Arial"/>
                <w:b/>
                <w:sz w:val="12"/>
                <w:szCs w:val="12"/>
              </w:rPr>
              <w:t>delete unless applicable</w:t>
            </w:r>
            <w:r w:rsidRPr="00270C91">
              <w:rPr>
                <w:rFonts w:ascii="Arial" w:eastAsia="Times New Roman" w:hAnsi="Arial" w:cs="Arial"/>
                <w:i/>
                <w:sz w:val="18"/>
                <w:szCs w:val="18"/>
              </w:rPr>
              <w:t xml:space="preserve"> </w:t>
            </w:r>
          </w:p>
          <w:p w14:paraId="1BD031AC"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textAlignment w:val="baseline"/>
              <w:rPr>
                <w:rFonts w:ascii="Arial" w:eastAsia="Times New Roman" w:hAnsi="Arial" w:cs="Arial"/>
                <w:sz w:val="20"/>
                <w:szCs w:val="20"/>
              </w:rPr>
            </w:pPr>
            <w:r w:rsidRPr="00270C91">
              <w:rPr>
                <w:rFonts w:ascii="Arial" w:eastAsia="Times New Roman" w:hAnsi="Arial" w:cs="Arial"/>
                <w:b/>
                <w:bCs/>
                <w:sz w:val="20"/>
                <w:szCs w:val="20"/>
              </w:rPr>
              <w:t>Extension</w:t>
            </w:r>
            <w:r w:rsidRPr="00270C91">
              <w:rPr>
                <w:rFonts w:ascii="Arial" w:eastAsia="Times New Roman" w:hAnsi="Arial" w:cs="Arial"/>
                <w:b/>
                <w:sz w:val="20"/>
                <w:szCs w:val="20"/>
              </w:rPr>
              <w:t xml:space="preserve"> of time</w:t>
            </w:r>
            <w:r w:rsidRPr="00270C91">
              <w:rPr>
                <w:rFonts w:ascii="Arial" w:eastAsia="Times New Roman" w:hAnsi="Arial" w:cs="Arial"/>
                <w:sz w:val="20"/>
                <w:szCs w:val="20"/>
              </w:rPr>
              <w:t xml:space="preserve"> </w:t>
            </w:r>
          </w:p>
          <w:p w14:paraId="1D0E5367" w14:textId="77777777" w:rsidR="00270C91" w:rsidRPr="00270C91" w:rsidRDefault="00270C91" w:rsidP="00270C91">
            <w:pPr>
              <w:tabs>
                <w:tab w:val="left" w:pos="6237"/>
                <w:tab w:val="right" w:leader="dot" w:pos="10206"/>
              </w:tabs>
              <w:overflowPunct w:val="0"/>
              <w:autoSpaceDE w:val="0"/>
              <w:autoSpaceDN w:val="0"/>
              <w:adjustRightInd w:val="0"/>
              <w:spacing w:after="0" w:line="276" w:lineRule="auto"/>
              <w:ind w:right="141"/>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an extension of time to bring this </w:t>
            </w:r>
            <w:r w:rsidRPr="00270C91">
              <w:rPr>
                <w:rFonts w:ascii="Arial" w:eastAsia="Times New Roman" w:hAnsi="Arial" w:cs="Arial"/>
                <w:iCs/>
                <w:sz w:val="20"/>
                <w:szCs w:val="20"/>
              </w:rPr>
              <w:t>Appeal</w:t>
            </w:r>
            <w:r w:rsidRPr="00270C91">
              <w:rPr>
                <w:rFonts w:ascii="Arial" w:eastAsia="Times New Roman" w:hAnsi="Arial" w:cs="Arial"/>
                <w:sz w:val="20"/>
                <w:szCs w:val="20"/>
              </w:rPr>
              <w:t xml:space="preserve"> pursuant to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Act and section or other particular provision</w:t>
            </w:r>
            <w:r w:rsidRPr="00270C91">
              <w:rPr>
                <w:rFonts w:ascii="Arial" w:eastAsia="Times New Roman" w:hAnsi="Arial" w:cs="Arial"/>
                <w:sz w:val="20"/>
                <w:szCs w:val="20"/>
              </w:rPr>
              <w:t xml:space="preserve">] on the grounds that: </w:t>
            </w:r>
          </w:p>
          <w:p w14:paraId="49A24792"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1"/>
              <w:textAlignment w:val="baseline"/>
              <w:rPr>
                <w:rFonts w:ascii="Arial" w:eastAsia="Times New Roman" w:hAnsi="Arial" w:cs="Arial"/>
                <w:sz w:val="20"/>
                <w:szCs w:val="20"/>
              </w:rPr>
            </w:pPr>
            <w:r w:rsidRPr="00270C91">
              <w:rPr>
                <w:rFonts w:ascii="Arial" w:eastAsia="Times New Roman" w:hAnsi="Arial" w:cs="Arial"/>
                <w:b/>
                <w:sz w:val="12"/>
                <w:szCs w:val="20"/>
              </w:rPr>
              <w:t>grounds in separately numbered paragraphs</w:t>
            </w:r>
          </w:p>
          <w:p w14:paraId="71A08BDF"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459" w:right="141" w:hanging="459"/>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r>
          </w:p>
          <w:p w14:paraId="3722D011"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right="142"/>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Leave to appeal </w:t>
            </w:r>
          </w:p>
          <w:p w14:paraId="4D94DEF0"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720" w:right="141" w:hanging="360"/>
              <w:contextualSpacing/>
              <w:textAlignment w:val="baseline"/>
              <w:rPr>
                <w:rFonts w:ascii="Arial" w:eastAsia="Times New Roman" w:hAnsi="Arial" w:cs="Arial"/>
                <w:bCs/>
                <w:sz w:val="20"/>
                <w:szCs w:val="20"/>
              </w:rPr>
            </w:pPr>
            <w:r w:rsidRPr="00270C91">
              <w:rPr>
                <w:rFonts w:ascii="Wingdings 2" w:eastAsia="Times New Roman" w:hAnsi="Wingdings 2" w:cs="Arial"/>
                <w:bCs/>
                <w:color w:val="000000"/>
                <w:sz w:val="20"/>
                <w:szCs w:val="20"/>
              </w:rPr>
              <w:t></w:t>
            </w:r>
            <w:r w:rsidRPr="00270C91">
              <w:rPr>
                <w:rFonts w:ascii="Wingdings 2" w:eastAsia="Times New Roman" w:hAnsi="Wingdings 2" w:cs="Arial"/>
                <w:bCs/>
                <w:color w:val="000000"/>
                <w:sz w:val="20"/>
                <w:szCs w:val="20"/>
              </w:rPr>
              <w:tab/>
            </w:r>
            <w:r w:rsidRPr="00270C91">
              <w:rPr>
                <w:rFonts w:ascii="Arial" w:eastAsia="Times New Roman" w:hAnsi="Arial" w:cs="Arial"/>
                <w:bCs/>
                <w:sz w:val="20"/>
                <w:szCs w:val="20"/>
              </w:rPr>
              <w:t xml:space="preserve">Leave not required in respect of </w:t>
            </w:r>
            <w:r w:rsidRPr="00270C91">
              <w:rPr>
                <w:rFonts w:ascii="Arial" w:eastAsia="Arial" w:hAnsi="Arial" w:cs="Arial"/>
                <w:sz w:val="20"/>
                <w:szCs w:val="18"/>
                <w:lang w:val="en-US" w:bidi="en-US"/>
              </w:rPr>
              <w:t>ground[s] [</w:t>
            </w:r>
            <w:r w:rsidRPr="00270C91">
              <w:rPr>
                <w:rFonts w:ascii="Arial" w:eastAsia="Arial" w:hAnsi="Arial" w:cs="Arial"/>
                <w:i/>
                <w:iCs/>
                <w:sz w:val="20"/>
                <w:szCs w:val="18"/>
                <w:lang w:val="en-US" w:bidi="en-US"/>
              </w:rPr>
              <w:t xml:space="preserve">enter ground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 xml:space="preserve">] </w:t>
            </w:r>
            <w:r w:rsidRPr="00270C91">
              <w:rPr>
                <w:rFonts w:ascii="Arial" w:eastAsia="Times New Roman" w:hAnsi="Arial" w:cs="Arial"/>
                <w:bCs/>
                <w:sz w:val="20"/>
                <w:szCs w:val="20"/>
              </w:rPr>
              <w:t xml:space="preserve">because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reason</w:t>
            </w:r>
            <w:r w:rsidRPr="00270C91">
              <w:rPr>
                <w:rFonts w:ascii="Arial" w:eastAsia="Times New Roman" w:hAnsi="Arial" w:cs="Arial"/>
                <w:sz w:val="20"/>
                <w:szCs w:val="20"/>
              </w:rPr>
              <w:t>].</w:t>
            </w:r>
            <w:r w:rsidRPr="00270C91">
              <w:rPr>
                <w:rFonts w:ascii="Arial" w:eastAsia="Times New Roman" w:hAnsi="Arial" w:cs="Arial"/>
                <w:bCs/>
                <w:sz w:val="20"/>
                <w:szCs w:val="20"/>
              </w:rPr>
              <w:t xml:space="preserve"> </w:t>
            </w:r>
            <w:r w:rsidRPr="00270C91">
              <w:rPr>
                <w:rFonts w:ascii="Arial" w:eastAsia="Times New Roman" w:hAnsi="Arial" w:cs="Arial"/>
                <w:b/>
                <w:sz w:val="12"/>
                <w:szCs w:val="12"/>
              </w:rPr>
              <w:t>provision for multiple</w:t>
            </w:r>
          </w:p>
          <w:p w14:paraId="633970F5"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720" w:right="142" w:hanging="360"/>
              <w:contextualSpacing/>
              <w:textAlignment w:val="baseline"/>
              <w:rPr>
                <w:rFonts w:ascii="Arial" w:eastAsia="Times New Roman" w:hAnsi="Arial" w:cs="Arial"/>
                <w:bCs/>
                <w:sz w:val="20"/>
                <w:szCs w:val="20"/>
              </w:rPr>
            </w:pPr>
            <w:r w:rsidRPr="00270C91">
              <w:rPr>
                <w:rFonts w:ascii="Wingdings 2" w:eastAsia="Times New Roman" w:hAnsi="Wingdings 2" w:cs="Arial"/>
                <w:bCs/>
                <w:color w:val="000000"/>
                <w:sz w:val="20"/>
                <w:szCs w:val="20"/>
              </w:rPr>
              <w:t></w:t>
            </w:r>
            <w:r w:rsidRPr="00270C91">
              <w:rPr>
                <w:rFonts w:ascii="Wingdings 2" w:eastAsia="Times New Roman" w:hAnsi="Wingdings 2" w:cs="Arial"/>
                <w:bCs/>
                <w:color w:val="000000"/>
                <w:sz w:val="20"/>
                <w:szCs w:val="20"/>
              </w:rPr>
              <w:tab/>
            </w:r>
            <w:r w:rsidRPr="00270C91">
              <w:rPr>
                <w:rFonts w:ascii="Arial" w:eastAsia="Times New Roman" w:hAnsi="Arial" w:cs="Arial"/>
                <w:bCs/>
                <w:sz w:val="20"/>
                <w:szCs w:val="20"/>
              </w:rPr>
              <w:t xml:space="preserve">Leave sought in respect of </w:t>
            </w:r>
            <w:r w:rsidRPr="00270C91">
              <w:rPr>
                <w:rFonts w:ascii="Arial" w:eastAsia="Arial" w:hAnsi="Arial" w:cs="Arial"/>
                <w:sz w:val="20"/>
                <w:szCs w:val="18"/>
                <w:lang w:val="en-US" w:bidi="en-US"/>
              </w:rPr>
              <w:t>ground[s] [</w:t>
            </w:r>
            <w:r w:rsidRPr="00270C91">
              <w:rPr>
                <w:rFonts w:ascii="Arial" w:eastAsia="Arial" w:hAnsi="Arial" w:cs="Arial"/>
                <w:i/>
                <w:iCs/>
                <w:sz w:val="20"/>
                <w:szCs w:val="18"/>
                <w:lang w:val="en-US" w:bidi="en-US"/>
              </w:rPr>
              <w:t xml:space="preserve">enter ground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w:t>
            </w:r>
            <w:r w:rsidRPr="00270C91">
              <w:rPr>
                <w:rFonts w:ascii="Arial" w:eastAsia="Times New Roman" w:hAnsi="Arial" w:cs="Arial"/>
                <w:bCs/>
                <w:sz w:val="20"/>
                <w:szCs w:val="20"/>
              </w:rPr>
              <w:t>.</w:t>
            </w:r>
          </w:p>
        </w:tc>
      </w:tr>
    </w:tbl>
    <w:p w14:paraId="37C4AB3A"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Look w:val="04A0" w:firstRow="1" w:lastRow="0" w:firstColumn="1" w:lastColumn="0" w:noHBand="0" w:noVBand="1"/>
      </w:tblPr>
      <w:tblGrid>
        <w:gridCol w:w="9344"/>
      </w:tblGrid>
      <w:tr w:rsidR="00270C91" w:rsidRPr="00270C91" w14:paraId="4187D551" w14:textId="77777777" w:rsidTr="009B036F">
        <w:tc>
          <w:tcPr>
            <w:tcW w:w="10457" w:type="dxa"/>
          </w:tcPr>
          <w:p w14:paraId="0EE9A651" w14:textId="77777777" w:rsidR="00270C91" w:rsidRPr="00270C91" w:rsidRDefault="00270C91" w:rsidP="00270C91">
            <w:pPr>
              <w:overflowPunct w:val="0"/>
              <w:spacing w:before="120" w:after="0" w:line="240" w:lineRule="auto"/>
              <w:textAlignment w:val="baseline"/>
              <w:rPr>
                <w:rFonts w:ascii="Arial" w:hAnsi="Arial" w:cs="Arial"/>
                <w:sz w:val="20"/>
                <w:szCs w:val="20"/>
              </w:rPr>
            </w:pPr>
            <w:r w:rsidRPr="00270C91">
              <w:rPr>
                <w:rFonts w:ascii="Arial" w:hAnsi="Arial" w:cs="Arial"/>
                <w:sz w:val="20"/>
                <w:szCs w:val="20"/>
              </w:rPr>
              <w:t xml:space="preserve">Hearing of application/appeal </w:t>
            </w:r>
          </w:p>
          <w:p w14:paraId="349E2786" w14:textId="77777777" w:rsidR="00270C91" w:rsidRPr="00270C91" w:rsidRDefault="00270C91" w:rsidP="00270C91">
            <w:pPr>
              <w:overflowPunct w:val="0"/>
              <w:spacing w:before="120" w:after="120" w:line="276" w:lineRule="auto"/>
              <w:textAlignment w:val="baseline"/>
              <w:rPr>
                <w:rFonts w:ascii="Arial" w:hAnsi="Arial" w:cs="Arial"/>
                <w:sz w:val="20"/>
                <w:szCs w:val="20"/>
              </w:rPr>
            </w:pPr>
            <w:r w:rsidRPr="00270C91">
              <w:rPr>
                <w:rFonts w:ascii="Arial" w:hAnsi="Arial" w:cs="Arial"/>
                <w:sz w:val="20"/>
                <w:szCs w:val="20"/>
              </w:rPr>
              <w:t>The Appellant is in custody: [yes/no].</w:t>
            </w:r>
            <w:r w:rsidRPr="00270C91">
              <w:rPr>
                <w:rFonts w:ascii="Arial" w:hAnsi="Arial" w:cs="Arial"/>
                <w:sz w:val="12"/>
                <w:szCs w:val="12"/>
              </w:rPr>
              <w:t xml:space="preserve"> Select one</w:t>
            </w:r>
            <w:r w:rsidRPr="00270C91">
              <w:rPr>
                <w:rFonts w:ascii="Arial" w:hAnsi="Arial" w:cs="Arial"/>
                <w:sz w:val="20"/>
                <w:szCs w:val="20"/>
              </w:rPr>
              <w:t xml:space="preserve"> </w:t>
            </w:r>
          </w:p>
          <w:p w14:paraId="325F1F11" w14:textId="77777777" w:rsidR="00270C91" w:rsidRPr="00270C91" w:rsidRDefault="00270C91" w:rsidP="00270C91">
            <w:pPr>
              <w:overflowPunct w:val="0"/>
              <w:spacing w:before="240" w:after="240" w:line="276" w:lineRule="auto"/>
              <w:textAlignment w:val="baseline"/>
              <w:rPr>
                <w:rFonts w:ascii="Arial" w:hAnsi="Arial" w:cs="Arial"/>
                <w:sz w:val="12"/>
                <w:szCs w:val="12"/>
              </w:rPr>
            </w:pPr>
            <w:r w:rsidRPr="00270C91">
              <w:rPr>
                <w:rFonts w:ascii="Arial" w:hAnsi="Arial" w:cs="Arial"/>
                <w:sz w:val="12"/>
                <w:szCs w:val="12"/>
              </w:rPr>
              <w:t>Complete if appellant is defendant/youth and is in custody</w:t>
            </w:r>
          </w:p>
          <w:p w14:paraId="06378B6C" w14:textId="77777777" w:rsidR="00270C91" w:rsidRPr="00270C91" w:rsidRDefault="00270C91" w:rsidP="00270C91">
            <w:pPr>
              <w:overflowPunct w:val="0"/>
              <w:spacing w:before="120" w:after="0" w:line="276" w:lineRule="auto"/>
              <w:textAlignment w:val="baseline"/>
              <w:rPr>
                <w:rFonts w:ascii="Arial" w:hAnsi="Arial" w:cs="Arial"/>
                <w:sz w:val="12"/>
                <w:szCs w:val="12"/>
              </w:rPr>
            </w:pPr>
            <w:r w:rsidRPr="00270C91">
              <w:rPr>
                <w:rFonts w:ascii="Arial" w:hAnsi="Arial" w:cs="Arial"/>
                <w:sz w:val="12"/>
                <w:szCs w:val="12"/>
              </w:rPr>
              <w:t>Complete if leave required in box above</w:t>
            </w:r>
          </w:p>
          <w:p w14:paraId="1BEC6336" w14:textId="77777777" w:rsidR="00270C91" w:rsidRPr="00270C91" w:rsidRDefault="00270C91" w:rsidP="00270C91">
            <w:pPr>
              <w:overflowPunct w:val="0"/>
              <w:spacing w:after="0" w:line="276" w:lineRule="auto"/>
              <w:textAlignment w:val="baseline"/>
              <w:rPr>
                <w:rFonts w:ascii="Arial" w:hAnsi="Arial" w:cs="Arial"/>
                <w:sz w:val="20"/>
                <w:szCs w:val="20"/>
              </w:rPr>
            </w:pPr>
            <w:r w:rsidRPr="00270C91">
              <w:rPr>
                <w:rFonts w:ascii="Arial" w:hAnsi="Arial" w:cs="Arial"/>
                <w:sz w:val="20"/>
                <w:szCs w:val="20"/>
              </w:rPr>
              <w:t>At the hearing of the application for leave to appeal, the Appellant wishes to:</w:t>
            </w:r>
          </w:p>
          <w:p w14:paraId="56A6D234"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be present in person.</w:t>
            </w:r>
          </w:p>
          <w:p w14:paraId="58DAE896"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appear by audiovisual link.</w:t>
            </w:r>
          </w:p>
          <w:p w14:paraId="61199835"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not appear.</w:t>
            </w:r>
          </w:p>
          <w:p w14:paraId="2DF121AA" w14:textId="77777777" w:rsidR="00270C91" w:rsidRPr="00270C91" w:rsidRDefault="00270C91" w:rsidP="00270C91">
            <w:pPr>
              <w:overflowPunct w:val="0"/>
              <w:spacing w:after="0" w:line="276" w:lineRule="auto"/>
              <w:ind w:right="57"/>
              <w:contextualSpacing/>
              <w:textAlignment w:val="baseline"/>
              <w:rPr>
                <w:rFonts w:ascii="Arial" w:hAnsi="Arial" w:cs="Arial"/>
                <w:sz w:val="20"/>
                <w:szCs w:val="20"/>
              </w:rPr>
            </w:pPr>
          </w:p>
          <w:p w14:paraId="16A54CA1" w14:textId="77777777" w:rsidR="00270C91" w:rsidRPr="00270C91" w:rsidRDefault="00270C91" w:rsidP="00270C91">
            <w:pPr>
              <w:overflowPunct w:val="0"/>
              <w:spacing w:after="0" w:line="276" w:lineRule="auto"/>
              <w:textAlignment w:val="baseline"/>
              <w:rPr>
                <w:rFonts w:ascii="Arial" w:hAnsi="Arial" w:cs="Arial"/>
                <w:sz w:val="12"/>
                <w:szCs w:val="12"/>
              </w:rPr>
            </w:pPr>
            <w:r w:rsidRPr="00270C91">
              <w:rPr>
                <w:rFonts w:ascii="Arial" w:hAnsi="Arial" w:cs="Arial"/>
                <w:sz w:val="20"/>
                <w:szCs w:val="20"/>
              </w:rPr>
              <w:t xml:space="preserve">Reasons why Appellant wishes to be present in person: [enter reasons]. </w:t>
            </w:r>
            <w:r w:rsidRPr="00270C91">
              <w:rPr>
                <w:rFonts w:ascii="Arial" w:hAnsi="Arial" w:cs="Arial"/>
                <w:sz w:val="12"/>
                <w:szCs w:val="12"/>
              </w:rPr>
              <w:t>audiovisual link is the usual form of appearance at a hearing of an application for leave for persons in custody. Special reasons need to be given for the Court to direct personal attendance</w:t>
            </w:r>
          </w:p>
          <w:p w14:paraId="5E79761B" w14:textId="77777777" w:rsidR="00270C91" w:rsidRPr="00270C91" w:rsidRDefault="00270C91" w:rsidP="00270C91">
            <w:pPr>
              <w:overflowPunct w:val="0"/>
              <w:spacing w:after="0" w:line="276" w:lineRule="auto"/>
              <w:textAlignment w:val="baseline"/>
              <w:rPr>
                <w:rFonts w:ascii="Arial" w:hAnsi="Arial" w:cs="Arial"/>
                <w:sz w:val="12"/>
                <w:szCs w:val="12"/>
              </w:rPr>
            </w:pPr>
          </w:p>
          <w:p w14:paraId="74B4DDCB" w14:textId="77777777" w:rsidR="00270C91" w:rsidRPr="00270C91" w:rsidRDefault="00270C91" w:rsidP="00270C91">
            <w:pPr>
              <w:overflowPunct w:val="0"/>
              <w:spacing w:after="0" w:line="276" w:lineRule="auto"/>
              <w:textAlignment w:val="baseline"/>
              <w:rPr>
                <w:rFonts w:ascii="Arial" w:hAnsi="Arial" w:cs="Arial"/>
                <w:sz w:val="12"/>
                <w:szCs w:val="12"/>
              </w:rPr>
            </w:pPr>
            <w:r w:rsidRPr="00270C91">
              <w:rPr>
                <w:rFonts w:ascii="Arial" w:hAnsi="Arial" w:cs="Arial"/>
                <w:sz w:val="12"/>
                <w:szCs w:val="12"/>
              </w:rPr>
              <w:t>Complete if appellant is defendant/youth and is in custody</w:t>
            </w:r>
          </w:p>
          <w:p w14:paraId="59ADBBD7" w14:textId="77777777" w:rsidR="00270C91" w:rsidRPr="00270C91" w:rsidRDefault="00270C91" w:rsidP="00270C91">
            <w:pPr>
              <w:overflowPunct w:val="0"/>
              <w:spacing w:after="0" w:line="276" w:lineRule="auto"/>
              <w:textAlignment w:val="baseline"/>
              <w:rPr>
                <w:rFonts w:ascii="Arial" w:hAnsi="Arial" w:cs="Arial"/>
                <w:sz w:val="20"/>
                <w:szCs w:val="20"/>
              </w:rPr>
            </w:pPr>
            <w:r w:rsidRPr="00270C91">
              <w:rPr>
                <w:rFonts w:ascii="Arial" w:hAnsi="Arial" w:cs="Arial"/>
                <w:sz w:val="20"/>
                <w:szCs w:val="20"/>
              </w:rPr>
              <w:t>At the hearing of the appeal, the Appellant wishes to:</w:t>
            </w:r>
          </w:p>
          <w:p w14:paraId="790C141F"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be present in person.</w:t>
            </w:r>
          </w:p>
          <w:p w14:paraId="5F6CF47A"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appear by audiovisual link.</w:t>
            </w:r>
          </w:p>
          <w:p w14:paraId="71EBD90A"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not appear.</w:t>
            </w:r>
          </w:p>
          <w:p w14:paraId="7FF243F9" w14:textId="77777777" w:rsidR="00270C91" w:rsidRPr="00270C91" w:rsidRDefault="00270C91" w:rsidP="00270C91">
            <w:pPr>
              <w:overflowPunct w:val="0"/>
              <w:spacing w:after="0" w:line="276" w:lineRule="auto"/>
              <w:ind w:right="57"/>
              <w:contextualSpacing/>
              <w:textAlignment w:val="baseline"/>
              <w:rPr>
                <w:rFonts w:ascii="Arial" w:hAnsi="Arial" w:cs="Arial"/>
                <w:sz w:val="20"/>
                <w:szCs w:val="20"/>
              </w:rPr>
            </w:pPr>
          </w:p>
          <w:p w14:paraId="0C26A4AA"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 xml:space="preserve">Reasons why Appellant wishes to be present in person: [enter reasons]. </w:t>
            </w:r>
            <w:r w:rsidRPr="00270C91">
              <w:rPr>
                <w:rFonts w:ascii="Arial" w:hAnsi="Arial" w:cs="Arial"/>
                <w:sz w:val="12"/>
                <w:szCs w:val="12"/>
              </w:rPr>
              <w:t>audiovisual link is the usual form of appearance at a hearing of an appeal for persons in custody. Special reasons need to be given for the Court to direct personal attendance</w:t>
            </w:r>
          </w:p>
        </w:tc>
      </w:tr>
    </w:tbl>
    <w:p w14:paraId="130F49D0" w14:textId="77777777" w:rsidR="00270C91" w:rsidRPr="00270C91" w:rsidRDefault="00270C91" w:rsidP="00270C91">
      <w:pPr>
        <w:spacing w:after="0" w:line="240" w:lineRule="auto"/>
        <w:jc w:val="left"/>
        <w:rPr>
          <w:rFonts w:ascii="Arial" w:eastAsia="Times New Roman" w:hAnsi="Arial" w:cs="Arial"/>
          <w:b/>
          <w:bCs/>
          <w:sz w:val="24"/>
          <w:szCs w:val="24"/>
        </w:rPr>
      </w:pPr>
      <w:r w:rsidRPr="00270C91">
        <w:rPr>
          <w:rFonts w:ascii="Arial" w:eastAsia="Times New Roman" w:hAnsi="Arial" w:cs="Arial"/>
          <w:b/>
          <w:bCs/>
          <w:sz w:val="24"/>
          <w:szCs w:val="24"/>
        </w:rPr>
        <w:br w:type="page"/>
      </w:r>
    </w:p>
    <w:tbl>
      <w:tblPr>
        <w:tblStyle w:val="TableGrid15"/>
        <w:tblW w:w="5000" w:type="pct"/>
        <w:tblLook w:val="04A0" w:firstRow="1" w:lastRow="0" w:firstColumn="1" w:lastColumn="0" w:noHBand="0" w:noVBand="1"/>
      </w:tblPr>
      <w:tblGrid>
        <w:gridCol w:w="9344"/>
      </w:tblGrid>
      <w:tr w:rsidR="00270C91" w:rsidRPr="00270C91" w14:paraId="6CFAD07F" w14:textId="77777777" w:rsidTr="009B036F">
        <w:tc>
          <w:tcPr>
            <w:tcW w:w="5000" w:type="pct"/>
          </w:tcPr>
          <w:p w14:paraId="4C8F6BAE" w14:textId="77777777" w:rsidR="00270C91" w:rsidRPr="00270C91" w:rsidRDefault="00270C91" w:rsidP="00270C91">
            <w:pPr>
              <w:overflowPunct w:val="0"/>
              <w:spacing w:before="120" w:after="240" w:line="240" w:lineRule="auto"/>
              <w:textAlignment w:val="baseline"/>
              <w:rPr>
                <w:rFonts w:ascii="Arial" w:hAnsi="Arial" w:cs="Arial"/>
                <w:sz w:val="20"/>
                <w:szCs w:val="20"/>
              </w:rPr>
            </w:pPr>
            <w:r w:rsidRPr="00270C91">
              <w:rPr>
                <w:rFonts w:ascii="Arial" w:hAnsi="Arial" w:cs="Arial"/>
                <w:sz w:val="20"/>
                <w:szCs w:val="20"/>
              </w:rPr>
              <w:lastRenderedPageBreak/>
              <w:t xml:space="preserve">To the Other Parties: WARNING  </w:t>
            </w:r>
          </w:p>
          <w:p w14:paraId="3522D81D"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 xml:space="preserve">The Appellant applies for leave to appeal and/or appeals against the judgment identified above. The parties will be advised of a hearing date in due course. </w:t>
            </w:r>
          </w:p>
          <w:p w14:paraId="14C9AB93"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 xml:space="preserve">If you wish to oppose the application/appeal or make submissions about it, you must attend the hearing. If you do not attend the hearing, the Court may make orders finally determining the application/appeal without further warning. </w:t>
            </w:r>
          </w:p>
          <w:p w14:paraId="17C7F47B"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If you wish to be heard on any matter relating to the appeal, you must file a Notice of Change of Address for Service in a Form 15 within 5 business days of the date of this notice, unless the Respondent is the Director of Public Prosecutions.</w:t>
            </w:r>
          </w:p>
        </w:tc>
      </w:tr>
    </w:tbl>
    <w:p w14:paraId="6D1D92B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43218DF6" w14:textId="77777777" w:rsidTr="009B036F">
        <w:tc>
          <w:tcPr>
            <w:tcW w:w="10457" w:type="dxa"/>
          </w:tcPr>
          <w:p w14:paraId="22927CFB" w14:textId="77777777" w:rsidR="00270C91" w:rsidRPr="00270C91" w:rsidRDefault="00270C91" w:rsidP="00270C91">
            <w:pPr>
              <w:tabs>
                <w:tab w:val="left" w:pos="1134"/>
                <w:tab w:val="left" w:pos="1820"/>
                <w:tab w:val="left" w:pos="4536"/>
              </w:tabs>
              <w:overflowPunct w:val="0"/>
              <w:spacing w:before="120" w:after="240" w:line="240" w:lineRule="auto"/>
              <w:textAlignment w:val="baseline"/>
              <w:rPr>
                <w:rFonts w:ascii="Arial" w:eastAsia="Arial" w:hAnsi="Arial" w:cs="Arial"/>
                <w:sz w:val="20"/>
                <w:szCs w:val="20"/>
              </w:rPr>
            </w:pPr>
            <w:r w:rsidRPr="00270C91">
              <w:rPr>
                <w:rFonts w:ascii="Arial" w:eastAsia="Arial" w:hAnsi="Arial" w:cs="Arial"/>
                <w:sz w:val="20"/>
                <w:szCs w:val="20"/>
              </w:rPr>
              <w:t>Service</w:t>
            </w:r>
          </w:p>
          <w:p w14:paraId="68D15E75" w14:textId="77777777" w:rsidR="00270C91" w:rsidRPr="00270C91" w:rsidRDefault="00270C91" w:rsidP="00270C91">
            <w:pPr>
              <w:tabs>
                <w:tab w:val="left" w:pos="1134"/>
                <w:tab w:val="left" w:pos="1820"/>
                <w:tab w:val="left" w:pos="4536"/>
              </w:tabs>
              <w:overflowPunct w:val="0"/>
              <w:spacing w:after="120" w:line="276" w:lineRule="auto"/>
              <w:textAlignment w:val="baseline"/>
              <w:rPr>
                <w:rFonts w:ascii="Arial" w:eastAsia="Arial" w:hAnsi="Arial" w:cs="Arial"/>
                <w:sz w:val="20"/>
                <w:szCs w:val="20"/>
              </w:rPr>
            </w:pPr>
            <w:r w:rsidRPr="00270C91">
              <w:rPr>
                <w:rFonts w:ascii="Arial" w:eastAsia="Arial" w:hAnsi="Arial" w:cs="Arial"/>
                <w:sz w:val="20"/>
                <w:szCs w:val="20"/>
              </w:rPr>
              <w:t xml:space="preserve">The party filing this document is required to serve it on the Registrar of the Court appealed from and all other parties </w:t>
            </w:r>
            <w:r w:rsidRPr="00270C91">
              <w:rPr>
                <w:rFonts w:ascii="Arial" w:hAnsi="Arial" w:cs="Arial"/>
                <w:sz w:val="20"/>
                <w:szCs w:val="20"/>
              </w:rPr>
              <w:t xml:space="preserve">in accordance with </w:t>
            </w:r>
            <w:r w:rsidRPr="00270C91">
              <w:rPr>
                <w:rFonts w:ascii="Arial" w:eastAsia="Arial" w:hAnsi="Arial" w:cs="Arial"/>
                <w:sz w:val="20"/>
                <w:szCs w:val="20"/>
              </w:rPr>
              <w:t>the Rules of Court.</w:t>
            </w:r>
          </w:p>
        </w:tc>
      </w:tr>
    </w:tbl>
    <w:p w14:paraId="794FFFF0" w14:textId="77777777" w:rsidR="00270C91" w:rsidRPr="00270C91" w:rsidRDefault="00270C91" w:rsidP="00270C91">
      <w:pPr>
        <w:spacing w:after="160" w:line="360" w:lineRule="auto"/>
        <w:rPr>
          <w:rFonts w:ascii="Arial" w:hAnsi="Arial" w:cs="Arial"/>
          <w:sz w:val="24"/>
          <w:szCs w:val="24"/>
        </w:rPr>
      </w:pPr>
    </w:p>
    <w:p w14:paraId="0D1A97C5" w14:textId="77777777" w:rsidR="00270C91" w:rsidRPr="00270C91" w:rsidRDefault="00270C91" w:rsidP="00270C91">
      <w:pPr>
        <w:spacing w:after="0" w:line="240" w:lineRule="auto"/>
        <w:jc w:val="left"/>
        <w:rPr>
          <w:rFonts w:ascii="Arial" w:hAnsi="Arial" w:cs="Arial"/>
          <w:sz w:val="24"/>
          <w:szCs w:val="24"/>
        </w:rPr>
      </w:pPr>
      <w:r w:rsidRPr="00270C91">
        <w:rPr>
          <w:rFonts w:ascii="Arial" w:hAnsi="Arial" w:cs="Arial"/>
          <w:sz w:val="24"/>
          <w:szCs w:val="24"/>
        </w:rPr>
        <w:br w:type="page"/>
      </w:r>
    </w:p>
    <w:p w14:paraId="503D2487" w14:textId="77777777" w:rsidR="00270C91" w:rsidRPr="00270C91" w:rsidRDefault="00270C91" w:rsidP="00270C91">
      <w:pPr>
        <w:ind w:left="284" w:hanging="284"/>
        <w:rPr>
          <w:rFonts w:eastAsia="Times New Roman"/>
          <w:szCs w:val="17"/>
        </w:rPr>
      </w:pPr>
      <w:r w:rsidRPr="00270C91">
        <w:rPr>
          <w:szCs w:val="17"/>
        </w:rPr>
        <w:lastRenderedPageBreak/>
        <w:t>13.</w:t>
      </w:r>
      <w:r w:rsidRPr="00270C91">
        <w:rPr>
          <w:szCs w:val="17"/>
        </w:rPr>
        <w:tab/>
      </w:r>
      <w:r w:rsidRPr="00270C91">
        <w:rPr>
          <w:rFonts w:eastAsia="Times New Roman"/>
          <w:spacing w:val="-2"/>
          <w:szCs w:val="17"/>
        </w:rPr>
        <w:t>In Schedule 2, Form 183Ch—Notice of Appeal against Sentence or Mental Impairment Disposition is deleted and substituted as follows:</w:t>
      </w:r>
    </w:p>
    <w:p w14:paraId="54AF1F37" w14:textId="77777777" w:rsidR="00270C91" w:rsidRPr="00270C91" w:rsidRDefault="00270C91" w:rsidP="00270C91">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183Ch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765B2DDB" w14:textId="77777777" w:rsidTr="009B036F">
        <w:tc>
          <w:tcPr>
            <w:tcW w:w="3899" w:type="pct"/>
            <w:tcBorders>
              <w:top w:val="single" w:sz="4" w:space="0" w:color="auto"/>
            </w:tcBorders>
          </w:tcPr>
          <w:p w14:paraId="5D4D687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To be inserted by Court</w:t>
            </w:r>
          </w:p>
        </w:tc>
        <w:tc>
          <w:tcPr>
            <w:tcW w:w="1101" w:type="pct"/>
            <w:tcBorders>
              <w:top w:val="single" w:sz="4" w:space="0" w:color="auto"/>
            </w:tcBorders>
          </w:tcPr>
          <w:p w14:paraId="7DAD246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421DD37F" w14:textId="77777777" w:rsidTr="009B036F">
        <w:trPr>
          <w:trHeight w:val="1148"/>
        </w:trPr>
        <w:tc>
          <w:tcPr>
            <w:tcW w:w="3899" w:type="pct"/>
            <w:tcBorders>
              <w:bottom w:val="single" w:sz="2" w:space="0" w:color="auto"/>
            </w:tcBorders>
          </w:tcPr>
          <w:p w14:paraId="22FB16AF"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5A1EF4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00641C28"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B98DCF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5261863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02669A5D"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353CA5F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72B8002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17EB8A1A"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0D4796FE"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 xml:space="preserve">NOTICE OF APPEAL AGAINST SENTENCE OR </w:t>
      </w:r>
      <w:r w:rsidRPr="00270C91">
        <w:rPr>
          <w:rFonts w:ascii="Arial" w:eastAsia="Times New Roman" w:hAnsi="Arial" w:cs="Calibri"/>
          <w:b/>
          <w:bCs/>
          <w:sz w:val="28"/>
          <w:szCs w:val="20"/>
        </w:rPr>
        <w:br/>
        <w:t>MENTAL IMPAIRMENT DISPOSITION</w:t>
      </w:r>
    </w:p>
    <w:p w14:paraId="0E783850"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bookmarkStart w:id="86" w:name="_Hlk88643956"/>
      <w:r w:rsidRPr="00270C91">
        <w:rPr>
          <w:rFonts w:ascii="Arial" w:eastAsia="Times New Roman" w:hAnsi="Arial" w:cs="Arial"/>
          <w:iCs/>
          <w:sz w:val="20"/>
          <w:szCs w:val="20"/>
        </w:rPr>
        <w:t>SUPREME</w:t>
      </w:r>
      <w:r w:rsidRPr="00270C91">
        <w:rPr>
          <w:rFonts w:ascii="Arial" w:eastAsia="Times New Roman" w:hAnsi="Arial" w:cs="Arial"/>
          <w:b/>
          <w:sz w:val="12"/>
          <w:szCs w:val="20"/>
        </w:rPr>
        <w:t xml:space="preserv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 xml:space="preserve">OF SOUTH AUSTRALIA </w:t>
      </w:r>
    </w:p>
    <w:p w14:paraId="351504B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COURT OF APPEAL </w:t>
      </w:r>
      <w:r w:rsidRPr="00270C91">
        <w:rPr>
          <w:rFonts w:ascii="Arial" w:eastAsia="Times New Roman" w:hAnsi="Arial" w:cs="Arial"/>
          <w:b/>
          <w:bCs/>
          <w:sz w:val="12"/>
          <w:szCs w:val="12"/>
        </w:rPr>
        <w:t>Circle</w:t>
      </w:r>
      <w:r w:rsidRPr="00270C91">
        <w:rPr>
          <w:rFonts w:ascii="Arial" w:eastAsia="Times New Roman" w:hAnsi="Arial" w:cs="Arial"/>
          <w:sz w:val="12"/>
          <w:szCs w:val="12"/>
        </w:rPr>
        <w:t xml:space="preserve"> </w:t>
      </w:r>
      <w:r w:rsidRPr="00270C91">
        <w:rPr>
          <w:rFonts w:ascii="Arial" w:eastAsia="Times New Roman" w:hAnsi="Arial" w:cs="Arial"/>
          <w:b/>
          <w:bCs/>
          <w:sz w:val="12"/>
          <w:szCs w:val="20"/>
        </w:rPr>
        <w:t>only if applicable</w:t>
      </w:r>
    </w:p>
    <w:p w14:paraId="0262CE6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p>
    <w:p w14:paraId="23950ACE"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CASE NO: ………………….</w:t>
      </w:r>
    </w:p>
    <w:p w14:paraId="27CC3BF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sz w:val="20"/>
          <w:szCs w:val="20"/>
        </w:rPr>
        <w:t>………………………………………………………………………………</w:t>
      </w:r>
      <w:r w:rsidRPr="00270C91">
        <w:rPr>
          <w:rFonts w:ascii="Arial" w:eastAsia="Times New Roman" w:hAnsi="Arial" w:cs="Arial"/>
          <w:b/>
          <w:bCs/>
          <w:sz w:val="20"/>
          <w:szCs w:val="20"/>
        </w:rPr>
        <w:t xml:space="preserve"> </w:t>
      </w:r>
      <w:r w:rsidRPr="00270C91">
        <w:rPr>
          <w:rFonts w:ascii="Arial" w:eastAsia="Times New Roman" w:hAnsi="Arial" w:cs="Arial"/>
          <w:b/>
          <w:bCs/>
          <w:sz w:val="12"/>
          <w:szCs w:val="12"/>
        </w:rPr>
        <w:t>Full Name</w:t>
      </w:r>
    </w:p>
    <w:p w14:paraId="6124FC8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36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Appellant</w:t>
      </w:r>
    </w:p>
    <w:p w14:paraId="62F958D4"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12D1B24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sz w:val="20"/>
          <w:szCs w:val="20"/>
        </w:rPr>
        <w:t>………………………………………………………………………………</w:t>
      </w:r>
      <w:r w:rsidRPr="00270C91">
        <w:rPr>
          <w:rFonts w:ascii="Arial" w:eastAsia="Times New Roman" w:hAnsi="Arial" w:cs="Arial"/>
          <w:b/>
          <w:bCs/>
          <w:sz w:val="20"/>
          <w:szCs w:val="20"/>
        </w:rPr>
        <w:t xml:space="preserve"> </w:t>
      </w:r>
      <w:r w:rsidRPr="00270C91">
        <w:rPr>
          <w:rFonts w:ascii="Arial" w:eastAsia="Times New Roman" w:hAnsi="Arial" w:cs="Arial"/>
          <w:b/>
          <w:bCs/>
          <w:sz w:val="12"/>
          <w:szCs w:val="12"/>
        </w:rPr>
        <w:t>Full Name</w:t>
      </w:r>
    </w:p>
    <w:p w14:paraId="11B131E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Cs/>
          <w:sz w:val="12"/>
          <w:szCs w:val="12"/>
        </w:rPr>
      </w:pPr>
      <w:r w:rsidRPr="00270C91">
        <w:rPr>
          <w:rFonts w:ascii="Arial" w:eastAsia="Times New Roman" w:hAnsi="Arial" w:cs="Arial"/>
          <w:b/>
          <w:bCs/>
          <w:sz w:val="20"/>
          <w:szCs w:val="20"/>
        </w:rPr>
        <w:t>Respondent</w:t>
      </w:r>
      <w:bookmarkEnd w:id="86"/>
    </w:p>
    <w:tbl>
      <w:tblPr>
        <w:tblStyle w:val="TableGrid113"/>
        <w:tblW w:w="5006" w:type="pct"/>
        <w:jc w:val="center"/>
        <w:tblLayout w:type="fixed"/>
        <w:tblLook w:val="04A0" w:firstRow="1" w:lastRow="0" w:firstColumn="1" w:lastColumn="0" w:noHBand="0" w:noVBand="1"/>
      </w:tblPr>
      <w:tblGrid>
        <w:gridCol w:w="2296"/>
        <w:gridCol w:w="1824"/>
        <w:gridCol w:w="1697"/>
        <w:gridCol w:w="9"/>
        <w:gridCol w:w="1950"/>
        <w:gridCol w:w="1579"/>
      </w:tblGrid>
      <w:tr w:rsidR="00270C91" w:rsidRPr="00270C91" w14:paraId="5A3B1982" w14:textId="77777777" w:rsidTr="009B036F">
        <w:trPr>
          <w:cantSplit/>
          <w:trHeight w:val="360"/>
          <w:jc w:val="center"/>
        </w:trPr>
        <w:tc>
          <w:tcPr>
            <w:tcW w:w="2469" w:type="dxa"/>
            <w:tcBorders>
              <w:bottom w:val="nil"/>
            </w:tcBorders>
          </w:tcPr>
          <w:p w14:paraId="55D411C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Appellant</w:t>
            </w:r>
          </w:p>
        </w:tc>
        <w:tc>
          <w:tcPr>
            <w:tcW w:w="3786" w:type="dxa"/>
            <w:gridSpan w:val="3"/>
            <w:tcBorders>
              <w:bottom w:val="nil"/>
            </w:tcBorders>
          </w:tcPr>
          <w:p w14:paraId="43BBF017" w14:textId="77777777" w:rsidR="00270C91" w:rsidRPr="00270C91" w:rsidRDefault="00270C91" w:rsidP="00270C91">
            <w:pPr>
              <w:spacing w:after="0" w:line="240" w:lineRule="auto"/>
              <w:jc w:val="left"/>
              <w:rPr>
                <w:rFonts w:ascii="Arial" w:hAnsi="Arial" w:cs="Arial"/>
                <w:sz w:val="20"/>
              </w:rPr>
            </w:pPr>
          </w:p>
        </w:tc>
        <w:tc>
          <w:tcPr>
            <w:tcW w:w="3787" w:type="dxa"/>
            <w:gridSpan w:val="2"/>
            <w:tcBorders>
              <w:bottom w:val="nil"/>
            </w:tcBorders>
          </w:tcPr>
          <w:p w14:paraId="1BF67D8C" w14:textId="77777777" w:rsidR="00270C91" w:rsidRPr="00270C91" w:rsidRDefault="00270C91" w:rsidP="00270C91">
            <w:pPr>
              <w:spacing w:after="0" w:line="240" w:lineRule="auto"/>
              <w:jc w:val="left"/>
              <w:rPr>
                <w:rFonts w:ascii="Arial" w:hAnsi="Arial" w:cs="Arial"/>
                <w:sz w:val="20"/>
              </w:rPr>
            </w:pPr>
          </w:p>
        </w:tc>
      </w:tr>
      <w:tr w:rsidR="00270C91" w:rsidRPr="00270C91" w14:paraId="76EE5B9B" w14:textId="77777777" w:rsidTr="009B036F">
        <w:trPr>
          <w:cantSplit/>
          <w:trHeight w:val="89"/>
          <w:jc w:val="center"/>
        </w:trPr>
        <w:tc>
          <w:tcPr>
            <w:tcW w:w="2469" w:type="dxa"/>
            <w:tcBorders>
              <w:top w:val="nil"/>
              <w:bottom w:val="single" w:sz="4" w:space="0" w:color="auto"/>
            </w:tcBorders>
          </w:tcPr>
          <w:p w14:paraId="284E6C2A" w14:textId="77777777" w:rsidR="00270C91" w:rsidRPr="00270C91" w:rsidRDefault="00270C91" w:rsidP="00270C91">
            <w:pPr>
              <w:spacing w:after="0" w:line="240" w:lineRule="auto"/>
              <w:jc w:val="left"/>
              <w:rPr>
                <w:rFonts w:ascii="Arial" w:hAnsi="Arial" w:cs="Arial"/>
                <w:sz w:val="12"/>
              </w:rPr>
            </w:pPr>
          </w:p>
        </w:tc>
        <w:tc>
          <w:tcPr>
            <w:tcW w:w="3786" w:type="dxa"/>
            <w:gridSpan w:val="3"/>
            <w:tcBorders>
              <w:top w:val="nil"/>
              <w:bottom w:val="single" w:sz="4" w:space="0" w:color="auto"/>
            </w:tcBorders>
          </w:tcPr>
          <w:p w14:paraId="63985C3A"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 xml:space="preserve">Party title </w:t>
            </w:r>
          </w:p>
        </w:tc>
        <w:tc>
          <w:tcPr>
            <w:tcW w:w="3787" w:type="dxa"/>
            <w:gridSpan w:val="2"/>
            <w:tcBorders>
              <w:top w:val="nil"/>
              <w:bottom w:val="single" w:sz="4" w:space="0" w:color="auto"/>
            </w:tcBorders>
          </w:tcPr>
          <w:p w14:paraId="6716F628"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 of party</w:t>
            </w:r>
          </w:p>
        </w:tc>
      </w:tr>
      <w:tr w:rsidR="00270C91" w:rsidRPr="00270C91" w14:paraId="0D3843BC" w14:textId="77777777" w:rsidTr="009B036F">
        <w:trPr>
          <w:cantSplit/>
          <w:trHeight w:val="322"/>
          <w:jc w:val="center"/>
        </w:trPr>
        <w:tc>
          <w:tcPr>
            <w:tcW w:w="2469" w:type="dxa"/>
            <w:tcBorders>
              <w:bottom w:val="nil"/>
            </w:tcBorders>
          </w:tcPr>
          <w:p w14:paraId="313D4BE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firm/office</w:t>
            </w:r>
          </w:p>
          <w:p w14:paraId="1795F433" w14:textId="77777777" w:rsidR="00270C91" w:rsidRPr="00270C91" w:rsidRDefault="00270C91" w:rsidP="00270C91">
            <w:pPr>
              <w:spacing w:after="0" w:line="240" w:lineRule="auto"/>
              <w:jc w:val="left"/>
              <w:rPr>
                <w:rFonts w:ascii="Arial" w:hAnsi="Arial" w:cs="Arial"/>
                <w:sz w:val="20"/>
              </w:rPr>
            </w:pPr>
          </w:p>
        </w:tc>
        <w:tc>
          <w:tcPr>
            <w:tcW w:w="3786" w:type="dxa"/>
            <w:gridSpan w:val="3"/>
            <w:tcBorders>
              <w:top w:val="single" w:sz="4" w:space="0" w:color="auto"/>
              <w:bottom w:val="nil"/>
            </w:tcBorders>
          </w:tcPr>
          <w:p w14:paraId="6EC61819" w14:textId="77777777" w:rsidR="00270C91" w:rsidRPr="00270C91" w:rsidRDefault="00270C91" w:rsidP="00270C91">
            <w:pPr>
              <w:spacing w:after="0" w:line="240" w:lineRule="auto"/>
              <w:jc w:val="left"/>
              <w:rPr>
                <w:rFonts w:ascii="Arial" w:hAnsi="Arial" w:cs="Arial"/>
                <w:sz w:val="20"/>
                <w:szCs w:val="20"/>
              </w:rPr>
            </w:pPr>
          </w:p>
        </w:tc>
        <w:tc>
          <w:tcPr>
            <w:tcW w:w="3787" w:type="dxa"/>
            <w:gridSpan w:val="2"/>
            <w:tcBorders>
              <w:top w:val="single" w:sz="4" w:space="0" w:color="auto"/>
              <w:bottom w:val="nil"/>
            </w:tcBorders>
          </w:tcPr>
          <w:p w14:paraId="4097738A"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6474C5C8" w14:textId="77777777" w:rsidTr="009B036F">
        <w:trPr>
          <w:cantSplit/>
          <w:trHeight w:val="138"/>
          <w:jc w:val="center"/>
        </w:trPr>
        <w:tc>
          <w:tcPr>
            <w:tcW w:w="2469" w:type="dxa"/>
            <w:tcBorders>
              <w:top w:val="nil"/>
              <w:bottom w:val="nil"/>
            </w:tcBorders>
          </w:tcPr>
          <w:p w14:paraId="428B4B87"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If applicable</w:t>
            </w:r>
          </w:p>
        </w:tc>
        <w:tc>
          <w:tcPr>
            <w:tcW w:w="3786" w:type="dxa"/>
            <w:gridSpan w:val="3"/>
            <w:tcBorders>
              <w:top w:val="nil"/>
              <w:bottom w:val="nil"/>
            </w:tcBorders>
          </w:tcPr>
          <w:p w14:paraId="74DD57C6"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Law firm/office</w:t>
            </w:r>
          </w:p>
        </w:tc>
        <w:tc>
          <w:tcPr>
            <w:tcW w:w="3787" w:type="dxa"/>
            <w:gridSpan w:val="2"/>
            <w:tcBorders>
              <w:top w:val="nil"/>
              <w:bottom w:val="nil"/>
            </w:tcBorders>
          </w:tcPr>
          <w:p w14:paraId="6A7D500C"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Responsible Solicitor</w:t>
            </w:r>
          </w:p>
        </w:tc>
      </w:tr>
      <w:tr w:rsidR="00270C91" w:rsidRPr="00270C91" w14:paraId="38D6CCD9" w14:textId="77777777" w:rsidTr="009B036F">
        <w:trPr>
          <w:cantSplit/>
          <w:trHeight w:val="454"/>
          <w:jc w:val="center"/>
        </w:trPr>
        <w:tc>
          <w:tcPr>
            <w:tcW w:w="2469" w:type="dxa"/>
            <w:tcBorders>
              <w:bottom w:val="nil"/>
            </w:tcBorders>
          </w:tcPr>
          <w:p w14:paraId="6ED4794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authorised officer</w:t>
            </w:r>
          </w:p>
        </w:tc>
        <w:tc>
          <w:tcPr>
            <w:tcW w:w="7573" w:type="dxa"/>
            <w:gridSpan w:val="5"/>
            <w:tcBorders>
              <w:top w:val="single" w:sz="4" w:space="0" w:color="auto"/>
              <w:bottom w:val="nil"/>
            </w:tcBorders>
          </w:tcPr>
          <w:p w14:paraId="683E4B2C"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1FE9B38F" w14:textId="77777777" w:rsidTr="009B036F">
        <w:trPr>
          <w:cantSplit/>
          <w:trHeight w:val="85"/>
          <w:jc w:val="center"/>
        </w:trPr>
        <w:tc>
          <w:tcPr>
            <w:tcW w:w="2469" w:type="dxa"/>
            <w:tcBorders>
              <w:top w:val="nil"/>
            </w:tcBorders>
          </w:tcPr>
          <w:p w14:paraId="237D6FF5" w14:textId="77777777" w:rsidR="00270C91" w:rsidRPr="00270C91" w:rsidRDefault="00270C91" w:rsidP="00270C91">
            <w:pPr>
              <w:overflowPunct w:val="0"/>
              <w:spacing w:after="0" w:line="240" w:lineRule="auto"/>
              <w:jc w:val="left"/>
              <w:textAlignment w:val="baseline"/>
              <w:rPr>
                <w:rFonts w:ascii="Arial" w:hAnsi="Arial" w:cs="Arial"/>
                <w:sz w:val="12"/>
              </w:rPr>
            </w:pPr>
            <w:r w:rsidRPr="00270C91">
              <w:rPr>
                <w:rFonts w:ascii="Arial" w:hAnsi="Arial" w:cs="Arial"/>
                <w:sz w:val="12"/>
              </w:rPr>
              <w:t>If body corporate and no law firm/office</w:t>
            </w:r>
          </w:p>
        </w:tc>
        <w:tc>
          <w:tcPr>
            <w:tcW w:w="7573" w:type="dxa"/>
            <w:gridSpan w:val="5"/>
            <w:tcBorders>
              <w:top w:val="nil"/>
              <w:bottom w:val="single" w:sz="4" w:space="0" w:color="auto"/>
            </w:tcBorders>
            <w:vAlign w:val="bottom"/>
          </w:tcPr>
          <w:p w14:paraId="1E3CDCA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7A65769D" w14:textId="77777777" w:rsidTr="009B036F">
        <w:trPr>
          <w:cantSplit/>
          <w:trHeight w:val="454"/>
          <w:jc w:val="center"/>
        </w:trPr>
        <w:tc>
          <w:tcPr>
            <w:tcW w:w="2469" w:type="dxa"/>
            <w:vMerge w:val="restart"/>
          </w:tcPr>
          <w:p w14:paraId="639A33F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573" w:type="dxa"/>
            <w:gridSpan w:val="5"/>
            <w:tcBorders>
              <w:bottom w:val="nil"/>
            </w:tcBorders>
          </w:tcPr>
          <w:p w14:paraId="2DC85B5B" w14:textId="77777777" w:rsidR="00270C91" w:rsidRPr="00270C91" w:rsidRDefault="00270C91" w:rsidP="00270C91">
            <w:pPr>
              <w:spacing w:after="0" w:line="240" w:lineRule="auto"/>
              <w:jc w:val="left"/>
              <w:rPr>
                <w:rFonts w:ascii="Arial" w:hAnsi="Arial" w:cs="Arial"/>
                <w:sz w:val="20"/>
              </w:rPr>
            </w:pPr>
          </w:p>
        </w:tc>
      </w:tr>
      <w:tr w:rsidR="00270C91" w:rsidRPr="00270C91" w14:paraId="7D636D3F" w14:textId="77777777" w:rsidTr="009B036F">
        <w:trPr>
          <w:cantSplit/>
          <w:trHeight w:val="85"/>
          <w:jc w:val="center"/>
        </w:trPr>
        <w:tc>
          <w:tcPr>
            <w:tcW w:w="2469" w:type="dxa"/>
            <w:vMerge/>
          </w:tcPr>
          <w:p w14:paraId="21846CF5" w14:textId="77777777" w:rsidR="00270C91" w:rsidRPr="00270C91" w:rsidRDefault="00270C91" w:rsidP="00270C91">
            <w:pPr>
              <w:spacing w:after="0" w:line="240" w:lineRule="auto"/>
              <w:jc w:val="left"/>
              <w:rPr>
                <w:rFonts w:ascii="Arial" w:hAnsi="Arial" w:cs="Arial"/>
                <w:sz w:val="20"/>
              </w:rPr>
            </w:pPr>
          </w:p>
        </w:tc>
        <w:tc>
          <w:tcPr>
            <w:tcW w:w="7573" w:type="dxa"/>
            <w:gridSpan w:val="5"/>
            <w:tcBorders>
              <w:top w:val="nil"/>
              <w:bottom w:val="single" w:sz="4" w:space="0" w:color="auto"/>
            </w:tcBorders>
            <w:vAlign w:val="bottom"/>
          </w:tcPr>
          <w:p w14:paraId="7054B9A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246BC7A5" w14:textId="77777777" w:rsidTr="009B036F">
        <w:trPr>
          <w:cantSplit/>
          <w:trHeight w:val="454"/>
          <w:jc w:val="center"/>
        </w:trPr>
        <w:tc>
          <w:tcPr>
            <w:tcW w:w="2469" w:type="dxa"/>
            <w:vMerge/>
          </w:tcPr>
          <w:p w14:paraId="6A62F69B" w14:textId="77777777" w:rsidR="00270C91" w:rsidRPr="00270C91" w:rsidRDefault="00270C91" w:rsidP="00270C91">
            <w:pPr>
              <w:spacing w:after="0" w:line="240" w:lineRule="auto"/>
              <w:jc w:val="left"/>
              <w:rPr>
                <w:rFonts w:ascii="Arial" w:hAnsi="Arial" w:cs="Arial"/>
                <w:sz w:val="20"/>
              </w:rPr>
            </w:pPr>
          </w:p>
        </w:tc>
        <w:tc>
          <w:tcPr>
            <w:tcW w:w="1957" w:type="dxa"/>
            <w:tcBorders>
              <w:bottom w:val="nil"/>
            </w:tcBorders>
          </w:tcPr>
          <w:p w14:paraId="719B87B9" w14:textId="77777777" w:rsidR="00270C91" w:rsidRPr="00270C91" w:rsidRDefault="00270C91" w:rsidP="00270C91">
            <w:pPr>
              <w:spacing w:after="0" w:line="240" w:lineRule="auto"/>
              <w:jc w:val="left"/>
              <w:rPr>
                <w:rFonts w:ascii="Arial" w:hAnsi="Arial" w:cs="Arial"/>
                <w:sz w:val="20"/>
              </w:rPr>
            </w:pPr>
          </w:p>
        </w:tc>
        <w:tc>
          <w:tcPr>
            <w:tcW w:w="1820" w:type="dxa"/>
            <w:tcBorders>
              <w:bottom w:val="nil"/>
            </w:tcBorders>
          </w:tcPr>
          <w:p w14:paraId="76B2C83A" w14:textId="77777777" w:rsidR="00270C91" w:rsidRPr="00270C91" w:rsidRDefault="00270C91" w:rsidP="00270C91">
            <w:pPr>
              <w:spacing w:after="0" w:line="240" w:lineRule="auto"/>
              <w:jc w:val="left"/>
              <w:rPr>
                <w:rFonts w:ascii="Arial" w:hAnsi="Arial" w:cs="Arial"/>
                <w:sz w:val="20"/>
              </w:rPr>
            </w:pPr>
          </w:p>
        </w:tc>
        <w:tc>
          <w:tcPr>
            <w:tcW w:w="2104" w:type="dxa"/>
            <w:gridSpan w:val="2"/>
            <w:tcBorders>
              <w:bottom w:val="nil"/>
            </w:tcBorders>
          </w:tcPr>
          <w:p w14:paraId="43B85B5F" w14:textId="77777777" w:rsidR="00270C91" w:rsidRPr="00270C91" w:rsidRDefault="00270C91" w:rsidP="00270C91">
            <w:pPr>
              <w:spacing w:after="0" w:line="240" w:lineRule="auto"/>
              <w:jc w:val="left"/>
              <w:rPr>
                <w:rFonts w:ascii="Arial" w:hAnsi="Arial" w:cs="Arial"/>
                <w:sz w:val="20"/>
              </w:rPr>
            </w:pPr>
          </w:p>
        </w:tc>
        <w:tc>
          <w:tcPr>
            <w:tcW w:w="1692" w:type="dxa"/>
            <w:tcBorders>
              <w:bottom w:val="nil"/>
            </w:tcBorders>
          </w:tcPr>
          <w:p w14:paraId="1296208F" w14:textId="77777777" w:rsidR="00270C91" w:rsidRPr="00270C91" w:rsidRDefault="00270C91" w:rsidP="00270C91">
            <w:pPr>
              <w:spacing w:after="0" w:line="240" w:lineRule="auto"/>
              <w:jc w:val="left"/>
              <w:rPr>
                <w:rFonts w:ascii="Arial" w:hAnsi="Arial" w:cs="Arial"/>
                <w:sz w:val="20"/>
              </w:rPr>
            </w:pPr>
          </w:p>
        </w:tc>
      </w:tr>
      <w:tr w:rsidR="00270C91" w:rsidRPr="00270C91" w14:paraId="08DCC8CA" w14:textId="77777777" w:rsidTr="009B036F">
        <w:trPr>
          <w:cantSplit/>
          <w:trHeight w:val="86"/>
          <w:jc w:val="center"/>
        </w:trPr>
        <w:tc>
          <w:tcPr>
            <w:tcW w:w="2469" w:type="dxa"/>
            <w:vMerge/>
          </w:tcPr>
          <w:p w14:paraId="55D6D989" w14:textId="77777777" w:rsidR="00270C91" w:rsidRPr="00270C91" w:rsidRDefault="00270C91" w:rsidP="00270C91">
            <w:pPr>
              <w:spacing w:after="0" w:line="240" w:lineRule="auto"/>
              <w:jc w:val="left"/>
              <w:rPr>
                <w:rFonts w:ascii="Arial" w:hAnsi="Arial" w:cs="Arial"/>
                <w:sz w:val="20"/>
              </w:rPr>
            </w:pPr>
          </w:p>
        </w:tc>
        <w:tc>
          <w:tcPr>
            <w:tcW w:w="1957" w:type="dxa"/>
            <w:tcBorders>
              <w:top w:val="nil"/>
              <w:bottom w:val="single" w:sz="4" w:space="0" w:color="auto"/>
            </w:tcBorders>
            <w:vAlign w:val="bottom"/>
          </w:tcPr>
          <w:p w14:paraId="2E64396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20" w:type="dxa"/>
            <w:tcBorders>
              <w:top w:val="nil"/>
              <w:bottom w:val="single" w:sz="4" w:space="0" w:color="auto"/>
            </w:tcBorders>
            <w:vAlign w:val="bottom"/>
          </w:tcPr>
          <w:p w14:paraId="55FA2B8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04" w:type="dxa"/>
            <w:gridSpan w:val="2"/>
            <w:tcBorders>
              <w:top w:val="nil"/>
              <w:bottom w:val="single" w:sz="4" w:space="0" w:color="auto"/>
            </w:tcBorders>
            <w:vAlign w:val="bottom"/>
          </w:tcPr>
          <w:p w14:paraId="7965E74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692" w:type="dxa"/>
            <w:tcBorders>
              <w:top w:val="nil"/>
              <w:bottom w:val="single" w:sz="4" w:space="0" w:color="auto"/>
            </w:tcBorders>
            <w:vAlign w:val="bottom"/>
          </w:tcPr>
          <w:p w14:paraId="5567C42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3B931A90" w14:textId="77777777" w:rsidTr="009B036F">
        <w:trPr>
          <w:cantSplit/>
          <w:trHeight w:val="454"/>
          <w:jc w:val="center"/>
        </w:trPr>
        <w:tc>
          <w:tcPr>
            <w:tcW w:w="2469" w:type="dxa"/>
            <w:vMerge/>
          </w:tcPr>
          <w:p w14:paraId="190F9ED7" w14:textId="77777777" w:rsidR="00270C91" w:rsidRPr="00270C91" w:rsidRDefault="00270C91" w:rsidP="00270C91">
            <w:pPr>
              <w:spacing w:after="0" w:line="240" w:lineRule="auto"/>
              <w:jc w:val="left"/>
              <w:rPr>
                <w:rFonts w:ascii="Arial" w:hAnsi="Arial" w:cs="Arial"/>
                <w:sz w:val="20"/>
              </w:rPr>
            </w:pPr>
          </w:p>
        </w:tc>
        <w:tc>
          <w:tcPr>
            <w:tcW w:w="7573" w:type="dxa"/>
            <w:gridSpan w:val="5"/>
            <w:tcBorders>
              <w:bottom w:val="nil"/>
            </w:tcBorders>
          </w:tcPr>
          <w:p w14:paraId="074D4D17" w14:textId="77777777" w:rsidR="00270C91" w:rsidRPr="00270C91" w:rsidRDefault="00270C91" w:rsidP="00270C91">
            <w:pPr>
              <w:spacing w:after="0" w:line="240" w:lineRule="auto"/>
              <w:jc w:val="left"/>
              <w:rPr>
                <w:rFonts w:ascii="Arial" w:hAnsi="Arial" w:cs="Arial"/>
                <w:sz w:val="20"/>
              </w:rPr>
            </w:pPr>
          </w:p>
        </w:tc>
      </w:tr>
      <w:tr w:rsidR="00270C91" w:rsidRPr="00270C91" w14:paraId="19B46235" w14:textId="77777777" w:rsidTr="009B036F">
        <w:trPr>
          <w:cantSplit/>
          <w:trHeight w:val="85"/>
          <w:jc w:val="center"/>
        </w:trPr>
        <w:tc>
          <w:tcPr>
            <w:tcW w:w="2469" w:type="dxa"/>
            <w:vMerge/>
          </w:tcPr>
          <w:p w14:paraId="156ECA6D" w14:textId="77777777" w:rsidR="00270C91" w:rsidRPr="00270C91" w:rsidRDefault="00270C91" w:rsidP="00270C91">
            <w:pPr>
              <w:spacing w:after="0" w:line="240" w:lineRule="auto"/>
              <w:jc w:val="left"/>
              <w:rPr>
                <w:rFonts w:ascii="Arial" w:hAnsi="Arial" w:cs="Arial"/>
                <w:sz w:val="20"/>
              </w:rPr>
            </w:pPr>
          </w:p>
        </w:tc>
        <w:tc>
          <w:tcPr>
            <w:tcW w:w="7573" w:type="dxa"/>
            <w:gridSpan w:val="5"/>
            <w:tcBorders>
              <w:top w:val="nil"/>
              <w:bottom w:val="single" w:sz="4" w:space="0" w:color="auto"/>
            </w:tcBorders>
          </w:tcPr>
          <w:p w14:paraId="56586F5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5F48523E" w14:textId="77777777" w:rsidTr="009B036F">
        <w:trPr>
          <w:cantSplit/>
          <w:trHeight w:val="454"/>
          <w:jc w:val="center"/>
        </w:trPr>
        <w:tc>
          <w:tcPr>
            <w:tcW w:w="2469" w:type="dxa"/>
            <w:vMerge w:val="restart"/>
          </w:tcPr>
          <w:p w14:paraId="3828398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573" w:type="dxa"/>
            <w:gridSpan w:val="5"/>
            <w:tcBorders>
              <w:bottom w:val="nil"/>
            </w:tcBorders>
          </w:tcPr>
          <w:p w14:paraId="7A350687" w14:textId="77777777" w:rsidR="00270C91" w:rsidRPr="00270C91" w:rsidRDefault="00270C91" w:rsidP="00270C91">
            <w:pPr>
              <w:spacing w:after="0" w:line="240" w:lineRule="auto"/>
              <w:jc w:val="left"/>
              <w:rPr>
                <w:rFonts w:ascii="Arial" w:hAnsi="Arial" w:cs="Arial"/>
                <w:sz w:val="20"/>
              </w:rPr>
            </w:pPr>
          </w:p>
        </w:tc>
      </w:tr>
      <w:tr w:rsidR="00270C91" w:rsidRPr="00270C91" w14:paraId="033953BC" w14:textId="77777777" w:rsidTr="009B036F">
        <w:trPr>
          <w:cantSplit/>
          <w:trHeight w:val="85"/>
          <w:jc w:val="center"/>
        </w:trPr>
        <w:tc>
          <w:tcPr>
            <w:tcW w:w="2469" w:type="dxa"/>
            <w:vMerge/>
            <w:tcBorders>
              <w:bottom w:val="single" w:sz="4" w:space="0" w:color="auto"/>
            </w:tcBorders>
          </w:tcPr>
          <w:p w14:paraId="7487EF42" w14:textId="77777777" w:rsidR="00270C91" w:rsidRPr="00270C91" w:rsidRDefault="00270C91" w:rsidP="00270C91">
            <w:pPr>
              <w:spacing w:after="0" w:line="240" w:lineRule="auto"/>
              <w:jc w:val="left"/>
              <w:rPr>
                <w:rFonts w:ascii="Arial" w:hAnsi="Arial" w:cs="Arial"/>
                <w:sz w:val="20"/>
              </w:rPr>
            </w:pPr>
          </w:p>
        </w:tc>
        <w:tc>
          <w:tcPr>
            <w:tcW w:w="7573" w:type="dxa"/>
            <w:gridSpan w:val="5"/>
            <w:tcBorders>
              <w:top w:val="nil"/>
            </w:tcBorders>
          </w:tcPr>
          <w:p w14:paraId="1DF2B5E8"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tbl>
    <w:p w14:paraId="494E0D97" w14:textId="77777777" w:rsidR="00270C91" w:rsidRPr="00270C91" w:rsidRDefault="00270C91" w:rsidP="00270C91">
      <w:pPr>
        <w:spacing w:after="0" w:line="240" w:lineRule="auto"/>
        <w:jc w:val="left"/>
        <w:rPr>
          <w:rFonts w:ascii="Arial" w:eastAsia="Times New Roman" w:hAnsi="Arial" w:cs="Arial"/>
          <w:b/>
          <w:sz w:val="12"/>
          <w:lang w:val="en-US"/>
        </w:rPr>
      </w:pPr>
      <w:r w:rsidRPr="00270C91">
        <w:rPr>
          <w:rFonts w:ascii="Arial" w:eastAsia="Times New Roman" w:hAnsi="Arial" w:cs="Arial"/>
          <w:b/>
          <w:sz w:val="12"/>
          <w:lang w:val="en-US"/>
        </w:rPr>
        <w:br w:type="page"/>
      </w:r>
    </w:p>
    <w:p w14:paraId="526C3FD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12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lang w:val="en-US"/>
        </w:rPr>
        <w:lastRenderedPageBreak/>
        <w:t>Provision for multiple</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431F0B5C" w14:textId="77777777" w:rsidTr="009B036F">
        <w:trPr>
          <w:cantSplit/>
          <w:trHeight w:val="454"/>
          <w:jc w:val="center"/>
        </w:trPr>
        <w:tc>
          <w:tcPr>
            <w:tcW w:w="2579" w:type="dxa"/>
            <w:vMerge w:val="restart"/>
          </w:tcPr>
          <w:p w14:paraId="1DD9C76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20"/>
                <w:vertAlign w:val="subscript"/>
              </w:rPr>
              <w:t>number</w:t>
            </w:r>
          </w:p>
        </w:tc>
        <w:tc>
          <w:tcPr>
            <w:tcW w:w="7891" w:type="dxa"/>
            <w:gridSpan w:val="4"/>
            <w:tcBorders>
              <w:bottom w:val="nil"/>
            </w:tcBorders>
          </w:tcPr>
          <w:p w14:paraId="46C30837" w14:textId="77777777" w:rsidR="00270C91" w:rsidRPr="00270C91" w:rsidRDefault="00270C91" w:rsidP="00270C91">
            <w:pPr>
              <w:spacing w:after="0" w:line="240" w:lineRule="auto"/>
              <w:jc w:val="left"/>
              <w:rPr>
                <w:rFonts w:ascii="Arial" w:hAnsi="Arial" w:cs="Arial"/>
                <w:sz w:val="20"/>
              </w:rPr>
            </w:pPr>
          </w:p>
        </w:tc>
      </w:tr>
      <w:tr w:rsidR="00270C91" w:rsidRPr="00270C91" w14:paraId="0BA289EE" w14:textId="77777777" w:rsidTr="009B036F">
        <w:trPr>
          <w:cantSplit/>
          <w:trHeight w:val="85"/>
          <w:jc w:val="center"/>
        </w:trPr>
        <w:tc>
          <w:tcPr>
            <w:tcW w:w="2579" w:type="dxa"/>
            <w:vMerge/>
          </w:tcPr>
          <w:p w14:paraId="1903990C"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3A1325EB"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344A3B8A" w14:textId="77777777" w:rsidTr="009B036F">
        <w:trPr>
          <w:cantSplit/>
          <w:trHeight w:val="454"/>
          <w:jc w:val="center"/>
        </w:trPr>
        <w:tc>
          <w:tcPr>
            <w:tcW w:w="2579" w:type="dxa"/>
            <w:vMerge w:val="restart"/>
          </w:tcPr>
          <w:p w14:paraId="759235F7"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052D4204" w14:textId="77777777" w:rsidR="00270C91" w:rsidRPr="00270C91" w:rsidRDefault="00270C91" w:rsidP="00270C91">
            <w:pPr>
              <w:spacing w:after="0" w:line="240" w:lineRule="auto"/>
              <w:jc w:val="left"/>
              <w:rPr>
                <w:rFonts w:ascii="Arial" w:hAnsi="Arial" w:cs="Arial"/>
                <w:sz w:val="20"/>
              </w:rPr>
            </w:pPr>
          </w:p>
        </w:tc>
      </w:tr>
      <w:tr w:rsidR="00270C91" w:rsidRPr="00270C91" w14:paraId="0BE4EF6E" w14:textId="77777777" w:rsidTr="009B036F">
        <w:trPr>
          <w:cantSplit/>
          <w:trHeight w:val="85"/>
          <w:jc w:val="center"/>
        </w:trPr>
        <w:tc>
          <w:tcPr>
            <w:tcW w:w="2579" w:type="dxa"/>
            <w:vMerge/>
          </w:tcPr>
          <w:p w14:paraId="1EDAFDCB"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5247145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30FF4884" w14:textId="77777777" w:rsidTr="009B036F">
        <w:trPr>
          <w:cantSplit/>
          <w:trHeight w:val="454"/>
          <w:jc w:val="center"/>
        </w:trPr>
        <w:tc>
          <w:tcPr>
            <w:tcW w:w="2579" w:type="dxa"/>
            <w:vMerge/>
          </w:tcPr>
          <w:p w14:paraId="68C218EA"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7942AD8F"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0E093E03"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139CC4B2"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00329EB5" w14:textId="77777777" w:rsidR="00270C91" w:rsidRPr="00270C91" w:rsidRDefault="00270C91" w:rsidP="00270C91">
            <w:pPr>
              <w:spacing w:after="0" w:line="240" w:lineRule="auto"/>
              <w:jc w:val="left"/>
              <w:rPr>
                <w:rFonts w:ascii="Arial" w:hAnsi="Arial" w:cs="Arial"/>
                <w:sz w:val="20"/>
              </w:rPr>
            </w:pPr>
          </w:p>
        </w:tc>
      </w:tr>
      <w:tr w:rsidR="00270C91" w:rsidRPr="00270C91" w14:paraId="2011355E" w14:textId="77777777" w:rsidTr="009B036F">
        <w:trPr>
          <w:cantSplit/>
          <w:trHeight w:val="86"/>
          <w:jc w:val="center"/>
        </w:trPr>
        <w:tc>
          <w:tcPr>
            <w:tcW w:w="2579" w:type="dxa"/>
            <w:vMerge/>
          </w:tcPr>
          <w:p w14:paraId="4C8DC3B9"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759A7B4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4278424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1A93CF2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337EBC7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0869F0B5" w14:textId="77777777" w:rsidTr="009B036F">
        <w:trPr>
          <w:cantSplit/>
          <w:trHeight w:val="454"/>
          <w:jc w:val="center"/>
        </w:trPr>
        <w:tc>
          <w:tcPr>
            <w:tcW w:w="2579" w:type="dxa"/>
            <w:vMerge/>
          </w:tcPr>
          <w:p w14:paraId="4F390E98"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5AF1C6F1" w14:textId="77777777" w:rsidR="00270C91" w:rsidRPr="00270C91" w:rsidRDefault="00270C91" w:rsidP="00270C91">
            <w:pPr>
              <w:spacing w:after="0" w:line="240" w:lineRule="auto"/>
              <w:jc w:val="left"/>
              <w:rPr>
                <w:rFonts w:ascii="Arial" w:hAnsi="Arial" w:cs="Arial"/>
                <w:sz w:val="20"/>
              </w:rPr>
            </w:pPr>
          </w:p>
        </w:tc>
      </w:tr>
      <w:tr w:rsidR="00270C91" w:rsidRPr="00270C91" w14:paraId="6EE4252B" w14:textId="77777777" w:rsidTr="009B036F">
        <w:trPr>
          <w:cantSplit/>
          <w:trHeight w:val="85"/>
          <w:jc w:val="center"/>
        </w:trPr>
        <w:tc>
          <w:tcPr>
            <w:tcW w:w="2579" w:type="dxa"/>
            <w:vMerge/>
          </w:tcPr>
          <w:p w14:paraId="63440B78"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4478F1E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535E5402" w14:textId="77777777" w:rsidTr="009B036F">
        <w:trPr>
          <w:cantSplit/>
          <w:trHeight w:val="454"/>
          <w:jc w:val="center"/>
        </w:trPr>
        <w:tc>
          <w:tcPr>
            <w:tcW w:w="2579" w:type="dxa"/>
            <w:vMerge w:val="restart"/>
          </w:tcPr>
          <w:p w14:paraId="4172DA0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p w14:paraId="6E24399A" w14:textId="77777777" w:rsidR="00270C91" w:rsidRPr="00270C91" w:rsidRDefault="00270C91" w:rsidP="00270C91">
            <w:pPr>
              <w:overflowPunct w:val="0"/>
              <w:spacing w:after="0" w:line="240" w:lineRule="auto"/>
              <w:jc w:val="center"/>
              <w:textAlignment w:val="baseline"/>
              <w:rPr>
                <w:rFonts w:ascii="Arial" w:hAnsi="Arial" w:cs="Arial"/>
                <w:sz w:val="20"/>
              </w:rPr>
            </w:pPr>
          </w:p>
        </w:tc>
        <w:tc>
          <w:tcPr>
            <w:tcW w:w="3937" w:type="dxa"/>
            <w:gridSpan w:val="2"/>
            <w:tcBorders>
              <w:bottom w:val="nil"/>
            </w:tcBorders>
          </w:tcPr>
          <w:p w14:paraId="7EC2C612"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1135ADEF" w14:textId="77777777" w:rsidR="00270C91" w:rsidRPr="00270C91" w:rsidRDefault="00270C91" w:rsidP="00270C91">
            <w:pPr>
              <w:spacing w:after="0" w:line="240" w:lineRule="auto"/>
              <w:jc w:val="left"/>
              <w:rPr>
                <w:rFonts w:ascii="Arial" w:hAnsi="Arial" w:cs="Arial"/>
                <w:sz w:val="20"/>
              </w:rPr>
            </w:pPr>
          </w:p>
        </w:tc>
      </w:tr>
      <w:tr w:rsidR="00270C91" w:rsidRPr="00270C91" w14:paraId="7A2023CD" w14:textId="77777777" w:rsidTr="009B036F">
        <w:trPr>
          <w:cantSplit/>
          <w:trHeight w:val="85"/>
          <w:jc w:val="center"/>
        </w:trPr>
        <w:tc>
          <w:tcPr>
            <w:tcW w:w="2579" w:type="dxa"/>
            <w:vMerge/>
          </w:tcPr>
          <w:p w14:paraId="64C9B4AE"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29255CE4"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19695CF7"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3E0A78E4" w14:textId="77777777" w:rsidR="00270C91" w:rsidRPr="00270C91" w:rsidRDefault="00270C91" w:rsidP="00270C91">
      <w:pPr>
        <w:overflowPunct w:val="0"/>
        <w:autoSpaceDE w:val="0"/>
        <w:autoSpaceDN w:val="0"/>
        <w:adjustRightInd w:val="0"/>
        <w:spacing w:before="240" w:after="0" w:line="240" w:lineRule="auto"/>
        <w:textAlignment w:val="baseline"/>
        <w:rPr>
          <w:rFonts w:ascii="Arial" w:eastAsia="Times New Roman" w:hAnsi="Arial" w:cs="Arial"/>
          <w:b/>
          <w:bCs/>
          <w:sz w:val="20"/>
          <w:szCs w:val="20"/>
          <w:vertAlign w:val="subscript"/>
        </w:rPr>
      </w:pPr>
      <w:r w:rsidRPr="00270C91">
        <w:rPr>
          <w:rFonts w:ascii="Arial" w:eastAsia="Times New Roman" w:hAnsi="Arial" w:cs="Arial"/>
          <w:b/>
          <w:sz w:val="12"/>
          <w:szCs w:val="18"/>
        </w:rPr>
        <w:t>Only complete if applicable otherwise mark as N/A</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4D6EEEB3" w14:textId="77777777" w:rsidTr="009B036F">
        <w:trPr>
          <w:cantSplit/>
          <w:trHeight w:val="454"/>
          <w:jc w:val="center"/>
        </w:trPr>
        <w:tc>
          <w:tcPr>
            <w:tcW w:w="2579" w:type="dxa"/>
            <w:vMerge w:val="restart"/>
          </w:tcPr>
          <w:p w14:paraId="32CCA1C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20"/>
                <w:vertAlign w:val="subscript"/>
              </w:rPr>
              <w:t>number</w:t>
            </w:r>
          </w:p>
        </w:tc>
        <w:tc>
          <w:tcPr>
            <w:tcW w:w="7891" w:type="dxa"/>
            <w:gridSpan w:val="4"/>
            <w:tcBorders>
              <w:bottom w:val="nil"/>
            </w:tcBorders>
          </w:tcPr>
          <w:p w14:paraId="6F6694FF" w14:textId="77777777" w:rsidR="00270C91" w:rsidRPr="00270C91" w:rsidRDefault="00270C91" w:rsidP="00270C91">
            <w:pPr>
              <w:spacing w:after="0" w:line="240" w:lineRule="auto"/>
              <w:jc w:val="left"/>
              <w:rPr>
                <w:rFonts w:ascii="Arial" w:hAnsi="Arial" w:cs="Arial"/>
                <w:sz w:val="20"/>
              </w:rPr>
            </w:pPr>
          </w:p>
        </w:tc>
      </w:tr>
      <w:tr w:rsidR="00270C91" w:rsidRPr="00270C91" w14:paraId="3880C2D8" w14:textId="77777777" w:rsidTr="009B036F">
        <w:trPr>
          <w:cantSplit/>
          <w:trHeight w:val="85"/>
          <w:jc w:val="center"/>
        </w:trPr>
        <w:tc>
          <w:tcPr>
            <w:tcW w:w="2579" w:type="dxa"/>
            <w:vMerge/>
          </w:tcPr>
          <w:p w14:paraId="33C830CE"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22051845"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726FE120" w14:textId="77777777" w:rsidTr="009B036F">
        <w:trPr>
          <w:cantSplit/>
          <w:trHeight w:val="454"/>
          <w:jc w:val="center"/>
        </w:trPr>
        <w:tc>
          <w:tcPr>
            <w:tcW w:w="2579" w:type="dxa"/>
            <w:vMerge w:val="restart"/>
          </w:tcPr>
          <w:p w14:paraId="3EBF9FA7"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585C9292" w14:textId="77777777" w:rsidR="00270C91" w:rsidRPr="00270C91" w:rsidRDefault="00270C91" w:rsidP="00270C91">
            <w:pPr>
              <w:spacing w:after="0" w:line="240" w:lineRule="auto"/>
              <w:jc w:val="left"/>
              <w:rPr>
                <w:rFonts w:ascii="Arial" w:hAnsi="Arial" w:cs="Arial"/>
                <w:sz w:val="20"/>
              </w:rPr>
            </w:pPr>
          </w:p>
        </w:tc>
      </w:tr>
      <w:tr w:rsidR="00270C91" w:rsidRPr="00270C91" w14:paraId="1103D850" w14:textId="77777777" w:rsidTr="009B036F">
        <w:trPr>
          <w:cantSplit/>
          <w:trHeight w:val="85"/>
          <w:jc w:val="center"/>
        </w:trPr>
        <w:tc>
          <w:tcPr>
            <w:tcW w:w="2579" w:type="dxa"/>
            <w:vMerge/>
          </w:tcPr>
          <w:p w14:paraId="491C6CA7"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62812F6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2B084496" w14:textId="77777777" w:rsidTr="009B036F">
        <w:trPr>
          <w:cantSplit/>
          <w:trHeight w:val="454"/>
          <w:jc w:val="center"/>
        </w:trPr>
        <w:tc>
          <w:tcPr>
            <w:tcW w:w="2579" w:type="dxa"/>
            <w:vMerge/>
          </w:tcPr>
          <w:p w14:paraId="5B8E2564"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773D4D3C"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05C8E3D2"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06D8ADDC"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419277BC" w14:textId="77777777" w:rsidR="00270C91" w:rsidRPr="00270C91" w:rsidRDefault="00270C91" w:rsidP="00270C91">
            <w:pPr>
              <w:spacing w:after="0" w:line="240" w:lineRule="auto"/>
              <w:jc w:val="left"/>
              <w:rPr>
                <w:rFonts w:ascii="Arial" w:hAnsi="Arial" w:cs="Arial"/>
                <w:sz w:val="20"/>
              </w:rPr>
            </w:pPr>
          </w:p>
        </w:tc>
      </w:tr>
      <w:tr w:rsidR="00270C91" w:rsidRPr="00270C91" w14:paraId="70C3ABF8" w14:textId="77777777" w:rsidTr="009B036F">
        <w:trPr>
          <w:cantSplit/>
          <w:trHeight w:val="86"/>
          <w:jc w:val="center"/>
        </w:trPr>
        <w:tc>
          <w:tcPr>
            <w:tcW w:w="2579" w:type="dxa"/>
            <w:vMerge/>
          </w:tcPr>
          <w:p w14:paraId="773BE76F"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502A8F5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0BC942B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4310241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5D4665F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762A48A8" w14:textId="77777777" w:rsidTr="009B036F">
        <w:trPr>
          <w:cantSplit/>
          <w:trHeight w:val="454"/>
          <w:jc w:val="center"/>
        </w:trPr>
        <w:tc>
          <w:tcPr>
            <w:tcW w:w="2579" w:type="dxa"/>
            <w:vMerge/>
          </w:tcPr>
          <w:p w14:paraId="1DA93C1C"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0073D11F" w14:textId="77777777" w:rsidR="00270C91" w:rsidRPr="00270C91" w:rsidRDefault="00270C91" w:rsidP="00270C91">
            <w:pPr>
              <w:spacing w:after="0" w:line="240" w:lineRule="auto"/>
              <w:jc w:val="left"/>
              <w:rPr>
                <w:rFonts w:ascii="Arial" w:hAnsi="Arial" w:cs="Arial"/>
                <w:sz w:val="20"/>
              </w:rPr>
            </w:pPr>
          </w:p>
        </w:tc>
      </w:tr>
      <w:tr w:rsidR="00270C91" w:rsidRPr="00270C91" w14:paraId="04A10428" w14:textId="77777777" w:rsidTr="009B036F">
        <w:trPr>
          <w:cantSplit/>
          <w:trHeight w:val="85"/>
          <w:jc w:val="center"/>
        </w:trPr>
        <w:tc>
          <w:tcPr>
            <w:tcW w:w="2579" w:type="dxa"/>
            <w:vMerge/>
          </w:tcPr>
          <w:p w14:paraId="4F32504A"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583F049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46E47258" w14:textId="77777777" w:rsidTr="009B036F">
        <w:trPr>
          <w:cantSplit/>
          <w:trHeight w:val="454"/>
          <w:jc w:val="center"/>
        </w:trPr>
        <w:tc>
          <w:tcPr>
            <w:tcW w:w="2579" w:type="dxa"/>
            <w:vMerge w:val="restart"/>
          </w:tcPr>
          <w:p w14:paraId="3029357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p w14:paraId="37F411C2" w14:textId="77777777" w:rsidR="00270C91" w:rsidRPr="00270C91" w:rsidRDefault="00270C91" w:rsidP="00270C91">
            <w:pPr>
              <w:overflowPunct w:val="0"/>
              <w:spacing w:after="0" w:line="240" w:lineRule="auto"/>
              <w:jc w:val="center"/>
              <w:textAlignment w:val="baseline"/>
              <w:rPr>
                <w:rFonts w:ascii="Arial" w:hAnsi="Arial" w:cs="Arial"/>
                <w:sz w:val="20"/>
              </w:rPr>
            </w:pPr>
          </w:p>
        </w:tc>
        <w:tc>
          <w:tcPr>
            <w:tcW w:w="3937" w:type="dxa"/>
            <w:gridSpan w:val="2"/>
            <w:tcBorders>
              <w:bottom w:val="nil"/>
            </w:tcBorders>
          </w:tcPr>
          <w:p w14:paraId="295A13EC"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7FBB1368" w14:textId="77777777" w:rsidR="00270C91" w:rsidRPr="00270C91" w:rsidRDefault="00270C91" w:rsidP="00270C91">
            <w:pPr>
              <w:spacing w:after="0" w:line="240" w:lineRule="auto"/>
              <w:jc w:val="left"/>
              <w:rPr>
                <w:rFonts w:ascii="Arial" w:hAnsi="Arial" w:cs="Arial"/>
                <w:sz w:val="20"/>
              </w:rPr>
            </w:pPr>
          </w:p>
        </w:tc>
      </w:tr>
      <w:tr w:rsidR="00270C91" w:rsidRPr="00270C91" w14:paraId="02BC963E" w14:textId="77777777" w:rsidTr="009B036F">
        <w:trPr>
          <w:cantSplit/>
          <w:trHeight w:val="85"/>
          <w:jc w:val="center"/>
        </w:trPr>
        <w:tc>
          <w:tcPr>
            <w:tcW w:w="2579" w:type="dxa"/>
            <w:vMerge/>
          </w:tcPr>
          <w:p w14:paraId="450373A8"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3078DE22"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27EE799F"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17DC74F5" w14:textId="77777777" w:rsidR="00270C91" w:rsidRPr="00270C91" w:rsidRDefault="00270C91" w:rsidP="00270C91">
      <w:pPr>
        <w:overflowPunct w:val="0"/>
        <w:autoSpaceDE w:val="0"/>
        <w:autoSpaceDN w:val="0"/>
        <w:adjustRightInd w:val="0"/>
        <w:spacing w:before="240" w:after="0" w:line="240" w:lineRule="auto"/>
        <w:textAlignment w:val="baseline"/>
        <w:rPr>
          <w:rFonts w:ascii="Arial" w:eastAsia="Times New Roman" w:hAnsi="Arial" w:cs="Arial"/>
          <w:b/>
          <w:bCs/>
          <w:sz w:val="20"/>
          <w:szCs w:val="20"/>
          <w:vertAlign w:val="subscript"/>
        </w:rPr>
      </w:pPr>
      <w:r w:rsidRPr="00270C91">
        <w:rPr>
          <w:rFonts w:ascii="Arial" w:eastAsia="Times New Roman" w:hAnsi="Arial" w:cs="Arial"/>
          <w:b/>
          <w:sz w:val="12"/>
          <w:szCs w:val="18"/>
        </w:rPr>
        <w:t>Only complete if applicable otherwise mark as N/A</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0FC8ACFD" w14:textId="77777777" w:rsidTr="009B036F">
        <w:trPr>
          <w:cantSplit/>
          <w:trHeight w:val="454"/>
          <w:jc w:val="center"/>
        </w:trPr>
        <w:tc>
          <w:tcPr>
            <w:tcW w:w="2579" w:type="dxa"/>
            <w:vMerge w:val="restart"/>
          </w:tcPr>
          <w:p w14:paraId="7F7FA9D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20"/>
                <w:vertAlign w:val="subscript"/>
              </w:rPr>
              <w:t>number</w:t>
            </w:r>
          </w:p>
        </w:tc>
        <w:tc>
          <w:tcPr>
            <w:tcW w:w="7891" w:type="dxa"/>
            <w:gridSpan w:val="4"/>
            <w:tcBorders>
              <w:bottom w:val="nil"/>
            </w:tcBorders>
          </w:tcPr>
          <w:p w14:paraId="5FA31E27" w14:textId="77777777" w:rsidR="00270C91" w:rsidRPr="00270C91" w:rsidRDefault="00270C91" w:rsidP="00270C91">
            <w:pPr>
              <w:spacing w:after="0" w:line="240" w:lineRule="auto"/>
              <w:jc w:val="left"/>
              <w:rPr>
                <w:rFonts w:ascii="Arial" w:hAnsi="Arial" w:cs="Arial"/>
                <w:sz w:val="20"/>
              </w:rPr>
            </w:pPr>
          </w:p>
        </w:tc>
      </w:tr>
      <w:tr w:rsidR="00270C91" w:rsidRPr="00270C91" w14:paraId="58F77C6A" w14:textId="77777777" w:rsidTr="009B036F">
        <w:trPr>
          <w:cantSplit/>
          <w:trHeight w:val="85"/>
          <w:jc w:val="center"/>
        </w:trPr>
        <w:tc>
          <w:tcPr>
            <w:tcW w:w="2579" w:type="dxa"/>
            <w:vMerge/>
          </w:tcPr>
          <w:p w14:paraId="20A13230"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630F31D4"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61A7ABB0" w14:textId="77777777" w:rsidTr="009B036F">
        <w:trPr>
          <w:cantSplit/>
          <w:trHeight w:val="454"/>
          <w:jc w:val="center"/>
        </w:trPr>
        <w:tc>
          <w:tcPr>
            <w:tcW w:w="2579" w:type="dxa"/>
            <w:vMerge w:val="restart"/>
          </w:tcPr>
          <w:p w14:paraId="296CC5A7"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4CE754A9" w14:textId="77777777" w:rsidR="00270C91" w:rsidRPr="00270C91" w:rsidRDefault="00270C91" w:rsidP="00270C91">
            <w:pPr>
              <w:spacing w:after="0" w:line="240" w:lineRule="auto"/>
              <w:jc w:val="left"/>
              <w:rPr>
                <w:rFonts w:ascii="Arial" w:hAnsi="Arial" w:cs="Arial"/>
                <w:sz w:val="20"/>
              </w:rPr>
            </w:pPr>
          </w:p>
        </w:tc>
      </w:tr>
      <w:tr w:rsidR="00270C91" w:rsidRPr="00270C91" w14:paraId="314F62D8" w14:textId="77777777" w:rsidTr="009B036F">
        <w:trPr>
          <w:cantSplit/>
          <w:trHeight w:val="85"/>
          <w:jc w:val="center"/>
        </w:trPr>
        <w:tc>
          <w:tcPr>
            <w:tcW w:w="2579" w:type="dxa"/>
            <w:vMerge/>
          </w:tcPr>
          <w:p w14:paraId="78726609"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57C1651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725B23F2" w14:textId="77777777" w:rsidTr="009B036F">
        <w:trPr>
          <w:cantSplit/>
          <w:trHeight w:val="454"/>
          <w:jc w:val="center"/>
        </w:trPr>
        <w:tc>
          <w:tcPr>
            <w:tcW w:w="2579" w:type="dxa"/>
            <w:vMerge/>
          </w:tcPr>
          <w:p w14:paraId="4D8FC33F"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1F422C5E"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48ACDBE1"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2A7C1664"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7573B106" w14:textId="77777777" w:rsidR="00270C91" w:rsidRPr="00270C91" w:rsidRDefault="00270C91" w:rsidP="00270C91">
            <w:pPr>
              <w:spacing w:after="0" w:line="240" w:lineRule="auto"/>
              <w:jc w:val="left"/>
              <w:rPr>
                <w:rFonts w:ascii="Arial" w:hAnsi="Arial" w:cs="Arial"/>
                <w:sz w:val="20"/>
              </w:rPr>
            </w:pPr>
          </w:p>
        </w:tc>
      </w:tr>
      <w:tr w:rsidR="00270C91" w:rsidRPr="00270C91" w14:paraId="7EB92745" w14:textId="77777777" w:rsidTr="009B036F">
        <w:trPr>
          <w:cantSplit/>
          <w:trHeight w:val="86"/>
          <w:jc w:val="center"/>
        </w:trPr>
        <w:tc>
          <w:tcPr>
            <w:tcW w:w="2579" w:type="dxa"/>
            <w:vMerge/>
          </w:tcPr>
          <w:p w14:paraId="2D7EE2FE"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77D6E94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0AC08C8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17DB1BC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4BC5CF9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446CA450" w14:textId="77777777" w:rsidTr="009B036F">
        <w:trPr>
          <w:cantSplit/>
          <w:trHeight w:val="454"/>
          <w:jc w:val="center"/>
        </w:trPr>
        <w:tc>
          <w:tcPr>
            <w:tcW w:w="2579" w:type="dxa"/>
            <w:vMerge/>
          </w:tcPr>
          <w:p w14:paraId="20247F59"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333647C8" w14:textId="77777777" w:rsidR="00270C91" w:rsidRPr="00270C91" w:rsidRDefault="00270C91" w:rsidP="00270C91">
            <w:pPr>
              <w:spacing w:after="0" w:line="240" w:lineRule="auto"/>
              <w:jc w:val="left"/>
              <w:rPr>
                <w:rFonts w:ascii="Arial" w:hAnsi="Arial" w:cs="Arial"/>
                <w:sz w:val="20"/>
              </w:rPr>
            </w:pPr>
          </w:p>
        </w:tc>
      </w:tr>
      <w:tr w:rsidR="00270C91" w:rsidRPr="00270C91" w14:paraId="77250988" w14:textId="77777777" w:rsidTr="009B036F">
        <w:trPr>
          <w:cantSplit/>
          <w:trHeight w:val="85"/>
          <w:jc w:val="center"/>
        </w:trPr>
        <w:tc>
          <w:tcPr>
            <w:tcW w:w="2579" w:type="dxa"/>
            <w:vMerge/>
          </w:tcPr>
          <w:p w14:paraId="16E8770B"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6F2B9CA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7056DBEE" w14:textId="77777777" w:rsidTr="009B036F">
        <w:trPr>
          <w:cantSplit/>
          <w:trHeight w:val="454"/>
          <w:jc w:val="center"/>
        </w:trPr>
        <w:tc>
          <w:tcPr>
            <w:tcW w:w="2579" w:type="dxa"/>
            <w:vMerge w:val="restart"/>
          </w:tcPr>
          <w:p w14:paraId="62EB8B0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p w14:paraId="0141B004" w14:textId="77777777" w:rsidR="00270C91" w:rsidRPr="00270C91" w:rsidRDefault="00270C91" w:rsidP="00270C91">
            <w:pPr>
              <w:overflowPunct w:val="0"/>
              <w:spacing w:after="0" w:line="240" w:lineRule="auto"/>
              <w:jc w:val="center"/>
              <w:textAlignment w:val="baseline"/>
              <w:rPr>
                <w:rFonts w:ascii="Arial" w:hAnsi="Arial" w:cs="Arial"/>
                <w:sz w:val="20"/>
              </w:rPr>
            </w:pPr>
          </w:p>
        </w:tc>
        <w:tc>
          <w:tcPr>
            <w:tcW w:w="3937" w:type="dxa"/>
            <w:gridSpan w:val="2"/>
            <w:tcBorders>
              <w:bottom w:val="nil"/>
            </w:tcBorders>
          </w:tcPr>
          <w:p w14:paraId="500A3177"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32187BEC" w14:textId="77777777" w:rsidR="00270C91" w:rsidRPr="00270C91" w:rsidRDefault="00270C91" w:rsidP="00270C91">
            <w:pPr>
              <w:spacing w:after="0" w:line="240" w:lineRule="auto"/>
              <w:jc w:val="left"/>
              <w:rPr>
                <w:rFonts w:ascii="Arial" w:hAnsi="Arial" w:cs="Arial"/>
                <w:sz w:val="20"/>
              </w:rPr>
            </w:pPr>
          </w:p>
        </w:tc>
      </w:tr>
      <w:tr w:rsidR="00270C91" w:rsidRPr="00270C91" w14:paraId="04B43B77" w14:textId="77777777" w:rsidTr="009B036F">
        <w:trPr>
          <w:cantSplit/>
          <w:trHeight w:val="85"/>
          <w:jc w:val="center"/>
        </w:trPr>
        <w:tc>
          <w:tcPr>
            <w:tcW w:w="2579" w:type="dxa"/>
            <w:vMerge/>
          </w:tcPr>
          <w:p w14:paraId="4F403970"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6DE860D1"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06D717AF"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115A0220"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000" w:firstRow="0" w:lastRow="0" w:firstColumn="0" w:lastColumn="0" w:noHBand="0" w:noVBand="0"/>
      </w:tblPr>
      <w:tblGrid>
        <w:gridCol w:w="9344"/>
      </w:tblGrid>
      <w:tr w:rsidR="00270C91" w:rsidRPr="00270C91" w14:paraId="0D827621" w14:textId="77777777" w:rsidTr="009B036F">
        <w:trPr>
          <w:trHeight w:val="20"/>
        </w:trPr>
        <w:tc>
          <w:tcPr>
            <w:tcW w:w="5000" w:type="pct"/>
          </w:tcPr>
          <w:p w14:paraId="45103A73" w14:textId="77777777" w:rsidR="00270C91" w:rsidRPr="00270C91" w:rsidRDefault="00270C91" w:rsidP="00270C91">
            <w:pPr>
              <w:tabs>
                <w:tab w:val="left" w:pos="6237"/>
                <w:tab w:val="right" w:leader="dot" w:pos="10206"/>
              </w:tabs>
              <w:overflowPunct w:val="0"/>
              <w:autoSpaceDE w:val="0"/>
              <w:autoSpaceDN w:val="0"/>
              <w:adjustRightInd w:val="0"/>
              <w:spacing w:before="120" w:after="0" w:line="240"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22"/>
                <w:szCs w:val="20"/>
              </w:rPr>
              <w:t>Appeal</w:t>
            </w:r>
            <w:r w:rsidRPr="00270C91">
              <w:rPr>
                <w:rFonts w:ascii="Arial" w:eastAsia="Times New Roman" w:hAnsi="Arial" w:cs="Arial"/>
                <w:b/>
                <w:bCs/>
                <w:sz w:val="22"/>
                <w:szCs w:val="20"/>
              </w:rPr>
              <w:t xml:space="preserve"> Details</w:t>
            </w:r>
          </w:p>
          <w:p w14:paraId="1A9F29CB" w14:textId="77777777" w:rsidR="00270C91" w:rsidRPr="00270C91" w:rsidRDefault="00270C91" w:rsidP="00270C91">
            <w:pPr>
              <w:tabs>
                <w:tab w:val="left" w:pos="6237"/>
                <w:tab w:val="right" w:leader="dot" w:pos="10206"/>
              </w:tabs>
              <w:overflowPunct w:val="0"/>
              <w:autoSpaceDE w:val="0"/>
              <w:autoSpaceDN w:val="0"/>
              <w:adjustRightInd w:val="0"/>
              <w:spacing w:after="240" w:line="240"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12"/>
                <w:szCs w:val="18"/>
              </w:rPr>
              <w:t>Mark appropriate selection below with an ‘x’</w:t>
            </w:r>
          </w:p>
          <w:p w14:paraId="67130651" w14:textId="77777777" w:rsidR="00270C91" w:rsidRPr="00270C91" w:rsidRDefault="00270C91" w:rsidP="00270C91">
            <w:pPr>
              <w:tabs>
                <w:tab w:val="left" w:pos="6237"/>
                <w:tab w:val="right" w:leader="dot" w:pos="10206"/>
              </w:tabs>
              <w:overflowPunct w:val="0"/>
              <w:autoSpaceDE w:val="0"/>
              <w:autoSpaceDN w:val="0"/>
              <w:adjustRightInd w:val="0"/>
              <w:spacing w:after="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leave to appeal and/or appeals to </w:t>
            </w:r>
          </w:p>
          <w:p w14:paraId="5FE64CC2" w14:textId="77777777" w:rsidR="00270C91" w:rsidRPr="00270C91" w:rsidRDefault="00270C91" w:rsidP="00270C91">
            <w:pPr>
              <w:overflowPunct w:val="0"/>
              <w:autoSpaceDE w:val="0"/>
              <w:autoSpaceDN w:val="0"/>
              <w:adjustRightInd w:val="0"/>
              <w:spacing w:after="0" w:line="276" w:lineRule="auto"/>
              <w:ind w:left="567" w:hanging="567"/>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the Court of Appeal </w:t>
            </w:r>
          </w:p>
          <w:p w14:paraId="211B8792" w14:textId="77777777" w:rsidR="00270C91" w:rsidRPr="00270C91" w:rsidRDefault="00270C91" w:rsidP="00270C91">
            <w:pPr>
              <w:overflowPunct w:val="0"/>
              <w:autoSpaceDE w:val="0"/>
              <w:autoSpaceDN w:val="0"/>
              <w:adjustRightInd w:val="0"/>
              <w:spacing w:after="0" w:line="276" w:lineRule="auto"/>
              <w:ind w:left="567" w:hanging="567"/>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a single Judge</w:t>
            </w:r>
          </w:p>
          <w:p w14:paraId="382C9E64" w14:textId="77777777" w:rsidR="00270C91" w:rsidRPr="00270C91" w:rsidRDefault="00270C91" w:rsidP="00270C91">
            <w:pPr>
              <w:tabs>
                <w:tab w:val="left" w:pos="6237"/>
                <w:tab w:val="right" w:leader="dot" w:pos="10206"/>
              </w:tabs>
              <w:overflowPunct w:val="0"/>
              <w:autoSpaceDE w:val="0"/>
              <w:autoSpaceDN w:val="0"/>
              <w:adjustRightInd w:val="0"/>
              <w:spacing w:after="24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against the judgment or decision identified below.</w:t>
            </w:r>
          </w:p>
          <w:p w14:paraId="22C53E91" w14:textId="77777777" w:rsidR="00270C91" w:rsidRPr="00270C91" w:rsidRDefault="00270C91" w:rsidP="00270C91">
            <w:pPr>
              <w:keepNext/>
              <w:tabs>
                <w:tab w:val="left" w:pos="6237"/>
                <w:tab w:val="right" w:leader="dot" w:pos="10206"/>
              </w:tabs>
              <w:overflowPunct w:val="0"/>
              <w:autoSpaceDE w:val="0"/>
              <w:autoSpaceDN w:val="0"/>
              <w:adjustRightInd w:val="0"/>
              <w:spacing w:after="0" w:line="20" w:lineRule="exact"/>
              <w:ind w:left="601" w:right="142" w:hanging="601"/>
              <w:jc w:val="left"/>
              <w:textAlignment w:val="baseline"/>
              <w:rPr>
                <w:rFonts w:ascii="Arial" w:eastAsia="Times New Roman" w:hAnsi="Arial" w:cs="Arial"/>
                <w:sz w:val="20"/>
                <w:szCs w:val="20"/>
              </w:rPr>
            </w:pPr>
          </w:p>
          <w:p w14:paraId="03FE0B29" w14:textId="77777777" w:rsidR="00270C91" w:rsidRPr="00270C91" w:rsidRDefault="00270C91" w:rsidP="00270C91">
            <w:pPr>
              <w:keepNext/>
              <w:tabs>
                <w:tab w:val="left" w:pos="6237"/>
                <w:tab w:val="right" w:leader="dot" w:pos="10206"/>
              </w:tabs>
              <w:overflowPunct w:val="0"/>
              <w:autoSpaceDE w:val="0"/>
              <w:autoSpaceDN w:val="0"/>
              <w:adjustRightInd w:val="0"/>
              <w:spacing w:before="240" w:after="0" w:line="240" w:lineRule="auto"/>
              <w:ind w:left="601" w:right="142" w:hanging="601"/>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This is an application for leave to appeal and/or appeal by </w:t>
            </w:r>
            <w:r w:rsidRPr="00270C91">
              <w:rPr>
                <w:rFonts w:ascii="Arial" w:eastAsia="Times New Roman" w:hAnsi="Arial" w:cs="Arial"/>
                <w:i/>
                <w:sz w:val="20"/>
                <w:szCs w:val="20"/>
              </w:rPr>
              <w:t>Defendant / Youth</w:t>
            </w:r>
            <w:r w:rsidRPr="00270C91">
              <w:rPr>
                <w:rFonts w:ascii="Arial" w:eastAsia="Times New Roman" w:hAnsi="Arial" w:cs="Arial"/>
                <w:sz w:val="20"/>
                <w:szCs w:val="20"/>
              </w:rPr>
              <w:t xml:space="preserve"> </w:t>
            </w:r>
            <w:r w:rsidRPr="00270C91">
              <w:rPr>
                <w:rFonts w:ascii="Arial" w:eastAsia="Times New Roman" w:hAnsi="Arial" w:cs="Arial"/>
                <w:sz w:val="12"/>
                <w:szCs w:val="12"/>
              </w:rPr>
              <w:t>Circle one</w:t>
            </w:r>
            <w:r w:rsidRPr="00270C91">
              <w:rPr>
                <w:rFonts w:ascii="Arial" w:eastAsia="Times New Roman" w:hAnsi="Arial" w:cs="Arial"/>
                <w:sz w:val="20"/>
                <w:szCs w:val="20"/>
              </w:rPr>
              <w:t xml:space="preserve"> against</w:t>
            </w:r>
          </w:p>
          <w:p w14:paraId="43FEC623" w14:textId="77777777" w:rsidR="00270C91" w:rsidRPr="00270C91" w:rsidRDefault="00270C91" w:rsidP="00270C91">
            <w:pPr>
              <w:keepNext/>
              <w:overflowPunct w:val="0"/>
              <w:autoSpaceDE w:val="0"/>
              <w:autoSpaceDN w:val="0"/>
              <w:adjustRightInd w:val="0"/>
              <w:spacing w:before="120" w:after="0" w:line="240" w:lineRule="auto"/>
              <w:ind w:left="1168" w:right="57" w:hanging="567"/>
              <w:textAlignment w:val="baseline"/>
              <w:rPr>
                <w:rFonts w:ascii="Arial" w:eastAsia="Times New Roman" w:hAnsi="Arial" w:cs="Arial"/>
                <w:b/>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a sentence</w:t>
            </w:r>
          </w:p>
          <w:p w14:paraId="200406EE" w14:textId="77777777" w:rsidR="00270C91" w:rsidRPr="00270C91" w:rsidRDefault="00270C91" w:rsidP="00270C91">
            <w:pPr>
              <w:keepNext/>
              <w:overflowPunct w:val="0"/>
              <w:autoSpaceDE w:val="0"/>
              <w:autoSpaceDN w:val="0"/>
              <w:adjustRightInd w:val="0"/>
              <w:spacing w:before="120" w:after="0" w:line="240" w:lineRule="auto"/>
              <w:ind w:left="1168" w:right="57" w:hanging="567"/>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a decision to defer sentencing.</w:t>
            </w:r>
          </w:p>
          <w:p w14:paraId="558AA69C" w14:textId="77777777" w:rsidR="00270C91" w:rsidRPr="00270C91" w:rsidRDefault="00270C91" w:rsidP="00270C91">
            <w:pPr>
              <w:keepNext/>
              <w:overflowPunct w:val="0"/>
              <w:autoSpaceDE w:val="0"/>
              <w:autoSpaceDN w:val="0"/>
              <w:adjustRightInd w:val="0"/>
              <w:spacing w:before="120" w:after="0" w:line="240" w:lineRule="auto"/>
              <w:ind w:left="1168" w:right="57" w:hanging="567"/>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an ancillary order.</w:t>
            </w:r>
          </w:p>
          <w:p w14:paraId="432699D2" w14:textId="77777777" w:rsidR="00270C91" w:rsidRPr="00270C91" w:rsidRDefault="00270C91" w:rsidP="00270C91">
            <w:pPr>
              <w:overflowPunct w:val="0"/>
              <w:autoSpaceDE w:val="0"/>
              <w:autoSpaceDN w:val="0"/>
              <w:adjustRightInd w:val="0"/>
              <w:spacing w:before="120" w:after="0" w:line="240" w:lineRule="auto"/>
              <w:ind w:left="1168" w:right="57" w:hanging="567"/>
              <w:textAlignment w:val="baseline"/>
              <w:rPr>
                <w:rFonts w:ascii="Arial" w:eastAsia="Times New Roman" w:hAnsi="Arial" w:cs="Arial"/>
                <w:i/>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a sentencing disposition under Part 8A Division 3A or 4 of the </w:t>
            </w:r>
            <w:r w:rsidRPr="00270C91">
              <w:rPr>
                <w:rFonts w:ascii="Arial" w:eastAsia="Times New Roman" w:hAnsi="Arial" w:cs="Arial"/>
                <w:i/>
                <w:sz w:val="20"/>
                <w:szCs w:val="20"/>
              </w:rPr>
              <w:t>Criminal Law Consolidation Act 1935.</w:t>
            </w:r>
          </w:p>
          <w:p w14:paraId="3AE7DD63" w14:textId="77777777" w:rsidR="00270C91" w:rsidRPr="00270C91" w:rsidRDefault="00270C91" w:rsidP="00270C91">
            <w:pPr>
              <w:overflowPunct w:val="0"/>
              <w:autoSpaceDE w:val="0"/>
              <w:autoSpaceDN w:val="0"/>
              <w:adjustRightInd w:val="0"/>
              <w:spacing w:before="120" w:after="0" w:line="240" w:lineRule="auto"/>
              <w:ind w:left="1168" w:right="57" w:hanging="567"/>
              <w:textAlignment w:val="baseline"/>
              <w:rPr>
                <w:rFonts w:ascii="Arial" w:eastAsia="Times New Roman" w:hAnsi="Arial" w:cs="Arial"/>
                <w:i/>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a sentencing disposition under Part 1B Division 6, 7, 8 or 9 of the </w:t>
            </w:r>
            <w:r w:rsidRPr="00270C91">
              <w:rPr>
                <w:rFonts w:ascii="Arial" w:eastAsia="Times New Roman" w:hAnsi="Arial" w:cs="Arial"/>
                <w:i/>
                <w:sz w:val="20"/>
                <w:szCs w:val="20"/>
              </w:rPr>
              <w:t xml:space="preserve">Crimes Act 1914 </w:t>
            </w:r>
            <w:r w:rsidRPr="00270C91">
              <w:rPr>
                <w:rFonts w:ascii="Arial" w:eastAsia="Times New Roman" w:hAnsi="Arial" w:cs="Arial"/>
                <w:iCs/>
                <w:sz w:val="20"/>
                <w:szCs w:val="20"/>
              </w:rPr>
              <w:t>(Cth)</w:t>
            </w:r>
            <w:r w:rsidRPr="00270C91">
              <w:rPr>
                <w:rFonts w:ascii="Arial" w:eastAsia="Times New Roman" w:hAnsi="Arial" w:cs="Arial"/>
                <w:i/>
                <w:sz w:val="20"/>
                <w:szCs w:val="20"/>
              </w:rPr>
              <w:t>.</w:t>
            </w:r>
          </w:p>
          <w:p w14:paraId="6C24FF78" w14:textId="77777777" w:rsidR="00270C91" w:rsidRPr="00270C91" w:rsidRDefault="00270C91" w:rsidP="00270C91">
            <w:pPr>
              <w:tabs>
                <w:tab w:val="left" w:pos="6237"/>
                <w:tab w:val="right" w:leader="dot" w:pos="10206"/>
              </w:tabs>
              <w:overflowPunct w:val="0"/>
              <w:autoSpaceDE w:val="0"/>
              <w:autoSpaceDN w:val="0"/>
              <w:adjustRightInd w:val="0"/>
              <w:spacing w:before="240" w:after="0" w:line="240" w:lineRule="auto"/>
              <w:ind w:left="607" w:right="142" w:hanging="567"/>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This is an application for leave to appeal and/or appeal by the prosecution against</w:t>
            </w:r>
          </w:p>
          <w:p w14:paraId="62699CFF" w14:textId="77777777" w:rsidR="00270C91" w:rsidRPr="00270C91" w:rsidRDefault="00270C91" w:rsidP="00270C91">
            <w:pPr>
              <w:overflowPunct w:val="0"/>
              <w:autoSpaceDE w:val="0"/>
              <w:autoSpaceDN w:val="0"/>
              <w:adjustRightInd w:val="0"/>
              <w:spacing w:before="120" w:after="0" w:line="240" w:lineRule="auto"/>
              <w:ind w:left="1168" w:right="57" w:hanging="567"/>
              <w:textAlignment w:val="baseline"/>
              <w:rPr>
                <w:rFonts w:ascii="Arial" w:eastAsia="Times New Roman" w:hAnsi="Arial" w:cs="Arial"/>
                <w:b/>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a sentence.</w:t>
            </w:r>
          </w:p>
          <w:p w14:paraId="08B8CCF7" w14:textId="77777777" w:rsidR="00270C91" w:rsidRPr="00270C91" w:rsidRDefault="00270C91" w:rsidP="00270C91">
            <w:pPr>
              <w:overflowPunct w:val="0"/>
              <w:autoSpaceDE w:val="0"/>
              <w:autoSpaceDN w:val="0"/>
              <w:adjustRightInd w:val="0"/>
              <w:spacing w:before="120" w:after="0" w:line="240" w:lineRule="auto"/>
              <w:ind w:left="1168" w:right="57" w:hanging="567"/>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a decision to defer sentencing.</w:t>
            </w:r>
          </w:p>
          <w:p w14:paraId="349BC98B" w14:textId="77777777" w:rsidR="00270C91" w:rsidRPr="00270C91" w:rsidRDefault="00270C91" w:rsidP="00270C91">
            <w:pPr>
              <w:overflowPunct w:val="0"/>
              <w:autoSpaceDE w:val="0"/>
              <w:autoSpaceDN w:val="0"/>
              <w:adjustRightInd w:val="0"/>
              <w:spacing w:before="120" w:after="120" w:line="240" w:lineRule="auto"/>
              <w:ind w:left="1168" w:right="57" w:hanging="567"/>
              <w:textAlignment w:val="baseline"/>
              <w:rPr>
                <w:rFonts w:ascii="Arial" w:eastAsia="Times New Roman" w:hAnsi="Arial" w:cs="Arial"/>
                <w:i/>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a sentencing disposition under Part 8A Division 3A or 4 of the </w:t>
            </w:r>
            <w:r w:rsidRPr="00270C91">
              <w:rPr>
                <w:rFonts w:ascii="Arial" w:eastAsia="Times New Roman" w:hAnsi="Arial" w:cs="Arial"/>
                <w:i/>
                <w:sz w:val="20"/>
                <w:szCs w:val="20"/>
              </w:rPr>
              <w:t>Criminal Law Consolidation Act 1935.</w:t>
            </w:r>
          </w:p>
          <w:p w14:paraId="578F9A9C" w14:textId="77777777" w:rsidR="00270C91" w:rsidRPr="00270C91" w:rsidRDefault="00270C91" w:rsidP="00270C91">
            <w:pPr>
              <w:overflowPunct w:val="0"/>
              <w:autoSpaceDE w:val="0"/>
              <w:autoSpaceDN w:val="0"/>
              <w:adjustRightInd w:val="0"/>
              <w:spacing w:before="240" w:after="0" w:line="240" w:lineRule="auto"/>
              <w:ind w:left="1168" w:right="57" w:hanging="567"/>
              <w:textAlignment w:val="baseline"/>
              <w:rPr>
                <w:rFonts w:ascii="Arial" w:eastAsia="Times New Roman" w:hAnsi="Arial" w:cs="Arial"/>
                <w:i/>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a sentencing disposition under Part 1B Division 6, 7, 8 or 9 of the </w:t>
            </w:r>
            <w:r w:rsidRPr="00270C91">
              <w:rPr>
                <w:rFonts w:ascii="Arial" w:eastAsia="Times New Roman" w:hAnsi="Arial" w:cs="Arial"/>
                <w:i/>
                <w:sz w:val="20"/>
                <w:szCs w:val="20"/>
              </w:rPr>
              <w:t xml:space="preserve">Crimes Act 1914 </w:t>
            </w:r>
            <w:r w:rsidRPr="00270C91">
              <w:rPr>
                <w:rFonts w:ascii="Arial" w:eastAsia="Times New Roman" w:hAnsi="Arial" w:cs="Arial"/>
                <w:iCs/>
                <w:sz w:val="20"/>
                <w:szCs w:val="20"/>
              </w:rPr>
              <w:t>(Cth)</w:t>
            </w:r>
            <w:r w:rsidRPr="00270C91">
              <w:rPr>
                <w:rFonts w:ascii="Arial" w:eastAsia="Times New Roman" w:hAnsi="Arial" w:cs="Arial"/>
                <w:i/>
                <w:sz w:val="20"/>
                <w:szCs w:val="20"/>
              </w:rPr>
              <w:t>.</w:t>
            </w:r>
          </w:p>
          <w:p w14:paraId="3B2B2698"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40" w:lineRule="auto"/>
              <w:ind w:left="601" w:right="142" w:hanging="601"/>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This is an application for leave to appeal and/or appeal by the Attorney-General against an ancillary order or decision not to make an ancillary order.</w:t>
            </w:r>
          </w:p>
          <w:p w14:paraId="0174597C"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40" w:lineRule="auto"/>
              <w:ind w:left="601" w:right="142" w:hanging="601"/>
              <w:jc w:val="left"/>
              <w:textAlignment w:val="baseline"/>
              <w:rPr>
                <w:rFonts w:ascii="Arial" w:eastAsia="Times New Roman" w:hAnsi="Arial" w:cs="Arial"/>
                <w:sz w:val="20"/>
                <w:szCs w:val="20"/>
              </w:rPr>
            </w:pPr>
          </w:p>
          <w:p w14:paraId="6799895D"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This appeal is brought under ………………………………………………………………………………………………</w:t>
            </w:r>
          </w:p>
          <w:p w14:paraId="0837B225" w14:textId="77777777" w:rsidR="00270C91" w:rsidRPr="00270C91" w:rsidRDefault="00270C91" w:rsidP="00270C91">
            <w:pPr>
              <w:tabs>
                <w:tab w:val="left" w:pos="6237"/>
                <w:tab w:val="right" w:leader="dot" w:pos="10206"/>
              </w:tabs>
              <w:overflowPunct w:val="0"/>
              <w:autoSpaceDE w:val="0"/>
              <w:autoSpaceDN w:val="0"/>
              <w:adjustRightInd w:val="0"/>
              <w:spacing w:after="360" w:line="24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w:t>
            </w:r>
            <w:r w:rsidRPr="00270C91">
              <w:rPr>
                <w:rFonts w:ascii="Arial" w:eastAsia="Times New Roman" w:hAnsi="Arial" w:cs="Arial"/>
                <w:b/>
                <w:bCs/>
                <w:sz w:val="18"/>
                <w:szCs w:val="18"/>
                <w:vertAlign w:val="subscript"/>
              </w:rPr>
              <w:t>Act and section or other particular provision</w:t>
            </w:r>
          </w:p>
          <w:p w14:paraId="5BB9EFF6" w14:textId="77777777" w:rsidR="00270C91" w:rsidRPr="00270C91" w:rsidRDefault="00270C91" w:rsidP="00270C91">
            <w:pPr>
              <w:tabs>
                <w:tab w:val="left" w:pos="6237"/>
                <w:tab w:val="right" w:leader="dot" w:pos="10206"/>
              </w:tabs>
              <w:overflowPunct w:val="0"/>
              <w:autoSpaceDE w:val="0"/>
              <w:autoSpaceDN w:val="0"/>
              <w:adjustRightInd w:val="0"/>
              <w:spacing w:before="600" w:after="120" w:line="24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Judgment subject of appeal</w:t>
            </w:r>
          </w:p>
          <w:p w14:paraId="073784E4"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Date of conviction: ……………………. </w:t>
            </w:r>
            <w:r w:rsidRPr="00270C91">
              <w:rPr>
                <w:rFonts w:ascii="Arial" w:eastAsia="Times New Roman" w:hAnsi="Arial" w:cs="Arial"/>
                <w:b/>
                <w:bCs/>
                <w:sz w:val="18"/>
                <w:szCs w:val="18"/>
                <w:vertAlign w:val="subscript"/>
              </w:rPr>
              <w:t>date</w:t>
            </w:r>
          </w:p>
          <w:p w14:paraId="77F1CE1B"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Date of sentence/disposition/decision: ……………………. </w:t>
            </w:r>
            <w:r w:rsidRPr="00270C91">
              <w:rPr>
                <w:rFonts w:ascii="Arial" w:eastAsia="Times New Roman" w:hAnsi="Arial" w:cs="Arial"/>
                <w:b/>
                <w:bCs/>
                <w:sz w:val="18"/>
                <w:szCs w:val="18"/>
                <w:vertAlign w:val="subscript"/>
              </w:rPr>
              <w:t>date</w:t>
            </w:r>
            <w:r w:rsidRPr="00270C91" w:rsidDel="00A24BA4">
              <w:rPr>
                <w:rFonts w:ascii="Arial" w:eastAsia="Times New Roman" w:hAnsi="Arial" w:cs="Arial"/>
                <w:bCs/>
                <w:sz w:val="20"/>
                <w:szCs w:val="20"/>
              </w:rPr>
              <w:t xml:space="preserve"> </w:t>
            </w:r>
          </w:p>
          <w:p w14:paraId="127CD341"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Court: </w:t>
            </w:r>
            <w:r w:rsidRPr="00270C91">
              <w:rPr>
                <w:rFonts w:ascii="Arial" w:eastAsia="Times New Roman" w:hAnsi="Arial" w:cs="Arial"/>
                <w:iCs/>
                <w:sz w:val="20"/>
                <w:szCs w:val="20"/>
              </w:rPr>
              <w:t>Supreme / District / Magistrates / ERD Court / Youth Court / South Australian Employment Court / other</w:t>
            </w:r>
            <w:r w:rsidRPr="00270C91">
              <w:rPr>
                <w:rFonts w:ascii="Arial" w:eastAsia="Times New Roman" w:hAnsi="Arial" w:cs="Arial"/>
                <w:sz w:val="12"/>
                <w:szCs w:val="12"/>
              </w:rPr>
              <w:t xml:space="preserve"> Circle one</w:t>
            </w:r>
          </w:p>
          <w:p w14:paraId="59C11863"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Judicial Officer: ………………………………………………………………….</w:t>
            </w:r>
            <w:r w:rsidRPr="00270C91">
              <w:rPr>
                <w:rFonts w:ascii="Arial" w:eastAsia="Times New Roman" w:hAnsi="Arial" w:cs="Arial"/>
                <w:b/>
                <w:bCs/>
                <w:iCs/>
                <w:sz w:val="18"/>
                <w:szCs w:val="18"/>
                <w:vertAlign w:val="subscript"/>
              </w:rPr>
              <w:t>title and name</w:t>
            </w:r>
          </w:p>
          <w:p w14:paraId="5FD17B82"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Case number of court: ……………………… </w:t>
            </w:r>
            <w:r w:rsidRPr="00270C91">
              <w:rPr>
                <w:rFonts w:ascii="Arial" w:eastAsia="Times New Roman" w:hAnsi="Arial" w:cs="Arial"/>
                <w:b/>
                <w:bCs/>
                <w:sz w:val="18"/>
                <w:szCs w:val="18"/>
                <w:vertAlign w:val="subscript"/>
              </w:rPr>
              <w:t>case number</w:t>
            </w:r>
            <w:r w:rsidRPr="00270C91">
              <w:rPr>
                <w:rFonts w:ascii="Arial" w:eastAsia="Times New Roman" w:hAnsi="Arial" w:cs="Arial"/>
                <w:sz w:val="18"/>
                <w:szCs w:val="18"/>
              </w:rPr>
              <w:t xml:space="preserve"> </w:t>
            </w:r>
            <w:r w:rsidRPr="00270C91">
              <w:rPr>
                <w:rFonts w:ascii="Arial" w:eastAsia="Times New Roman" w:hAnsi="Arial" w:cs="Arial"/>
                <w:b/>
                <w:sz w:val="12"/>
                <w:szCs w:val="12"/>
              </w:rPr>
              <w:t>provision for multiple</w:t>
            </w:r>
          </w:p>
          <w:p w14:paraId="027C1980" w14:textId="77777777" w:rsidR="00270C91" w:rsidRPr="00270C91" w:rsidRDefault="00270C91" w:rsidP="00270C91">
            <w:pPr>
              <w:tabs>
                <w:tab w:val="left" w:pos="6237"/>
                <w:tab w:val="right" w:leader="dot" w:pos="10206"/>
              </w:tabs>
              <w:overflowPunct w:val="0"/>
              <w:autoSpaceDE w:val="0"/>
              <w:autoSpaceDN w:val="0"/>
              <w:adjustRightInd w:val="0"/>
              <w:spacing w:after="120" w:line="360"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Offence(s) subject of appeal: </w:t>
            </w:r>
            <w:r w:rsidRPr="00270C91">
              <w:rPr>
                <w:rFonts w:ascii="Arial" w:eastAsia="Times New Roman" w:hAnsi="Arial" w:cs="Arial"/>
                <w:b/>
                <w:sz w:val="20"/>
                <w:szCs w:val="20"/>
                <w:vertAlign w:val="subscript"/>
              </w:rPr>
              <w:t>provision for multiple offences/Informations/cases.</w:t>
            </w:r>
          </w:p>
          <w:p w14:paraId="6DEAECDC" w14:textId="77777777" w:rsidR="00270C91" w:rsidRPr="00270C91" w:rsidRDefault="00270C91" w:rsidP="00270C91">
            <w:pPr>
              <w:tabs>
                <w:tab w:val="left" w:pos="6237"/>
                <w:tab w:val="right" w:leader="dot" w:pos="10206"/>
              </w:tabs>
              <w:overflowPunct w:val="0"/>
              <w:autoSpaceDE w:val="0"/>
              <w:autoSpaceDN w:val="0"/>
              <w:adjustRightInd w:val="0"/>
              <w:spacing w:after="120" w:line="360" w:lineRule="auto"/>
              <w:ind w:left="720" w:right="142" w:hanging="360"/>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t>The offence of ……………………………………………………………………………….</w:t>
            </w:r>
            <w:r w:rsidRPr="00270C91">
              <w:rPr>
                <w:rFonts w:ascii="Arial" w:eastAsia="Times New Roman" w:hAnsi="Arial" w:cs="Arial"/>
                <w:b/>
                <w:bCs/>
                <w:sz w:val="20"/>
                <w:szCs w:val="20"/>
                <w:vertAlign w:val="subscript"/>
              </w:rPr>
              <w:t xml:space="preserve"> offence name</w:t>
            </w:r>
            <w:r w:rsidRPr="00270C91">
              <w:rPr>
                <w:rFonts w:ascii="Arial" w:eastAsia="Times New Roman" w:hAnsi="Arial" w:cs="Arial"/>
                <w:sz w:val="20"/>
                <w:szCs w:val="20"/>
              </w:rPr>
              <w:t xml:space="preserve"> contrary to …..………………..………..………..………..……..……………………………………. </w:t>
            </w:r>
            <w:r w:rsidRPr="00270C91">
              <w:rPr>
                <w:rFonts w:ascii="Arial" w:eastAsia="Times New Roman" w:hAnsi="Arial" w:cs="Arial"/>
                <w:b/>
                <w:bCs/>
                <w:sz w:val="20"/>
                <w:szCs w:val="20"/>
                <w:vertAlign w:val="subscript"/>
              </w:rPr>
              <w:t>legislation</w:t>
            </w:r>
            <w:r w:rsidRPr="00270C91">
              <w:rPr>
                <w:rFonts w:ascii="Arial" w:eastAsia="Times New Roman" w:hAnsi="Arial" w:cs="Arial"/>
                <w:sz w:val="20"/>
                <w:szCs w:val="20"/>
              </w:rPr>
              <w:t xml:space="preserve">, also referred to as …………………………. count[s] </w:t>
            </w:r>
            <w:r w:rsidRPr="00270C91">
              <w:rPr>
                <w:rFonts w:ascii="Arial" w:eastAsia="Times New Roman" w:hAnsi="Arial" w:cs="Arial"/>
                <w:b/>
                <w:bCs/>
                <w:sz w:val="20"/>
                <w:szCs w:val="20"/>
                <w:vertAlign w:val="subscript"/>
              </w:rPr>
              <w:t>enter count numbers</w:t>
            </w:r>
            <w:r w:rsidRPr="00270C91">
              <w:rPr>
                <w:rFonts w:ascii="Arial" w:eastAsia="Times New Roman" w:hAnsi="Arial" w:cs="Arial"/>
                <w:sz w:val="20"/>
                <w:szCs w:val="20"/>
              </w:rPr>
              <w:t xml:space="preserve"> on the Information dated ……………….</w:t>
            </w:r>
            <w:r w:rsidRPr="00270C91">
              <w:rPr>
                <w:rFonts w:ascii="Arial" w:eastAsia="Times New Roman" w:hAnsi="Arial" w:cs="Arial"/>
                <w:b/>
                <w:bCs/>
                <w:sz w:val="20"/>
                <w:szCs w:val="20"/>
                <w:vertAlign w:val="subscript"/>
              </w:rPr>
              <w:t>date</w:t>
            </w:r>
            <w:r w:rsidRPr="00270C91">
              <w:rPr>
                <w:rFonts w:ascii="Arial" w:eastAsia="Times New Roman" w:hAnsi="Arial" w:cs="Arial"/>
                <w:sz w:val="20"/>
                <w:szCs w:val="20"/>
                <w:vertAlign w:val="subscript"/>
              </w:rPr>
              <w:t xml:space="preserve"> </w:t>
            </w:r>
            <w:r w:rsidRPr="00270C91">
              <w:rPr>
                <w:rFonts w:ascii="Arial" w:eastAsia="Times New Roman" w:hAnsi="Arial" w:cs="Arial"/>
                <w:sz w:val="20"/>
                <w:szCs w:val="20"/>
              </w:rPr>
              <w:t xml:space="preserve">in case </w:t>
            </w:r>
            <w:r w:rsidRPr="00270C91">
              <w:rPr>
                <w:rFonts w:ascii="Arial" w:eastAsia="Times New Roman" w:hAnsi="Arial" w:cs="Arial"/>
                <w:bCs/>
                <w:sz w:val="20"/>
                <w:szCs w:val="20"/>
              </w:rPr>
              <w:t xml:space="preserve">:……………………………… </w:t>
            </w:r>
            <w:r w:rsidRPr="00270C91">
              <w:rPr>
                <w:rFonts w:ascii="Arial" w:eastAsia="Times New Roman" w:hAnsi="Arial" w:cs="Arial"/>
                <w:b/>
                <w:bCs/>
                <w:sz w:val="20"/>
                <w:szCs w:val="20"/>
                <w:vertAlign w:val="subscript"/>
              </w:rPr>
              <w:t xml:space="preserve">case number. </w:t>
            </w:r>
          </w:p>
          <w:p w14:paraId="688D97F4" w14:textId="77777777" w:rsidR="00270C91" w:rsidRPr="00270C91" w:rsidRDefault="00270C91" w:rsidP="00270C91">
            <w:pPr>
              <w:tabs>
                <w:tab w:val="left" w:pos="6237"/>
                <w:tab w:val="right" w:leader="dot" w:pos="10206"/>
              </w:tabs>
              <w:overflowPunct w:val="0"/>
              <w:autoSpaceDE w:val="0"/>
              <w:autoSpaceDN w:val="0"/>
              <w:adjustRightInd w:val="0"/>
              <w:spacing w:after="0" w:line="80" w:lineRule="exact"/>
              <w:ind w:right="142"/>
              <w:jc w:val="left"/>
              <w:textAlignment w:val="baseline"/>
              <w:rPr>
                <w:rFonts w:ascii="Arial" w:eastAsia="Times New Roman" w:hAnsi="Arial" w:cs="Arial"/>
                <w:sz w:val="20"/>
                <w:szCs w:val="20"/>
              </w:rPr>
            </w:pPr>
          </w:p>
          <w:p w14:paraId="1B0B48EE" w14:textId="77777777" w:rsidR="00270C91" w:rsidRPr="00270C91" w:rsidRDefault="00270C91" w:rsidP="00270C91">
            <w:pPr>
              <w:keepNext/>
              <w:tabs>
                <w:tab w:val="left" w:pos="6237"/>
                <w:tab w:val="right" w:leader="dot" w:pos="10206"/>
              </w:tabs>
              <w:overflowPunct w:val="0"/>
              <w:autoSpaceDE w:val="0"/>
              <w:autoSpaceDN w:val="0"/>
              <w:adjustRightInd w:val="0"/>
              <w:spacing w:after="0" w:line="360"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Sentence/disposition/decision subject to appeal: </w:t>
            </w:r>
          </w:p>
          <w:p w14:paraId="1AF98B69" w14:textId="77777777" w:rsidR="00270C91" w:rsidRPr="00270C91" w:rsidRDefault="00270C91" w:rsidP="00270C91">
            <w:pPr>
              <w:keepNext/>
              <w:tabs>
                <w:tab w:val="left" w:pos="6237"/>
                <w:tab w:val="right" w:leader="dot" w:pos="10206"/>
              </w:tabs>
              <w:overflowPunct w:val="0"/>
              <w:autoSpaceDE w:val="0"/>
              <w:autoSpaceDN w:val="0"/>
              <w:adjustRightInd w:val="0"/>
              <w:spacing w:after="120" w:line="360" w:lineRule="auto"/>
              <w:ind w:right="142"/>
              <w:jc w:val="left"/>
              <w:textAlignment w:val="baseline"/>
              <w:rPr>
                <w:rFonts w:ascii="Arial" w:eastAsia="Times New Roman" w:hAnsi="Arial" w:cs="Arial"/>
                <w:b/>
                <w:sz w:val="20"/>
                <w:szCs w:val="20"/>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r w:rsidRPr="00270C91">
              <w:rPr>
                <w:rFonts w:ascii="Arial" w:eastAsia="Times New Roman" w:hAnsi="Arial" w:cs="Arial"/>
                <w:i/>
                <w:iCs/>
                <w:sz w:val="20"/>
                <w:szCs w:val="20"/>
                <w:vertAlign w:val="subscript"/>
              </w:rPr>
              <w:t xml:space="preserve">enter </w:t>
            </w:r>
            <w:r w:rsidRPr="00270C91">
              <w:rPr>
                <w:rFonts w:ascii="Arial" w:eastAsia="Times New Roman" w:hAnsi="Arial" w:cs="Arial"/>
                <w:i/>
                <w:sz w:val="20"/>
                <w:szCs w:val="20"/>
                <w:vertAlign w:val="subscript"/>
              </w:rPr>
              <w:t>sentence or disposition or ancillary decision for each count subject of appeal or decision to defer sentencing</w:t>
            </w:r>
            <w:r w:rsidRPr="00270C91">
              <w:rPr>
                <w:rFonts w:ascii="Arial" w:eastAsia="Times New Roman" w:hAnsi="Arial" w:cs="Arial"/>
                <w:sz w:val="20"/>
                <w:szCs w:val="20"/>
                <w:vertAlign w:val="subscript"/>
              </w:rPr>
              <w:t xml:space="preserve">]. </w:t>
            </w:r>
            <w:r w:rsidRPr="00270C91">
              <w:rPr>
                <w:rFonts w:ascii="Arial" w:eastAsia="Times New Roman" w:hAnsi="Arial" w:cs="Arial"/>
                <w:b/>
                <w:sz w:val="12"/>
                <w:szCs w:val="12"/>
              </w:rPr>
              <w:t>provision for multiple</w:t>
            </w:r>
          </w:p>
          <w:p w14:paraId="7265F06A"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40" w:lineRule="auto"/>
              <w:ind w:right="142"/>
              <w:jc w:val="left"/>
              <w:textAlignment w:val="baseline"/>
              <w:rPr>
                <w:rFonts w:ascii="Arial" w:eastAsia="Times New Roman" w:hAnsi="Arial" w:cs="Arial"/>
                <w:b/>
                <w:sz w:val="20"/>
                <w:szCs w:val="20"/>
              </w:rPr>
            </w:pPr>
            <w:r w:rsidRPr="00270C91">
              <w:rPr>
                <w:rFonts w:ascii="Arial" w:eastAsia="Times New Roman" w:hAnsi="Arial" w:cs="Arial"/>
                <w:b/>
                <w:sz w:val="20"/>
                <w:szCs w:val="20"/>
              </w:rPr>
              <w:t xml:space="preserve">Grounds of </w:t>
            </w:r>
            <w:r w:rsidRPr="00270C91">
              <w:rPr>
                <w:rFonts w:ascii="Arial" w:eastAsia="Times New Roman" w:hAnsi="Arial" w:cs="Arial"/>
                <w:b/>
                <w:bCs/>
                <w:sz w:val="20"/>
                <w:szCs w:val="20"/>
              </w:rPr>
              <w:t>appeal</w:t>
            </w:r>
            <w:r w:rsidRPr="00270C91">
              <w:rPr>
                <w:rFonts w:ascii="Arial" w:eastAsia="Times New Roman" w:hAnsi="Arial" w:cs="Arial"/>
                <w:b/>
                <w:sz w:val="20"/>
                <w:szCs w:val="20"/>
              </w:rPr>
              <w:t xml:space="preserve"> </w:t>
            </w:r>
          </w:p>
          <w:p w14:paraId="4BC51854" w14:textId="77777777" w:rsidR="00270C91" w:rsidRPr="00270C91" w:rsidRDefault="00270C91" w:rsidP="00270C91">
            <w:pPr>
              <w:tabs>
                <w:tab w:val="left" w:pos="426"/>
                <w:tab w:val="right" w:pos="10206"/>
              </w:tabs>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See attached Appeal Grounds </w:t>
            </w:r>
          </w:p>
          <w:p w14:paraId="6343383D" w14:textId="77777777" w:rsidR="00270C91" w:rsidRPr="00270C91" w:rsidRDefault="00270C91" w:rsidP="00270C91">
            <w:pPr>
              <w:tabs>
                <w:tab w:val="left" w:pos="426"/>
                <w:tab w:val="right" w:pos="10206"/>
              </w:tabs>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p>
          <w:p w14:paraId="24D16151" w14:textId="77777777" w:rsidR="00270C91" w:rsidRPr="00270C91" w:rsidRDefault="00270C91" w:rsidP="00270C91">
            <w:pPr>
              <w:tabs>
                <w:tab w:val="left" w:pos="6237"/>
                <w:tab w:val="right" w:leader="dot" w:pos="10206"/>
              </w:tabs>
              <w:overflowPunct w:val="0"/>
              <w:autoSpaceDE w:val="0"/>
              <w:autoSpaceDN w:val="0"/>
              <w:adjustRightInd w:val="0"/>
              <w:spacing w:before="240" w:after="0" w:line="24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Orders sought </w:t>
            </w:r>
          </w:p>
          <w:p w14:paraId="0F8F1C26" w14:textId="77777777" w:rsidR="00270C91" w:rsidRPr="00270C91" w:rsidRDefault="00270C91" w:rsidP="00270C91">
            <w:pPr>
              <w:tabs>
                <w:tab w:val="left" w:pos="426"/>
                <w:tab w:val="right" w:pos="10206"/>
              </w:tabs>
              <w:overflowPunct w:val="0"/>
              <w:autoSpaceDE w:val="0"/>
              <w:autoSpaceDN w:val="0"/>
              <w:adjustRightInd w:val="0"/>
              <w:spacing w:after="120" w:line="240" w:lineRule="auto"/>
              <w:ind w:right="141"/>
              <w:jc w:val="left"/>
              <w:textAlignment w:val="baseline"/>
              <w:rPr>
                <w:rFonts w:ascii="Arial" w:eastAsia="Times New Roman" w:hAnsi="Arial" w:cs="Arial"/>
                <w:b/>
                <w:sz w:val="12"/>
                <w:szCs w:val="20"/>
              </w:rPr>
            </w:pPr>
            <w:r w:rsidRPr="00270C91">
              <w:rPr>
                <w:rFonts w:ascii="Arial" w:eastAsia="Times New Roman" w:hAnsi="Arial" w:cs="Arial"/>
                <w:b/>
                <w:sz w:val="12"/>
                <w:szCs w:val="20"/>
              </w:rPr>
              <w:t>orders sought in numbered paragraphs</w:t>
            </w:r>
          </w:p>
          <w:p w14:paraId="0037885E" w14:textId="77777777" w:rsidR="00270C91" w:rsidRPr="00270C91" w:rsidRDefault="00270C91" w:rsidP="00270C91">
            <w:pPr>
              <w:tabs>
                <w:tab w:val="left" w:pos="426"/>
                <w:tab w:val="right" w:pos="10206"/>
              </w:tabs>
              <w:overflowPunct w:val="0"/>
              <w:autoSpaceDE w:val="0"/>
              <w:autoSpaceDN w:val="0"/>
              <w:adjustRightInd w:val="0"/>
              <w:spacing w:after="120" w:line="360" w:lineRule="auto"/>
              <w:ind w:left="720" w:right="141"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p>
          <w:p w14:paraId="6D773837" w14:textId="77777777" w:rsidR="00270C91" w:rsidRPr="00270C91" w:rsidRDefault="00270C91" w:rsidP="00270C91">
            <w:pPr>
              <w:overflowPunct w:val="0"/>
              <w:autoSpaceDE w:val="0"/>
              <w:autoSpaceDN w:val="0"/>
              <w:adjustRightInd w:val="0"/>
              <w:spacing w:after="120" w:line="360" w:lineRule="auto"/>
              <w:ind w:left="745" w:right="141"/>
              <w:contextualSpacing/>
              <w:textAlignment w:val="baseline"/>
              <w:rPr>
                <w:rFonts w:ascii="Arial" w:eastAsia="Times New Roman" w:hAnsi="Arial" w:cs="Arial"/>
                <w:sz w:val="20"/>
                <w:szCs w:val="20"/>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p>
          <w:p w14:paraId="11B48D6C" w14:textId="77777777" w:rsidR="00270C91" w:rsidRPr="00270C91" w:rsidRDefault="00270C91" w:rsidP="00270C91">
            <w:pPr>
              <w:tabs>
                <w:tab w:val="left" w:pos="6237"/>
                <w:tab w:val="right" w:leader="dot" w:pos="10206"/>
              </w:tabs>
              <w:overflowPunct w:val="0"/>
              <w:autoSpaceDE w:val="0"/>
              <w:autoSpaceDN w:val="0"/>
              <w:adjustRightInd w:val="0"/>
              <w:spacing w:before="240" w:after="0" w:line="240" w:lineRule="auto"/>
              <w:ind w:right="142"/>
              <w:jc w:val="left"/>
              <w:textAlignment w:val="baseline"/>
              <w:rPr>
                <w:rFonts w:ascii="Arial" w:eastAsia="Times New Roman" w:hAnsi="Arial" w:cs="Arial"/>
                <w:i/>
                <w:sz w:val="18"/>
                <w:szCs w:val="18"/>
              </w:rPr>
            </w:pPr>
            <w:r w:rsidRPr="00270C91">
              <w:rPr>
                <w:rFonts w:ascii="Arial" w:eastAsia="Times New Roman" w:hAnsi="Arial" w:cs="Arial"/>
                <w:b/>
                <w:sz w:val="12"/>
                <w:szCs w:val="12"/>
              </w:rPr>
              <w:t>Only complete if applicable, otherwise mark as N/A</w:t>
            </w:r>
          </w:p>
          <w:p w14:paraId="56A21843"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
                <w:bCs/>
                <w:sz w:val="20"/>
                <w:szCs w:val="20"/>
              </w:rPr>
              <w:t>Extension</w:t>
            </w:r>
            <w:r w:rsidRPr="00270C91">
              <w:rPr>
                <w:rFonts w:ascii="Arial" w:eastAsia="Times New Roman" w:hAnsi="Arial" w:cs="Arial"/>
                <w:b/>
                <w:sz w:val="20"/>
                <w:szCs w:val="20"/>
              </w:rPr>
              <w:t xml:space="preserve"> of time</w:t>
            </w:r>
            <w:r w:rsidRPr="00270C91">
              <w:rPr>
                <w:rFonts w:ascii="Arial" w:eastAsia="Times New Roman" w:hAnsi="Arial" w:cs="Arial"/>
                <w:sz w:val="20"/>
                <w:szCs w:val="20"/>
              </w:rPr>
              <w:t xml:space="preserve"> </w:t>
            </w:r>
          </w:p>
          <w:p w14:paraId="2389ACBD" w14:textId="77777777" w:rsidR="00270C91" w:rsidRPr="00270C91" w:rsidRDefault="00270C91" w:rsidP="00270C91">
            <w:pPr>
              <w:overflowPunct w:val="0"/>
              <w:autoSpaceDE w:val="0"/>
              <w:autoSpaceDN w:val="0"/>
              <w:adjustRightInd w:val="0"/>
              <w:spacing w:after="0" w:line="36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an extension of time to bring this </w:t>
            </w:r>
            <w:r w:rsidRPr="00270C91">
              <w:rPr>
                <w:rFonts w:ascii="Arial" w:eastAsia="Times New Roman" w:hAnsi="Arial" w:cs="Arial"/>
                <w:iCs/>
                <w:sz w:val="20"/>
                <w:szCs w:val="20"/>
              </w:rPr>
              <w:t>Appeal</w:t>
            </w:r>
            <w:r w:rsidRPr="00270C91">
              <w:rPr>
                <w:rFonts w:ascii="Arial" w:eastAsia="Times New Roman" w:hAnsi="Arial" w:cs="Arial"/>
                <w:sz w:val="20"/>
                <w:szCs w:val="20"/>
              </w:rPr>
              <w:t xml:space="preserve"> pursuant to ……………………………………………………………………………………………….…………….</w:t>
            </w:r>
            <w:r w:rsidRPr="00270C91">
              <w:rPr>
                <w:rFonts w:ascii="Arial" w:eastAsia="Times New Roman" w:hAnsi="Arial" w:cs="Arial"/>
                <w:b/>
                <w:bCs/>
                <w:sz w:val="18"/>
                <w:szCs w:val="18"/>
                <w:vertAlign w:val="subscript"/>
              </w:rPr>
              <w:t>enter Act and section or other particular provision</w:t>
            </w:r>
            <w:r w:rsidRPr="00270C91">
              <w:rPr>
                <w:rFonts w:ascii="Arial" w:eastAsia="Times New Roman" w:hAnsi="Arial" w:cs="Arial"/>
                <w:sz w:val="18"/>
                <w:szCs w:val="18"/>
                <w:vertAlign w:val="subscript"/>
              </w:rPr>
              <w:t xml:space="preserve"> </w:t>
            </w:r>
            <w:r w:rsidRPr="00270C91">
              <w:rPr>
                <w:rFonts w:ascii="Arial" w:eastAsia="Times New Roman" w:hAnsi="Arial" w:cs="Arial"/>
                <w:sz w:val="20"/>
                <w:szCs w:val="20"/>
              </w:rPr>
              <w:t xml:space="preserve">on the grounds that: </w:t>
            </w:r>
          </w:p>
          <w:p w14:paraId="73B4A5CD" w14:textId="77777777" w:rsidR="00270C91" w:rsidRPr="00270C91" w:rsidRDefault="00270C91" w:rsidP="00270C91">
            <w:pPr>
              <w:tabs>
                <w:tab w:val="left" w:pos="6237"/>
                <w:tab w:val="right" w:leader="dot" w:pos="10206"/>
              </w:tabs>
              <w:overflowPunct w:val="0"/>
              <w:autoSpaceDE w:val="0"/>
              <w:autoSpaceDN w:val="0"/>
              <w:adjustRightInd w:val="0"/>
              <w:spacing w:after="0" w:line="360" w:lineRule="auto"/>
              <w:ind w:right="141"/>
              <w:jc w:val="left"/>
              <w:textAlignment w:val="baseline"/>
              <w:rPr>
                <w:rFonts w:ascii="Arial" w:eastAsia="Times New Roman" w:hAnsi="Arial" w:cs="Arial"/>
                <w:sz w:val="20"/>
                <w:szCs w:val="20"/>
              </w:rPr>
            </w:pPr>
            <w:r w:rsidRPr="00270C91">
              <w:rPr>
                <w:rFonts w:ascii="Arial" w:eastAsia="Times New Roman" w:hAnsi="Arial" w:cs="Arial"/>
                <w:b/>
                <w:sz w:val="12"/>
                <w:szCs w:val="20"/>
              </w:rPr>
              <w:t>grounds in separately numbered paragraphs</w:t>
            </w:r>
          </w:p>
          <w:p w14:paraId="74498CD3" w14:textId="77777777" w:rsidR="00270C91" w:rsidRPr="00270C91" w:rsidRDefault="00270C91" w:rsidP="00270C91">
            <w:pPr>
              <w:tabs>
                <w:tab w:val="left" w:pos="426"/>
                <w:tab w:val="right" w:pos="10206"/>
              </w:tabs>
              <w:overflowPunct w:val="0"/>
              <w:autoSpaceDE w:val="0"/>
              <w:autoSpaceDN w:val="0"/>
              <w:adjustRightInd w:val="0"/>
              <w:spacing w:after="120" w:line="360" w:lineRule="auto"/>
              <w:ind w:left="720" w:right="141"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p>
          <w:p w14:paraId="44AC7576" w14:textId="77777777" w:rsidR="00270C91" w:rsidRPr="00270C91" w:rsidRDefault="00270C91" w:rsidP="00270C91">
            <w:pPr>
              <w:overflowPunct w:val="0"/>
              <w:autoSpaceDE w:val="0"/>
              <w:autoSpaceDN w:val="0"/>
              <w:adjustRightInd w:val="0"/>
              <w:spacing w:after="120" w:line="360" w:lineRule="auto"/>
              <w:ind w:left="720" w:right="141" w:firstLine="25"/>
              <w:contextualSpacing/>
              <w:textAlignment w:val="baseline"/>
              <w:rPr>
                <w:rFonts w:ascii="Arial" w:eastAsia="Times New Roman" w:hAnsi="Arial" w:cs="Arial"/>
                <w:sz w:val="20"/>
                <w:szCs w:val="20"/>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p>
          <w:p w14:paraId="2722FE9E"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4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Leave to appeal </w:t>
            </w:r>
          </w:p>
          <w:p w14:paraId="048EC992"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left="601" w:right="141" w:hanging="601"/>
              <w:jc w:val="left"/>
              <w:textAlignment w:val="baseline"/>
              <w:rPr>
                <w:rFonts w:ascii="Arial" w:eastAsia="Times New Roman" w:hAnsi="Arial" w:cs="Arial"/>
                <w:bCs/>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r>
            <w:r w:rsidRPr="00270C91">
              <w:rPr>
                <w:rFonts w:ascii="Arial" w:eastAsia="Times New Roman" w:hAnsi="Arial" w:cs="Arial"/>
                <w:bCs/>
                <w:sz w:val="20"/>
                <w:szCs w:val="20"/>
              </w:rPr>
              <w:t xml:space="preserve">Leave not required in respect of </w:t>
            </w:r>
            <w:r w:rsidRPr="00270C91">
              <w:rPr>
                <w:rFonts w:ascii="Arial" w:eastAsia="Arial" w:hAnsi="Arial" w:cs="Arial"/>
                <w:sz w:val="20"/>
                <w:szCs w:val="18"/>
                <w:lang w:val="en-US" w:bidi="en-US"/>
              </w:rPr>
              <w:t>ground[s]…………………….</w:t>
            </w:r>
            <w:r w:rsidRPr="00270C91">
              <w:rPr>
                <w:rFonts w:ascii="Arial" w:eastAsia="Arial" w:hAnsi="Arial" w:cs="Arial"/>
                <w:b/>
                <w:bCs/>
                <w:sz w:val="18"/>
                <w:szCs w:val="16"/>
                <w:vertAlign w:val="subscript"/>
                <w:lang w:val="en-US" w:bidi="en-US"/>
              </w:rPr>
              <w:t>enter ground numbers</w:t>
            </w:r>
            <w:r w:rsidRPr="00270C91">
              <w:rPr>
                <w:rFonts w:ascii="Arial" w:eastAsia="Arial" w:hAnsi="Arial" w:cs="Arial"/>
                <w:sz w:val="18"/>
                <w:szCs w:val="16"/>
                <w:lang w:val="en-US" w:bidi="en-US"/>
              </w:rPr>
              <w:t xml:space="preserve"> </w:t>
            </w:r>
            <w:r w:rsidRPr="00270C91">
              <w:rPr>
                <w:rFonts w:ascii="Arial" w:eastAsia="Times New Roman" w:hAnsi="Arial" w:cs="Arial"/>
                <w:bCs/>
                <w:sz w:val="20"/>
                <w:szCs w:val="20"/>
              </w:rPr>
              <w:t>because………………… ……………………………………..</w:t>
            </w:r>
            <w:r w:rsidRPr="00270C91">
              <w:rPr>
                <w:rFonts w:ascii="Arial" w:eastAsia="Times New Roman" w:hAnsi="Arial" w:cs="Arial"/>
                <w:b/>
                <w:bCs/>
                <w:sz w:val="18"/>
                <w:szCs w:val="18"/>
                <w:vertAlign w:val="subscript"/>
              </w:rPr>
              <w:t>enter reason</w:t>
            </w:r>
            <w:r w:rsidRPr="00270C91">
              <w:rPr>
                <w:rFonts w:ascii="Arial" w:eastAsia="Times New Roman" w:hAnsi="Arial" w:cs="Arial"/>
                <w:bCs/>
                <w:sz w:val="18"/>
                <w:szCs w:val="18"/>
                <w:vertAlign w:val="subscript"/>
              </w:rPr>
              <w:t xml:space="preserve"> </w:t>
            </w:r>
            <w:r w:rsidRPr="00270C91">
              <w:rPr>
                <w:rFonts w:ascii="Arial" w:eastAsia="Times New Roman" w:hAnsi="Arial" w:cs="Arial"/>
                <w:b/>
                <w:sz w:val="12"/>
                <w:szCs w:val="12"/>
              </w:rPr>
              <w:t>provision for multiple</w:t>
            </w:r>
          </w:p>
          <w:p w14:paraId="74D7952B"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left="601" w:right="142" w:hanging="601"/>
              <w:jc w:val="left"/>
              <w:textAlignment w:val="baseline"/>
              <w:rPr>
                <w:rFonts w:ascii="Arial" w:eastAsia="Times New Roman" w:hAnsi="Arial" w:cs="Arial"/>
                <w:bCs/>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r>
            <w:r w:rsidRPr="00270C91">
              <w:rPr>
                <w:rFonts w:ascii="Arial" w:eastAsia="Times New Roman" w:hAnsi="Arial" w:cs="Arial"/>
                <w:bCs/>
                <w:sz w:val="20"/>
                <w:szCs w:val="20"/>
              </w:rPr>
              <w:t xml:space="preserve">Leave sought in respect of </w:t>
            </w:r>
            <w:r w:rsidRPr="00270C91">
              <w:rPr>
                <w:rFonts w:ascii="Arial" w:eastAsia="Arial" w:hAnsi="Arial" w:cs="Arial"/>
                <w:sz w:val="20"/>
                <w:szCs w:val="18"/>
                <w:lang w:val="en-US" w:bidi="en-US"/>
              </w:rPr>
              <w:t>ground[s]…………………</w:t>
            </w:r>
            <w:r w:rsidRPr="00270C91">
              <w:rPr>
                <w:rFonts w:ascii="Arial" w:eastAsia="Arial" w:hAnsi="Arial" w:cs="Arial"/>
                <w:b/>
                <w:bCs/>
                <w:sz w:val="18"/>
                <w:szCs w:val="16"/>
                <w:vertAlign w:val="subscript"/>
                <w:lang w:val="en-US" w:bidi="en-US"/>
              </w:rPr>
              <w:t>enter ground numbers</w:t>
            </w:r>
            <w:r w:rsidRPr="00270C91">
              <w:rPr>
                <w:rFonts w:ascii="Arial" w:eastAsia="Times New Roman" w:hAnsi="Arial" w:cs="Arial"/>
                <w:b/>
                <w:bCs/>
                <w:sz w:val="18"/>
                <w:szCs w:val="18"/>
                <w:vertAlign w:val="subscript"/>
              </w:rPr>
              <w:t>.</w:t>
            </w:r>
          </w:p>
        </w:tc>
      </w:tr>
    </w:tbl>
    <w:p w14:paraId="60FA8BD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Look w:val="04A0" w:firstRow="1" w:lastRow="0" w:firstColumn="1" w:lastColumn="0" w:noHBand="0" w:noVBand="1"/>
      </w:tblPr>
      <w:tblGrid>
        <w:gridCol w:w="9344"/>
      </w:tblGrid>
      <w:tr w:rsidR="00270C91" w:rsidRPr="00270C91" w14:paraId="461B5251" w14:textId="77777777" w:rsidTr="009B036F">
        <w:tc>
          <w:tcPr>
            <w:tcW w:w="10457" w:type="dxa"/>
          </w:tcPr>
          <w:p w14:paraId="06D42F6C" w14:textId="77777777" w:rsidR="00270C91" w:rsidRPr="00270C91" w:rsidRDefault="00270C91" w:rsidP="00270C91">
            <w:pPr>
              <w:overflowPunct w:val="0"/>
              <w:spacing w:before="120" w:after="0" w:line="240" w:lineRule="auto"/>
              <w:jc w:val="left"/>
              <w:textAlignment w:val="baseline"/>
              <w:rPr>
                <w:rFonts w:ascii="Arial" w:hAnsi="Arial" w:cs="Arial"/>
                <w:sz w:val="20"/>
                <w:szCs w:val="20"/>
              </w:rPr>
            </w:pPr>
            <w:bookmarkStart w:id="87" w:name="_Hlk88642367"/>
            <w:r w:rsidRPr="00270C91">
              <w:rPr>
                <w:rFonts w:ascii="Arial" w:hAnsi="Arial" w:cs="Arial"/>
                <w:sz w:val="20"/>
                <w:szCs w:val="20"/>
              </w:rPr>
              <w:t xml:space="preserve">Hearing of application/appeal </w:t>
            </w:r>
          </w:p>
          <w:p w14:paraId="152BF411" w14:textId="77777777" w:rsidR="00270C91" w:rsidRPr="00270C91" w:rsidRDefault="00270C91" w:rsidP="00270C91">
            <w:pPr>
              <w:overflowPunct w:val="0"/>
              <w:spacing w:after="240" w:line="240" w:lineRule="auto"/>
              <w:jc w:val="left"/>
              <w:textAlignment w:val="baseline"/>
              <w:rPr>
                <w:rFonts w:ascii="Arial" w:hAnsi="Arial" w:cs="Arial"/>
                <w:sz w:val="20"/>
                <w:szCs w:val="20"/>
              </w:rPr>
            </w:pPr>
            <w:r w:rsidRPr="00270C91">
              <w:rPr>
                <w:rFonts w:ascii="Arial" w:hAnsi="Arial" w:cs="Arial"/>
                <w:sz w:val="12"/>
                <w:szCs w:val="18"/>
              </w:rPr>
              <w:t>Mark appropriate selection below with an ‘x’</w:t>
            </w:r>
          </w:p>
          <w:p w14:paraId="523EDBA2"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The Appellant is in custody: yes / no</w:t>
            </w:r>
            <w:r w:rsidRPr="00270C91">
              <w:rPr>
                <w:rFonts w:ascii="Arial" w:hAnsi="Arial" w:cs="Arial"/>
                <w:sz w:val="12"/>
                <w:szCs w:val="12"/>
              </w:rPr>
              <w:t xml:space="preserve"> Circle one</w:t>
            </w:r>
            <w:r w:rsidRPr="00270C91">
              <w:rPr>
                <w:rFonts w:ascii="Arial" w:hAnsi="Arial" w:cs="Arial"/>
                <w:sz w:val="20"/>
                <w:szCs w:val="20"/>
              </w:rPr>
              <w:t xml:space="preserve"> </w:t>
            </w:r>
          </w:p>
          <w:p w14:paraId="507CBD2D" w14:textId="77777777" w:rsidR="00270C91" w:rsidRPr="00270C91" w:rsidRDefault="00270C91" w:rsidP="00270C91">
            <w:pPr>
              <w:overflowPunct w:val="0"/>
              <w:spacing w:before="240" w:after="240" w:line="276" w:lineRule="auto"/>
              <w:jc w:val="left"/>
              <w:textAlignment w:val="baseline"/>
              <w:rPr>
                <w:rFonts w:ascii="Arial" w:hAnsi="Arial" w:cs="Arial"/>
                <w:sz w:val="12"/>
                <w:szCs w:val="12"/>
              </w:rPr>
            </w:pPr>
            <w:r w:rsidRPr="00270C91">
              <w:rPr>
                <w:rFonts w:ascii="Arial" w:hAnsi="Arial" w:cs="Arial"/>
                <w:sz w:val="12"/>
                <w:szCs w:val="12"/>
              </w:rPr>
              <w:t>Complete only if appellant is defendant/youth and is in custody</w:t>
            </w:r>
          </w:p>
          <w:p w14:paraId="5C7253B1" w14:textId="77777777" w:rsidR="00270C91" w:rsidRPr="00270C91" w:rsidRDefault="00270C91" w:rsidP="00270C91">
            <w:pPr>
              <w:overflowPunct w:val="0"/>
              <w:spacing w:before="120" w:after="0" w:line="276" w:lineRule="auto"/>
              <w:jc w:val="left"/>
              <w:textAlignment w:val="baseline"/>
              <w:rPr>
                <w:rFonts w:ascii="Arial" w:hAnsi="Arial" w:cs="Arial"/>
                <w:sz w:val="12"/>
                <w:szCs w:val="12"/>
              </w:rPr>
            </w:pPr>
            <w:r w:rsidRPr="00270C91">
              <w:rPr>
                <w:rFonts w:ascii="Arial" w:hAnsi="Arial" w:cs="Arial"/>
                <w:sz w:val="12"/>
                <w:szCs w:val="12"/>
              </w:rPr>
              <w:t>Complete if leave required in box above</w:t>
            </w:r>
          </w:p>
          <w:p w14:paraId="2901A02B" w14:textId="77777777" w:rsidR="00270C91" w:rsidRPr="00270C91" w:rsidRDefault="00270C91" w:rsidP="00270C91">
            <w:pPr>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At the hearing of the application for leave to appeal, the Appellant wishes to:</w:t>
            </w:r>
          </w:p>
          <w:p w14:paraId="3E6A568E"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be present in person.</w:t>
            </w:r>
          </w:p>
          <w:p w14:paraId="108763A0"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appear by audiovisual link.</w:t>
            </w:r>
          </w:p>
          <w:p w14:paraId="3505A307" w14:textId="77777777" w:rsidR="00270C91" w:rsidRPr="00270C91" w:rsidRDefault="00270C91" w:rsidP="00270C91">
            <w:pPr>
              <w:overflowPunct w:val="0"/>
              <w:spacing w:before="120" w:after="0" w:line="276"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not appear.</w:t>
            </w:r>
          </w:p>
          <w:p w14:paraId="344C1C56" w14:textId="77777777" w:rsidR="00270C91" w:rsidRPr="00270C91" w:rsidRDefault="00270C91" w:rsidP="00270C91">
            <w:pPr>
              <w:overflowPunct w:val="0"/>
              <w:spacing w:before="120" w:after="0" w:line="240" w:lineRule="auto"/>
              <w:ind w:right="57"/>
              <w:contextualSpacing/>
              <w:textAlignment w:val="baseline"/>
              <w:rPr>
                <w:rFonts w:ascii="Arial" w:hAnsi="Arial" w:cs="Arial"/>
                <w:sz w:val="20"/>
                <w:szCs w:val="20"/>
              </w:rPr>
            </w:pPr>
          </w:p>
          <w:p w14:paraId="66E7CC15"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Reasons why Appellant wishes to be present in person: ……………………………………………………………………………………………………………………..</w:t>
            </w:r>
          </w:p>
          <w:p w14:paraId="658D2E59" w14:textId="77777777" w:rsidR="00270C91" w:rsidRPr="00270C91" w:rsidRDefault="00270C91" w:rsidP="00270C91">
            <w:pPr>
              <w:overflowPunct w:val="0"/>
              <w:spacing w:after="0" w:line="360" w:lineRule="auto"/>
              <w:jc w:val="left"/>
              <w:textAlignment w:val="baseline"/>
              <w:rPr>
                <w:rFonts w:ascii="Arial" w:hAnsi="Arial" w:cs="Arial"/>
                <w:sz w:val="20"/>
                <w:szCs w:val="20"/>
              </w:rPr>
            </w:pPr>
            <w:bookmarkStart w:id="88" w:name="_Hlk88642551"/>
            <w:r w:rsidRPr="00270C91">
              <w:rPr>
                <w:rFonts w:ascii="Arial" w:hAnsi="Arial" w:cs="Arial"/>
                <w:sz w:val="20"/>
                <w:szCs w:val="20"/>
              </w:rPr>
              <w:t>………………………………………………………………………………………………………………………………………………………………………………………………………………………………………………………………………………………………………………………………………………………………………………………………………………………………………………………………………………………………………………………………………………………………………………………………………………………………………………………………………………………………………………………………………………………………………………………………………………………………………………………………………………………………………………………………………………………………………………………………………………………………………………………………………………………………………………………………………………………………………………………………………………………………………………………………………………………………………………………………………………………………………</w:t>
            </w:r>
          </w:p>
          <w:bookmarkEnd w:id="88"/>
          <w:p w14:paraId="7437FBAC" w14:textId="77777777" w:rsidR="00270C91" w:rsidRPr="00270C91" w:rsidRDefault="00270C91" w:rsidP="00270C91">
            <w:pPr>
              <w:overflowPunct w:val="0"/>
              <w:spacing w:after="0" w:line="360" w:lineRule="auto"/>
              <w:jc w:val="left"/>
              <w:textAlignment w:val="baseline"/>
              <w:rPr>
                <w:rFonts w:ascii="Arial" w:hAnsi="Arial" w:cs="Arial"/>
                <w:sz w:val="12"/>
                <w:szCs w:val="12"/>
              </w:rPr>
            </w:pPr>
            <w:r w:rsidRPr="00270C91">
              <w:rPr>
                <w:rFonts w:ascii="Arial" w:hAnsi="Arial" w:cs="Arial"/>
                <w:sz w:val="12"/>
                <w:szCs w:val="12"/>
              </w:rPr>
              <w:lastRenderedPageBreak/>
              <w:t>audiovisual link is the usual form of appearance at a hearing of an application for leave for persons in custody. Special reasons need to be given for the Court to direct personal attendance</w:t>
            </w:r>
          </w:p>
          <w:p w14:paraId="22BEF28B" w14:textId="77777777" w:rsidR="00270C91" w:rsidRPr="00270C91" w:rsidRDefault="00270C91" w:rsidP="00270C91">
            <w:pPr>
              <w:rPr>
                <w:szCs w:val="17"/>
              </w:rPr>
            </w:pPr>
          </w:p>
          <w:p w14:paraId="126B781E" w14:textId="77777777" w:rsidR="00270C91" w:rsidRPr="00270C91" w:rsidRDefault="00270C91" w:rsidP="00270C91">
            <w:pPr>
              <w:overflowPunct w:val="0"/>
              <w:spacing w:after="0" w:line="360" w:lineRule="auto"/>
              <w:jc w:val="left"/>
              <w:textAlignment w:val="baseline"/>
              <w:rPr>
                <w:rFonts w:ascii="Arial" w:hAnsi="Arial" w:cs="Arial"/>
                <w:sz w:val="12"/>
                <w:szCs w:val="12"/>
              </w:rPr>
            </w:pPr>
            <w:r w:rsidRPr="00270C91">
              <w:rPr>
                <w:rFonts w:ascii="Arial" w:hAnsi="Arial" w:cs="Arial"/>
                <w:sz w:val="12"/>
                <w:szCs w:val="12"/>
              </w:rPr>
              <w:t>Complete if appellant is defendant/youth and is in custody</w:t>
            </w:r>
          </w:p>
          <w:p w14:paraId="3FEBE486"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At the hearing of the appeal, the Appellant wishes to:</w:t>
            </w:r>
          </w:p>
          <w:p w14:paraId="57AAC969" w14:textId="77777777" w:rsidR="00270C91" w:rsidRPr="00270C91" w:rsidRDefault="00270C91" w:rsidP="00270C91">
            <w:pPr>
              <w:overflowPunct w:val="0"/>
              <w:spacing w:before="120" w:after="0" w:line="36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be present in person.</w:t>
            </w:r>
          </w:p>
          <w:p w14:paraId="4DFDAE17" w14:textId="77777777" w:rsidR="00270C91" w:rsidRPr="00270C91" w:rsidRDefault="00270C91" w:rsidP="00270C91">
            <w:pPr>
              <w:overflowPunct w:val="0"/>
              <w:spacing w:before="120" w:after="0" w:line="36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appear by audiovisual link.</w:t>
            </w:r>
          </w:p>
          <w:p w14:paraId="180C863E" w14:textId="77777777" w:rsidR="00270C91" w:rsidRPr="00270C91" w:rsidRDefault="00270C91" w:rsidP="00270C91">
            <w:pPr>
              <w:overflowPunct w:val="0"/>
              <w:spacing w:before="120" w:after="0" w:line="36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not appear.</w:t>
            </w:r>
          </w:p>
          <w:p w14:paraId="3386C2DA" w14:textId="77777777" w:rsidR="00270C91" w:rsidRPr="00270C91" w:rsidRDefault="00270C91" w:rsidP="00270C91">
            <w:pPr>
              <w:overflowPunct w:val="0"/>
              <w:spacing w:before="120" w:after="0" w:line="360" w:lineRule="auto"/>
              <w:ind w:right="57"/>
              <w:contextualSpacing/>
              <w:textAlignment w:val="baseline"/>
              <w:rPr>
                <w:rFonts w:ascii="Arial" w:hAnsi="Arial" w:cs="Arial"/>
                <w:sz w:val="20"/>
                <w:szCs w:val="20"/>
              </w:rPr>
            </w:pPr>
          </w:p>
          <w:p w14:paraId="53EE063A"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 xml:space="preserve">Reasons why Appellant wishes to be present in person: </w:t>
            </w:r>
          </w:p>
          <w:p w14:paraId="6D71C186" w14:textId="77777777" w:rsidR="00270C91" w:rsidRPr="00270C91" w:rsidRDefault="00270C91" w:rsidP="00270C91">
            <w:pPr>
              <w:overflowPunct w:val="0"/>
              <w:spacing w:after="120" w:line="360" w:lineRule="auto"/>
              <w:jc w:val="left"/>
              <w:textAlignment w:val="baseline"/>
              <w:rPr>
                <w:rFonts w:ascii="Arial" w:hAnsi="Arial" w:cs="Arial"/>
                <w:sz w:val="12"/>
                <w:szCs w:val="12"/>
              </w:rPr>
            </w:pPr>
            <w:r w:rsidRPr="00270C91">
              <w:rPr>
                <w:rFonts w:ascii="Arial" w:hAnsi="Arial" w:cs="Arial"/>
                <w:sz w:val="20"/>
                <w:szCs w:val="20"/>
              </w:rPr>
              <w:t xml:space="preserve">………………………………………………………………………………………………………………………………………………………………………………………………………………………………………………………………………………………………………………………………………………………………………………………………………………………………………………………………………………………………………………………………………………………………………………………………………………………………………………………………………………………………………………………………………………………………………………………………………………………………………………………………………………………………………………………………………………………………………………………………………………………………………………………………………………………………………………………………………………………………………………………………………………………………………………………………………………………………………………………………………………………………………………………………………………………………………………………………………………………………………………………………………………………  </w:t>
            </w:r>
            <w:r w:rsidRPr="00270C91">
              <w:rPr>
                <w:rFonts w:ascii="Arial" w:hAnsi="Arial" w:cs="Arial"/>
                <w:sz w:val="12"/>
                <w:szCs w:val="12"/>
              </w:rPr>
              <w:t>audiovisual link is the usual form of appearance at a hearing of an appeal for persons in custody. Special reasons need to be given for the Court to direct personal attendance</w:t>
            </w:r>
          </w:p>
          <w:p w14:paraId="401A2572" w14:textId="77777777" w:rsidR="00270C91" w:rsidRPr="00270C91" w:rsidRDefault="00270C91" w:rsidP="00270C91">
            <w:pPr>
              <w:overflowPunct w:val="0"/>
              <w:spacing w:after="120" w:line="240" w:lineRule="auto"/>
              <w:jc w:val="left"/>
              <w:textAlignment w:val="baseline"/>
              <w:rPr>
                <w:rFonts w:ascii="Arial" w:hAnsi="Arial" w:cs="Arial"/>
                <w:sz w:val="20"/>
                <w:szCs w:val="20"/>
              </w:rPr>
            </w:pPr>
          </w:p>
        </w:tc>
      </w:tr>
      <w:bookmarkEnd w:id="87"/>
    </w:tbl>
    <w:p w14:paraId="2131C75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5000" w:type="pct"/>
        <w:tblLook w:val="04A0" w:firstRow="1" w:lastRow="0" w:firstColumn="1" w:lastColumn="0" w:noHBand="0" w:noVBand="1"/>
      </w:tblPr>
      <w:tblGrid>
        <w:gridCol w:w="9344"/>
      </w:tblGrid>
      <w:tr w:rsidR="00270C91" w:rsidRPr="00270C91" w14:paraId="2365A1DE" w14:textId="77777777" w:rsidTr="009B036F">
        <w:tc>
          <w:tcPr>
            <w:tcW w:w="5000" w:type="pct"/>
          </w:tcPr>
          <w:p w14:paraId="0DB92D40" w14:textId="77777777" w:rsidR="00270C91" w:rsidRPr="00270C91" w:rsidRDefault="00270C91" w:rsidP="00270C91">
            <w:pPr>
              <w:overflowPunct w:val="0"/>
              <w:spacing w:before="120" w:after="240" w:line="240" w:lineRule="auto"/>
              <w:jc w:val="left"/>
              <w:textAlignment w:val="baseline"/>
              <w:rPr>
                <w:rFonts w:ascii="Arial" w:hAnsi="Arial" w:cs="Arial"/>
                <w:sz w:val="20"/>
                <w:szCs w:val="20"/>
              </w:rPr>
            </w:pPr>
            <w:r w:rsidRPr="00270C91">
              <w:rPr>
                <w:rFonts w:ascii="Arial" w:hAnsi="Arial" w:cs="Arial"/>
                <w:sz w:val="20"/>
                <w:szCs w:val="20"/>
              </w:rPr>
              <w:t>To the Other Parties: WARNING</w:t>
            </w:r>
          </w:p>
          <w:p w14:paraId="14099F28"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 xml:space="preserve">The Appellant applies for leave to appeal and/or appeals against the judgment identified above. The parties will be advised of a hearing date in due course. </w:t>
            </w:r>
          </w:p>
          <w:p w14:paraId="502B9021"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 xml:space="preserve">If you wish to oppose the application/appeal or make submissions about it, you must attend the hearing. If you do not attend the hearing, the Court may make orders finally determining the application/appeal without further warning. </w:t>
            </w:r>
          </w:p>
          <w:p w14:paraId="32453095"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If you wish to be heard on any matter relating to the appeal, you must file a notice of address for service in a Form 15 within 5 business days of the date of this notice, unless the respondent is the Director of Public Prosecutions.</w:t>
            </w:r>
          </w:p>
        </w:tc>
      </w:tr>
    </w:tbl>
    <w:p w14:paraId="0CFF7E0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3C84CD5B" w14:textId="77777777" w:rsidTr="009B036F">
        <w:tc>
          <w:tcPr>
            <w:tcW w:w="10457" w:type="dxa"/>
          </w:tcPr>
          <w:p w14:paraId="40932EE8" w14:textId="77777777" w:rsidR="00270C91" w:rsidRPr="00270C91" w:rsidRDefault="00270C91" w:rsidP="00270C91">
            <w:pPr>
              <w:tabs>
                <w:tab w:val="left" w:pos="1134"/>
                <w:tab w:val="left" w:pos="1820"/>
                <w:tab w:val="left" w:pos="4536"/>
              </w:tabs>
              <w:overflowPunct w:val="0"/>
              <w:spacing w:before="120" w:after="240" w:line="240" w:lineRule="auto"/>
              <w:textAlignment w:val="baseline"/>
              <w:rPr>
                <w:rFonts w:ascii="Arial" w:eastAsia="Arial" w:hAnsi="Arial" w:cs="Arial"/>
                <w:sz w:val="20"/>
                <w:szCs w:val="20"/>
              </w:rPr>
            </w:pPr>
            <w:r w:rsidRPr="00270C91">
              <w:rPr>
                <w:rFonts w:ascii="Arial" w:eastAsia="Arial" w:hAnsi="Arial" w:cs="Arial"/>
                <w:sz w:val="20"/>
                <w:szCs w:val="20"/>
              </w:rPr>
              <w:t>Service</w:t>
            </w:r>
          </w:p>
          <w:p w14:paraId="697B5BFC" w14:textId="77777777" w:rsidR="00270C91" w:rsidRPr="00270C91" w:rsidRDefault="00270C91" w:rsidP="00270C91">
            <w:pPr>
              <w:tabs>
                <w:tab w:val="left" w:pos="1134"/>
                <w:tab w:val="left" w:pos="1820"/>
                <w:tab w:val="left" w:pos="4536"/>
              </w:tabs>
              <w:overflowPunct w:val="0"/>
              <w:spacing w:after="120" w:line="240" w:lineRule="auto"/>
              <w:textAlignment w:val="baseline"/>
              <w:rPr>
                <w:rFonts w:ascii="Arial" w:eastAsia="Arial" w:hAnsi="Arial" w:cs="Arial"/>
                <w:sz w:val="20"/>
                <w:szCs w:val="20"/>
              </w:rPr>
            </w:pPr>
            <w:r w:rsidRPr="00270C91">
              <w:rPr>
                <w:rFonts w:ascii="Arial" w:eastAsia="Arial" w:hAnsi="Arial" w:cs="Arial"/>
                <w:sz w:val="20"/>
                <w:szCs w:val="20"/>
              </w:rPr>
              <w:t xml:space="preserve">The party filing this document is required to serve it on the Registrar of the Court appealed from and all other parties </w:t>
            </w:r>
            <w:r w:rsidRPr="00270C91">
              <w:rPr>
                <w:rFonts w:ascii="Arial" w:hAnsi="Arial" w:cs="Arial"/>
                <w:sz w:val="20"/>
                <w:szCs w:val="20"/>
              </w:rPr>
              <w:t xml:space="preserve">in accordance with </w:t>
            </w:r>
            <w:r w:rsidRPr="00270C91">
              <w:rPr>
                <w:rFonts w:ascii="Arial" w:eastAsia="Arial" w:hAnsi="Arial" w:cs="Arial"/>
                <w:sz w:val="20"/>
                <w:szCs w:val="20"/>
              </w:rPr>
              <w:t>the Rules of Court.</w:t>
            </w:r>
          </w:p>
        </w:tc>
      </w:tr>
    </w:tbl>
    <w:p w14:paraId="4DC6EABC" w14:textId="77777777" w:rsidR="00270C91" w:rsidRPr="00270C91" w:rsidRDefault="00270C91" w:rsidP="00270C91">
      <w:pPr>
        <w:spacing w:after="0" w:line="240" w:lineRule="auto"/>
        <w:jc w:val="left"/>
        <w:rPr>
          <w:rFonts w:ascii="Arial" w:hAnsi="Arial" w:cs="Arial"/>
          <w:sz w:val="24"/>
          <w:szCs w:val="24"/>
        </w:rPr>
      </w:pPr>
      <w:r w:rsidRPr="00270C91">
        <w:rPr>
          <w:rFonts w:ascii="Arial" w:hAnsi="Arial" w:cs="Arial"/>
          <w:sz w:val="24"/>
          <w:szCs w:val="24"/>
        </w:rPr>
        <w:br w:type="page"/>
      </w:r>
    </w:p>
    <w:p w14:paraId="6327FD7F" w14:textId="77777777" w:rsidR="00270C91" w:rsidRPr="00270C91" w:rsidRDefault="00270C91" w:rsidP="00270C91">
      <w:pPr>
        <w:ind w:left="284" w:hanging="284"/>
        <w:rPr>
          <w:rFonts w:eastAsia="Times New Roman"/>
          <w:szCs w:val="17"/>
        </w:rPr>
      </w:pPr>
      <w:r w:rsidRPr="00270C91">
        <w:rPr>
          <w:szCs w:val="17"/>
        </w:rPr>
        <w:lastRenderedPageBreak/>
        <w:t>14.</w:t>
      </w:r>
      <w:r w:rsidRPr="00270C91">
        <w:rPr>
          <w:szCs w:val="17"/>
        </w:rPr>
        <w:tab/>
      </w:r>
      <w:r w:rsidRPr="00270C91">
        <w:rPr>
          <w:rFonts w:eastAsia="Times New Roman"/>
          <w:szCs w:val="17"/>
        </w:rPr>
        <w:t>In Schedule 2, Form 183De—Notice of Appeal against Other Decision is deleted and substituted as follows:</w:t>
      </w:r>
    </w:p>
    <w:p w14:paraId="1034CAC1" w14:textId="77777777" w:rsidR="00270C91" w:rsidRPr="00270C91" w:rsidRDefault="00270C91" w:rsidP="00270C91">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183De</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5FF191DF" w14:textId="77777777" w:rsidTr="009B036F">
        <w:tc>
          <w:tcPr>
            <w:tcW w:w="3899" w:type="pct"/>
            <w:tcBorders>
              <w:top w:val="single" w:sz="4" w:space="0" w:color="auto"/>
            </w:tcBorders>
          </w:tcPr>
          <w:p w14:paraId="54530AE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To be inserted by Court</w:t>
            </w:r>
          </w:p>
        </w:tc>
        <w:tc>
          <w:tcPr>
            <w:tcW w:w="1101" w:type="pct"/>
            <w:tcBorders>
              <w:top w:val="single" w:sz="4" w:space="0" w:color="auto"/>
            </w:tcBorders>
          </w:tcPr>
          <w:p w14:paraId="10D53F7E"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706B452F" w14:textId="77777777" w:rsidTr="009B036F">
        <w:trPr>
          <w:trHeight w:val="1148"/>
        </w:trPr>
        <w:tc>
          <w:tcPr>
            <w:tcW w:w="3899" w:type="pct"/>
            <w:tcBorders>
              <w:bottom w:val="single" w:sz="2" w:space="0" w:color="auto"/>
            </w:tcBorders>
          </w:tcPr>
          <w:p w14:paraId="517614B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3A04ADBB"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6089BA3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EB8F32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3854AA4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23147B5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63CBCE5B"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CB8638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68CF368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5E4A171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NOTICE OF APPEAL AGAINST OTHER DECISION</w:t>
      </w:r>
    </w:p>
    <w:p w14:paraId="5B654A8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SUPREME</w:t>
      </w:r>
      <w:r w:rsidRPr="00270C91">
        <w:rPr>
          <w:rFonts w:ascii="Arial" w:eastAsia="Times New Roman" w:hAnsi="Arial" w:cs="Arial"/>
          <w:b/>
          <w:sz w:val="12"/>
          <w:szCs w:val="20"/>
        </w:rPr>
        <w:t xml:space="preserv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 xml:space="preserve">OF SOUTH AUSTRALIA </w:t>
      </w:r>
    </w:p>
    <w:p w14:paraId="57E960E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COURT OF APPEAL </w:t>
      </w:r>
      <w:r w:rsidRPr="00270C91">
        <w:rPr>
          <w:rFonts w:ascii="Arial" w:eastAsia="Times New Roman" w:hAnsi="Arial" w:cs="Arial"/>
          <w:b/>
          <w:bCs/>
          <w:sz w:val="12"/>
          <w:szCs w:val="12"/>
        </w:rPr>
        <w:t xml:space="preserve">Select </w:t>
      </w:r>
      <w:r w:rsidRPr="00270C91">
        <w:rPr>
          <w:rFonts w:ascii="Arial" w:eastAsia="Times New Roman" w:hAnsi="Arial" w:cs="Arial"/>
          <w:b/>
          <w:bCs/>
          <w:sz w:val="12"/>
          <w:szCs w:val="20"/>
        </w:rPr>
        <w:t>only if applicable</w:t>
      </w:r>
    </w:p>
    <w:p w14:paraId="2F3776C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p>
    <w:p w14:paraId="7DD4899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w:t>
      </w:r>
      <w:r w:rsidRPr="00270C91">
        <w:rPr>
          <w:rFonts w:ascii="Arial" w:eastAsia="Times New Roman" w:hAnsi="Arial" w:cs="Arial"/>
          <w:b/>
          <w:bCs/>
          <w:i/>
          <w:sz w:val="20"/>
          <w:szCs w:val="20"/>
        </w:rPr>
        <w:t>FULL NAME</w:t>
      </w:r>
      <w:r w:rsidRPr="00270C91">
        <w:rPr>
          <w:rFonts w:ascii="Arial" w:eastAsia="Times New Roman" w:hAnsi="Arial" w:cs="Arial"/>
          <w:b/>
          <w:bCs/>
          <w:sz w:val="20"/>
          <w:szCs w:val="20"/>
        </w:rPr>
        <w:t>]</w:t>
      </w:r>
    </w:p>
    <w:p w14:paraId="5DAFECE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Appellant</w:t>
      </w:r>
    </w:p>
    <w:p w14:paraId="41213669" w14:textId="77777777" w:rsidR="00270C91" w:rsidRPr="00270C91" w:rsidDel="00897A6B" w:rsidRDefault="00270C91" w:rsidP="00270C91">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32312CB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w:t>
      </w:r>
      <w:r w:rsidRPr="00270C91">
        <w:rPr>
          <w:rFonts w:ascii="Arial" w:eastAsia="Times New Roman" w:hAnsi="Arial" w:cs="Arial"/>
          <w:b/>
          <w:i/>
          <w:sz w:val="20"/>
          <w:szCs w:val="20"/>
        </w:rPr>
        <w:t xml:space="preserve">FULL </w:t>
      </w:r>
      <w:r w:rsidRPr="00270C91">
        <w:rPr>
          <w:rFonts w:ascii="Arial" w:eastAsia="Times New Roman" w:hAnsi="Arial" w:cs="Arial"/>
          <w:b/>
          <w:i/>
          <w:iCs/>
          <w:sz w:val="20"/>
          <w:szCs w:val="20"/>
        </w:rPr>
        <w:t>NAME</w:t>
      </w:r>
      <w:r w:rsidRPr="00270C91">
        <w:rPr>
          <w:rFonts w:ascii="Arial" w:eastAsia="Times New Roman" w:hAnsi="Arial" w:cs="Arial"/>
          <w:b/>
          <w:sz w:val="20"/>
          <w:szCs w:val="20"/>
        </w:rPr>
        <w:t>]</w:t>
      </w:r>
    </w:p>
    <w:p w14:paraId="238D48C4"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Respondent</w:t>
      </w:r>
    </w:p>
    <w:tbl>
      <w:tblPr>
        <w:tblStyle w:val="TableGrid113"/>
        <w:tblW w:w="5006" w:type="pct"/>
        <w:jc w:val="center"/>
        <w:tblLayout w:type="fixed"/>
        <w:tblLook w:val="04A0" w:firstRow="1" w:lastRow="0" w:firstColumn="1" w:lastColumn="0" w:noHBand="0" w:noVBand="1"/>
      </w:tblPr>
      <w:tblGrid>
        <w:gridCol w:w="2294"/>
        <w:gridCol w:w="1823"/>
        <w:gridCol w:w="1699"/>
        <w:gridCol w:w="9"/>
        <w:gridCol w:w="1949"/>
        <w:gridCol w:w="1581"/>
      </w:tblGrid>
      <w:tr w:rsidR="00270C91" w:rsidRPr="00270C91" w14:paraId="59A1AB3F" w14:textId="77777777" w:rsidTr="009B036F">
        <w:trPr>
          <w:cantSplit/>
          <w:trHeight w:val="360"/>
          <w:jc w:val="center"/>
        </w:trPr>
        <w:tc>
          <w:tcPr>
            <w:tcW w:w="2575" w:type="dxa"/>
            <w:tcBorders>
              <w:bottom w:val="nil"/>
            </w:tcBorders>
          </w:tcPr>
          <w:p w14:paraId="7E2D4A5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Appellant</w:t>
            </w:r>
          </w:p>
        </w:tc>
        <w:tc>
          <w:tcPr>
            <w:tcW w:w="3947" w:type="dxa"/>
            <w:gridSpan w:val="3"/>
            <w:tcBorders>
              <w:bottom w:val="nil"/>
            </w:tcBorders>
          </w:tcPr>
          <w:p w14:paraId="2A89BBDB" w14:textId="77777777" w:rsidR="00270C91" w:rsidRPr="00270C91" w:rsidRDefault="00270C91" w:rsidP="00270C91">
            <w:pPr>
              <w:spacing w:after="0" w:line="240" w:lineRule="auto"/>
              <w:jc w:val="left"/>
              <w:rPr>
                <w:rFonts w:ascii="Arial" w:hAnsi="Arial" w:cs="Arial"/>
                <w:sz w:val="20"/>
              </w:rPr>
            </w:pPr>
          </w:p>
        </w:tc>
        <w:tc>
          <w:tcPr>
            <w:tcW w:w="3948" w:type="dxa"/>
            <w:gridSpan w:val="2"/>
            <w:tcBorders>
              <w:bottom w:val="nil"/>
            </w:tcBorders>
          </w:tcPr>
          <w:p w14:paraId="00F888B8" w14:textId="77777777" w:rsidR="00270C91" w:rsidRPr="00270C91" w:rsidRDefault="00270C91" w:rsidP="00270C91">
            <w:pPr>
              <w:spacing w:after="0" w:line="240" w:lineRule="auto"/>
              <w:jc w:val="left"/>
              <w:rPr>
                <w:rFonts w:ascii="Arial" w:hAnsi="Arial" w:cs="Arial"/>
                <w:sz w:val="20"/>
              </w:rPr>
            </w:pPr>
          </w:p>
        </w:tc>
      </w:tr>
      <w:tr w:rsidR="00270C91" w:rsidRPr="00270C91" w14:paraId="560968C9" w14:textId="77777777" w:rsidTr="009B036F">
        <w:trPr>
          <w:cantSplit/>
          <w:trHeight w:val="89"/>
          <w:jc w:val="center"/>
        </w:trPr>
        <w:tc>
          <w:tcPr>
            <w:tcW w:w="2575" w:type="dxa"/>
            <w:tcBorders>
              <w:top w:val="nil"/>
              <w:bottom w:val="single" w:sz="4" w:space="0" w:color="auto"/>
            </w:tcBorders>
          </w:tcPr>
          <w:p w14:paraId="2A3376C4" w14:textId="77777777" w:rsidR="00270C91" w:rsidRPr="00270C91" w:rsidRDefault="00270C91" w:rsidP="00270C91">
            <w:pPr>
              <w:spacing w:after="0" w:line="240" w:lineRule="auto"/>
              <w:jc w:val="left"/>
              <w:rPr>
                <w:rFonts w:ascii="Arial" w:hAnsi="Arial" w:cs="Arial"/>
                <w:sz w:val="12"/>
              </w:rPr>
            </w:pPr>
          </w:p>
        </w:tc>
        <w:tc>
          <w:tcPr>
            <w:tcW w:w="3947" w:type="dxa"/>
            <w:gridSpan w:val="3"/>
            <w:tcBorders>
              <w:top w:val="nil"/>
              <w:bottom w:val="single" w:sz="4" w:space="0" w:color="auto"/>
            </w:tcBorders>
          </w:tcPr>
          <w:p w14:paraId="13600B35"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 xml:space="preserve">Party title </w:t>
            </w:r>
          </w:p>
        </w:tc>
        <w:tc>
          <w:tcPr>
            <w:tcW w:w="3948" w:type="dxa"/>
            <w:gridSpan w:val="2"/>
            <w:tcBorders>
              <w:top w:val="nil"/>
              <w:bottom w:val="single" w:sz="4" w:space="0" w:color="auto"/>
            </w:tcBorders>
          </w:tcPr>
          <w:p w14:paraId="669AA719"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 of party</w:t>
            </w:r>
          </w:p>
        </w:tc>
      </w:tr>
      <w:tr w:rsidR="00270C91" w:rsidRPr="00270C91" w14:paraId="0CC1BC76" w14:textId="77777777" w:rsidTr="009B036F">
        <w:trPr>
          <w:cantSplit/>
          <w:trHeight w:val="322"/>
          <w:jc w:val="center"/>
        </w:trPr>
        <w:tc>
          <w:tcPr>
            <w:tcW w:w="2575" w:type="dxa"/>
            <w:tcBorders>
              <w:bottom w:val="nil"/>
            </w:tcBorders>
          </w:tcPr>
          <w:p w14:paraId="4205C6C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firm/office</w:t>
            </w:r>
          </w:p>
          <w:p w14:paraId="72A79F60" w14:textId="77777777" w:rsidR="00270C91" w:rsidRPr="00270C91" w:rsidRDefault="00270C91" w:rsidP="00270C91">
            <w:pPr>
              <w:spacing w:after="0" w:line="240" w:lineRule="auto"/>
              <w:jc w:val="left"/>
              <w:rPr>
                <w:rFonts w:ascii="Arial" w:hAnsi="Arial" w:cs="Arial"/>
                <w:sz w:val="20"/>
              </w:rPr>
            </w:pPr>
          </w:p>
        </w:tc>
        <w:tc>
          <w:tcPr>
            <w:tcW w:w="3947" w:type="dxa"/>
            <w:gridSpan w:val="3"/>
            <w:tcBorders>
              <w:top w:val="single" w:sz="4" w:space="0" w:color="auto"/>
              <w:bottom w:val="nil"/>
            </w:tcBorders>
          </w:tcPr>
          <w:p w14:paraId="239A12F9" w14:textId="77777777" w:rsidR="00270C91" w:rsidRPr="00270C91" w:rsidRDefault="00270C91" w:rsidP="00270C91">
            <w:pPr>
              <w:spacing w:after="0" w:line="240" w:lineRule="auto"/>
              <w:jc w:val="left"/>
              <w:rPr>
                <w:rFonts w:ascii="Arial" w:hAnsi="Arial" w:cs="Arial"/>
                <w:sz w:val="20"/>
                <w:szCs w:val="20"/>
              </w:rPr>
            </w:pPr>
          </w:p>
        </w:tc>
        <w:tc>
          <w:tcPr>
            <w:tcW w:w="3948" w:type="dxa"/>
            <w:gridSpan w:val="2"/>
            <w:tcBorders>
              <w:top w:val="single" w:sz="4" w:space="0" w:color="auto"/>
              <w:bottom w:val="nil"/>
            </w:tcBorders>
          </w:tcPr>
          <w:p w14:paraId="68D69FEA"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038998D1" w14:textId="77777777" w:rsidTr="009B036F">
        <w:trPr>
          <w:cantSplit/>
          <w:trHeight w:val="138"/>
          <w:jc w:val="center"/>
        </w:trPr>
        <w:tc>
          <w:tcPr>
            <w:tcW w:w="2575" w:type="dxa"/>
            <w:tcBorders>
              <w:top w:val="nil"/>
              <w:bottom w:val="nil"/>
            </w:tcBorders>
          </w:tcPr>
          <w:p w14:paraId="7F67B648"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If applicable</w:t>
            </w:r>
          </w:p>
        </w:tc>
        <w:tc>
          <w:tcPr>
            <w:tcW w:w="3947" w:type="dxa"/>
            <w:gridSpan w:val="3"/>
            <w:tcBorders>
              <w:top w:val="nil"/>
              <w:bottom w:val="nil"/>
            </w:tcBorders>
          </w:tcPr>
          <w:p w14:paraId="48C8E9EF"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Law firm/office</w:t>
            </w:r>
          </w:p>
        </w:tc>
        <w:tc>
          <w:tcPr>
            <w:tcW w:w="3948" w:type="dxa"/>
            <w:gridSpan w:val="2"/>
            <w:tcBorders>
              <w:top w:val="nil"/>
              <w:bottom w:val="nil"/>
            </w:tcBorders>
          </w:tcPr>
          <w:p w14:paraId="5EC34060"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ResponsibleSolicitor</w:t>
            </w:r>
          </w:p>
        </w:tc>
      </w:tr>
      <w:tr w:rsidR="00270C91" w:rsidRPr="00270C91" w14:paraId="04EA1F37" w14:textId="77777777" w:rsidTr="009B036F">
        <w:trPr>
          <w:cantSplit/>
          <w:trHeight w:val="454"/>
          <w:jc w:val="center"/>
        </w:trPr>
        <w:tc>
          <w:tcPr>
            <w:tcW w:w="2575" w:type="dxa"/>
            <w:tcBorders>
              <w:bottom w:val="nil"/>
            </w:tcBorders>
          </w:tcPr>
          <w:p w14:paraId="50B839A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authorised officer</w:t>
            </w:r>
          </w:p>
        </w:tc>
        <w:tc>
          <w:tcPr>
            <w:tcW w:w="7895" w:type="dxa"/>
            <w:gridSpan w:val="5"/>
            <w:tcBorders>
              <w:top w:val="single" w:sz="4" w:space="0" w:color="auto"/>
              <w:bottom w:val="nil"/>
            </w:tcBorders>
          </w:tcPr>
          <w:p w14:paraId="4688B08E"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240D600A" w14:textId="77777777" w:rsidTr="009B036F">
        <w:trPr>
          <w:cantSplit/>
          <w:trHeight w:val="85"/>
          <w:jc w:val="center"/>
        </w:trPr>
        <w:tc>
          <w:tcPr>
            <w:tcW w:w="2575" w:type="dxa"/>
            <w:tcBorders>
              <w:top w:val="nil"/>
            </w:tcBorders>
          </w:tcPr>
          <w:p w14:paraId="24BC3C7A" w14:textId="77777777" w:rsidR="00270C91" w:rsidRPr="00270C91" w:rsidRDefault="00270C91" w:rsidP="00270C91">
            <w:pPr>
              <w:overflowPunct w:val="0"/>
              <w:spacing w:after="0" w:line="240" w:lineRule="auto"/>
              <w:jc w:val="left"/>
              <w:textAlignment w:val="baseline"/>
              <w:rPr>
                <w:rFonts w:ascii="Arial" w:hAnsi="Arial" w:cs="Arial"/>
                <w:sz w:val="12"/>
              </w:rPr>
            </w:pPr>
            <w:r w:rsidRPr="00270C91">
              <w:rPr>
                <w:rFonts w:ascii="Arial" w:hAnsi="Arial" w:cs="Arial"/>
                <w:sz w:val="12"/>
              </w:rPr>
              <w:t>If body corporate and no law firm/office</w:t>
            </w:r>
          </w:p>
        </w:tc>
        <w:tc>
          <w:tcPr>
            <w:tcW w:w="7895" w:type="dxa"/>
            <w:gridSpan w:val="5"/>
            <w:tcBorders>
              <w:top w:val="nil"/>
              <w:bottom w:val="single" w:sz="4" w:space="0" w:color="auto"/>
            </w:tcBorders>
            <w:vAlign w:val="bottom"/>
          </w:tcPr>
          <w:p w14:paraId="6468D05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35626850" w14:textId="77777777" w:rsidTr="009B036F">
        <w:trPr>
          <w:cantSplit/>
          <w:trHeight w:val="454"/>
          <w:jc w:val="center"/>
        </w:trPr>
        <w:tc>
          <w:tcPr>
            <w:tcW w:w="2575" w:type="dxa"/>
            <w:vMerge w:val="restart"/>
          </w:tcPr>
          <w:p w14:paraId="302A2F9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895" w:type="dxa"/>
            <w:gridSpan w:val="5"/>
            <w:tcBorders>
              <w:bottom w:val="nil"/>
            </w:tcBorders>
          </w:tcPr>
          <w:p w14:paraId="5D7039B3" w14:textId="77777777" w:rsidR="00270C91" w:rsidRPr="00270C91" w:rsidRDefault="00270C91" w:rsidP="00270C91">
            <w:pPr>
              <w:spacing w:after="0" w:line="240" w:lineRule="auto"/>
              <w:jc w:val="left"/>
              <w:rPr>
                <w:rFonts w:ascii="Arial" w:hAnsi="Arial" w:cs="Arial"/>
                <w:sz w:val="20"/>
              </w:rPr>
            </w:pPr>
          </w:p>
        </w:tc>
      </w:tr>
      <w:tr w:rsidR="00270C91" w:rsidRPr="00270C91" w14:paraId="6B2B865F" w14:textId="77777777" w:rsidTr="009B036F">
        <w:trPr>
          <w:cantSplit/>
          <w:trHeight w:val="85"/>
          <w:jc w:val="center"/>
        </w:trPr>
        <w:tc>
          <w:tcPr>
            <w:tcW w:w="2575" w:type="dxa"/>
            <w:vMerge/>
          </w:tcPr>
          <w:p w14:paraId="1B488833"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vAlign w:val="bottom"/>
          </w:tcPr>
          <w:p w14:paraId="489DDCC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4811C688" w14:textId="77777777" w:rsidTr="009B036F">
        <w:trPr>
          <w:cantSplit/>
          <w:trHeight w:val="454"/>
          <w:jc w:val="center"/>
        </w:trPr>
        <w:tc>
          <w:tcPr>
            <w:tcW w:w="2575" w:type="dxa"/>
            <w:vMerge/>
          </w:tcPr>
          <w:p w14:paraId="7FCEE0AC"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3E8E118F" w14:textId="77777777" w:rsidR="00270C91" w:rsidRPr="00270C91" w:rsidRDefault="00270C91" w:rsidP="00270C91">
            <w:pPr>
              <w:spacing w:after="0" w:line="240" w:lineRule="auto"/>
              <w:jc w:val="left"/>
              <w:rPr>
                <w:rFonts w:ascii="Arial" w:hAnsi="Arial" w:cs="Arial"/>
                <w:sz w:val="20"/>
              </w:rPr>
            </w:pPr>
          </w:p>
        </w:tc>
        <w:tc>
          <w:tcPr>
            <w:tcW w:w="1898" w:type="dxa"/>
            <w:tcBorders>
              <w:bottom w:val="nil"/>
            </w:tcBorders>
          </w:tcPr>
          <w:p w14:paraId="6B446427" w14:textId="77777777" w:rsidR="00270C91" w:rsidRPr="00270C91" w:rsidRDefault="00270C91" w:rsidP="00270C91">
            <w:pPr>
              <w:spacing w:after="0" w:line="240" w:lineRule="auto"/>
              <w:jc w:val="left"/>
              <w:rPr>
                <w:rFonts w:ascii="Arial" w:hAnsi="Arial" w:cs="Arial"/>
                <w:sz w:val="20"/>
              </w:rPr>
            </w:pPr>
          </w:p>
        </w:tc>
        <w:tc>
          <w:tcPr>
            <w:tcW w:w="2193" w:type="dxa"/>
            <w:gridSpan w:val="2"/>
            <w:tcBorders>
              <w:bottom w:val="nil"/>
            </w:tcBorders>
          </w:tcPr>
          <w:p w14:paraId="39C317C4" w14:textId="77777777" w:rsidR="00270C91" w:rsidRPr="00270C91" w:rsidRDefault="00270C91" w:rsidP="00270C91">
            <w:pPr>
              <w:spacing w:after="0" w:line="240" w:lineRule="auto"/>
              <w:jc w:val="left"/>
              <w:rPr>
                <w:rFonts w:ascii="Arial" w:hAnsi="Arial" w:cs="Arial"/>
                <w:sz w:val="20"/>
              </w:rPr>
            </w:pPr>
          </w:p>
        </w:tc>
        <w:tc>
          <w:tcPr>
            <w:tcW w:w="1764" w:type="dxa"/>
            <w:tcBorders>
              <w:bottom w:val="nil"/>
            </w:tcBorders>
          </w:tcPr>
          <w:p w14:paraId="0C738DC0" w14:textId="77777777" w:rsidR="00270C91" w:rsidRPr="00270C91" w:rsidRDefault="00270C91" w:rsidP="00270C91">
            <w:pPr>
              <w:spacing w:after="0" w:line="240" w:lineRule="auto"/>
              <w:jc w:val="left"/>
              <w:rPr>
                <w:rFonts w:ascii="Arial" w:hAnsi="Arial" w:cs="Arial"/>
                <w:sz w:val="20"/>
              </w:rPr>
            </w:pPr>
          </w:p>
        </w:tc>
      </w:tr>
      <w:tr w:rsidR="00270C91" w:rsidRPr="00270C91" w14:paraId="3175F9D8" w14:textId="77777777" w:rsidTr="009B036F">
        <w:trPr>
          <w:cantSplit/>
          <w:trHeight w:val="86"/>
          <w:jc w:val="center"/>
        </w:trPr>
        <w:tc>
          <w:tcPr>
            <w:tcW w:w="2575" w:type="dxa"/>
            <w:vMerge/>
          </w:tcPr>
          <w:p w14:paraId="6CFA29B1"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541E66C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8" w:type="dxa"/>
            <w:tcBorders>
              <w:top w:val="nil"/>
              <w:bottom w:val="single" w:sz="4" w:space="0" w:color="auto"/>
            </w:tcBorders>
            <w:vAlign w:val="bottom"/>
          </w:tcPr>
          <w:p w14:paraId="2D59EDA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3" w:type="dxa"/>
            <w:gridSpan w:val="2"/>
            <w:tcBorders>
              <w:top w:val="nil"/>
              <w:bottom w:val="single" w:sz="4" w:space="0" w:color="auto"/>
            </w:tcBorders>
            <w:vAlign w:val="bottom"/>
          </w:tcPr>
          <w:p w14:paraId="6E00230B"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4" w:type="dxa"/>
            <w:tcBorders>
              <w:top w:val="nil"/>
              <w:bottom w:val="single" w:sz="4" w:space="0" w:color="auto"/>
            </w:tcBorders>
            <w:vAlign w:val="bottom"/>
          </w:tcPr>
          <w:p w14:paraId="164D605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178C900A" w14:textId="77777777" w:rsidTr="009B036F">
        <w:trPr>
          <w:cantSplit/>
          <w:trHeight w:val="454"/>
          <w:jc w:val="center"/>
        </w:trPr>
        <w:tc>
          <w:tcPr>
            <w:tcW w:w="2575" w:type="dxa"/>
            <w:vMerge/>
          </w:tcPr>
          <w:p w14:paraId="15FEA033" w14:textId="77777777" w:rsidR="00270C91" w:rsidRPr="00270C91" w:rsidRDefault="00270C91" w:rsidP="00270C91">
            <w:pPr>
              <w:spacing w:after="0" w:line="240" w:lineRule="auto"/>
              <w:jc w:val="left"/>
              <w:rPr>
                <w:rFonts w:ascii="Arial" w:hAnsi="Arial" w:cs="Arial"/>
                <w:sz w:val="20"/>
              </w:rPr>
            </w:pPr>
          </w:p>
        </w:tc>
        <w:tc>
          <w:tcPr>
            <w:tcW w:w="7895" w:type="dxa"/>
            <w:gridSpan w:val="5"/>
            <w:tcBorders>
              <w:bottom w:val="nil"/>
            </w:tcBorders>
          </w:tcPr>
          <w:p w14:paraId="64547800" w14:textId="77777777" w:rsidR="00270C91" w:rsidRPr="00270C91" w:rsidRDefault="00270C91" w:rsidP="00270C91">
            <w:pPr>
              <w:spacing w:after="0" w:line="240" w:lineRule="auto"/>
              <w:jc w:val="left"/>
              <w:rPr>
                <w:rFonts w:ascii="Arial" w:hAnsi="Arial" w:cs="Arial"/>
                <w:sz w:val="20"/>
              </w:rPr>
            </w:pPr>
          </w:p>
        </w:tc>
      </w:tr>
      <w:tr w:rsidR="00270C91" w:rsidRPr="00270C91" w14:paraId="1E32AE84" w14:textId="77777777" w:rsidTr="009B036F">
        <w:trPr>
          <w:cantSplit/>
          <w:trHeight w:val="85"/>
          <w:jc w:val="center"/>
        </w:trPr>
        <w:tc>
          <w:tcPr>
            <w:tcW w:w="2575" w:type="dxa"/>
            <w:vMerge/>
          </w:tcPr>
          <w:p w14:paraId="067E82AA"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tcPr>
          <w:p w14:paraId="3E675B9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4F66547D" w14:textId="77777777" w:rsidTr="009B036F">
        <w:trPr>
          <w:cantSplit/>
          <w:trHeight w:val="454"/>
          <w:jc w:val="center"/>
        </w:trPr>
        <w:tc>
          <w:tcPr>
            <w:tcW w:w="2575" w:type="dxa"/>
            <w:vMerge w:val="restart"/>
          </w:tcPr>
          <w:p w14:paraId="195DC9E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895" w:type="dxa"/>
            <w:gridSpan w:val="5"/>
            <w:tcBorders>
              <w:bottom w:val="nil"/>
            </w:tcBorders>
          </w:tcPr>
          <w:p w14:paraId="3E189058" w14:textId="77777777" w:rsidR="00270C91" w:rsidRPr="00270C91" w:rsidRDefault="00270C91" w:rsidP="00270C91">
            <w:pPr>
              <w:spacing w:after="0" w:line="240" w:lineRule="auto"/>
              <w:jc w:val="left"/>
              <w:rPr>
                <w:rFonts w:ascii="Arial" w:hAnsi="Arial" w:cs="Arial"/>
                <w:sz w:val="20"/>
              </w:rPr>
            </w:pPr>
          </w:p>
        </w:tc>
      </w:tr>
      <w:tr w:rsidR="00270C91" w:rsidRPr="00270C91" w14:paraId="28C97640" w14:textId="77777777" w:rsidTr="009B036F">
        <w:trPr>
          <w:cantSplit/>
          <w:trHeight w:val="85"/>
          <w:jc w:val="center"/>
        </w:trPr>
        <w:tc>
          <w:tcPr>
            <w:tcW w:w="2575" w:type="dxa"/>
            <w:vMerge/>
            <w:tcBorders>
              <w:bottom w:val="single" w:sz="4" w:space="0" w:color="auto"/>
            </w:tcBorders>
          </w:tcPr>
          <w:p w14:paraId="23C4150E"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tcBorders>
          </w:tcPr>
          <w:p w14:paraId="3468852A"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tbl>
    <w:p w14:paraId="53CA2E7F" w14:textId="77777777" w:rsidR="00270C91" w:rsidRPr="00270C91" w:rsidRDefault="00270C91" w:rsidP="00270C91">
      <w:pPr>
        <w:spacing w:after="0" w:line="240" w:lineRule="auto"/>
        <w:jc w:val="left"/>
        <w:rPr>
          <w:rFonts w:ascii="Arial" w:eastAsia="Times New Roman" w:hAnsi="Arial" w:cs="Arial"/>
          <w:b/>
          <w:sz w:val="12"/>
          <w:lang w:val="en-US"/>
        </w:rPr>
      </w:pPr>
      <w:r w:rsidRPr="00270C91">
        <w:rPr>
          <w:rFonts w:ascii="Arial" w:eastAsia="Times New Roman" w:hAnsi="Arial" w:cs="Arial"/>
          <w:b/>
          <w:sz w:val="12"/>
          <w:lang w:val="en-US"/>
        </w:rPr>
        <w:br w:type="page"/>
      </w:r>
    </w:p>
    <w:p w14:paraId="0E668F4A"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lang w:val="en-US"/>
        </w:rPr>
        <w:lastRenderedPageBreak/>
        <w:t>provide for multiple parties</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41632BF6" w14:textId="77777777" w:rsidTr="009B036F">
        <w:trPr>
          <w:cantSplit/>
          <w:trHeight w:val="454"/>
          <w:jc w:val="center"/>
        </w:trPr>
        <w:tc>
          <w:tcPr>
            <w:tcW w:w="2579" w:type="dxa"/>
            <w:vMerge w:val="restart"/>
          </w:tcPr>
          <w:p w14:paraId="0F93B27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i/>
                <w:iCs/>
                <w:sz w:val="20"/>
              </w:rPr>
              <w:t>number</w:t>
            </w:r>
            <w:r w:rsidRPr="00270C91">
              <w:rPr>
                <w:rFonts w:ascii="Arial" w:hAnsi="Arial" w:cs="Arial"/>
                <w:sz w:val="20"/>
              </w:rPr>
              <w:t>]</w:t>
            </w:r>
          </w:p>
        </w:tc>
        <w:tc>
          <w:tcPr>
            <w:tcW w:w="7891" w:type="dxa"/>
            <w:gridSpan w:val="4"/>
            <w:tcBorders>
              <w:bottom w:val="nil"/>
            </w:tcBorders>
          </w:tcPr>
          <w:p w14:paraId="303376D9" w14:textId="77777777" w:rsidR="00270C91" w:rsidRPr="00270C91" w:rsidRDefault="00270C91" w:rsidP="00270C91">
            <w:pPr>
              <w:spacing w:after="0" w:line="240" w:lineRule="auto"/>
              <w:jc w:val="left"/>
              <w:rPr>
                <w:rFonts w:ascii="Arial" w:hAnsi="Arial" w:cs="Arial"/>
                <w:sz w:val="20"/>
              </w:rPr>
            </w:pPr>
          </w:p>
        </w:tc>
      </w:tr>
      <w:tr w:rsidR="00270C91" w:rsidRPr="00270C91" w14:paraId="56CDEDBE" w14:textId="77777777" w:rsidTr="009B036F">
        <w:trPr>
          <w:cantSplit/>
          <w:trHeight w:val="85"/>
          <w:jc w:val="center"/>
        </w:trPr>
        <w:tc>
          <w:tcPr>
            <w:tcW w:w="2579" w:type="dxa"/>
            <w:vMerge/>
          </w:tcPr>
          <w:p w14:paraId="149A6100"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0187EE4F"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0FD01ED1" w14:textId="77777777" w:rsidTr="009B036F">
        <w:trPr>
          <w:cantSplit/>
          <w:trHeight w:val="454"/>
          <w:jc w:val="center"/>
        </w:trPr>
        <w:tc>
          <w:tcPr>
            <w:tcW w:w="2579" w:type="dxa"/>
            <w:vMerge w:val="restart"/>
          </w:tcPr>
          <w:p w14:paraId="35266FD6"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1E9D3392" w14:textId="77777777" w:rsidR="00270C91" w:rsidRPr="00270C91" w:rsidRDefault="00270C91" w:rsidP="00270C91">
            <w:pPr>
              <w:spacing w:after="0" w:line="240" w:lineRule="auto"/>
              <w:jc w:val="left"/>
              <w:rPr>
                <w:rFonts w:ascii="Arial" w:hAnsi="Arial" w:cs="Arial"/>
                <w:sz w:val="20"/>
              </w:rPr>
            </w:pPr>
          </w:p>
        </w:tc>
      </w:tr>
      <w:tr w:rsidR="00270C91" w:rsidRPr="00270C91" w14:paraId="29A6AE1A" w14:textId="77777777" w:rsidTr="009B036F">
        <w:trPr>
          <w:cantSplit/>
          <w:trHeight w:val="85"/>
          <w:jc w:val="center"/>
        </w:trPr>
        <w:tc>
          <w:tcPr>
            <w:tcW w:w="2579" w:type="dxa"/>
            <w:vMerge/>
          </w:tcPr>
          <w:p w14:paraId="3E3AE2EF"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7420CEB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4B673337" w14:textId="77777777" w:rsidTr="009B036F">
        <w:trPr>
          <w:cantSplit/>
          <w:trHeight w:val="454"/>
          <w:jc w:val="center"/>
        </w:trPr>
        <w:tc>
          <w:tcPr>
            <w:tcW w:w="2579" w:type="dxa"/>
            <w:vMerge/>
          </w:tcPr>
          <w:p w14:paraId="7A71E5B2"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7E85DE16"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70A5FF14"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2B37A3AB"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108EA546" w14:textId="77777777" w:rsidR="00270C91" w:rsidRPr="00270C91" w:rsidRDefault="00270C91" w:rsidP="00270C91">
            <w:pPr>
              <w:spacing w:after="0" w:line="240" w:lineRule="auto"/>
              <w:jc w:val="left"/>
              <w:rPr>
                <w:rFonts w:ascii="Arial" w:hAnsi="Arial" w:cs="Arial"/>
                <w:sz w:val="20"/>
              </w:rPr>
            </w:pPr>
          </w:p>
        </w:tc>
      </w:tr>
      <w:tr w:rsidR="00270C91" w:rsidRPr="00270C91" w14:paraId="61B33B94" w14:textId="77777777" w:rsidTr="009B036F">
        <w:trPr>
          <w:cantSplit/>
          <w:trHeight w:val="86"/>
          <w:jc w:val="center"/>
        </w:trPr>
        <w:tc>
          <w:tcPr>
            <w:tcW w:w="2579" w:type="dxa"/>
            <w:vMerge/>
          </w:tcPr>
          <w:p w14:paraId="51249514"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037800C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2DC283F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1A4DAB5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30B3182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21E924C7" w14:textId="77777777" w:rsidTr="009B036F">
        <w:trPr>
          <w:cantSplit/>
          <w:trHeight w:val="454"/>
          <w:jc w:val="center"/>
        </w:trPr>
        <w:tc>
          <w:tcPr>
            <w:tcW w:w="2579" w:type="dxa"/>
            <w:vMerge/>
          </w:tcPr>
          <w:p w14:paraId="340196AD"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3BFE32A1" w14:textId="77777777" w:rsidR="00270C91" w:rsidRPr="00270C91" w:rsidRDefault="00270C91" w:rsidP="00270C91">
            <w:pPr>
              <w:spacing w:after="0" w:line="240" w:lineRule="auto"/>
              <w:jc w:val="left"/>
              <w:rPr>
                <w:rFonts w:ascii="Arial" w:hAnsi="Arial" w:cs="Arial"/>
                <w:sz w:val="20"/>
              </w:rPr>
            </w:pPr>
          </w:p>
        </w:tc>
      </w:tr>
      <w:tr w:rsidR="00270C91" w:rsidRPr="00270C91" w14:paraId="19227276" w14:textId="77777777" w:rsidTr="009B036F">
        <w:trPr>
          <w:cantSplit/>
          <w:trHeight w:val="85"/>
          <w:jc w:val="center"/>
        </w:trPr>
        <w:tc>
          <w:tcPr>
            <w:tcW w:w="2579" w:type="dxa"/>
            <w:vMerge/>
          </w:tcPr>
          <w:p w14:paraId="0834BB6A"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6A06922B"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57B2E00A" w14:textId="77777777" w:rsidTr="009B036F">
        <w:trPr>
          <w:cantSplit/>
          <w:trHeight w:val="454"/>
          <w:jc w:val="center"/>
        </w:trPr>
        <w:tc>
          <w:tcPr>
            <w:tcW w:w="2579" w:type="dxa"/>
            <w:vMerge w:val="restart"/>
          </w:tcPr>
          <w:p w14:paraId="598DCF7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p w14:paraId="305DD836" w14:textId="77777777" w:rsidR="00270C91" w:rsidRPr="00270C91" w:rsidRDefault="00270C91" w:rsidP="00270C91">
            <w:pPr>
              <w:overflowPunct w:val="0"/>
              <w:spacing w:after="0" w:line="240" w:lineRule="auto"/>
              <w:jc w:val="center"/>
              <w:textAlignment w:val="baseline"/>
              <w:rPr>
                <w:rFonts w:ascii="Arial" w:hAnsi="Arial" w:cs="Arial"/>
                <w:sz w:val="20"/>
              </w:rPr>
            </w:pPr>
          </w:p>
        </w:tc>
        <w:tc>
          <w:tcPr>
            <w:tcW w:w="3937" w:type="dxa"/>
            <w:gridSpan w:val="2"/>
            <w:tcBorders>
              <w:bottom w:val="nil"/>
            </w:tcBorders>
          </w:tcPr>
          <w:p w14:paraId="1B3C5561"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74A421D5" w14:textId="77777777" w:rsidR="00270C91" w:rsidRPr="00270C91" w:rsidRDefault="00270C91" w:rsidP="00270C91">
            <w:pPr>
              <w:spacing w:after="0" w:line="240" w:lineRule="auto"/>
              <w:jc w:val="left"/>
              <w:rPr>
                <w:rFonts w:ascii="Arial" w:hAnsi="Arial" w:cs="Arial"/>
                <w:sz w:val="20"/>
              </w:rPr>
            </w:pPr>
          </w:p>
        </w:tc>
      </w:tr>
      <w:tr w:rsidR="00270C91" w:rsidRPr="00270C91" w14:paraId="19C48B7B" w14:textId="77777777" w:rsidTr="009B036F">
        <w:trPr>
          <w:cantSplit/>
          <w:trHeight w:val="85"/>
          <w:jc w:val="center"/>
        </w:trPr>
        <w:tc>
          <w:tcPr>
            <w:tcW w:w="2579" w:type="dxa"/>
            <w:vMerge/>
          </w:tcPr>
          <w:p w14:paraId="0449BC9F"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1BD5E333"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7779E148"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2427BF22"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000" w:firstRow="0" w:lastRow="0" w:firstColumn="0" w:lastColumn="0" w:noHBand="0" w:noVBand="0"/>
      </w:tblPr>
      <w:tblGrid>
        <w:gridCol w:w="9344"/>
      </w:tblGrid>
      <w:tr w:rsidR="00270C91" w:rsidRPr="00270C91" w14:paraId="7872DEDF" w14:textId="77777777" w:rsidTr="009B036F">
        <w:trPr>
          <w:trHeight w:val="357"/>
        </w:trPr>
        <w:tc>
          <w:tcPr>
            <w:tcW w:w="5000" w:type="pct"/>
          </w:tcPr>
          <w:p w14:paraId="23DC3FD7"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22"/>
                <w:szCs w:val="20"/>
              </w:rPr>
              <w:t>Appeal</w:t>
            </w:r>
            <w:r w:rsidRPr="00270C91">
              <w:rPr>
                <w:rFonts w:ascii="Arial" w:eastAsia="Times New Roman" w:hAnsi="Arial" w:cs="Arial"/>
                <w:b/>
                <w:bCs/>
                <w:sz w:val="22"/>
                <w:szCs w:val="20"/>
              </w:rPr>
              <w:t xml:space="preserve"> Details</w:t>
            </w:r>
          </w:p>
          <w:p w14:paraId="5389CF54" w14:textId="77777777" w:rsidR="00270C91" w:rsidRPr="00270C91" w:rsidRDefault="00270C91" w:rsidP="00270C91">
            <w:pPr>
              <w:tabs>
                <w:tab w:val="left" w:pos="6237"/>
                <w:tab w:val="right" w:leader="dot" w:pos="10206"/>
              </w:tabs>
              <w:overflowPunct w:val="0"/>
              <w:autoSpaceDE w:val="0"/>
              <w:autoSpaceDN w:val="0"/>
              <w:adjustRightInd w:val="0"/>
              <w:spacing w:before="120" w:after="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leave to appeal and/or appeals to </w:t>
            </w:r>
          </w:p>
          <w:p w14:paraId="68E3BA81" w14:textId="77777777" w:rsidR="00270C91" w:rsidRPr="00270C91" w:rsidRDefault="00270C91" w:rsidP="00270C91">
            <w:pPr>
              <w:overflowPunct w:val="0"/>
              <w:autoSpaceDE w:val="0"/>
              <w:autoSpaceDN w:val="0"/>
              <w:adjustRightInd w:val="0"/>
              <w:spacing w:after="0" w:line="276" w:lineRule="auto"/>
              <w:ind w:left="720"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 xml:space="preserve">the Court of Appeal </w:t>
            </w:r>
          </w:p>
          <w:p w14:paraId="0376E3C6" w14:textId="77777777" w:rsidR="00270C91" w:rsidRPr="00270C91" w:rsidRDefault="00270C91" w:rsidP="00270C91">
            <w:pPr>
              <w:overflowPunct w:val="0"/>
              <w:autoSpaceDE w:val="0"/>
              <w:autoSpaceDN w:val="0"/>
              <w:adjustRightInd w:val="0"/>
              <w:spacing w:after="0" w:line="276" w:lineRule="auto"/>
              <w:ind w:left="720" w:hanging="360"/>
              <w:contextualSpacing/>
              <w:textAlignment w:val="baseline"/>
              <w:rPr>
                <w:rFonts w:ascii="Arial" w:eastAsia="Times New Roman" w:hAnsi="Arial" w:cs="Arial"/>
                <w:sz w:val="20"/>
                <w:szCs w:val="20"/>
              </w:rPr>
            </w:pPr>
            <w:r w:rsidRPr="00270C91">
              <w:rPr>
                <w:rFonts w:ascii="Wingdings 2" w:eastAsia="Times New Roman" w:hAnsi="Wingdings 2" w:cs="Arial"/>
                <w:color w:val="000000"/>
                <w:sz w:val="20"/>
                <w:szCs w:val="20"/>
              </w:rPr>
              <w:t></w:t>
            </w:r>
            <w:r w:rsidRPr="00270C91">
              <w:rPr>
                <w:rFonts w:ascii="Wingdings 2" w:eastAsia="Times New Roman" w:hAnsi="Wingdings 2" w:cs="Arial"/>
                <w:color w:val="000000"/>
                <w:sz w:val="20"/>
                <w:szCs w:val="20"/>
              </w:rPr>
              <w:tab/>
            </w:r>
            <w:r w:rsidRPr="00270C91">
              <w:rPr>
                <w:rFonts w:ascii="Arial" w:eastAsia="Times New Roman" w:hAnsi="Arial" w:cs="Arial"/>
                <w:sz w:val="20"/>
                <w:szCs w:val="20"/>
              </w:rPr>
              <w:t>a single Judge</w:t>
            </w:r>
          </w:p>
          <w:p w14:paraId="030CCE8B" w14:textId="77777777" w:rsidR="00270C91" w:rsidRPr="00270C91" w:rsidRDefault="00270C91" w:rsidP="00270C91">
            <w:pPr>
              <w:tabs>
                <w:tab w:val="left" w:pos="6237"/>
                <w:tab w:val="right" w:leader="dot" w:pos="10206"/>
              </w:tabs>
              <w:overflowPunct w:val="0"/>
              <w:autoSpaceDE w:val="0"/>
              <w:autoSpaceDN w:val="0"/>
              <w:adjustRightInd w:val="0"/>
              <w:spacing w:after="24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against the judgment or decision identified below.</w:t>
            </w:r>
          </w:p>
          <w:p w14:paraId="1D5C5309" w14:textId="77777777" w:rsidR="00270C91" w:rsidRPr="00270C91" w:rsidRDefault="00270C91" w:rsidP="00270C91">
            <w:pPr>
              <w:tabs>
                <w:tab w:val="left" w:pos="6237"/>
                <w:tab w:val="right" w:leader="dot" w:pos="10206"/>
              </w:tabs>
              <w:overflowPunct w:val="0"/>
              <w:autoSpaceDE w:val="0"/>
              <w:autoSpaceDN w:val="0"/>
              <w:adjustRightInd w:val="0"/>
              <w:spacing w:after="48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This Appeal is brought under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Act and section or other particular provision</w:t>
            </w:r>
            <w:r w:rsidRPr="00270C91">
              <w:rPr>
                <w:rFonts w:ascii="Arial" w:eastAsia="Times New Roman" w:hAnsi="Arial" w:cs="Arial"/>
                <w:sz w:val="20"/>
                <w:szCs w:val="20"/>
              </w:rPr>
              <w:t>].</w:t>
            </w:r>
          </w:p>
          <w:p w14:paraId="79EA3E02" w14:textId="77777777" w:rsidR="00270C91" w:rsidRPr="00270C91" w:rsidRDefault="00270C91" w:rsidP="00270C91">
            <w:pPr>
              <w:tabs>
                <w:tab w:val="left" w:pos="6237"/>
                <w:tab w:val="right" w:leader="dot" w:pos="10206"/>
              </w:tabs>
              <w:overflowPunct w:val="0"/>
              <w:autoSpaceDE w:val="0"/>
              <w:autoSpaceDN w:val="0"/>
              <w:adjustRightInd w:val="0"/>
              <w:spacing w:after="240" w:line="276" w:lineRule="auto"/>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Judgment subject of appeal</w:t>
            </w:r>
          </w:p>
          <w:p w14:paraId="2A59DD58" w14:textId="77777777" w:rsidR="00270C91" w:rsidRPr="00270C91" w:rsidRDefault="00270C91" w:rsidP="00270C91">
            <w:pPr>
              <w:tabs>
                <w:tab w:val="left" w:pos="6237"/>
                <w:tab w:val="right" w:leader="dot" w:pos="10206"/>
              </w:tabs>
              <w:overflowPunct w:val="0"/>
              <w:autoSpaceDE w:val="0"/>
              <w:autoSpaceDN w:val="0"/>
              <w:adjustRightInd w:val="0"/>
              <w:spacing w:after="240" w:line="276" w:lineRule="auto"/>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Date of judgment: </w:t>
            </w:r>
            <w:r w:rsidRPr="00270C91">
              <w:rPr>
                <w:rFonts w:ascii="Arial" w:eastAsia="Times New Roman" w:hAnsi="Arial" w:cs="Arial"/>
                <w:sz w:val="20"/>
                <w:szCs w:val="20"/>
              </w:rPr>
              <w:t>[</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548D544E"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Court: </w:t>
            </w:r>
            <w:r w:rsidRPr="00270C91">
              <w:rPr>
                <w:rFonts w:ascii="Arial" w:eastAsia="Times New Roman" w:hAnsi="Arial" w:cs="Arial"/>
                <w:sz w:val="20"/>
                <w:szCs w:val="20"/>
              </w:rPr>
              <w:t>[</w:t>
            </w:r>
            <w:r w:rsidRPr="00270C91">
              <w:rPr>
                <w:rFonts w:ascii="Arial" w:eastAsia="Times New Roman" w:hAnsi="Arial" w:cs="Arial"/>
                <w:i/>
                <w:sz w:val="20"/>
                <w:szCs w:val="20"/>
              </w:rPr>
              <w:t>Supreme/District/Magistrates/ERD Court/Youth Court/South Australian Employment Court/other</w:t>
            </w:r>
            <w:r w:rsidRPr="00270C91">
              <w:rPr>
                <w:rFonts w:ascii="Arial" w:eastAsia="Times New Roman" w:hAnsi="Arial" w:cs="Arial"/>
                <w:sz w:val="20"/>
                <w:szCs w:val="20"/>
              </w:rPr>
              <w:t>].</w:t>
            </w:r>
            <w:r w:rsidRPr="00270C91">
              <w:rPr>
                <w:rFonts w:ascii="Arial" w:eastAsia="Times New Roman" w:hAnsi="Arial" w:cs="Arial"/>
                <w:sz w:val="12"/>
                <w:szCs w:val="12"/>
              </w:rPr>
              <w:t xml:space="preserve"> Select one</w:t>
            </w:r>
          </w:p>
          <w:p w14:paraId="4CE81E49"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Judicial Officer: </w:t>
            </w:r>
            <w:r w:rsidRPr="00270C91">
              <w:rPr>
                <w:rFonts w:ascii="Arial" w:eastAsia="Times New Roman" w:hAnsi="Arial" w:cs="Arial"/>
                <w:sz w:val="20"/>
                <w:szCs w:val="20"/>
              </w:rPr>
              <w:t>[</w:t>
            </w:r>
            <w:r w:rsidRPr="00270C91">
              <w:rPr>
                <w:rFonts w:ascii="Arial" w:eastAsia="Times New Roman" w:hAnsi="Arial" w:cs="Arial"/>
                <w:i/>
                <w:sz w:val="20"/>
                <w:szCs w:val="20"/>
              </w:rPr>
              <w:t>title and name</w:t>
            </w:r>
            <w:r w:rsidRPr="00270C91">
              <w:rPr>
                <w:rFonts w:ascii="Arial" w:eastAsia="Times New Roman" w:hAnsi="Arial" w:cs="Arial"/>
                <w:sz w:val="20"/>
                <w:szCs w:val="20"/>
              </w:rPr>
              <w:t>].</w:t>
            </w:r>
          </w:p>
          <w:p w14:paraId="7FDEAA36"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Case number of court: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case </w:t>
            </w:r>
            <w:r w:rsidRPr="00270C91">
              <w:rPr>
                <w:rFonts w:ascii="Arial" w:eastAsia="Times New Roman" w:hAnsi="Arial" w:cs="Arial"/>
                <w:i/>
                <w:sz w:val="20"/>
                <w:szCs w:val="20"/>
              </w:rPr>
              <w:t>number</w:t>
            </w:r>
            <w:r w:rsidRPr="00270C91">
              <w:rPr>
                <w:rFonts w:ascii="Arial" w:eastAsia="Times New Roman" w:hAnsi="Arial" w:cs="Arial"/>
                <w:sz w:val="20"/>
                <w:szCs w:val="20"/>
              </w:rPr>
              <w:t xml:space="preserve">]. </w:t>
            </w:r>
            <w:r w:rsidRPr="00270C91">
              <w:rPr>
                <w:rFonts w:ascii="Arial" w:eastAsia="Times New Roman" w:hAnsi="Arial" w:cs="Arial"/>
                <w:b/>
                <w:sz w:val="12"/>
                <w:szCs w:val="12"/>
              </w:rPr>
              <w:t>provision for multiple</w:t>
            </w:r>
            <w:r w:rsidRPr="00270C91">
              <w:rPr>
                <w:rFonts w:ascii="Arial" w:eastAsia="Times New Roman" w:hAnsi="Arial" w:cs="Arial"/>
                <w:sz w:val="20"/>
                <w:szCs w:val="20"/>
              </w:rPr>
              <w:t>.</w:t>
            </w:r>
          </w:p>
          <w:p w14:paraId="1C34D5B3"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b/>
                <w:i/>
                <w:sz w:val="12"/>
                <w:szCs w:val="12"/>
              </w:rPr>
            </w:pPr>
            <w:r w:rsidRPr="00270C91">
              <w:rPr>
                <w:rFonts w:ascii="Arial" w:eastAsia="Times New Roman" w:hAnsi="Arial" w:cs="Arial"/>
                <w:sz w:val="20"/>
                <w:szCs w:val="20"/>
              </w:rPr>
              <w:t xml:space="preserve">Offence(s) subject of appeal: </w:t>
            </w:r>
            <w:r w:rsidRPr="00270C91">
              <w:rPr>
                <w:rFonts w:ascii="Arial" w:eastAsia="Times New Roman" w:hAnsi="Arial" w:cs="Arial"/>
                <w:b/>
                <w:sz w:val="12"/>
                <w:szCs w:val="12"/>
              </w:rPr>
              <w:t>provision for multiple offences/Informations/cases.</w:t>
            </w:r>
          </w:p>
          <w:p w14:paraId="31F70613"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318" w:right="141"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t>The offence of [</w:t>
            </w:r>
            <w:r w:rsidRPr="00270C91">
              <w:rPr>
                <w:rFonts w:ascii="Arial" w:eastAsia="Times New Roman" w:hAnsi="Arial" w:cs="Arial"/>
                <w:i/>
                <w:iCs/>
                <w:sz w:val="20"/>
                <w:szCs w:val="20"/>
              </w:rPr>
              <w:t>offence</w:t>
            </w:r>
            <w:r w:rsidRPr="00270C91">
              <w:rPr>
                <w:rFonts w:ascii="Arial" w:eastAsia="Times New Roman" w:hAnsi="Arial" w:cs="Arial"/>
                <w:sz w:val="20"/>
                <w:szCs w:val="20"/>
              </w:rPr>
              <w:t>] contrary to [</w:t>
            </w:r>
            <w:r w:rsidRPr="00270C91">
              <w:rPr>
                <w:rFonts w:ascii="Arial" w:eastAsia="Times New Roman" w:hAnsi="Arial" w:cs="Arial"/>
                <w:i/>
                <w:iCs/>
                <w:sz w:val="20"/>
                <w:szCs w:val="20"/>
              </w:rPr>
              <w:t>legislation</w:t>
            </w:r>
            <w:r w:rsidRPr="00270C91">
              <w:rPr>
                <w:rFonts w:ascii="Arial" w:eastAsia="Times New Roman" w:hAnsi="Arial" w:cs="Arial"/>
                <w:sz w:val="20"/>
                <w:szCs w:val="20"/>
              </w:rPr>
              <w:t>], also referred to as count[s] [</w:t>
            </w:r>
            <w:r w:rsidRPr="00270C91">
              <w:rPr>
                <w:rFonts w:ascii="Arial" w:eastAsia="Times New Roman" w:hAnsi="Arial" w:cs="Arial"/>
                <w:i/>
                <w:iCs/>
                <w:sz w:val="20"/>
                <w:szCs w:val="20"/>
              </w:rPr>
              <w:t>enter count numbers</w:t>
            </w:r>
            <w:r w:rsidRPr="00270C91">
              <w:rPr>
                <w:rFonts w:ascii="Arial" w:eastAsia="Times New Roman" w:hAnsi="Arial" w:cs="Arial"/>
                <w:sz w:val="20"/>
                <w:szCs w:val="20"/>
              </w:rPr>
              <w:t>] on the Information dated [</w:t>
            </w:r>
            <w:r w:rsidRPr="00270C91">
              <w:rPr>
                <w:rFonts w:ascii="Arial" w:eastAsia="Times New Roman" w:hAnsi="Arial" w:cs="Arial"/>
                <w:i/>
                <w:iCs/>
                <w:sz w:val="20"/>
                <w:szCs w:val="20"/>
              </w:rPr>
              <w:t>date</w:t>
            </w:r>
            <w:r w:rsidRPr="00270C91">
              <w:rPr>
                <w:rFonts w:ascii="Arial" w:eastAsia="Times New Roman" w:hAnsi="Arial" w:cs="Arial"/>
                <w:sz w:val="20"/>
                <w:szCs w:val="20"/>
              </w:rPr>
              <w:t>] in case [</w:t>
            </w:r>
            <w:r w:rsidRPr="00270C91">
              <w:rPr>
                <w:rFonts w:ascii="Arial" w:eastAsia="Times New Roman" w:hAnsi="Arial" w:cs="Arial"/>
                <w:i/>
                <w:iCs/>
                <w:sz w:val="20"/>
                <w:szCs w:val="20"/>
              </w:rPr>
              <w:t>case</w:t>
            </w:r>
            <w:r w:rsidRPr="00270C91">
              <w:rPr>
                <w:rFonts w:ascii="Arial" w:eastAsia="Times New Roman" w:hAnsi="Arial" w:cs="Arial"/>
                <w:sz w:val="20"/>
                <w:szCs w:val="20"/>
              </w:rPr>
              <w:t xml:space="preserve"> </w:t>
            </w:r>
            <w:r w:rsidRPr="00270C91">
              <w:rPr>
                <w:rFonts w:ascii="Arial" w:eastAsia="Times New Roman" w:hAnsi="Arial" w:cs="Arial"/>
                <w:i/>
                <w:iCs/>
                <w:sz w:val="20"/>
                <w:szCs w:val="20"/>
              </w:rPr>
              <w:t>number</w:t>
            </w:r>
            <w:r w:rsidRPr="00270C91">
              <w:rPr>
                <w:rFonts w:ascii="Arial" w:eastAsia="Times New Roman" w:hAnsi="Arial" w:cs="Arial"/>
                <w:sz w:val="20"/>
                <w:szCs w:val="20"/>
              </w:rPr>
              <w:t xml:space="preserve">]. </w:t>
            </w:r>
            <w:r w:rsidRPr="00270C91">
              <w:rPr>
                <w:rFonts w:ascii="Arial" w:eastAsia="Times New Roman" w:hAnsi="Arial" w:cs="Arial"/>
                <w:b/>
                <w:bCs/>
                <w:sz w:val="12"/>
                <w:szCs w:val="12"/>
              </w:rPr>
              <w:t>grounds in separately numbered paragraphs</w:t>
            </w:r>
          </w:p>
          <w:p w14:paraId="6CB0DCC5"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b/>
                <w:sz w:val="20"/>
                <w:szCs w:val="20"/>
              </w:rPr>
            </w:pPr>
            <w:r w:rsidRPr="00270C91">
              <w:rPr>
                <w:rFonts w:ascii="Arial" w:eastAsia="Times New Roman" w:hAnsi="Arial" w:cs="Arial"/>
                <w:b/>
                <w:sz w:val="20"/>
                <w:szCs w:val="20"/>
              </w:rPr>
              <w:t xml:space="preserve">Grounds of </w:t>
            </w:r>
            <w:r w:rsidRPr="00270C91">
              <w:rPr>
                <w:rFonts w:ascii="Arial" w:eastAsia="Times New Roman" w:hAnsi="Arial" w:cs="Arial"/>
                <w:b/>
                <w:bCs/>
                <w:sz w:val="20"/>
                <w:szCs w:val="20"/>
              </w:rPr>
              <w:t>appeal</w:t>
            </w:r>
            <w:r w:rsidRPr="00270C91">
              <w:rPr>
                <w:rFonts w:ascii="Arial" w:eastAsia="Times New Roman" w:hAnsi="Arial" w:cs="Arial"/>
                <w:b/>
                <w:sz w:val="20"/>
                <w:szCs w:val="20"/>
              </w:rPr>
              <w:t xml:space="preserve"> </w:t>
            </w:r>
          </w:p>
          <w:p w14:paraId="5812518C" w14:textId="77777777" w:rsidR="00270C91" w:rsidRPr="00270C91" w:rsidRDefault="00270C91" w:rsidP="00270C91">
            <w:pPr>
              <w:tabs>
                <w:tab w:val="left" w:pos="426"/>
                <w:tab w:val="right" w:pos="10206"/>
              </w:tabs>
              <w:overflowPunct w:val="0"/>
              <w:autoSpaceDE w:val="0"/>
              <w:autoSpaceDN w:val="0"/>
              <w:adjustRightInd w:val="0"/>
              <w:spacing w:after="120" w:line="276"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See attached Appeal Grounds</w:t>
            </w:r>
          </w:p>
          <w:p w14:paraId="51CF5BEC"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Orders sought </w:t>
            </w:r>
          </w:p>
          <w:p w14:paraId="1B065470" w14:textId="77777777" w:rsidR="00270C91" w:rsidRPr="00270C91" w:rsidRDefault="00270C91" w:rsidP="00270C91">
            <w:pPr>
              <w:tabs>
                <w:tab w:val="right" w:pos="10206"/>
              </w:tabs>
              <w:overflowPunct w:val="0"/>
              <w:autoSpaceDE w:val="0"/>
              <w:autoSpaceDN w:val="0"/>
              <w:adjustRightInd w:val="0"/>
              <w:spacing w:after="120" w:line="276" w:lineRule="auto"/>
              <w:ind w:right="141"/>
              <w:jc w:val="left"/>
              <w:textAlignment w:val="baseline"/>
              <w:rPr>
                <w:rFonts w:ascii="Arial" w:eastAsia="Times New Roman" w:hAnsi="Arial" w:cs="Arial"/>
                <w:b/>
                <w:sz w:val="20"/>
                <w:szCs w:val="20"/>
              </w:rPr>
            </w:pPr>
            <w:r w:rsidRPr="00270C91">
              <w:rPr>
                <w:rFonts w:ascii="Arial" w:eastAsia="Times New Roman" w:hAnsi="Arial" w:cs="Arial"/>
                <w:b/>
                <w:sz w:val="12"/>
                <w:szCs w:val="20"/>
              </w:rPr>
              <w:t>orders sought in addition to or in place of the orders made in separate numbered paragraphs</w:t>
            </w:r>
          </w:p>
          <w:p w14:paraId="5CE20F26" w14:textId="77777777" w:rsidR="00270C91" w:rsidRPr="00270C91" w:rsidRDefault="00270C91" w:rsidP="00270C91">
            <w:pPr>
              <w:tabs>
                <w:tab w:val="right" w:pos="10206"/>
              </w:tabs>
              <w:overflowPunct w:val="0"/>
              <w:autoSpaceDE w:val="0"/>
              <w:autoSpaceDN w:val="0"/>
              <w:adjustRightInd w:val="0"/>
              <w:spacing w:after="120" w:line="276" w:lineRule="auto"/>
              <w:ind w:left="318" w:right="141"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r>
          </w:p>
          <w:p w14:paraId="676C0310" w14:textId="77777777" w:rsidR="00270C91" w:rsidRPr="00270C91" w:rsidRDefault="00270C91" w:rsidP="00270C91">
            <w:pPr>
              <w:tabs>
                <w:tab w:val="left" w:pos="6237"/>
                <w:tab w:val="right" w:leader="dot" w:pos="10206"/>
              </w:tabs>
              <w:overflowPunct w:val="0"/>
              <w:autoSpaceDE w:val="0"/>
              <w:autoSpaceDN w:val="0"/>
              <w:adjustRightInd w:val="0"/>
              <w:spacing w:before="240" w:after="0" w:line="276" w:lineRule="auto"/>
              <w:ind w:right="142"/>
              <w:jc w:val="left"/>
              <w:textAlignment w:val="baseline"/>
              <w:rPr>
                <w:rFonts w:ascii="Arial" w:eastAsia="Times New Roman" w:hAnsi="Arial" w:cs="Arial"/>
                <w:i/>
                <w:sz w:val="18"/>
                <w:szCs w:val="18"/>
              </w:rPr>
            </w:pPr>
            <w:r w:rsidRPr="00270C91">
              <w:rPr>
                <w:rFonts w:ascii="Arial" w:eastAsia="Times New Roman" w:hAnsi="Arial" w:cs="Arial"/>
                <w:b/>
                <w:sz w:val="12"/>
                <w:szCs w:val="12"/>
              </w:rPr>
              <w:t>delete unless applicable</w:t>
            </w:r>
            <w:r w:rsidRPr="00270C91">
              <w:rPr>
                <w:rFonts w:ascii="Arial" w:eastAsia="Times New Roman" w:hAnsi="Arial" w:cs="Arial"/>
                <w:i/>
                <w:sz w:val="18"/>
                <w:szCs w:val="18"/>
              </w:rPr>
              <w:t xml:space="preserve"> </w:t>
            </w:r>
          </w:p>
          <w:p w14:paraId="35BE69FC"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2"/>
              <w:jc w:val="left"/>
              <w:textAlignment w:val="baseline"/>
              <w:rPr>
                <w:rFonts w:ascii="Arial" w:eastAsia="Times New Roman" w:hAnsi="Arial" w:cs="Arial"/>
                <w:sz w:val="20"/>
                <w:szCs w:val="20"/>
              </w:rPr>
            </w:pPr>
            <w:r w:rsidRPr="00270C91">
              <w:rPr>
                <w:rFonts w:ascii="Arial" w:eastAsia="Times New Roman" w:hAnsi="Arial" w:cs="Arial"/>
                <w:b/>
                <w:sz w:val="20"/>
                <w:szCs w:val="20"/>
              </w:rPr>
              <w:t>Extension of time</w:t>
            </w:r>
            <w:r w:rsidRPr="00270C91">
              <w:rPr>
                <w:rFonts w:ascii="Arial" w:eastAsia="Times New Roman" w:hAnsi="Arial" w:cs="Arial"/>
                <w:sz w:val="20"/>
                <w:szCs w:val="20"/>
              </w:rPr>
              <w:t xml:space="preserve"> </w:t>
            </w:r>
          </w:p>
          <w:p w14:paraId="64F4B4F9" w14:textId="77777777" w:rsidR="00270C91" w:rsidRPr="00270C91" w:rsidRDefault="00270C91" w:rsidP="00270C91">
            <w:pPr>
              <w:tabs>
                <w:tab w:val="left" w:pos="6237"/>
                <w:tab w:val="right" w:leader="dot" w:pos="10206"/>
              </w:tabs>
              <w:overflowPunct w:val="0"/>
              <w:autoSpaceDE w:val="0"/>
              <w:autoSpaceDN w:val="0"/>
              <w:adjustRightInd w:val="0"/>
              <w:spacing w:after="0" w:line="276" w:lineRule="auto"/>
              <w:ind w:right="142"/>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an extension of time to bring this </w:t>
            </w:r>
            <w:r w:rsidRPr="00270C91">
              <w:rPr>
                <w:rFonts w:ascii="Arial" w:eastAsia="Times New Roman" w:hAnsi="Arial" w:cs="Arial"/>
                <w:iCs/>
                <w:sz w:val="20"/>
                <w:szCs w:val="20"/>
              </w:rPr>
              <w:t>Appeal</w:t>
            </w:r>
            <w:r w:rsidRPr="00270C91">
              <w:rPr>
                <w:rFonts w:ascii="Arial" w:eastAsia="Times New Roman" w:hAnsi="Arial" w:cs="Arial"/>
                <w:sz w:val="20"/>
                <w:szCs w:val="20"/>
              </w:rPr>
              <w:t xml:space="preserve"> pursuant to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Act and section or other particular provision</w:t>
            </w:r>
            <w:r w:rsidRPr="00270C91">
              <w:rPr>
                <w:rFonts w:ascii="Arial" w:eastAsia="Times New Roman" w:hAnsi="Arial" w:cs="Arial"/>
                <w:sz w:val="20"/>
                <w:szCs w:val="20"/>
              </w:rPr>
              <w:t>] on the grounds that:</w:t>
            </w:r>
          </w:p>
          <w:p w14:paraId="1ACF98CA"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right="141"/>
              <w:jc w:val="left"/>
              <w:textAlignment w:val="baseline"/>
              <w:rPr>
                <w:rFonts w:ascii="Arial" w:eastAsia="Times New Roman" w:hAnsi="Arial" w:cs="Arial"/>
                <w:b/>
                <w:sz w:val="12"/>
                <w:szCs w:val="20"/>
              </w:rPr>
            </w:pPr>
            <w:r w:rsidRPr="00270C91">
              <w:rPr>
                <w:rFonts w:ascii="Arial" w:eastAsia="Times New Roman" w:hAnsi="Arial" w:cs="Arial"/>
                <w:b/>
                <w:sz w:val="12"/>
                <w:szCs w:val="20"/>
              </w:rPr>
              <w:t>grounds in separately numbered paragraphs</w:t>
            </w:r>
          </w:p>
          <w:p w14:paraId="2925392D" w14:textId="77777777" w:rsidR="00270C91" w:rsidRPr="00270C91" w:rsidRDefault="00270C91" w:rsidP="00270C91">
            <w:pPr>
              <w:overflowPunct w:val="0"/>
              <w:autoSpaceDE w:val="0"/>
              <w:autoSpaceDN w:val="0"/>
              <w:adjustRightInd w:val="0"/>
              <w:spacing w:after="0" w:line="240" w:lineRule="auto"/>
              <w:textAlignment w:val="baseline"/>
              <w:rPr>
                <w:rFonts w:ascii="Arial" w:eastAsia="Times New Roman" w:hAnsi="Arial"/>
                <w:sz w:val="20"/>
                <w:szCs w:val="20"/>
              </w:rPr>
            </w:pPr>
            <w:r w:rsidRPr="00270C91">
              <w:rPr>
                <w:rFonts w:ascii="Arial" w:eastAsia="Times New Roman" w:hAnsi="Arial"/>
                <w:sz w:val="20"/>
                <w:szCs w:val="20"/>
              </w:rPr>
              <w:t xml:space="preserve">1. </w:t>
            </w:r>
          </w:p>
          <w:p w14:paraId="140F4B3E" w14:textId="77777777" w:rsidR="00270C91" w:rsidRPr="00270C91" w:rsidRDefault="00270C91" w:rsidP="00270C91">
            <w:pPr>
              <w:overflowPunct w:val="0"/>
              <w:autoSpaceDE w:val="0"/>
              <w:autoSpaceDN w:val="0"/>
              <w:adjustRightInd w:val="0"/>
              <w:spacing w:after="0" w:line="240" w:lineRule="auto"/>
              <w:textAlignment w:val="baseline"/>
              <w:rPr>
                <w:rFonts w:ascii="Arial" w:eastAsia="Times New Roman" w:hAnsi="Arial"/>
                <w:sz w:val="20"/>
                <w:szCs w:val="20"/>
              </w:rPr>
            </w:pPr>
          </w:p>
          <w:p w14:paraId="29C63F79" w14:textId="77777777" w:rsidR="00270C91" w:rsidRPr="00270C91" w:rsidRDefault="00270C91" w:rsidP="00270C91">
            <w:pPr>
              <w:keepNext/>
              <w:tabs>
                <w:tab w:val="left" w:pos="6237"/>
                <w:tab w:val="right" w:leader="dot" w:pos="10206"/>
              </w:tabs>
              <w:overflowPunct w:val="0"/>
              <w:autoSpaceDE w:val="0"/>
              <w:autoSpaceDN w:val="0"/>
              <w:adjustRightInd w:val="0"/>
              <w:spacing w:before="240" w:after="120" w:line="276"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lastRenderedPageBreak/>
              <w:t xml:space="preserve">Leave to appeal </w:t>
            </w:r>
          </w:p>
          <w:p w14:paraId="357DD668"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720" w:right="141" w:hanging="360"/>
              <w:contextualSpacing/>
              <w:textAlignment w:val="baseline"/>
              <w:rPr>
                <w:rFonts w:ascii="Arial" w:eastAsia="Times New Roman" w:hAnsi="Arial" w:cs="Arial"/>
                <w:bCs/>
                <w:sz w:val="20"/>
                <w:szCs w:val="20"/>
              </w:rPr>
            </w:pPr>
            <w:r w:rsidRPr="00270C91">
              <w:rPr>
                <w:rFonts w:ascii="Wingdings 2" w:eastAsia="Times New Roman" w:hAnsi="Wingdings 2" w:cs="Arial"/>
                <w:bCs/>
                <w:color w:val="000000"/>
                <w:sz w:val="20"/>
                <w:szCs w:val="20"/>
              </w:rPr>
              <w:t></w:t>
            </w:r>
            <w:r w:rsidRPr="00270C91">
              <w:rPr>
                <w:rFonts w:ascii="Wingdings 2" w:eastAsia="Times New Roman" w:hAnsi="Wingdings 2" w:cs="Arial"/>
                <w:bCs/>
                <w:color w:val="000000"/>
                <w:sz w:val="20"/>
                <w:szCs w:val="20"/>
              </w:rPr>
              <w:tab/>
            </w:r>
            <w:r w:rsidRPr="00270C91">
              <w:rPr>
                <w:rFonts w:ascii="Arial" w:eastAsia="Times New Roman" w:hAnsi="Arial" w:cs="Arial"/>
                <w:bCs/>
                <w:sz w:val="20"/>
                <w:szCs w:val="20"/>
              </w:rPr>
              <w:t xml:space="preserve">Leave not required in respect of </w:t>
            </w:r>
            <w:r w:rsidRPr="00270C91">
              <w:rPr>
                <w:rFonts w:ascii="Arial" w:eastAsia="Arial" w:hAnsi="Arial" w:cs="Arial"/>
                <w:sz w:val="20"/>
                <w:szCs w:val="18"/>
                <w:lang w:val="en-US" w:bidi="en-US"/>
              </w:rPr>
              <w:t>ground[s] [</w:t>
            </w:r>
            <w:r w:rsidRPr="00270C91">
              <w:rPr>
                <w:rFonts w:ascii="Arial" w:eastAsia="Arial" w:hAnsi="Arial" w:cs="Arial"/>
                <w:i/>
                <w:iCs/>
                <w:sz w:val="20"/>
                <w:szCs w:val="18"/>
                <w:lang w:val="en-US" w:bidi="en-US"/>
              </w:rPr>
              <w:t xml:space="preserve">enter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 xml:space="preserve">] </w:t>
            </w:r>
            <w:r w:rsidRPr="00270C91">
              <w:rPr>
                <w:rFonts w:ascii="Arial" w:eastAsia="Times New Roman" w:hAnsi="Arial" w:cs="Arial"/>
                <w:bCs/>
                <w:sz w:val="20"/>
                <w:szCs w:val="20"/>
              </w:rPr>
              <w:t xml:space="preserve">because </w:t>
            </w:r>
            <w:r w:rsidRPr="00270C91">
              <w:rPr>
                <w:rFonts w:ascii="Arial" w:eastAsia="Times New Roman" w:hAnsi="Arial" w:cs="Arial"/>
                <w:sz w:val="20"/>
                <w:szCs w:val="20"/>
              </w:rPr>
              <w:t>[</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reason</w:t>
            </w:r>
            <w:r w:rsidRPr="00270C91">
              <w:rPr>
                <w:rFonts w:ascii="Arial" w:eastAsia="Times New Roman" w:hAnsi="Arial" w:cs="Arial"/>
                <w:sz w:val="20"/>
                <w:szCs w:val="20"/>
              </w:rPr>
              <w:t>]</w:t>
            </w:r>
            <w:r w:rsidRPr="00270C91">
              <w:rPr>
                <w:rFonts w:ascii="Arial" w:eastAsia="Times New Roman" w:hAnsi="Arial" w:cs="Arial"/>
                <w:bCs/>
                <w:sz w:val="20"/>
                <w:szCs w:val="20"/>
              </w:rPr>
              <w:t xml:space="preserve"> </w:t>
            </w:r>
            <w:r w:rsidRPr="00270C91">
              <w:rPr>
                <w:rFonts w:ascii="Arial" w:eastAsia="Times New Roman" w:hAnsi="Arial" w:cs="Arial"/>
                <w:b/>
                <w:sz w:val="12"/>
                <w:szCs w:val="12"/>
              </w:rPr>
              <w:t>provision for multiple</w:t>
            </w:r>
            <w:r w:rsidRPr="00270C91">
              <w:rPr>
                <w:rFonts w:ascii="Arial" w:eastAsia="Times New Roman" w:hAnsi="Arial" w:cs="Arial"/>
                <w:sz w:val="20"/>
                <w:szCs w:val="20"/>
              </w:rPr>
              <w:t>.</w:t>
            </w:r>
          </w:p>
          <w:p w14:paraId="37971844"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720" w:right="141" w:hanging="360"/>
              <w:contextualSpacing/>
              <w:textAlignment w:val="baseline"/>
              <w:rPr>
                <w:rFonts w:ascii="Arial" w:eastAsia="Times New Roman" w:hAnsi="Arial" w:cs="Arial"/>
                <w:bCs/>
                <w:sz w:val="20"/>
                <w:szCs w:val="20"/>
              </w:rPr>
            </w:pPr>
            <w:r w:rsidRPr="00270C91">
              <w:rPr>
                <w:rFonts w:ascii="Wingdings 2" w:eastAsia="Times New Roman" w:hAnsi="Wingdings 2" w:cs="Arial"/>
                <w:bCs/>
                <w:color w:val="000000"/>
                <w:sz w:val="20"/>
                <w:szCs w:val="20"/>
              </w:rPr>
              <w:t></w:t>
            </w:r>
            <w:r w:rsidRPr="00270C91">
              <w:rPr>
                <w:rFonts w:ascii="Wingdings 2" w:eastAsia="Times New Roman" w:hAnsi="Wingdings 2" w:cs="Arial"/>
                <w:bCs/>
                <w:color w:val="000000"/>
                <w:sz w:val="20"/>
                <w:szCs w:val="20"/>
              </w:rPr>
              <w:tab/>
            </w:r>
            <w:r w:rsidRPr="00270C91">
              <w:rPr>
                <w:rFonts w:ascii="Arial" w:eastAsia="Times New Roman" w:hAnsi="Arial" w:cs="Arial"/>
                <w:bCs/>
                <w:sz w:val="20"/>
                <w:szCs w:val="20"/>
              </w:rPr>
              <w:t xml:space="preserve">Leave sought in respect of </w:t>
            </w:r>
            <w:r w:rsidRPr="00270C91">
              <w:rPr>
                <w:rFonts w:ascii="Arial" w:eastAsia="Arial" w:hAnsi="Arial" w:cs="Arial"/>
                <w:sz w:val="20"/>
                <w:szCs w:val="18"/>
                <w:lang w:val="en-US" w:bidi="en-US"/>
              </w:rPr>
              <w:t>ground[s] [</w:t>
            </w:r>
            <w:r w:rsidRPr="00270C91">
              <w:rPr>
                <w:rFonts w:ascii="Arial" w:eastAsia="Arial" w:hAnsi="Arial" w:cs="Arial"/>
                <w:i/>
                <w:iCs/>
                <w:sz w:val="20"/>
                <w:szCs w:val="18"/>
                <w:lang w:val="en-US" w:bidi="en-US"/>
              </w:rPr>
              <w:t xml:space="preserve">enter ground </w:t>
            </w:r>
            <w:r w:rsidRPr="00270C91">
              <w:rPr>
                <w:rFonts w:ascii="Arial" w:eastAsia="Arial" w:hAnsi="Arial" w:cs="Arial"/>
                <w:i/>
                <w:sz w:val="20"/>
                <w:szCs w:val="18"/>
                <w:lang w:val="en-US" w:bidi="en-US"/>
              </w:rPr>
              <w:t>numbers</w:t>
            </w:r>
            <w:r w:rsidRPr="00270C91">
              <w:rPr>
                <w:rFonts w:ascii="Arial" w:eastAsia="Arial" w:hAnsi="Arial" w:cs="Arial"/>
                <w:sz w:val="20"/>
                <w:szCs w:val="18"/>
                <w:lang w:val="en-US" w:bidi="en-US"/>
              </w:rPr>
              <w:t>]</w:t>
            </w:r>
            <w:r w:rsidRPr="00270C91">
              <w:rPr>
                <w:rFonts w:ascii="Arial" w:eastAsia="Times New Roman" w:hAnsi="Arial" w:cs="Arial"/>
                <w:bCs/>
                <w:sz w:val="20"/>
                <w:szCs w:val="20"/>
              </w:rPr>
              <w:t>.</w:t>
            </w:r>
          </w:p>
          <w:p w14:paraId="3A8AC34B" w14:textId="77777777" w:rsidR="00270C91" w:rsidRPr="00270C91" w:rsidRDefault="00270C91" w:rsidP="00270C91">
            <w:pPr>
              <w:tabs>
                <w:tab w:val="left" w:pos="6237"/>
                <w:tab w:val="right" w:leader="dot" w:pos="10206"/>
              </w:tabs>
              <w:overflowPunct w:val="0"/>
              <w:autoSpaceDE w:val="0"/>
              <w:autoSpaceDN w:val="0"/>
              <w:adjustRightInd w:val="0"/>
              <w:spacing w:after="120" w:line="276" w:lineRule="auto"/>
              <w:ind w:left="720" w:right="142" w:hanging="360"/>
              <w:contextualSpacing/>
              <w:textAlignment w:val="baseline"/>
              <w:rPr>
                <w:rFonts w:ascii="Arial" w:eastAsia="Times New Roman" w:hAnsi="Arial" w:cs="Arial"/>
                <w:bCs/>
                <w:sz w:val="20"/>
                <w:szCs w:val="20"/>
              </w:rPr>
            </w:pPr>
            <w:r w:rsidRPr="00270C91">
              <w:rPr>
                <w:rFonts w:ascii="Wingdings 2" w:eastAsia="Times New Roman" w:hAnsi="Wingdings 2" w:cs="Arial"/>
                <w:bCs/>
                <w:color w:val="000000"/>
                <w:sz w:val="20"/>
                <w:szCs w:val="20"/>
              </w:rPr>
              <w:t></w:t>
            </w:r>
            <w:r w:rsidRPr="00270C91">
              <w:rPr>
                <w:rFonts w:ascii="Wingdings 2" w:eastAsia="Times New Roman" w:hAnsi="Wingdings 2" w:cs="Arial"/>
                <w:bCs/>
                <w:color w:val="000000"/>
                <w:sz w:val="20"/>
                <w:szCs w:val="20"/>
              </w:rPr>
              <w:tab/>
            </w:r>
            <w:r w:rsidRPr="00270C91">
              <w:rPr>
                <w:rFonts w:ascii="Arial" w:eastAsia="Times New Roman" w:hAnsi="Arial" w:cs="Arial"/>
                <w:bCs/>
                <w:sz w:val="20"/>
                <w:szCs w:val="20"/>
              </w:rPr>
              <w:t>Leave to appeal granted by [</w:t>
            </w:r>
            <w:r w:rsidRPr="00270C91">
              <w:rPr>
                <w:rFonts w:ascii="Arial" w:eastAsia="Times New Roman" w:hAnsi="Arial" w:cs="Arial"/>
                <w:bCs/>
                <w:i/>
                <w:sz w:val="20"/>
                <w:szCs w:val="20"/>
              </w:rPr>
              <w:t>judicial officer name</w:t>
            </w:r>
            <w:r w:rsidRPr="00270C91">
              <w:rPr>
                <w:rFonts w:ascii="Arial" w:eastAsia="Times New Roman" w:hAnsi="Arial" w:cs="Arial"/>
                <w:bCs/>
                <w:sz w:val="20"/>
                <w:szCs w:val="20"/>
              </w:rPr>
              <w:t>] under section [</w:t>
            </w:r>
            <w:r w:rsidRPr="00270C91">
              <w:rPr>
                <w:rFonts w:ascii="Arial" w:eastAsia="Times New Roman" w:hAnsi="Arial" w:cs="Arial"/>
                <w:bCs/>
                <w:i/>
                <w:iCs/>
                <w:sz w:val="20"/>
                <w:szCs w:val="20"/>
              </w:rPr>
              <w:t xml:space="preserve">enter </w:t>
            </w:r>
            <w:r w:rsidRPr="00270C91">
              <w:rPr>
                <w:rFonts w:ascii="Arial" w:eastAsia="Times New Roman" w:hAnsi="Arial" w:cs="Arial"/>
                <w:bCs/>
                <w:i/>
                <w:sz w:val="20"/>
                <w:szCs w:val="20"/>
              </w:rPr>
              <w:t>section and Act</w:t>
            </w:r>
            <w:r w:rsidRPr="00270C91">
              <w:rPr>
                <w:rFonts w:ascii="Arial" w:eastAsia="Times New Roman" w:hAnsi="Arial" w:cs="Arial"/>
                <w:bCs/>
                <w:sz w:val="20"/>
                <w:szCs w:val="20"/>
              </w:rPr>
              <w:t xml:space="preserve">] on </w:t>
            </w:r>
            <w:r w:rsidRPr="00270C91">
              <w:rPr>
                <w:rFonts w:ascii="Arial" w:eastAsia="Times New Roman" w:hAnsi="Arial" w:cs="Arial"/>
                <w:sz w:val="20"/>
                <w:szCs w:val="20"/>
              </w:rPr>
              <w:t>[</w:t>
            </w:r>
            <w:r w:rsidRPr="00270C91">
              <w:rPr>
                <w:rFonts w:ascii="Arial" w:eastAsia="Times New Roman" w:hAnsi="Arial" w:cs="Arial"/>
                <w:i/>
                <w:sz w:val="20"/>
                <w:szCs w:val="20"/>
              </w:rPr>
              <w:t>date</w:t>
            </w:r>
            <w:r w:rsidRPr="00270C91">
              <w:rPr>
                <w:rFonts w:ascii="Arial" w:eastAsia="Times New Roman" w:hAnsi="Arial" w:cs="Arial"/>
                <w:sz w:val="20"/>
                <w:szCs w:val="20"/>
              </w:rPr>
              <w:t>]</w:t>
            </w:r>
            <w:r w:rsidRPr="00270C91">
              <w:rPr>
                <w:rFonts w:ascii="Arial" w:eastAsia="Times New Roman" w:hAnsi="Arial" w:cs="Arial"/>
                <w:bCs/>
                <w:sz w:val="20"/>
                <w:szCs w:val="20"/>
              </w:rPr>
              <w:t>.</w:t>
            </w:r>
          </w:p>
        </w:tc>
      </w:tr>
    </w:tbl>
    <w:p w14:paraId="69DD0DEA"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Look w:val="04A0" w:firstRow="1" w:lastRow="0" w:firstColumn="1" w:lastColumn="0" w:noHBand="0" w:noVBand="1"/>
      </w:tblPr>
      <w:tblGrid>
        <w:gridCol w:w="9344"/>
      </w:tblGrid>
      <w:tr w:rsidR="00270C91" w:rsidRPr="00270C91" w14:paraId="6CACE43F" w14:textId="77777777" w:rsidTr="009B036F">
        <w:tc>
          <w:tcPr>
            <w:tcW w:w="10457" w:type="dxa"/>
          </w:tcPr>
          <w:p w14:paraId="606BC26A" w14:textId="77777777" w:rsidR="00270C91" w:rsidRPr="00270C91" w:rsidRDefault="00270C91" w:rsidP="00270C91">
            <w:pPr>
              <w:overflowPunct w:val="0"/>
              <w:spacing w:before="240" w:after="0" w:line="276" w:lineRule="auto"/>
              <w:jc w:val="left"/>
              <w:textAlignment w:val="baseline"/>
              <w:rPr>
                <w:rFonts w:ascii="Arial" w:hAnsi="Arial" w:cs="Arial"/>
                <w:sz w:val="20"/>
                <w:szCs w:val="20"/>
              </w:rPr>
            </w:pPr>
            <w:r w:rsidRPr="00270C91">
              <w:rPr>
                <w:rFonts w:ascii="Arial" w:hAnsi="Arial" w:cs="Arial"/>
                <w:sz w:val="20"/>
                <w:szCs w:val="20"/>
              </w:rPr>
              <w:t>Hearing of application/appeal</w:t>
            </w:r>
          </w:p>
          <w:p w14:paraId="210E58BE" w14:textId="77777777" w:rsidR="00270C91" w:rsidRPr="00270C91" w:rsidRDefault="00270C91" w:rsidP="00270C91">
            <w:pPr>
              <w:overflowPunct w:val="0"/>
              <w:spacing w:before="120" w:after="120" w:line="276" w:lineRule="auto"/>
              <w:jc w:val="left"/>
              <w:textAlignment w:val="baseline"/>
              <w:rPr>
                <w:rFonts w:ascii="Arial" w:hAnsi="Arial" w:cs="Arial"/>
                <w:sz w:val="20"/>
                <w:szCs w:val="20"/>
              </w:rPr>
            </w:pPr>
            <w:r w:rsidRPr="00270C91">
              <w:rPr>
                <w:rFonts w:ascii="Arial" w:hAnsi="Arial" w:cs="Arial"/>
                <w:sz w:val="20"/>
                <w:szCs w:val="20"/>
              </w:rPr>
              <w:t>The Appellant is in custody: [yes/no].</w:t>
            </w:r>
            <w:r w:rsidRPr="00270C91">
              <w:rPr>
                <w:rFonts w:ascii="Arial" w:hAnsi="Arial" w:cs="Arial"/>
                <w:sz w:val="12"/>
                <w:szCs w:val="12"/>
              </w:rPr>
              <w:t xml:space="preserve"> Select one</w:t>
            </w:r>
            <w:r w:rsidRPr="00270C91">
              <w:rPr>
                <w:rFonts w:ascii="Arial" w:hAnsi="Arial" w:cs="Arial"/>
                <w:sz w:val="20"/>
                <w:szCs w:val="20"/>
              </w:rPr>
              <w:t xml:space="preserve"> </w:t>
            </w:r>
          </w:p>
          <w:p w14:paraId="3E6F2AA5" w14:textId="77777777" w:rsidR="00270C91" w:rsidRPr="00270C91" w:rsidRDefault="00270C91" w:rsidP="00270C91">
            <w:pPr>
              <w:overflowPunct w:val="0"/>
              <w:spacing w:before="240" w:after="240" w:line="276" w:lineRule="auto"/>
              <w:jc w:val="left"/>
              <w:textAlignment w:val="baseline"/>
              <w:rPr>
                <w:rFonts w:ascii="Arial" w:hAnsi="Arial" w:cs="Arial"/>
                <w:sz w:val="12"/>
                <w:szCs w:val="18"/>
              </w:rPr>
            </w:pPr>
            <w:r w:rsidRPr="00270C91">
              <w:rPr>
                <w:rFonts w:ascii="Arial" w:hAnsi="Arial" w:cs="Arial"/>
                <w:sz w:val="12"/>
                <w:szCs w:val="18"/>
              </w:rPr>
              <w:t>Complete if appellant is defendant/youth and is in custody</w:t>
            </w:r>
          </w:p>
          <w:p w14:paraId="49C3C991" w14:textId="77777777" w:rsidR="00270C91" w:rsidRPr="00270C91" w:rsidRDefault="00270C91" w:rsidP="00270C91">
            <w:pPr>
              <w:overflowPunct w:val="0"/>
              <w:spacing w:before="120" w:after="0" w:line="276" w:lineRule="auto"/>
              <w:jc w:val="left"/>
              <w:textAlignment w:val="baseline"/>
              <w:rPr>
                <w:rFonts w:ascii="Arial" w:hAnsi="Arial" w:cs="Arial"/>
                <w:sz w:val="12"/>
                <w:szCs w:val="18"/>
              </w:rPr>
            </w:pPr>
            <w:r w:rsidRPr="00270C91">
              <w:rPr>
                <w:rFonts w:ascii="Arial" w:hAnsi="Arial" w:cs="Arial"/>
                <w:sz w:val="12"/>
                <w:szCs w:val="18"/>
              </w:rPr>
              <w:t>Complete if leave required in box above</w:t>
            </w:r>
          </w:p>
          <w:p w14:paraId="7718A068" w14:textId="77777777" w:rsidR="00270C91" w:rsidRPr="00270C91" w:rsidRDefault="00270C91" w:rsidP="00270C91">
            <w:pPr>
              <w:overflowPunct w:val="0"/>
              <w:spacing w:after="0" w:line="276" w:lineRule="auto"/>
              <w:jc w:val="left"/>
              <w:textAlignment w:val="baseline"/>
              <w:rPr>
                <w:rFonts w:ascii="Arial" w:hAnsi="Arial" w:cs="Arial"/>
                <w:sz w:val="20"/>
                <w:szCs w:val="20"/>
              </w:rPr>
            </w:pPr>
            <w:r w:rsidRPr="00270C91">
              <w:rPr>
                <w:rFonts w:ascii="Arial" w:hAnsi="Arial" w:cs="Arial"/>
                <w:sz w:val="20"/>
                <w:szCs w:val="20"/>
              </w:rPr>
              <w:t>At the hearing of the application for leave to appeal, the Appellant wishes to:</w:t>
            </w:r>
          </w:p>
          <w:p w14:paraId="06CEA2BB" w14:textId="77777777" w:rsidR="00270C91" w:rsidRPr="00270C91" w:rsidRDefault="00270C91" w:rsidP="00270C91">
            <w:pPr>
              <w:overflowPunct w:val="0"/>
              <w:spacing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be present in person.</w:t>
            </w:r>
          </w:p>
          <w:p w14:paraId="4045979B" w14:textId="77777777" w:rsidR="00270C91" w:rsidRPr="00270C91" w:rsidRDefault="00270C91" w:rsidP="00270C91">
            <w:pPr>
              <w:overflowPunct w:val="0"/>
              <w:spacing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appear by audiovisual link.</w:t>
            </w:r>
          </w:p>
          <w:p w14:paraId="48D5ED93" w14:textId="77777777" w:rsidR="00270C91" w:rsidRPr="00270C91" w:rsidRDefault="00270C91" w:rsidP="00270C91">
            <w:pPr>
              <w:overflowPunct w:val="0"/>
              <w:spacing w:after="24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not appear.</w:t>
            </w:r>
          </w:p>
          <w:p w14:paraId="5207F931" w14:textId="77777777" w:rsidR="00270C91" w:rsidRPr="00270C91" w:rsidRDefault="00270C91" w:rsidP="00270C91">
            <w:pPr>
              <w:overflowPunct w:val="0"/>
              <w:spacing w:after="0" w:line="276" w:lineRule="auto"/>
              <w:jc w:val="left"/>
              <w:textAlignment w:val="baseline"/>
              <w:rPr>
                <w:rFonts w:ascii="Arial" w:hAnsi="Arial" w:cs="Arial"/>
                <w:sz w:val="12"/>
                <w:szCs w:val="18"/>
              </w:rPr>
            </w:pPr>
            <w:r w:rsidRPr="00270C91">
              <w:rPr>
                <w:rFonts w:ascii="Arial" w:hAnsi="Arial" w:cs="Arial"/>
                <w:sz w:val="20"/>
                <w:szCs w:val="20"/>
              </w:rPr>
              <w:t xml:space="preserve">Reasons why Appellant wishes to be present in person: [enter reasons]. </w:t>
            </w:r>
            <w:r w:rsidRPr="00270C91">
              <w:rPr>
                <w:rFonts w:ascii="Arial" w:hAnsi="Arial" w:cs="Arial"/>
                <w:sz w:val="12"/>
                <w:szCs w:val="18"/>
              </w:rPr>
              <w:t>audiovisual link is the usual form of appearance at a hearing of an application for leave for persons in custody. Special reasons need to be given for the Court to direct personal attendance</w:t>
            </w:r>
          </w:p>
          <w:p w14:paraId="16EFB002" w14:textId="77777777" w:rsidR="00270C91" w:rsidRPr="00270C91" w:rsidRDefault="00270C91" w:rsidP="00270C91">
            <w:pPr>
              <w:overflowPunct w:val="0"/>
              <w:spacing w:before="240" w:after="0" w:line="276" w:lineRule="auto"/>
              <w:jc w:val="left"/>
              <w:textAlignment w:val="baseline"/>
              <w:rPr>
                <w:rFonts w:ascii="Arial" w:hAnsi="Arial" w:cs="Arial"/>
                <w:sz w:val="14"/>
                <w:szCs w:val="20"/>
              </w:rPr>
            </w:pPr>
            <w:r w:rsidRPr="00270C91">
              <w:rPr>
                <w:rFonts w:ascii="Arial" w:hAnsi="Arial" w:cs="Arial"/>
                <w:sz w:val="12"/>
                <w:szCs w:val="18"/>
              </w:rPr>
              <w:t>Complete if appellant is defendant/youth and is in custody</w:t>
            </w:r>
          </w:p>
          <w:p w14:paraId="04400317" w14:textId="77777777" w:rsidR="00270C91" w:rsidRPr="00270C91" w:rsidRDefault="00270C91" w:rsidP="00270C91">
            <w:pPr>
              <w:overflowPunct w:val="0"/>
              <w:spacing w:before="120" w:after="0" w:line="276" w:lineRule="auto"/>
              <w:jc w:val="left"/>
              <w:textAlignment w:val="baseline"/>
              <w:rPr>
                <w:rFonts w:ascii="Arial" w:hAnsi="Arial" w:cs="Arial"/>
                <w:sz w:val="20"/>
                <w:szCs w:val="20"/>
              </w:rPr>
            </w:pPr>
            <w:r w:rsidRPr="00270C91">
              <w:rPr>
                <w:rFonts w:ascii="Arial" w:hAnsi="Arial" w:cs="Arial"/>
                <w:sz w:val="20"/>
                <w:szCs w:val="20"/>
              </w:rPr>
              <w:t>At the hearing of the appeal, the Appellant wishes to:</w:t>
            </w:r>
          </w:p>
          <w:p w14:paraId="26C32BF9"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be present in person.</w:t>
            </w:r>
          </w:p>
          <w:p w14:paraId="287AC627"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appear by audiovisual link.</w:t>
            </w:r>
          </w:p>
          <w:p w14:paraId="09107FB7" w14:textId="77777777" w:rsidR="00270C91" w:rsidRPr="00270C91" w:rsidRDefault="00270C91" w:rsidP="00270C91">
            <w:pPr>
              <w:overflowPunct w:val="0"/>
              <w:spacing w:before="120" w:after="0" w:line="276" w:lineRule="auto"/>
              <w:ind w:left="720" w:right="57" w:hanging="360"/>
              <w:contextualSpacing/>
              <w:textAlignment w:val="baseline"/>
              <w:rPr>
                <w:rFonts w:ascii="Arial" w:hAnsi="Arial" w:cs="Arial"/>
                <w:sz w:val="20"/>
                <w:szCs w:val="20"/>
              </w:rPr>
            </w:pPr>
            <w:r w:rsidRPr="00270C91">
              <w:rPr>
                <w:rFonts w:ascii="Wingdings 2" w:hAnsi="Wingdings 2" w:cs="Arial"/>
                <w:sz w:val="20"/>
                <w:szCs w:val="20"/>
              </w:rPr>
              <w:t></w:t>
            </w:r>
            <w:r w:rsidRPr="00270C91">
              <w:rPr>
                <w:rFonts w:ascii="Wingdings 2" w:hAnsi="Wingdings 2" w:cs="Arial"/>
                <w:sz w:val="20"/>
                <w:szCs w:val="20"/>
              </w:rPr>
              <w:tab/>
            </w:r>
            <w:r w:rsidRPr="00270C91">
              <w:rPr>
                <w:rFonts w:ascii="Arial" w:hAnsi="Arial" w:cs="Arial"/>
                <w:sz w:val="20"/>
                <w:szCs w:val="20"/>
              </w:rPr>
              <w:t>not appear.</w:t>
            </w:r>
          </w:p>
          <w:p w14:paraId="59005623" w14:textId="77777777" w:rsidR="00270C91" w:rsidRPr="00270C91" w:rsidRDefault="00270C91" w:rsidP="00270C91">
            <w:pPr>
              <w:overflowPunct w:val="0"/>
              <w:spacing w:before="240" w:after="0" w:line="276" w:lineRule="auto"/>
              <w:jc w:val="left"/>
              <w:textAlignment w:val="baseline"/>
              <w:rPr>
                <w:rFonts w:ascii="Arial" w:hAnsi="Arial" w:cs="Arial"/>
                <w:sz w:val="14"/>
                <w:szCs w:val="20"/>
              </w:rPr>
            </w:pPr>
            <w:r w:rsidRPr="00270C91">
              <w:rPr>
                <w:rFonts w:ascii="Arial" w:hAnsi="Arial" w:cs="Arial"/>
                <w:sz w:val="12"/>
                <w:szCs w:val="18"/>
              </w:rPr>
              <w:t>following item only displayed if first selection to previous question</w:t>
            </w:r>
          </w:p>
          <w:p w14:paraId="7CF56191" w14:textId="77777777" w:rsidR="00270C91" w:rsidRPr="00270C91" w:rsidRDefault="00270C91" w:rsidP="00270C91">
            <w:pPr>
              <w:overflowPunct w:val="0"/>
              <w:spacing w:after="120" w:line="276" w:lineRule="auto"/>
              <w:jc w:val="left"/>
              <w:textAlignment w:val="baseline"/>
              <w:rPr>
                <w:rFonts w:ascii="Arial" w:hAnsi="Arial" w:cs="Arial"/>
                <w:sz w:val="20"/>
                <w:szCs w:val="20"/>
              </w:rPr>
            </w:pPr>
            <w:r w:rsidRPr="00270C91">
              <w:rPr>
                <w:rFonts w:ascii="Arial" w:hAnsi="Arial" w:cs="Arial"/>
                <w:sz w:val="20"/>
                <w:szCs w:val="20"/>
              </w:rPr>
              <w:t xml:space="preserve">Reasons why Appellant wishes to be present in person: [enter reasons]. </w:t>
            </w:r>
            <w:r w:rsidRPr="00270C91">
              <w:rPr>
                <w:rFonts w:ascii="Arial" w:hAnsi="Arial" w:cs="Arial"/>
                <w:sz w:val="12"/>
                <w:szCs w:val="18"/>
              </w:rPr>
              <w:t>audiovisual link is the usual form of appearance at a hearing of an appeal for persons in custody. Special reasons need to be given for the Court to direct personal attendance</w:t>
            </w:r>
          </w:p>
        </w:tc>
      </w:tr>
    </w:tbl>
    <w:p w14:paraId="3FBD265E"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5000" w:type="pct"/>
        <w:tblLook w:val="04A0" w:firstRow="1" w:lastRow="0" w:firstColumn="1" w:lastColumn="0" w:noHBand="0" w:noVBand="1"/>
      </w:tblPr>
      <w:tblGrid>
        <w:gridCol w:w="9344"/>
      </w:tblGrid>
      <w:tr w:rsidR="00270C91" w:rsidRPr="00270C91" w14:paraId="3DD05EE6" w14:textId="77777777" w:rsidTr="009B036F">
        <w:tc>
          <w:tcPr>
            <w:tcW w:w="5000" w:type="pct"/>
          </w:tcPr>
          <w:p w14:paraId="5675CA20" w14:textId="77777777" w:rsidR="00270C91" w:rsidRPr="00270C91" w:rsidRDefault="00270C91" w:rsidP="00270C91">
            <w:pPr>
              <w:overflowPunct w:val="0"/>
              <w:spacing w:before="240" w:after="120" w:line="276" w:lineRule="auto"/>
              <w:jc w:val="left"/>
              <w:textAlignment w:val="baseline"/>
              <w:rPr>
                <w:rFonts w:ascii="Arial" w:hAnsi="Arial" w:cs="Arial"/>
                <w:sz w:val="20"/>
                <w:szCs w:val="20"/>
              </w:rPr>
            </w:pPr>
            <w:r w:rsidRPr="00270C91">
              <w:rPr>
                <w:rFonts w:ascii="Arial" w:hAnsi="Arial" w:cs="Arial"/>
                <w:sz w:val="20"/>
                <w:szCs w:val="20"/>
              </w:rPr>
              <w:t>To the Other Parties: WARNING</w:t>
            </w:r>
          </w:p>
          <w:p w14:paraId="7FD80FA1" w14:textId="77777777" w:rsidR="00270C91" w:rsidRPr="00270C91" w:rsidRDefault="00270C91" w:rsidP="00270C91">
            <w:pPr>
              <w:overflowPunct w:val="0"/>
              <w:spacing w:before="120" w:after="120" w:line="276" w:lineRule="auto"/>
              <w:jc w:val="left"/>
              <w:textAlignment w:val="baseline"/>
              <w:rPr>
                <w:rFonts w:ascii="Arial" w:hAnsi="Arial" w:cs="Arial"/>
                <w:sz w:val="20"/>
                <w:szCs w:val="20"/>
              </w:rPr>
            </w:pPr>
            <w:r w:rsidRPr="00270C91">
              <w:rPr>
                <w:rFonts w:ascii="Arial" w:hAnsi="Arial" w:cs="Arial"/>
                <w:sz w:val="20"/>
                <w:szCs w:val="20"/>
              </w:rPr>
              <w:t xml:space="preserve">The Appellant applies for leave to appeal and/or appeals against the judgment identified above. The parties will be advised of a hearing date in due course. </w:t>
            </w:r>
          </w:p>
          <w:p w14:paraId="1EDC83CF" w14:textId="77777777" w:rsidR="00270C91" w:rsidRPr="00270C91" w:rsidRDefault="00270C91" w:rsidP="00270C91">
            <w:pPr>
              <w:overflowPunct w:val="0"/>
              <w:spacing w:before="120" w:after="120" w:line="276" w:lineRule="auto"/>
              <w:jc w:val="left"/>
              <w:textAlignment w:val="baseline"/>
              <w:rPr>
                <w:rFonts w:ascii="Arial" w:hAnsi="Arial" w:cs="Arial"/>
                <w:sz w:val="20"/>
                <w:szCs w:val="20"/>
              </w:rPr>
            </w:pPr>
            <w:r w:rsidRPr="00270C91">
              <w:rPr>
                <w:rFonts w:ascii="Arial" w:hAnsi="Arial" w:cs="Arial"/>
                <w:sz w:val="20"/>
                <w:szCs w:val="20"/>
              </w:rPr>
              <w:t xml:space="preserve">If you wish to oppose the application/appeal or make submissions about it, you must attend the hearing. If you do not attend the hearing, the Court may make orders finally determining the application/appeal without further warning. </w:t>
            </w:r>
          </w:p>
          <w:p w14:paraId="0CB95A78" w14:textId="77777777" w:rsidR="00270C91" w:rsidRPr="00270C91" w:rsidRDefault="00270C91" w:rsidP="00270C91">
            <w:pPr>
              <w:overflowPunct w:val="0"/>
              <w:spacing w:before="120" w:after="120" w:line="276" w:lineRule="auto"/>
              <w:jc w:val="left"/>
              <w:textAlignment w:val="baseline"/>
              <w:rPr>
                <w:rFonts w:ascii="Arial" w:hAnsi="Arial" w:cs="Arial"/>
                <w:sz w:val="20"/>
                <w:szCs w:val="20"/>
              </w:rPr>
            </w:pPr>
            <w:r w:rsidRPr="00270C91">
              <w:rPr>
                <w:rFonts w:ascii="Arial" w:hAnsi="Arial" w:cs="Arial"/>
                <w:sz w:val="20"/>
                <w:szCs w:val="20"/>
              </w:rPr>
              <w:t>If you wish to be heard on any matter relating to the appeal, you must file a notice of address for service in a Form 15 within 5 business days of the date of this notice, unless the respondent is the Director of Public Prosecutions.</w:t>
            </w:r>
          </w:p>
        </w:tc>
      </w:tr>
    </w:tbl>
    <w:p w14:paraId="7DD564F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098966C5" w14:textId="77777777" w:rsidTr="009B036F">
        <w:tc>
          <w:tcPr>
            <w:tcW w:w="10457" w:type="dxa"/>
          </w:tcPr>
          <w:p w14:paraId="7E8F0F2D" w14:textId="77777777" w:rsidR="00270C91" w:rsidRPr="00270C91" w:rsidRDefault="00270C91" w:rsidP="00270C91">
            <w:pPr>
              <w:tabs>
                <w:tab w:val="left" w:pos="1134"/>
                <w:tab w:val="left" w:pos="1820"/>
                <w:tab w:val="left" w:pos="4536"/>
              </w:tabs>
              <w:overflowPunct w:val="0"/>
              <w:spacing w:before="240" w:after="120" w:line="276" w:lineRule="auto"/>
              <w:textAlignment w:val="baseline"/>
              <w:rPr>
                <w:rFonts w:ascii="Arial" w:eastAsia="Arial" w:hAnsi="Arial" w:cs="Arial"/>
                <w:sz w:val="20"/>
                <w:szCs w:val="20"/>
              </w:rPr>
            </w:pPr>
            <w:r w:rsidRPr="00270C91">
              <w:rPr>
                <w:rFonts w:ascii="Arial" w:eastAsia="Arial" w:hAnsi="Arial" w:cs="Arial"/>
                <w:sz w:val="20"/>
                <w:szCs w:val="20"/>
              </w:rPr>
              <w:t>Service</w:t>
            </w:r>
          </w:p>
          <w:p w14:paraId="51461B12" w14:textId="77777777" w:rsidR="00270C91" w:rsidRPr="00270C91" w:rsidRDefault="00270C91" w:rsidP="00270C91">
            <w:pPr>
              <w:tabs>
                <w:tab w:val="left" w:pos="1134"/>
                <w:tab w:val="left" w:pos="1820"/>
                <w:tab w:val="left" w:pos="4536"/>
              </w:tabs>
              <w:overflowPunct w:val="0"/>
              <w:spacing w:after="120" w:line="276" w:lineRule="auto"/>
              <w:textAlignment w:val="baseline"/>
              <w:rPr>
                <w:rFonts w:ascii="Arial" w:eastAsia="Arial" w:hAnsi="Arial" w:cs="Arial"/>
                <w:sz w:val="20"/>
                <w:szCs w:val="20"/>
              </w:rPr>
            </w:pPr>
            <w:r w:rsidRPr="00270C91">
              <w:rPr>
                <w:rFonts w:ascii="Arial" w:eastAsia="Arial" w:hAnsi="Arial" w:cs="Arial"/>
                <w:sz w:val="20"/>
                <w:szCs w:val="20"/>
              </w:rPr>
              <w:t xml:space="preserve">The party filing this document is required to serve it on the Registrar of the Court appealed from and all other parties </w:t>
            </w:r>
            <w:r w:rsidRPr="00270C91">
              <w:rPr>
                <w:rFonts w:ascii="Arial" w:hAnsi="Arial" w:cs="Arial"/>
                <w:sz w:val="20"/>
                <w:szCs w:val="20"/>
              </w:rPr>
              <w:t xml:space="preserve">in accordance with </w:t>
            </w:r>
            <w:r w:rsidRPr="00270C91">
              <w:rPr>
                <w:rFonts w:ascii="Arial" w:eastAsia="Arial" w:hAnsi="Arial" w:cs="Arial"/>
                <w:sz w:val="20"/>
                <w:szCs w:val="20"/>
              </w:rPr>
              <w:t>the Rules of Court.</w:t>
            </w:r>
          </w:p>
        </w:tc>
      </w:tr>
    </w:tbl>
    <w:p w14:paraId="77385640" w14:textId="77777777" w:rsidR="00270C91" w:rsidRPr="00270C91" w:rsidRDefault="00270C91" w:rsidP="00270C91">
      <w:pPr>
        <w:spacing w:after="0" w:line="240" w:lineRule="auto"/>
        <w:jc w:val="left"/>
        <w:rPr>
          <w:rFonts w:ascii="Arial" w:hAnsi="Arial" w:cs="Arial"/>
          <w:sz w:val="24"/>
          <w:szCs w:val="24"/>
        </w:rPr>
      </w:pPr>
      <w:r w:rsidRPr="00270C91">
        <w:rPr>
          <w:rFonts w:ascii="Arial" w:hAnsi="Arial" w:cs="Arial"/>
          <w:sz w:val="24"/>
          <w:szCs w:val="24"/>
        </w:rPr>
        <w:br w:type="page"/>
      </w:r>
    </w:p>
    <w:p w14:paraId="4751C86A" w14:textId="77777777" w:rsidR="00270C91" w:rsidRPr="00270C91" w:rsidRDefault="00270C91" w:rsidP="00270C91">
      <w:pPr>
        <w:ind w:left="284" w:hanging="284"/>
        <w:rPr>
          <w:rFonts w:eastAsia="Times New Roman"/>
          <w:szCs w:val="17"/>
        </w:rPr>
      </w:pPr>
      <w:r w:rsidRPr="00270C91">
        <w:rPr>
          <w:szCs w:val="17"/>
        </w:rPr>
        <w:lastRenderedPageBreak/>
        <w:t>15.</w:t>
      </w:r>
      <w:r w:rsidRPr="00270C91">
        <w:rPr>
          <w:szCs w:val="17"/>
        </w:rPr>
        <w:tab/>
      </w:r>
      <w:r w:rsidRPr="00270C91">
        <w:rPr>
          <w:rFonts w:eastAsia="Times New Roman"/>
          <w:szCs w:val="17"/>
        </w:rPr>
        <w:t>In Schedule 2, Form 183Dh—Notice of Appeal against Other Decision is deleted and substituted as follows:</w:t>
      </w:r>
    </w:p>
    <w:p w14:paraId="27826B64" w14:textId="77777777" w:rsidR="00270C91" w:rsidRPr="00270C91" w:rsidRDefault="00270C91" w:rsidP="00270C91">
      <w:pPr>
        <w:tabs>
          <w:tab w:val="center" w:pos="4153"/>
          <w:tab w:val="right" w:pos="8306"/>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183Dh</w:t>
      </w:r>
    </w:p>
    <w:tbl>
      <w:tblPr>
        <w:tblStyle w:val="TableGrid15"/>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117F2C67" w14:textId="77777777" w:rsidTr="009B036F">
        <w:tc>
          <w:tcPr>
            <w:tcW w:w="3899" w:type="pct"/>
            <w:tcBorders>
              <w:top w:val="single" w:sz="4" w:space="0" w:color="auto"/>
            </w:tcBorders>
          </w:tcPr>
          <w:p w14:paraId="515EAFD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To be inserted by Court</w:t>
            </w:r>
          </w:p>
        </w:tc>
        <w:tc>
          <w:tcPr>
            <w:tcW w:w="1101" w:type="pct"/>
            <w:tcBorders>
              <w:top w:val="single" w:sz="4" w:space="0" w:color="auto"/>
            </w:tcBorders>
          </w:tcPr>
          <w:p w14:paraId="388CED7A"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02184535" w14:textId="77777777" w:rsidTr="009B036F">
        <w:trPr>
          <w:trHeight w:val="1148"/>
        </w:trPr>
        <w:tc>
          <w:tcPr>
            <w:tcW w:w="3899" w:type="pct"/>
            <w:tcBorders>
              <w:bottom w:val="single" w:sz="2" w:space="0" w:color="auto"/>
            </w:tcBorders>
          </w:tcPr>
          <w:p w14:paraId="56D71F0B"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5CEC89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38F2B37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51DB5E7A"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67C4596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72A640D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6F119CEA"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1BDBB1E"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36C015F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7823C1D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NOTICE OF APPEAL AGAINST OTHER DECISION</w:t>
      </w:r>
    </w:p>
    <w:p w14:paraId="0ED143A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SUPREME</w:t>
      </w:r>
      <w:r w:rsidRPr="00270C91">
        <w:rPr>
          <w:rFonts w:ascii="Arial" w:eastAsia="Times New Roman" w:hAnsi="Arial" w:cs="Arial"/>
          <w:b/>
          <w:sz w:val="12"/>
          <w:szCs w:val="20"/>
        </w:rPr>
        <w:t xml:space="preserve"> </w:t>
      </w:r>
      <w:r w:rsidRPr="00270C91">
        <w:rPr>
          <w:rFonts w:ascii="Arial" w:eastAsia="Times New Roman" w:hAnsi="Arial" w:cs="Arial"/>
          <w:iCs/>
          <w:sz w:val="20"/>
          <w:szCs w:val="20"/>
        </w:rPr>
        <w:t xml:space="preserve">COURT </w:t>
      </w:r>
      <w:r w:rsidRPr="00270C91">
        <w:rPr>
          <w:rFonts w:ascii="Arial" w:eastAsia="Times New Roman" w:hAnsi="Arial" w:cs="Arial"/>
          <w:bCs/>
          <w:sz w:val="20"/>
          <w:szCs w:val="20"/>
        </w:rPr>
        <w:t xml:space="preserve">OF SOUTH AUSTRALIA </w:t>
      </w:r>
    </w:p>
    <w:p w14:paraId="0D1D6511"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COURT OF APPEAL </w:t>
      </w:r>
      <w:r w:rsidRPr="00270C91">
        <w:rPr>
          <w:rFonts w:ascii="Arial" w:eastAsia="Times New Roman" w:hAnsi="Arial" w:cs="Arial"/>
          <w:b/>
          <w:bCs/>
          <w:sz w:val="12"/>
          <w:szCs w:val="12"/>
        </w:rPr>
        <w:t>Circle</w:t>
      </w:r>
      <w:r w:rsidRPr="00270C91">
        <w:rPr>
          <w:rFonts w:ascii="Arial" w:eastAsia="Times New Roman" w:hAnsi="Arial" w:cs="Arial"/>
          <w:sz w:val="12"/>
          <w:szCs w:val="12"/>
        </w:rPr>
        <w:t xml:space="preserve"> </w:t>
      </w:r>
      <w:r w:rsidRPr="00270C91">
        <w:rPr>
          <w:rFonts w:ascii="Arial" w:eastAsia="Times New Roman" w:hAnsi="Arial" w:cs="Arial"/>
          <w:b/>
          <w:bCs/>
          <w:sz w:val="12"/>
          <w:szCs w:val="20"/>
        </w:rPr>
        <w:t>only if applicable</w:t>
      </w:r>
    </w:p>
    <w:p w14:paraId="3BBAF945"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CRIMINAL JURISDICTION</w:t>
      </w:r>
    </w:p>
    <w:p w14:paraId="0EF9997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CASE NO: ………………….</w:t>
      </w:r>
    </w:p>
    <w:p w14:paraId="18815C6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w:t>
      </w:r>
      <w:r w:rsidRPr="00270C91">
        <w:rPr>
          <w:rFonts w:ascii="Arial" w:eastAsia="Times New Roman" w:hAnsi="Arial" w:cs="Arial"/>
          <w:b/>
          <w:bCs/>
          <w:i/>
          <w:sz w:val="20"/>
          <w:szCs w:val="20"/>
        </w:rPr>
        <w:t>FULL NAME</w:t>
      </w:r>
      <w:r w:rsidRPr="00270C91">
        <w:rPr>
          <w:rFonts w:ascii="Arial" w:eastAsia="Times New Roman" w:hAnsi="Arial" w:cs="Arial"/>
          <w:b/>
          <w:bCs/>
          <w:sz w:val="20"/>
          <w:szCs w:val="20"/>
        </w:rPr>
        <w:t>]</w:t>
      </w:r>
    </w:p>
    <w:p w14:paraId="35C36E2E"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Appellant</w:t>
      </w:r>
    </w:p>
    <w:p w14:paraId="2566B779" w14:textId="77777777" w:rsidR="00270C91" w:rsidRPr="00270C91" w:rsidDel="00897A6B" w:rsidRDefault="00270C91" w:rsidP="00270C91">
      <w:pPr>
        <w:tabs>
          <w:tab w:val="left" w:pos="1134"/>
          <w:tab w:val="left" w:pos="2342"/>
          <w:tab w:val="left" w:pos="4536"/>
          <w:tab w:val="right" w:pos="8789"/>
        </w:tabs>
        <w:overflowPunct w:val="0"/>
        <w:autoSpaceDE w:val="0"/>
        <w:autoSpaceDN w:val="0"/>
        <w:adjustRightInd w:val="0"/>
        <w:spacing w:before="480"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v</w:t>
      </w:r>
    </w:p>
    <w:p w14:paraId="709971D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w:t>
      </w:r>
      <w:r w:rsidRPr="00270C91">
        <w:rPr>
          <w:rFonts w:ascii="Arial" w:eastAsia="Times New Roman" w:hAnsi="Arial" w:cs="Arial"/>
          <w:b/>
          <w:i/>
          <w:sz w:val="20"/>
          <w:szCs w:val="20"/>
        </w:rPr>
        <w:t xml:space="preserve">FULL </w:t>
      </w:r>
      <w:r w:rsidRPr="00270C91">
        <w:rPr>
          <w:rFonts w:ascii="Arial" w:eastAsia="Times New Roman" w:hAnsi="Arial" w:cs="Arial"/>
          <w:b/>
          <w:i/>
          <w:iCs/>
          <w:sz w:val="20"/>
          <w:szCs w:val="20"/>
        </w:rPr>
        <w:t>NAME</w:t>
      </w:r>
      <w:r w:rsidRPr="00270C91">
        <w:rPr>
          <w:rFonts w:ascii="Arial" w:eastAsia="Times New Roman" w:hAnsi="Arial" w:cs="Arial"/>
          <w:b/>
          <w:sz w:val="20"/>
          <w:szCs w:val="20"/>
        </w:rPr>
        <w:t>]</w:t>
      </w:r>
    </w:p>
    <w:p w14:paraId="49B18A51"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bCs/>
          <w:sz w:val="20"/>
          <w:szCs w:val="20"/>
        </w:rPr>
      </w:pPr>
      <w:r w:rsidRPr="00270C91">
        <w:rPr>
          <w:rFonts w:ascii="Arial" w:eastAsia="Times New Roman" w:hAnsi="Arial" w:cs="Arial"/>
          <w:b/>
          <w:bCs/>
          <w:sz w:val="20"/>
          <w:szCs w:val="20"/>
        </w:rPr>
        <w:t>Respondent</w:t>
      </w:r>
    </w:p>
    <w:tbl>
      <w:tblPr>
        <w:tblStyle w:val="TableGrid113"/>
        <w:tblW w:w="5006" w:type="pct"/>
        <w:jc w:val="center"/>
        <w:tblLayout w:type="fixed"/>
        <w:tblLook w:val="04A0" w:firstRow="1" w:lastRow="0" w:firstColumn="1" w:lastColumn="0" w:noHBand="0" w:noVBand="1"/>
      </w:tblPr>
      <w:tblGrid>
        <w:gridCol w:w="2294"/>
        <w:gridCol w:w="1823"/>
        <w:gridCol w:w="1699"/>
        <w:gridCol w:w="9"/>
        <w:gridCol w:w="1949"/>
        <w:gridCol w:w="1581"/>
      </w:tblGrid>
      <w:tr w:rsidR="00270C91" w:rsidRPr="00270C91" w14:paraId="2EF7800A" w14:textId="77777777" w:rsidTr="009B036F">
        <w:trPr>
          <w:cantSplit/>
          <w:trHeight w:val="360"/>
          <w:jc w:val="center"/>
        </w:trPr>
        <w:tc>
          <w:tcPr>
            <w:tcW w:w="2575" w:type="dxa"/>
            <w:tcBorders>
              <w:bottom w:val="nil"/>
            </w:tcBorders>
          </w:tcPr>
          <w:p w14:paraId="3B142243" w14:textId="77777777" w:rsidR="00270C91" w:rsidRPr="00270C91" w:rsidRDefault="00270C91" w:rsidP="00270C91">
            <w:pPr>
              <w:spacing w:before="120" w:after="0" w:line="240" w:lineRule="auto"/>
              <w:jc w:val="left"/>
              <w:rPr>
                <w:rFonts w:ascii="Arial" w:hAnsi="Arial" w:cs="Arial"/>
                <w:sz w:val="20"/>
              </w:rPr>
            </w:pPr>
            <w:r w:rsidRPr="00270C91">
              <w:rPr>
                <w:rFonts w:ascii="Arial" w:hAnsi="Arial" w:cs="Arial"/>
                <w:sz w:val="20"/>
              </w:rPr>
              <w:t>Appellant</w:t>
            </w:r>
          </w:p>
        </w:tc>
        <w:tc>
          <w:tcPr>
            <w:tcW w:w="3947" w:type="dxa"/>
            <w:gridSpan w:val="3"/>
            <w:tcBorders>
              <w:bottom w:val="nil"/>
            </w:tcBorders>
          </w:tcPr>
          <w:p w14:paraId="0E734035" w14:textId="77777777" w:rsidR="00270C91" w:rsidRPr="00270C91" w:rsidRDefault="00270C91" w:rsidP="00270C91">
            <w:pPr>
              <w:spacing w:after="0" w:line="240" w:lineRule="auto"/>
              <w:jc w:val="left"/>
              <w:rPr>
                <w:rFonts w:ascii="Arial" w:hAnsi="Arial" w:cs="Arial"/>
                <w:sz w:val="20"/>
              </w:rPr>
            </w:pPr>
          </w:p>
        </w:tc>
        <w:tc>
          <w:tcPr>
            <w:tcW w:w="3948" w:type="dxa"/>
            <w:gridSpan w:val="2"/>
            <w:tcBorders>
              <w:bottom w:val="nil"/>
            </w:tcBorders>
          </w:tcPr>
          <w:p w14:paraId="7672D8E3" w14:textId="77777777" w:rsidR="00270C91" w:rsidRPr="00270C91" w:rsidRDefault="00270C91" w:rsidP="00270C91">
            <w:pPr>
              <w:spacing w:after="0" w:line="240" w:lineRule="auto"/>
              <w:jc w:val="left"/>
              <w:rPr>
                <w:rFonts w:ascii="Arial" w:hAnsi="Arial" w:cs="Arial"/>
                <w:sz w:val="20"/>
              </w:rPr>
            </w:pPr>
          </w:p>
        </w:tc>
      </w:tr>
      <w:tr w:rsidR="00270C91" w:rsidRPr="00270C91" w14:paraId="28AFBEE9" w14:textId="77777777" w:rsidTr="009B036F">
        <w:trPr>
          <w:cantSplit/>
          <w:trHeight w:val="89"/>
          <w:jc w:val="center"/>
        </w:trPr>
        <w:tc>
          <w:tcPr>
            <w:tcW w:w="2575" w:type="dxa"/>
            <w:tcBorders>
              <w:top w:val="nil"/>
              <w:bottom w:val="single" w:sz="4" w:space="0" w:color="auto"/>
            </w:tcBorders>
          </w:tcPr>
          <w:p w14:paraId="67F7D7F9" w14:textId="77777777" w:rsidR="00270C91" w:rsidRPr="00270C91" w:rsidRDefault="00270C91" w:rsidP="00270C91">
            <w:pPr>
              <w:spacing w:after="0" w:line="240" w:lineRule="auto"/>
              <w:jc w:val="left"/>
              <w:rPr>
                <w:rFonts w:ascii="Arial" w:hAnsi="Arial" w:cs="Arial"/>
                <w:sz w:val="12"/>
              </w:rPr>
            </w:pPr>
          </w:p>
        </w:tc>
        <w:tc>
          <w:tcPr>
            <w:tcW w:w="3947" w:type="dxa"/>
            <w:gridSpan w:val="3"/>
            <w:tcBorders>
              <w:top w:val="nil"/>
              <w:bottom w:val="single" w:sz="4" w:space="0" w:color="auto"/>
            </w:tcBorders>
          </w:tcPr>
          <w:p w14:paraId="2A254B38"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 xml:space="preserve">Party title </w:t>
            </w:r>
          </w:p>
        </w:tc>
        <w:tc>
          <w:tcPr>
            <w:tcW w:w="3948" w:type="dxa"/>
            <w:gridSpan w:val="2"/>
            <w:tcBorders>
              <w:top w:val="nil"/>
              <w:bottom w:val="single" w:sz="4" w:space="0" w:color="auto"/>
            </w:tcBorders>
          </w:tcPr>
          <w:p w14:paraId="73C35C10"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 of party</w:t>
            </w:r>
          </w:p>
        </w:tc>
      </w:tr>
      <w:tr w:rsidR="00270C91" w:rsidRPr="00270C91" w14:paraId="27C4986D" w14:textId="77777777" w:rsidTr="009B036F">
        <w:trPr>
          <w:cantSplit/>
          <w:trHeight w:val="322"/>
          <w:jc w:val="center"/>
        </w:trPr>
        <w:tc>
          <w:tcPr>
            <w:tcW w:w="2575" w:type="dxa"/>
            <w:tcBorders>
              <w:bottom w:val="nil"/>
            </w:tcBorders>
          </w:tcPr>
          <w:p w14:paraId="793BB61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firm/office</w:t>
            </w:r>
          </w:p>
          <w:p w14:paraId="02C5EBE6" w14:textId="77777777" w:rsidR="00270C91" w:rsidRPr="00270C91" w:rsidRDefault="00270C91" w:rsidP="00270C91">
            <w:pPr>
              <w:spacing w:after="0" w:line="240" w:lineRule="auto"/>
              <w:jc w:val="left"/>
              <w:rPr>
                <w:rFonts w:ascii="Arial" w:hAnsi="Arial" w:cs="Arial"/>
                <w:sz w:val="20"/>
              </w:rPr>
            </w:pPr>
          </w:p>
        </w:tc>
        <w:tc>
          <w:tcPr>
            <w:tcW w:w="3947" w:type="dxa"/>
            <w:gridSpan w:val="3"/>
            <w:tcBorders>
              <w:top w:val="single" w:sz="4" w:space="0" w:color="auto"/>
              <w:bottom w:val="nil"/>
            </w:tcBorders>
          </w:tcPr>
          <w:p w14:paraId="7DF7921F" w14:textId="77777777" w:rsidR="00270C91" w:rsidRPr="00270C91" w:rsidRDefault="00270C91" w:rsidP="00270C91">
            <w:pPr>
              <w:spacing w:after="0" w:line="240" w:lineRule="auto"/>
              <w:jc w:val="left"/>
              <w:rPr>
                <w:rFonts w:ascii="Arial" w:hAnsi="Arial" w:cs="Arial"/>
                <w:sz w:val="20"/>
                <w:szCs w:val="20"/>
              </w:rPr>
            </w:pPr>
          </w:p>
        </w:tc>
        <w:tc>
          <w:tcPr>
            <w:tcW w:w="3948" w:type="dxa"/>
            <w:gridSpan w:val="2"/>
            <w:tcBorders>
              <w:top w:val="single" w:sz="4" w:space="0" w:color="auto"/>
              <w:bottom w:val="nil"/>
            </w:tcBorders>
          </w:tcPr>
          <w:p w14:paraId="1DAD989E"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1592315D" w14:textId="77777777" w:rsidTr="009B036F">
        <w:trPr>
          <w:cantSplit/>
          <w:trHeight w:val="138"/>
          <w:jc w:val="center"/>
        </w:trPr>
        <w:tc>
          <w:tcPr>
            <w:tcW w:w="2575" w:type="dxa"/>
            <w:tcBorders>
              <w:top w:val="nil"/>
              <w:bottom w:val="nil"/>
            </w:tcBorders>
          </w:tcPr>
          <w:p w14:paraId="3C185BD3"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If applicable</w:t>
            </w:r>
          </w:p>
        </w:tc>
        <w:tc>
          <w:tcPr>
            <w:tcW w:w="3947" w:type="dxa"/>
            <w:gridSpan w:val="3"/>
            <w:tcBorders>
              <w:top w:val="nil"/>
              <w:bottom w:val="nil"/>
            </w:tcBorders>
          </w:tcPr>
          <w:p w14:paraId="0D877969"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Law firm/office</w:t>
            </w:r>
          </w:p>
        </w:tc>
        <w:tc>
          <w:tcPr>
            <w:tcW w:w="3948" w:type="dxa"/>
            <w:gridSpan w:val="2"/>
            <w:tcBorders>
              <w:top w:val="nil"/>
              <w:bottom w:val="nil"/>
            </w:tcBorders>
          </w:tcPr>
          <w:p w14:paraId="214956C3"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Responsible Solicitor</w:t>
            </w:r>
          </w:p>
        </w:tc>
      </w:tr>
      <w:tr w:rsidR="00270C91" w:rsidRPr="00270C91" w14:paraId="55DFCA3E" w14:textId="77777777" w:rsidTr="009B036F">
        <w:trPr>
          <w:cantSplit/>
          <w:trHeight w:val="454"/>
          <w:jc w:val="center"/>
        </w:trPr>
        <w:tc>
          <w:tcPr>
            <w:tcW w:w="2575" w:type="dxa"/>
            <w:tcBorders>
              <w:bottom w:val="nil"/>
            </w:tcBorders>
          </w:tcPr>
          <w:p w14:paraId="247C6AF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authorised officer</w:t>
            </w:r>
          </w:p>
        </w:tc>
        <w:tc>
          <w:tcPr>
            <w:tcW w:w="7895" w:type="dxa"/>
            <w:gridSpan w:val="5"/>
            <w:tcBorders>
              <w:top w:val="single" w:sz="4" w:space="0" w:color="auto"/>
              <w:bottom w:val="nil"/>
            </w:tcBorders>
          </w:tcPr>
          <w:p w14:paraId="541F7531"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432E88AD" w14:textId="77777777" w:rsidTr="009B036F">
        <w:trPr>
          <w:cantSplit/>
          <w:trHeight w:val="85"/>
          <w:jc w:val="center"/>
        </w:trPr>
        <w:tc>
          <w:tcPr>
            <w:tcW w:w="2575" w:type="dxa"/>
            <w:tcBorders>
              <w:top w:val="nil"/>
            </w:tcBorders>
          </w:tcPr>
          <w:p w14:paraId="055E8684" w14:textId="77777777" w:rsidR="00270C91" w:rsidRPr="00270C91" w:rsidRDefault="00270C91" w:rsidP="00270C91">
            <w:pPr>
              <w:overflowPunct w:val="0"/>
              <w:spacing w:after="0" w:line="240" w:lineRule="auto"/>
              <w:jc w:val="left"/>
              <w:textAlignment w:val="baseline"/>
              <w:rPr>
                <w:rFonts w:ascii="Arial" w:hAnsi="Arial" w:cs="Arial"/>
                <w:sz w:val="12"/>
              </w:rPr>
            </w:pPr>
            <w:r w:rsidRPr="00270C91">
              <w:rPr>
                <w:rFonts w:ascii="Arial" w:hAnsi="Arial" w:cs="Arial"/>
                <w:sz w:val="12"/>
              </w:rPr>
              <w:t>If body corporate and no law firm/office</w:t>
            </w:r>
          </w:p>
        </w:tc>
        <w:tc>
          <w:tcPr>
            <w:tcW w:w="7895" w:type="dxa"/>
            <w:gridSpan w:val="5"/>
            <w:tcBorders>
              <w:top w:val="nil"/>
              <w:bottom w:val="single" w:sz="4" w:space="0" w:color="auto"/>
            </w:tcBorders>
            <w:vAlign w:val="bottom"/>
          </w:tcPr>
          <w:p w14:paraId="165B2F3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Full name</w:t>
            </w:r>
          </w:p>
        </w:tc>
      </w:tr>
      <w:tr w:rsidR="00270C91" w:rsidRPr="00270C91" w14:paraId="418D2AFE" w14:textId="77777777" w:rsidTr="009B036F">
        <w:trPr>
          <w:cantSplit/>
          <w:trHeight w:val="454"/>
          <w:jc w:val="center"/>
        </w:trPr>
        <w:tc>
          <w:tcPr>
            <w:tcW w:w="2575" w:type="dxa"/>
            <w:vMerge w:val="restart"/>
          </w:tcPr>
          <w:p w14:paraId="6B3E23D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895" w:type="dxa"/>
            <w:gridSpan w:val="5"/>
            <w:tcBorders>
              <w:bottom w:val="nil"/>
            </w:tcBorders>
          </w:tcPr>
          <w:p w14:paraId="49F11A5C" w14:textId="77777777" w:rsidR="00270C91" w:rsidRPr="00270C91" w:rsidRDefault="00270C91" w:rsidP="00270C91">
            <w:pPr>
              <w:spacing w:after="0" w:line="240" w:lineRule="auto"/>
              <w:jc w:val="left"/>
              <w:rPr>
                <w:rFonts w:ascii="Arial" w:hAnsi="Arial" w:cs="Arial"/>
                <w:sz w:val="20"/>
              </w:rPr>
            </w:pPr>
          </w:p>
        </w:tc>
      </w:tr>
      <w:tr w:rsidR="00270C91" w:rsidRPr="00270C91" w14:paraId="3D36D8B6" w14:textId="77777777" w:rsidTr="009B036F">
        <w:trPr>
          <w:cantSplit/>
          <w:trHeight w:val="85"/>
          <w:jc w:val="center"/>
        </w:trPr>
        <w:tc>
          <w:tcPr>
            <w:tcW w:w="2575" w:type="dxa"/>
            <w:vMerge/>
          </w:tcPr>
          <w:p w14:paraId="5FB71781"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vAlign w:val="bottom"/>
          </w:tcPr>
          <w:p w14:paraId="0E0DA9C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5AC02042" w14:textId="77777777" w:rsidTr="009B036F">
        <w:trPr>
          <w:cantSplit/>
          <w:trHeight w:val="454"/>
          <w:jc w:val="center"/>
        </w:trPr>
        <w:tc>
          <w:tcPr>
            <w:tcW w:w="2575" w:type="dxa"/>
            <w:vMerge/>
          </w:tcPr>
          <w:p w14:paraId="7C249867"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22F7A2E7" w14:textId="77777777" w:rsidR="00270C91" w:rsidRPr="00270C91" w:rsidRDefault="00270C91" w:rsidP="00270C91">
            <w:pPr>
              <w:spacing w:after="0" w:line="240" w:lineRule="auto"/>
              <w:jc w:val="left"/>
              <w:rPr>
                <w:rFonts w:ascii="Arial" w:hAnsi="Arial" w:cs="Arial"/>
                <w:sz w:val="20"/>
              </w:rPr>
            </w:pPr>
          </w:p>
        </w:tc>
        <w:tc>
          <w:tcPr>
            <w:tcW w:w="1898" w:type="dxa"/>
            <w:tcBorders>
              <w:bottom w:val="nil"/>
            </w:tcBorders>
          </w:tcPr>
          <w:p w14:paraId="11313896" w14:textId="77777777" w:rsidR="00270C91" w:rsidRPr="00270C91" w:rsidRDefault="00270C91" w:rsidP="00270C91">
            <w:pPr>
              <w:spacing w:after="0" w:line="240" w:lineRule="auto"/>
              <w:jc w:val="left"/>
              <w:rPr>
                <w:rFonts w:ascii="Arial" w:hAnsi="Arial" w:cs="Arial"/>
                <w:sz w:val="20"/>
              </w:rPr>
            </w:pPr>
          </w:p>
        </w:tc>
        <w:tc>
          <w:tcPr>
            <w:tcW w:w="2193" w:type="dxa"/>
            <w:gridSpan w:val="2"/>
            <w:tcBorders>
              <w:bottom w:val="nil"/>
            </w:tcBorders>
          </w:tcPr>
          <w:p w14:paraId="28547C9B" w14:textId="77777777" w:rsidR="00270C91" w:rsidRPr="00270C91" w:rsidRDefault="00270C91" w:rsidP="00270C91">
            <w:pPr>
              <w:spacing w:after="0" w:line="240" w:lineRule="auto"/>
              <w:jc w:val="left"/>
              <w:rPr>
                <w:rFonts w:ascii="Arial" w:hAnsi="Arial" w:cs="Arial"/>
                <w:sz w:val="20"/>
              </w:rPr>
            </w:pPr>
          </w:p>
        </w:tc>
        <w:tc>
          <w:tcPr>
            <w:tcW w:w="1764" w:type="dxa"/>
            <w:tcBorders>
              <w:bottom w:val="nil"/>
            </w:tcBorders>
          </w:tcPr>
          <w:p w14:paraId="4C3CFCEE" w14:textId="77777777" w:rsidR="00270C91" w:rsidRPr="00270C91" w:rsidRDefault="00270C91" w:rsidP="00270C91">
            <w:pPr>
              <w:spacing w:after="0" w:line="240" w:lineRule="auto"/>
              <w:jc w:val="left"/>
              <w:rPr>
                <w:rFonts w:ascii="Arial" w:hAnsi="Arial" w:cs="Arial"/>
                <w:sz w:val="20"/>
              </w:rPr>
            </w:pPr>
          </w:p>
        </w:tc>
      </w:tr>
      <w:tr w:rsidR="00270C91" w:rsidRPr="00270C91" w14:paraId="521810AA" w14:textId="77777777" w:rsidTr="009B036F">
        <w:trPr>
          <w:cantSplit/>
          <w:trHeight w:val="86"/>
          <w:jc w:val="center"/>
        </w:trPr>
        <w:tc>
          <w:tcPr>
            <w:tcW w:w="2575" w:type="dxa"/>
            <w:vMerge/>
          </w:tcPr>
          <w:p w14:paraId="17A2701A"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4DB34D0B"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8" w:type="dxa"/>
            <w:tcBorders>
              <w:top w:val="nil"/>
              <w:bottom w:val="single" w:sz="4" w:space="0" w:color="auto"/>
            </w:tcBorders>
            <w:vAlign w:val="bottom"/>
          </w:tcPr>
          <w:p w14:paraId="729F704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3" w:type="dxa"/>
            <w:gridSpan w:val="2"/>
            <w:tcBorders>
              <w:top w:val="nil"/>
              <w:bottom w:val="single" w:sz="4" w:space="0" w:color="auto"/>
            </w:tcBorders>
            <w:vAlign w:val="bottom"/>
          </w:tcPr>
          <w:p w14:paraId="69A3CA2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4" w:type="dxa"/>
            <w:tcBorders>
              <w:top w:val="nil"/>
              <w:bottom w:val="single" w:sz="4" w:space="0" w:color="auto"/>
            </w:tcBorders>
            <w:vAlign w:val="bottom"/>
          </w:tcPr>
          <w:p w14:paraId="4B8F435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6F842389" w14:textId="77777777" w:rsidTr="009B036F">
        <w:trPr>
          <w:cantSplit/>
          <w:trHeight w:val="454"/>
          <w:jc w:val="center"/>
        </w:trPr>
        <w:tc>
          <w:tcPr>
            <w:tcW w:w="2575" w:type="dxa"/>
            <w:vMerge/>
          </w:tcPr>
          <w:p w14:paraId="00442759" w14:textId="77777777" w:rsidR="00270C91" w:rsidRPr="00270C91" w:rsidRDefault="00270C91" w:rsidP="00270C91">
            <w:pPr>
              <w:spacing w:after="0" w:line="240" w:lineRule="auto"/>
              <w:jc w:val="left"/>
              <w:rPr>
                <w:rFonts w:ascii="Arial" w:hAnsi="Arial" w:cs="Arial"/>
                <w:sz w:val="20"/>
              </w:rPr>
            </w:pPr>
          </w:p>
        </w:tc>
        <w:tc>
          <w:tcPr>
            <w:tcW w:w="7895" w:type="dxa"/>
            <w:gridSpan w:val="5"/>
            <w:tcBorders>
              <w:bottom w:val="nil"/>
            </w:tcBorders>
          </w:tcPr>
          <w:p w14:paraId="51A62FC9" w14:textId="77777777" w:rsidR="00270C91" w:rsidRPr="00270C91" w:rsidRDefault="00270C91" w:rsidP="00270C91">
            <w:pPr>
              <w:spacing w:after="0" w:line="240" w:lineRule="auto"/>
              <w:jc w:val="left"/>
              <w:rPr>
                <w:rFonts w:ascii="Arial" w:hAnsi="Arial" w:cs="Arial"/>
                <w:sz w:val="20"/>
              </w:rPr>
            </w:pPr>
          </w:p>
        </w:tc>
      </w:tr>
      <w:tr w:rsidR="00270C91" w:rsidRPr="00270C91" w14:paraId="0A6181B9" w14:textId="77777777" w:rsidTr="009B036F">
        <w:trPr>
          <w:cantSplit/>
          <w:trHeight w:val="85"/>
          <w:jc w:val="center"/>
        </w:trPr>
        <w:tc>
          <w:tcPr>
            <w:tcW w:w="2575" w:type="dxa"/>
            <w:vMerge/>
          </w:tcPr>
          <w:p w14:paraId="3B542E1D"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bottom w:val="single" w:sz="4" w:space="0" w:color="auto"/>
            </w:tcBorders>
          </w:tcPr>
          <w:p w14:paraId="2779E56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1A37FE51" w14:textId="77777777" w:rsidTr="009B036F">
        <w:trPr>
          <w:cantSplit/>
          <w:trHeight w:val="454"/>
          <w:jc w:val="center"/>
        </w:trPr>
        <w:tc>
          <w:tcPr>
            <w:tcW w:w="2575" w:type="dxa"/>
            <w:vMerge w:val="restart"/>
          </w:tcPr>
          <w:p w14:paraId="59BA549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7895" w:type="dxa"/>
            <w:gridSpan w:val="5"/>
            <w:tcBorders>
              <w:bottom w:val="nil"/>
            </w:tcBorders>
          </w:tcPr>
          <w:p w14:paraId="5C4D3D5D" w14:textId="77777777" w:rsidR="00270C91" w:rsidRPr="00270C91" w:rsidRDefault="00270C91" w:rsidP="00270C91">
            <w:pPr>
              <w:spacing w:after="0" w:line="240" w:lineRule="auto"/>
              <w:jc w:val="left"/>
              <w:rPr>
                <w:rFonts w:ascii="Arial" w:hAnsi="Arial" w:cs="Arial"/>
                <w:sz w:val="20"/>
              </w:rPr>
            </w:pPr>
          </w:p>
        </w:tc>
      </w:tr>
      <w:tr w:rsidR="00270C91" w:rsidRPr="00270C91" w14:paraId="0B32D86F" w14:textId="77777777" w:rsidTr="009B036F">
        <w:trPr>
          <w:cantSplit/>
          <w:trHeight w:val="85"/>
          <w:jc w:val="center"/>
        </w:trPr>
        <w:tc>
          <w:tcPr>
            <w:tcW w:w="2575" w:type="dxa"/>
            <w:vMerge/>
            <w:tcBorders>
              <w:bottom w:val="single" w:sz="4" w:space="0" w:color="auto"/>
            </w:tcBorders>
          </w:tcPr>
          <w:p w14:paraId="7124219F" w14:textId="77777777" w:rsidR="00270C91" w:rsidRPr="00270C91" w:rsidRDefault="00270C91" w:rsidP="00270C91">
            <w:pPr>
              <w:spacing w:after="0" w:line="240" w:lineRule="auto"/>
              <w:jc w:val="left"/>
              <w:rPr>
                <w:rFonts w:ascii="Arial" w:hAnsi="Arial" w:cs="Arial"/>
                <w:sz w:val="20"/>
              </w:rPr>
            </w:pPr>
          </w:p>
        </w:tc>
        <w:tc>
          <w:tcPr>
            <w:tcW w:w="7895" w:type="dxa"/>
            <w:gridSpan w:val="5"/>
            <w:tcBorders>
              <w:top w:val="nil"/>
            </w:tcBorders>
          </w:tcPr>
          <w:p w14:paraId="122AB372"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Type (eg. Home; work; mobile) - Number</w:t>
            </w:r>
          </w:p>
        </w:tc>
      </w:tr>
    </w:tbl>
    <w:p w14:paraId="38A5E0C2"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sz w:val="12"/>
          <w:lang w:val="en-US"/>
        </w:rPr>
      </w:pPr>
    </w:p>
    <w:p w14:paraId="4EAC426D" w14:textId="77777777" w:rsidR="00270C91" w:rsidRPr="00270C91" w:rsidRDefault="00270C91" w:rsidP="00270C91">
      <w:pPr>
        <w:spacing w:after="0" w:line="240" w:lineRule="auto"/>
        <w:jc w:val="left"/>
        <w:rPr>
          <w:rFonts w:ascii="Arial" w:eastAsia="Times New Roman" w:hAnsi="Arial" w:cs="Arial"/>
          <w:b/>
          <w:sz w:val="12"/>
          <w:lang w:val="en-US"/>
        </w:rPr>
      </w:pPr>
      <w:r w:rsidRPr="00270C91">
        <w:rPr>
          <w:rFonts w:ascii="Arial" w:eastAsia="Times New Roman" w:hAnsi="Arial" w:cs="Arial"/>
          <w:b/>
          <w:sz w:val="12"/>
          <w:lang w:val="en-US"/>
        </w:rPr>
        <w:br w:type="page"/>
      </w:r>
    </w:p>
    <w:p w14:paraId="417D222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
          <w:bCs/>
          <w:sz w:val="12"/>
          <w:szCs w:val="20"/>
        </w:rPr>
      </w:pPr>
      <w:r w:rsidRPr="00270C91">
        <w:rPr>
          <w:rFonts w:ascii="Arial" w:eastAsia="Times New Roman" w:hAnsi="Arial" w:cs="Arial"/>
          <w:b/>
          <w:sz w:val="12"/>
          <w:lang w:val="en-US"/>
        </w:rPr>
        <w:lastRenderedPageBreak/>
        <w:t>Provision for multiple parties</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76C3D927" w14:textId="77777777" w:rsidTr="009B036F">
        <w:trPr>
          <w:cantSplit/>
          <w:trHeight w:val="454"/>
          <w:jc w:val="center"/>
        </w:trPr>
        <w:tc>
          <w:tcPr>
            <w:tcW w:w="2579" w:type="dxa"/>
            <w:vMerge w:val="restart"/>
          </w:tcPr>
          <w:p w14:paraId="7894ABE7" w14:textId="77777777" w:rsidR="00270C91" w:rsidRPr="00270C91" w:rsidRDefault="00270C91" w:rsidP="00270C91">
            <w:pPr>
              <w:spacing w:before="120"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18"/>
                <w:szCs w:val="20"/>
                <w:vertAlign w:val="subscript"/>
              </w:rPr>
              <w:t>number</w:t>
            </w:r>
          </w:p>
        </w:tc>
        <w:tc>
          <w:tcPr>
            <w:tcW w:w="7891" w:type="dxa"/>
            <w:gridSpan w:val="4"/>
            <w:tcBorders>
              <w:bottom w:val="nil"/>
            </w:tcBorders>
          </w:tcPr>
          <w:p w14:paraId="7A93A66A" w14:textId="77777777" w:rsidR="00270C91" w:rsidRPr="00270C91" w:rsidRDefault="00270C91" w:rsidP="00270C91">
            <w:pPr>
              <w:spacing w:after="0" w:line="240" w:lineRule="auto"/>
              <w:jc w:val="left"/>
              <w:rPr>
                <w:rFonts w:ascii="Arial" w:hAnsi="Arial" w:cs="Arial"/>
                <w:sz w:val="12"/>
              </w:rPr>
            </w:pPr>
          </w:p>
          <w:p w14:paraId="0D64271F" w14:textId="77777777" w:rsidR="00270C91" w:rsidRPr="00270C91" w:rsidRDefault="00270C91" w:rsidP="00270C91">
            <w:pPr>
              <w:rPr>
                <w:szCs w:val="17"/>
              </w:rPr>
            </w:pPr>
          </w:p>
          <w:p w14:paraId="563D986B" w14:textId="77777777" w:rsidR="00270C91" w:rsidRPr="00270C91" w:rsidRDefault="00270C91" w:rsidP="00270C91">
            <w:pPr>
              <w:rPr>
                <w:szCs w:val="17"/>
              </w:rPr>
            </w:pPr>
          </w:p>
          <w:p w14:paraId="140D17A4" w14:textId="77777777" w:rsidR="00270C91" w:rsidRPr="00270C91" w:rsidRDefault="00270C91" w:rsidP="00270C91">
            <w:pPr>
              <w:rPr>
                <w:szCs w:val="17"/>
              </w:rPr>
            </w:pPr>
          </w:p>
          <w:p w14:paraId="5550AF17" w14:textId="77777777" w:rsidR="00270C91" w:rsidRPr="00270C91" w:rsidRDefault="00270C91" w:rsidP="00270C91">
            <w:pPr>
              <w:rPr>
                <w:szCs w:val="17"/>
              </w:rPr>
            </w:pPr>
          </w:p>
          <w:p w14:paraId="1359EE42" w14:textId="77777777" w:rsidR="00270C91" w:rsidRPr="00270C91" w:rsidRDefault="00270C91" w:rsidP="00270C91">
            <w:pPr>
              <w:rPr>
                <w:szCs w:val="17"/>
              </w:rPr>
            </w:pPr>
          </w:p>
          <w:p w14:paraId="7C1618D7" w14:textId="77777777" w:rsidR="00270C91" w:rsidRPr="00270C91" w:rsidRDefault="00270C91" w:rsidP="00270C91">
            <w:pPr>
              <w:rPr>
                <w:szCs w:val="17"/>
              </w:rPr>
            </w:pPr>
          </w:p>
        </w:tc>
      </w:tr>
      <w:tr w:rsidR="00270C91" w:rsidRPr="00270C91" w14:paraId="08EDAF03" w14:textId="77777777" w:rsidTr="009B036F">
        <w:trPr>
          <w:cantSplit/>
          <w:trHeight w:val="85"/>
          <w:jc w:val="center"/>
        </w:trPr>
        <w:tc>
          <w:tcPr>
            <w:tcW w:w="2579" w:type="dxa"/>
            <w:vMerge/>
          </w:tcPr>
          <w:p w14:paraId="526EA07B"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790F7D80"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p w14:paraId="624E8A23" w14:textId="77777777" w:rsidR="00270C91" w:rsidRPr="00270C91" w:rsidRDefault="00270C91" w:rsidP="00270C91">
            <w:pPr>
              <w:rPr>
                <w:szCs w:val="17"/>
              </w:rPr>
            </w:pPr>
          </w:p>
          <w:p w14:paraId="7A165D9E" w14:textId="77777777" w:rsidR="00270C91" w:rsidRPr="00270C91" w:rsidRDefault="00270C91" w:rsidP="00270C91">
            <w:pPr>
              <w:rPr>
                <w:szCs w:val="17"/>
              </w:rPr>
            </w:pPr>
          </w:p>
          <w:p w14:paraId="47126EBC" w14:textId="77777777" w:rsidR="00270C91" w:rsidRPr="00270C91" w:rsidRDefault="00270C91" w:rsidP="00270C91">
            <w:pPr>
              <w:rPr>
                <w:szCs w:val="17"/>
              </w:rPr>
            </w:pPr>
          </w:p>
          <w:p w14:paraId="292EF159" w14:textId="77777777" w:rsidR="00270C91" w:rsidRPr="00270C91" w:rsidRDefault="00270C91" w:rsidP="00270C91">
            <w:pPr>
              <w:rPr>
                <w:szCs w:val="17"/>
              </w:rPr>
            </w:pPr>
          </w:p>
        </w:tc>
      </w:tr>
      <w:tr w:rsidR="00270C91" w:rsidRPr="00270C91" w14:paraId="4A891723" w14:textId="77777777" w:rsidTr="009B036F">
        <w:trPr>
          <w:cantSplit/>
          <w:trHeight w:val="454"/>
          <w:jc w:val="center"/>
        </w:trPr>
        <w:tc>
          <w:tcPr>
            <w:tcW w:w="2579" w:type="dxa"/>
            <w:vMerge w:val="restart"/>
          </w:tcPr>
          <w:p w14:paraId="215FCB1A"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72FF6315" w14:textId="77777777" w:rsidR="00270C91" w:rsidRPr="00270C91" w:rsidRDefault="00270C91" w:rsidP="00270C91">
            <w:pPr>
              <w:spacing w:after="0" w:line="240" w:lineRule="auto"/>
              <w:jc w:val="left"/>
              <w:rPr>
                <w:rFonts w:ascii="Arial" w:hAnsi="Arial" w:cs="Arial"/>
                <w:sz w:val="20"/>
              </w:rPr>
            </w:pPr>
          </w:p>
        </w:tc>
      </w:tr>
      <w:tr w:rsidR="00270C91" w:rsidRPr="00270C91" w14:paraId="1C8ECE3E" w14:textId="77777777" w:rsidTr="009B036F">
        <w:trPr>
          <w:cantSplit/>
          <w:trHeight w:val="85"/>
          <w:jc w:val="center"/>
        </w:trPr>
        <w:tc>
          <w:tcPr>
            <w:tcW w:w="2579" w:type="dxa"/>
            <w:vMerge/>
          </w:tcPr>
          <w:p w14:paraId="084972F5"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04CBE14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39331259" w14:textId="77777777" w:rsidTr="009B036F">
        <w:trPr>
          <w:cantSplit/>
          <w:trHeight w:val="454"/>
          <w:jc w:val="center"/>
        </w:trPr>
        <w:tc>
          <w:tcPr>
            <w:tcW w:w="2579" w:type="dxa"/>
            <w:vMerge/>
          </w:tcPr>
          <w:p w14:paraId="2D8AEBC1"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45830CAD"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4F8A2037"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0102AFE2"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5F2212AB" w14:textId="77777777" w:rsidR="00270C91" w:rsidRPr="00270C91" w:rsidRDefault="00270C91" w:rsidP="00270C91">
            <w:pPr>
              <w:spacing w:after="0" w:line="240" w:lineRule="auto"/>
              <w:jc w:val="left"/>
              <w:rPr>
                <w:rFonts w:ascii="Arial" w:hAnsi="Arial" w:cs="Arial"/>
                <w:sz w:val="20"/>
              </w:rPr>
            </w:pPr>
          </w:p>
        </w:tc>
      </w:tr>
      <w:tr w:rsidR="00270C91" w:rsidRPr="00270C91" w14:paraId="6720C5C1" w14:textId="77777777" w:rsidTr="009B036F">
        <w:trPr>
          <w:cantSplit/>
          <w:trHeight w:val="86"/>
          <w:jc w:val="center"/>
        </w:trPr>
        <w:tc>
          <w:tcPr>
            <w:tcW w:w="2579" w:type="dxa"/>
            <w:vMerge/>
          </w:tcPr>
          <w:p w14:paraId="7753B8AB"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61E07E3E"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7C57EFC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5495BA2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0F13012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483D3530" w14:textId="77777777" w:rsidTr="009B036F">
        <w:trPr>
          <w:cantSplit/>
          <w:trHeight w:val="454"/>
          <w:jc w:val="center"/>
        </w:trPr>
        <w:tc>
          <w:tcPr>
            <w:tcW w:w="2579" w:type="dxa"/>
            <w:vMerge/>
          </w:tcPr>
          <w:p w14:paraId="6F4F75F8"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566DAAC5" w14:textId="77777777" w:rsidR="00270C91" w:rsidRPr="00270C91" w:rsidRDefault="00270C91" w:rsidP="00270C91">
            <w:pPr>
              <w:spacing w:after="0" w:line="240" w:lineRule="auto"/>
              <w:jc w:val="left"/>
              <w:rPr>
                <w:rFonts w:ascii="Arial" w:hAnsi="Arial" w:cs="Arial"/>
                <w:sz w:val="20"/>
              </w:rPr>
            </w:pPr>
          </w:p>
        </w:tc>
      </w:tr>
      <w:tr w:rsidR="00270C91" w:rsidRPr="00270C91" w14:paraId="50E2D83C" w14:textId="77777777" w:rsidTr="009B036F">
        <w:trPr>
          <w:cantSplit/>
          <w:trHeight w:val="85"/>
          <w:jc w:val="center"/>
        </w:trPr>
        <w:tc>
          <w:tcPr>
            <w:tcW w:w="2579" w:type="dxa"/>
            <w:vMerge/>
          </w:tcPr>
          <w:p w14:paraId="6F2E424F"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5CB2C2A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6F0E2E01" w14:textId="77777777" w:rsidTr="009B036F">
        <w:trPr>
          <w:cantSplit/>
          <w:trHeight w:val="454"/>
          <w:jc w:val="center"/>
        </w:trPr>
        <w:tc>
          <w:tcPr>
            <w:tcW w:w="2579" w:type="dxa"/>
            <w:vMerge w:val="restart"/>
          </w:tcPr>
          <w:p w14:paraId="298E65E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937" w:type="dxa"/>
            <w:gridSpan w:val="2"/>
            <w:tcBorders>
              <w:bottom w:val="nil"/>
            </w:tcBorders>
          </w:tcPr>
          <w:p w14:paraId="56E7AB7A"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10AA4462" w14:textId="77777777" w:rsidR="00270C91" w:rsidRPr="00270C91" w:rsidRDefault="00270C91" w:rsidP="00270C91">
            <w:pPr>
              <w:spacing w:after="0" w:line="240" w:lineRule="auto"/>
              <w:jc w:val="left"/>
              <w:rPr>
                <w:rFonts w:ascii="Arial" w:hAnsi="Arial" w:cs="Arial"/>
                <w:sz w:val="20"/>
              </w:rPr>
            </w:pPr>
          </w:p>
        </w:tc>
      </w:tr>
      <w:tr w:rsidR="00270C91" w:rsidRPr="00270C91" w14:paraId="2EDFA0F1" w14:textId="77777777" w:rsidTr="009B036F">
        <w:trPr>
          <w:cantSplit/>
          <w:trHeight w:val="85"/>
          <w:jc w:val="center"/>
        </w:trPr>
        <w:tc>
          <w:tcPr>
            <w:tcW w:w="2579" w:type="dxa"/>
            <w:vMerge/>
          </w:tcPr>
          <w:p w14:paraId="0E07C45E"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5B05021E"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6A2F2D09"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542DFBE4" w14:textId="77777777" w:rsidR="00270C91" w:rsidRPr="00270C91" w:rsidRDefault="00270C91" w:rsidP="00270C91">
      <w:pPr>
        <w:overflowPunct w:val="0"/>
        <w:autoSpaceDE w:val="0"/>
        <w:autoSpaceDN w:val="0"/>
        <w:adjustRightInd w:val="0"/>
        <w:spacing w:after="0" w:line="240" w:lineRule="auto"/>
        <w:textAlignment w:val="baseline"/>
        <w:rPr>
          <w:rFonts w:ascii="Arial" w:eastAsia="Times New Roman" w:hAnsi="Arial" w:cs="Arial"/>
          <w:b/>
          <w:sz w:val="12"/>
          <w:lang w:val="en-US"/>
        </w:rPr>
      </w:pPr>
    </w:p>
    <w:p w14:paraId="03253877" w14:textId="77777777" w:rsidR="00270C91" w:rsidRPr="00270C91" w:rsidRDefault="00270C91" w:rsidP="00270C91">
      <w:pPr>
        <w:overflowPunct w:val="0"/>
        <w:autoSpaceDE w:val="0"/>
        <w:autoSpaceDN w:val="0"/>
        <w:adjustRightInd w:val="0"/>
        <w:spacing w:after="0" w:line="240" w:lineRule="auto"/>
        <w:textAlignment w:val="baseline"/>
        <w:rPr>
          <w:rFonts w:ascii="Arial" w:eastAsia="Times New Roman" w:hAnsi="Arial" w:cs="Arial"/>
          <w:b/>
          <w:bCs/>
          <w:sz w:val="20"/>
          <w:szCs w:val="20"/>
          <w:vertAlign w:val="subscript"/>
        </w:rPr>
      </w:pPr>
      <w:r w:rsidRPr="00270C91">
        <w:rPr>
          <w:rFonts w:ascii="Arial" w:eastAsia="Times New Roman" w:hAnsi="Arial" w:cs="Arial"/>
          <w:b/>
          <w:sz w:val="12"/>
          <w:szCs w:val="18"/>
        </w:rPr>
        <w:t>Only complete if applicable otherwise mark as N/A</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6349F9EB" w14:textId="77777777" w:rsidTr="009B036F">
        <w:trPr>
          <w:cantSplit/>
          <w:trHeight w:val="454"/>
          <w:jc w:val="center"/>
        </w:trPr>
        <w:tc>
          <w:tcPr>
            <w:tcW w:w="2579" w:type="dxa"/>
            <w:vMerge w:val="restart"/>
          </w:tcPr>
          <w:p w14:paraId="45F3F084" w14:textId="77777777" w:rsidR="00270C91" w:rsidRPr="00270C91" w:rsidRDefault="00270C91" w:rsidP="00270C91">
            <w:pPr>
              <w:spacing w:before="120"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18"/>
                <w:szCs w:val="20"/>
                <w:vertAlign w:val="subscript"/>
              </w:rPr>
              <w:t>number</w:t>
            </w:r>
          </w:p>
        </w:tc>
        <w:tc>
          <w:tcPr>
            <w:tcW w:w="7891" w:type="dxa"/>
            <w:gridSpan w:val="4"/>
            <w:tcBorders>
              <w:bottom w:val="nil"/>
            </w:tcBorders>
          </w:tcPr>
          <w:p w14:paraId="3A5ED624" w14:textId="77777777" w:rsidR="00270C91" w:rsidRPr="00270C91" w:rsidRDefault="00270C91" w:rsidP="00270C91">
            <w:pPr>
              <w:spacing w:after="0" w:line="240" w:lineRule="auto"/>
              <w:jc w:val="left"/>
              <w:rPr>
                <w:rFonts w:ascii="Arial" w:hAnsi="Arial" w:cs="Arial"/>
                <w:sz w:val="20"/>
              </w:rPr>
            </w:pPr>
          </w:p>
        </w:tc>
      </w:tr>
      <w:tr w:rsidR="00270C91" w:rsidRPr="00270C91" w14:paraId="09FB3C15" w14:textId="77777777" w:rsidTr="009B036F">
        <w:trPr>
          <w:cantSplit/>
          <w:trHeight w:val="85"/>
          <w:jc w:val="center"/>
        </w:trPr>
        <w:tc>
          <w:tcPr>
            <w:tcW w:w="2579" w:type="dxa"/>
            <w:vMerge/>
          </w:tcPr>
          <w:p w14:paraId="28059A38"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79FA14C1"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6A64A504" w14:textId="77777777" w:rsidTr="009B036F">
        <w:trPr>
          <w:cantSplit/>
          <w:trHeight w:val="454"/>
          <w:jc w:val="center"/>
        </w:trPr>
        <w:tc>
          <w:tcPr>
            <w:tcW w:w="2579" w:type="dxa"/>
            <w:vMerge w:val="restart"/>
          </w:tcPr>
          <w:p w14:paraId="063CB0CC"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61573A4E" w14:textId="77777777" w:rsidR="00270C91" w:rsidRPr="00270C91" w:rsidRDefault="00270C91" w:rsidP="00270C91">
            <w:pPr>
              <w:spacing w:after="0" w:line="240" w:lineRule="auto"/>
              <w:jc w:val="left"/>
              <w:rPr>
                <w:rFonts w:ascii="Arial" w:hAnsi="Arial" w:cs="Arial"/>
                <w:sz w:val="20"/>
              </w:rPr>
            </w:pPr>
          </w:p>
        </w:tc>
      </w:tr>
      <w:tr w:rsidR="00270C91" w:rsidRPr="00270C91" w14:paraId="5E6B6867" w14:textId="77777777" w:rsidTr="009B036F">
        <w:trPr>
          <w:cantSplit/>
          <w:trHeight w:val="85"/>
          <w:jc w:val="center"/>
        </w:trPr>
        <w:tc>
          <w:tcPr>
            <w:tcW w:w="2579" w:type="dxa"/>
            <w:vMerge/>
          </w:tcPr>
          <w:p w14:paraId="321B6CC3"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6128344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41F88EBF" w14:textId="77777777" w:rsidTr="009B036F">
        <w:trPr>
          <w:cantSplit/>
          <w:trHeight w:val="454"/>
          <w:jc w:val="center"/>
        </w:trPr>
        <w:tc>
          <w:tcPr>
            <w:tcW w:w="2579" w:type="dxa"/>
            <w:vMerge/>
          </w:tcPr>
          <w:p w14:paraId="59912FFA"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31EA6DA0"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097C6ADF"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051C9507"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348DE0DF" w14:textId="77777777" w:rsidR="00270C91" w:rsidRPr="00270C91" w:rsidRDefault="00270C91" w:rsidP="00270C91">
            <w:pPr>
              <w:spacing w:after="0" w:line="240" w:lineRule="auto"/>
              <w:jc w:val="left"/>
              <w:rPr>
                <w:rFonts w:ascii="Arial" w:hAnsi="Arial" w:cs="Arial"/>
                <w:sz w:val="20"/>
              </w:rPr>
            </w:pPr>
          </w:p>
        </w:tc>
      </w:tr>
      <w:tr w:rsidR="00270C91" w:rsidRPr="00270C91" w14:paraId="31FD7460" w14:textId="77777777" w:rsidTr="009B036F">
        <w:trPr>
          <w:cantSplit/>
          <w:trHeight w:val="86"/>
          <w:jc w:val="center"/>
        </w:trPr>
        <w:tc>
          <w:tcPr>
            <w:tcW w:w="2579" w:type="dxa"/>
            <w:vMerge/>
          </w:tcPr>
          <w:p w14:paraId="77891704"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6144E84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2B90583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5B942C9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5E7E653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6D27232E" w14:textId="77777777" w:rsidTr="009B036F">
        <w:trPr>
          <w:cantSplit/>
          <w:trHeight w:val="454"/>
          <w:jc w:val="center"/>
        </w:trPr>
        <w:tc>
          <w:tcPr>
            <w:tcW w:w="2579" w:type="dxa"/>
            <w:vMerge/>
          </w:tcPr>
          <w:p w14:paraId="636663B6"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6A0C18FA" w14:textId="77777777" w:rsidR="00270C91" w:rsidRPr="00270C91" w:rsidRDefault="00270C91" w:rsidP="00270C91">
            <w:pPr>
              <w:spacing w:after="0" w:line="240" w:lineRule="auto"/>
              <w:jc w:val="left"/>
              <w:rPr>
                <w:rFonts w:ascii="Arial" w:hAnsi="Arial" w:cs="Arial"/>
                <w:sz w:val="20"/>
              </w:rPr>
            </w:pPr>
          </w:p>
        </w:tc>
      </w:tr>
      <w:tr w:rsidR="00270C91" w:rsidRPr="00270C91" w14:paraId="158656AF" w14:textId="77777777" w:rsidTr="009B036F">
        <w:trPr>
          <w:cantSplit/>
          <w:trHeight w:val="85"/>
          <w:jc w:val="center"/>
        </w:trPr>
        <w:tc>
          <w:tcPr>
            <w:tcW w:w="2579" w:type="dxa"/>
            <w:vMerge/>
          </w:tcPr>
          <w:p w14:paraId="117D9F4A"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1B548BD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0AFD2920" w14:textId="77777777" w:rsidTr="009B036F">
        <w:trPr>
          <w:cantSplit/>
          <w:trHeight w:val="454"/>
          <w:jc w:val="center"/>
        </w:trPr>
        <w:tc>
          <w:tcPr>
            <w:tcW w:w="2579" w:type="dxa"/>
            <w:vMerge w:val="restart"/>
          </w:tcPr>
          <w:p w14:paraId="5DB8304B"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937" w:type="dxa"/>
            <w:gridSpan w:val="2"/>
            <w:tcBorders>
              <w:bottom w:val="nil"/>
            </w:tcBorders>
          </w:tcPr>
          <w:p w14:paraId="7E219A57"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6A2AE76D" w14:textId="77777777" w:rsidR="00270C91" w:rsidRPr="00270C91" w:rsidRDefault="00270C91" w:rsidP="00270C91">
            <w:pPr>
              <w:spacing w:after="0" w:line="240" w:lineRule="auto"/>
              <w:jc w:val="left"/>
              <w:rPr>
                <w:rFonts w:ascii="Arial" w:hAnsi="Arial" w:cs="Arial"/>
                <w:sz w:val="20"/>
              </w:rPr>
            </w:pPr>
          </w:p>
        </w:tc>
      </w:tr>
      <w:tr w:rsidR="00270C91" w:rsidRPr="00270C91" w14:paraId="07BED876" w14:textId="77777777" w:rsidTr="009B036F">
        <w:trPr>
          <w:cantSplit/>
          <w:trHeight w:val="85"/>
          <w:jc w:val="center"/>
        </w:trPr>
        <w:tc>
          <w:tcPr>
            <w:tcW w:w="2579" w:type="dxa"/>
            <w:vMerge/>
          </w:tcPr>
          <w:p w14:paraId="2D1F7303"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2A8C1162"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5A83A787"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3F82E85B" w14:textId="77777777" w:rsidR="00270C91" w:rsidRPr="00270C91" w:rsidRDefault="00270C91" w:rsidP="00270C91">
      <w:pPr>
        <w:overflowPunct w:val="0"/>
        <w:autoSpaceDE w:val="0"/>
        <w:autoSpaceDN w:val="0"/>
        <w:adjustRightInd w:val="0"/>
        <w:spacing w:after="0" w:line="240" w:lineRule="auto"/>
        <w:textAlignment w:val="baseline"/>
        <w:rPr>
          <w:rFonts w:ascii="Arial" w:eastAsia="Times New Roman" w:hAnsi="Arial" w:cs="Arial"/>
          <w:b/>
          <w:sz w:val="12"/>
          <w:szCs w:val="18"/>
        </w:rPr>
      </w:pPr>
    </w:p>
    <w:p w14:paraId="1C18BB76" w14:textId="77777777" w:rsidR="00270C91" w:rsidRPr="00270C91" w:rsidRDefault="00270C91" w:rsidP="00270C91">
      <w:pPr>
        <w:overflowPunct w:val="0"/>
        <w:autoSpaceDE w:val="0"/>
        <w:autoSpaceDN w:val="0"/>
        <w:adjustRightInd w:val="0"/>
        <w:spacing w:after="0" w:line="240" w:lineRule="auto"/>
        <w:textAlignment w:val="baseline"/>
        <w:rPr>
          <w:rFonts w:ascii="Arial" w:eastAsia="Times New Roman" w:hAnsi="Arial" w:cs="Arial"/>
          <w:b/>
          <w:bCs/>
          <w:sz w:val="20"/>
          <w:szCs w:val="20"/>
          <w:vertAlign w:val="subscript"/>
        </w:rPr>
      </w:pPr>
      <w:r w:rsidRPr="00270C91">
        <w:rPr>
          <w:rFonts w:ascii="Arial" w:eastAsia="Times New Roman" w:hAnsi="Arial" w:cs="Arial"/>
          <w:b/>
          <w:sz w:val="12"/>
          <w:szCs w:val="18"/>
        </w:rPr>
        <w:t>Only complete if applicable otherwise mark as N/A</w:t>
      </w:r>
    </w:p>
    <w:tbl>
      <w:tblPr>
        <w:tblStyle w:val="TableGrid16"/>
        <w:tblW w:w="5006" w:type="pct"/>
        <w:jc w:val="center"/>
        <w:tblLayout w:type="fixed"/>
        <w:tblLook w:val="04A0" w:firstRow="1" w:lastRow="0" w:firstColumn="1" w:lastColumn="0" w:noHBand="0" w:noVBand="1"/>
      </w:tblPr>
      <w:tblGrid>
        <w:gridCol w:w="2298"/>
        <w:gridCol w:w="1823"/>
        <w:gridCol w:w="1698"/>
        <w:gridCol w:w="1959"/>
        <w:gridCol w:w="1577"/>
      </w:tblGrid>
      <w:tr w:rsidR="00270C91" w:rsidRPr="00270C91" w14:paraId="2E7F4A9F" w14:textId="77777777" w:rsidTr="009B036F">
        <w:trPr>
          <w:cantSplit/>
          <w:trHeight w:val="454"/>
          <w:jc w:val="center"/>
        </w:trPr>
        <w:tc>
          <w:tcPr>
            <w:tcW w:w="2579" w:type="dxa"/>
            <w:vMerge w:val="restart"/>
          </w:tcPr>
          <w:p w14:paraId="7BDC4D85" w14:textId="77777777" w:rsidR="00270C91" w:rsidRPr="00270C91" w:rsidRDefault="00270C91" w:rsidP="00270C91">
            <w:pPr>
              <w:spacing w:before="120" w:after="0" w:line="240" w:lineRule="auto"/>
              <w:jc w:val="left"/>
              <w:rPr>
                <w:rFonts w:ascii="Arial" w:hAnsi="Arial" w:cs="Arial"/>
                <w:sz w:val="20"/>
              </w:rPr>
            </w:pPr>
            <w:r w:rsidRPr="00270C91">
              <w:rPr>
                <w:rFonts w:ascii="Arial" w:hAnsi="Arial" w:cs="Arial"/>
                <w:sz w:val="20"/>
              </w:rPr>
              <w:t>Respondent …..</w:t>
            </w:r>
            <w:r w:rsidRPr="00270C91">
              <w:rPr>
                <w:rFonts w:ascii="Arial" w:hAnsi="Arial" w:cs="Arial"/>
                <w:sz w:val="18"/>
                <w:szCs w:val="20"/>
                <w:vertAlign w:val="subscript"/>
              </w:rPr>
              <w:t>number</w:t>
            </w:r>
          </w:p>
        </w:tc>
        <w:tc>
          <w:tcPr>
            <w:tcW w:w="7891" w:type="dxa"/>
            <w:gridSpan w:val="4"/>
            <w:tcBorders>
              <w:bottom w:val="nil"/>
            </w:tcBorders>
          </w:tcPr>
          <w:p w14:paraId="4D96D53C" w14:textId="77777777" w:rsidR="00270C91" w:rsidRPr="00270C91" w:rsidRDefault="00270C91" w:rsidP="00270C91">
            <w:pPr>
              <w:spacing w:after="0" w:line="240" w:lineRule="auto"/>
              <w:jc w:val="left"/>
              <w:rPr>
                <w:rFonts w:ascii="Arial" w:hAnsi="Arial" w:cs="Arial"/>
                <w:sz w:val="20"/>
              </w:rPr>
            </w:pPr>
          </w:p>
        </w:tc>
      </w:tr>
      <w:tr w:rsidR="00270C91" w:rsidRPr="00270C91" w14:paraId="0CCCDF73" w14:textId="77777777" w:rsidTr="009B036F">
        <w:trPr>
          <w:cantSplit/>
          <w:trHeight w:val="85"/>
          <w:jc w:val="center"/>
        </w:trPr>
        <w:tc>
          <w:tcPr>
            <w:tcW w:w="2579" w:type="dxa"/>
            <w:vMerge/>
          </w:tcPr>
          <w:p w14:paraId="645E77D9"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1728A19E"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Full Name</w:t>
            </w:r>
          </w:p>
        </w:tc>
      </w:tr>
      <w:tr w:rsidR="00270C91" w:rsidRPr="00270C91" w14:paraId="4867253C" w14:textId="77777777" w:rsidTr="009B036F">
        <w:trPr>
          <w:cantSplit/>
          <w:trHeight w:val="454"/>
          <w:jc w:val="center"/>
        </w:trPr>
        <w:tc>
          <w:tcPr>
            <w:tcW w:w="2579" w:type="dxa"/>
            <w:vMerge w:val="restart"/>
          </w:tcPr>
          <w:p w14:paraId="2AA50955"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20"/>
              </w:rPr>
              <w:t>Address</w:t>
            </w:r>
          </w:p>
        </w:tc>
        <w:tc>
          <w:tcPr>
            <w:tcW w:w="7891" w:type="dxa"/>
            <w:gridSpan w:val="4"/>
            <w:tcBorders>
              <w:top w:val="single" w:sz="4" w:space="0" w:color="auto"/>
              <w:bottom w:val="nil"/>
            </w:tcBorders>
          </w:tcPr>
          <w:p w14:paraId="1863D175" w14:textId="77777777" w:rsidR="00270C91" w:rsidRPr="00270C91" w:rsidRDefault="00270C91" w:rsidP="00270C91">
            <w:pPr>
              <w:spacing w:after="0" w:line="240" w:lineRule="auto"/>
              <w:jc w:val="left"/>
              <w:rPr>
                <w:rFonts w:ascii="Arial" w:hAnsi="Arial" w:cs="Arial"/>
                <w:sz w:val="20"/>
              </w:rPr>
            </w:pPr>
          </w:p>
        </w:tc>
      </w:tr>
      <w:tr w:rsidR="00270C91" w:rsidRPr="00270C91" w14:paraId="3E2E765D" w14:textId="77777777" w:rsidTr="009B036F">
        <w:trPr>
          <w:cantSplit/>
          <w:trHeight w:val="85"/>
          <w:jc w:val="center"/>
        </w:trPr>
        <w:tc>
          <w:tcPr>
            <w:tcW w:w="2579" w:type="dxa"/>
            <w:vMerge/>
          </w:tcPr>
          <w:p w14:paraId="380C3D53"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vAlign w:val="bottom"/>
          </w:tcPr>
          <w:p w14:paraId="48995A6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29ED6F77" w14:textId="77777777" w:rsidTr="009B036F">
        <w:trPr>
          <w:cantSplit/>
          <w:trHeight w:val="454"/>
          <w:jc w:val="center"/>
        </w:trPr>
        <w:tc>
          <w:tcPr>
            <w:tcW w:w="2579" w:type="dxa"/>
            <w:vMerge/>
          </w:tcPr>
          <w:p w14:paraId="177FB02B"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1896280E" w14:textId="77777777" w:rsidR="00270C91" w:rsidRPr="00270C91" w:rsidRDefault="00270C91" w:rsidP="00270C91">
            <w:pPr>
              <w:spacing w:after="0" w:line="240" w:lineRule="auto"/>
              <w:jc w:val="left"/>
              <w:rPr>
                <w:rFonts w:ascii="Arial" w:hAnsi="Arial" w:cs="Arial"/>
                <w:sz w:val="20"/>
              </w:rPr>
            </w:pPr>
          </w:p>
        </w:tc>
        <w:tc>
          <w:tcPr>
            <w:tcW w:w="1897" w:type="dxa"/>
            <w:tcBorders>
              <w:bottom w:val="nil"/>
            </w:tcBorders>
          </w:tcPr>
          <w:p w14:paraId="538B7109" w14:textId="77777777" w:rsidR="00270C91" w:rsidRPr="00270C91" w:rsidRDefault="00270C91" w:rsidP="00270C91">
            <w:pPr>
              <w:spacing w:after="0" w:line="240" w:lineRule="auto"/>
              <w:jc w:val="left"/>
              <w:rPr>
                <w:rFonts w:ascii="Arial" w:hAnsi="Arial" w:cs="Arial"/>
                <w:sz w:val="20"/>
              </w:rPr>
            </w:pPr>
          </w:p>
        </w:tc>
        <w:tc>
          <w:tcPr>
            <w:tcW w:w="2194" w:type="dxa"/>
            <w:tcBorders>
              <w:bottom w:val="nil"/>
            </w:tcBorders>
          </w:tcPr>
          <w:p w14:paraId="277C38D8" w14:textId="77777777" w:rsidR="00270C91" w:rsidRPr="00270C91" w:rsidRDefault="00270C91" w:rsidP="00270C91">
            <w:pPr>
              <w:spacing w:after="0" w:line="240" w:lineRule="auto"/>
              <w:jc w:val="left"/>
              <w:rPr>
                <w:rFonts w:ascii="Arial" w:hAnsi="Arial" w:cs="Arial"/>
                <w:sz w:val="20"/>
              </w:rPr>
            </w:pPr>
          </w:p>
        </w:tc>
        <w:tc>
          <w:tcPr>
            <w:tcW w:w="1760" w:type="dxa"/>
            <w:tcBorders>
              <w:bottom w:val="nil"/>
            </w:tcBorders>
          </w:tcPr>
          <w:p w14:paraId="639D7063" w14:textId="77777777" w:rsidR="00270C91" w:rsidRPr="00270C91" w:rsidRDefault="00270C91" w:rsidP="00270C91">
            <w:pPr>
              <w:spacing w:after="0" w:line="240" w:lineRule="auto"/>
              <w:jc w:val="left"/>
              <w:rPr>
                <w:rFonts w:ascii="Arial" w:hAnsi="Arial" w:cs="Arial"/>
                <w:sz w:val="20"/>
              </w:rPr>
            </w:pPr>
          </w:p>
        </w:tc>
      </w:tr>
      <w:tr w:rsidR="00270C91" w:rsidRPr="00270C91" w14:paraId="0BCFA3B9" w14:textId="77777777" w:rsidTr="009B036F">
        <w:trPr>
          <w:cantSplit/>
          <w:trHeight w:val="86"/>
          <w:jc w:val="center"/>
        </w:trPr>
        <w:tc>
          <w:tcPr>
            <w:tcW w:w="2579" w:type="dxa"/>
            <w:vMerge/>
          </w:tcPr>
          <w:p w14:paraId="14D9F87B"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091E4EC5"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97" w:type="dxa"/>
            <w:tcBorders>
              <w:top w:val="nil"/>
              <w:bottom w:val="single" w:sz="4" w:space="0" w:color="auto"/>
            </w:tcBorders>
            <w:vAlign w:val="bottom"/>
          </w:tcPr>
          <w:p w14:paraId="6AC0850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194" w:type="dxa"/>
            <w:tcBorders>
              <w:top w:val="nil"/>
              <w:bottom w:val="single" w:sz="4" w:space="0" w:color="auto"/>
            </w:tcBorders>
            <w:vAlign w:val="bottom"/>
          </w:tcPr>
          <w:p w14:paraId="76BB3BF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0" w:type="dxa"/>
            <w:tcBorders>
              <w:top w:val="nil"/>
              <w:bottom w:val="single" w:sz="4" w:space="0" w:color="auto"/>
            </w:tcBorders>
            <w:vAlign w:val="bottom"/>
          </w:tcPr>
          <w:p w14:paraId="07F98E2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3800ABD3" w14:textId="77777777" w:rsidTr="009B036F">
        <w:trPr>
          <w:cantSplit/>
          <w:trHeight w:val="454"/>
          <w:jc w:val="center"/>
        </w:trPr>
        <w:tc>
          <w:tcPr>
            <w:tcW w:w="2579" w:type="dxa"/>
            <w:vMerge/>
          </w:tcPr>
          <w:p w14:paraId="37C8A81B" w14:textId="77777777" w:rsidR="00270C91" w:rsidRPr="00270C91" w:rsidRDefault="00270C91" w:rsidP="00270C91">
            <w:pPr>
              <w:spacing w:after="0" w:line="240" w:lineRule="auto"/>
              <w:jc w:val="left"/>
              <w:rPr>
                <w:rFonts w:ascii="Arial" w:hAnsi="Arial" w:cs="Arial"/>
                <w:sz w:val="20"/>
              </w:rPr>
            </w:pPr>
          </w:p>
        </w:tc>
        <w:tc>
          <w:tcPr>
            <w:tcW w:w="7891" w:type="dxa"/>
            <w:gridSpan w:val="4"/>
            <w:tcBorders>
              <w:bottom w:val="nil"/>
            </w:tcBorders>
          </w:tcPr>
          <w:p w14:paraId="27E5DA9E" w14:textId="77777777" w:rsidR="00270C91" w:rsidRPr="00270C91" w:rsidRDefault="00270C91" w:rsidP="00270C91">
            <w:pPr>
              <w:spacing w:after="0" w:line="240" w:lineRule="auto"/>
              <w:jc w:val="left"/>
              <w:rPr>
                <w:rFonts w:ascii="Arial" w:hAnsi="Arial" w:cs="Arial"/>
                <w:sz w:val="20"/>
              </w:rPr>
            </w:pPr>
          </w:p>
        </w:tc>
      </w:tr>
      <w:tr w:rsidR="00270C91" w:rsidRPr="00270C91" w14:paraId="39D36D7F" w14:textId="77777777" w:rsidTr="009B036F">
        <w:trPr>
          <w:cantSplit/>
          <w:trHeight w:val="85"/>
          <w:jc w:val="center"/>
        </w:trPr>
        <w:tc>
          <w:tcPr>
            <w:tcW w:w="2579" w:type="dxa"/>
            <w:vMerge/>
          </w:tcPr>
          <w:p w14:paraId="0CCCA1FC" w14:textId="77777777" w:rsidR="00270C91" w:rsidRPr="00270C91" w:rsidRDefault="00270C91" w:rsidP="00270C91">
            <w:pPr>
              <w:spacing w:after="0" w:line="240" w:lineRule="auto"/>
              <w:jc w:val="left"/>
              <w:rPr>
                <w:rFonts w:ascii="Arial" w:hAnsi="Arial" w:cs="Arial"/>
                <w:sz w:val="20"/>
              </w:rPr>
            </w:pPr>
          </w:p>
        </w:tc>
        <w:tc>
          <w:tcPr>
            <w:tcW w:w="7891" w:type="dxa"/>
            <w:gridSpan w:val="4"/>
            <w:tcBorders>
              <w:top w:val="nil"/>
              <w:bottom w:val="single" w:sz="4" w:space="0" w:color="auto"/>
            </w:tcBorders>
          </w:tcPr>
          <w:p w14:paraId="216EFC5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71518EDC" w14:textId="77777777" w:rsidTr="009B036F">
        <w:trPr>
          <w:cantSplit/>
          <w:trHeight w:val="454"/>
          <w:jc w:val="center"/>
        </w:trPr>
        <w:tc>
          <w:tcPr>
            <w:tcW w:w="2579" w:type="dxa"/>
            <w:vMerge w:val="restart"/>
          </w:tcPr>
          <w:p w14:paraId="7F1C7D7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p w14:paraId="0305763A" w14:textId="77777777" w:rsidR="00270C91" w:rsidRPr="00270C91" w:rsidRDefault="00270C91" w:rsidP="00270C91">
            <w:pPr>
              <w:overflowPunct w:val="0"/>
              <w:spacing w:after="0" w:line="240" w:lineRule="auto"/>
              <w:jc w:val="center"/>
              <w:textAlignment w:val="baseline"/>
              <w:rPr>
                <w:rFonts w:ascii="Arial" w:hAnsi="Arial" w:cs="Arial"/>
                <w:sz w:val="20"/>
              </w:rPr>
            </w:pPr>
          </w:p>
        </w:tc>
        <w:tc>
          <w:tcPr>
            <w:tcW w:w="3937" w:type="dxa"/>
            <w:gridSpan w:val="2"/>
            <w:tcBorders>
              <w:bottom w:val="nil"/>
            </w:tcBorders>
          </w:tcPr>
          <w:p w14:paraId="039553A2" w14:textId="77777777" w:rsidR="00270C91" w:rsidRPr="00270C91" w:rsidRDefault="00270C91" w:rsidP="00270C91">
            <w:pPr>
              <w:spacing w:after="0" w:line="240" w:lineRule="auto"/>
              <w:jc w:val="left"/>
              <w:rPr>
                <w:rFonts w:ascii="Arial" w:hAnsi="Arial" w:cs="Arial"/>
                <w:sz w:val="20"/>
              </w:rPr>
            </w:pPr>
          </w:p>
        </w:tc>
        <w:tc>
          <w:tcPr>
            <w:tcW w:w="3954" w:type="dxa"/>
            <w:gridSpan w:val="2"/>
            <w:tcBorders>
              <w:bottom w:val="nil"/>
            </w:tcBorders>
          </w:tcPr>
          <w:p w14:paraId="12B6290D" w14:textId="77777777" w:rsidR="00270C91" w:rsidRPr="00270C91" w:rsidRDefault="00270C91" w:rsidP="00270C91">
            <w:pPr>
              <w:spacing w:after="0" w:line="240" w:lineRule="auto"/>
              <w:jc w:val="left"/>
              <w:rPr>
                <w:rFonts w:ascii="Arial" w:hAnsi="Arial" w:cs="Arial"/>
                <w:sz w:val="20"/>
              </w:rPr>
            </w:pPr>
          </w:p>
        </w:tc>
      </w:tr>
      <w:tr w:rsidR="00270C91" w:rsidRPr="00270C91" w14:paraId="264A5577" w14:textId="77777777" w:rsidTr="009B036F">
        <w:trPr>
          <w:cantSplit/>
          <w:trHeight w:val="85"/>
          <w:jc w:val="center"/>
        </w:trPr>
        <w:tc>
          <w:tcPr>
            <w:tcW w:w="2579" w:type="dxa"/>
            <w:vMerge/>
          </w:tcPr>
          <w:p w14:paraId="60E272E3" w14:textId="77777777" w:rsidR="00270C91" w:rsidRPr="00270C91" w:rsidRDefault="00270C91" w:rsidP="00270C91">
            <w:pPr>
              <w:spacing w:after="0" w:line="240" w:lineRule="auto"/>
              <w:jc w:val="left"/>
              <w:rPr>
                <w:rFonts w:ascii="Arial" w:hAnsi="Arial" w:cs="Arial"/>
                <w:sz w:val="20"/>
              </w:rPr>
            </w:pPr>
          </w:p>
        </w:tc>
        <w:tc>
          <w:tcPr>
            <w:tcW w:w="3937" w:type="dxa"/>
            <w:gridSpan w:val="2"/>
            <w:tcBorders>
              <w:top w:val="nil"/>
              <w:bottom w:val="single" w:sz="4" w:space="0" w:color="auto"/>
            </w:tcBorders>
          </w:tcPr>
          <w:p w14:paraId="6A5E5258"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 xml:space="preserve">Type </w:t>
            </w:r>
            <w:r w:rsidRPr="00270C91">
              <w:rPr>
                <w:rFonts w:ascii="Arial" w:hAnsi="Arial" w:cs="Arial"/>
                <w:sz w:val="12"/>
              </w:rPr>
              <w:t xml:space="preserve">(eg. Home; work; mobile) </w:t>
            </w:r>
            <w:r w:rsidRPr="00270C91">
              <w:rPr>
                <w:rFonts w:ascii="Arial" w:hAnsi="Arial" w:cs="Arial"/>
                <w:sz w:val="12"/>
                <w:szCs w:val="20"/>
              </w:rPr>
              <w:t>– Number</w:t>
            </w:r>
          </w:p>
        </w:tc>
        <w:tc>
          <w:tcPr>
            <w:tcW w:w="3954" w:type="dxa"/>
            <w:gridSpan w:val="2"/>
            <w:tcBorders>
              <w:top w:val="nil"/>
            </w:tcBorders>
          </w:tcPr>
          <w:p w14:paraId="3F89D8AE" w14:textId="77777777" w:rsidR="00270C91" w:rsidRPr="00270C91" w:rsidRDefault="00270C91" w:rsidP="00270C91">
            <w:pPr>
              <w:spacing w:after="0" w:line="240" w:lineRule="auto"/>
              <w:jc w:val="left"/>
              <w:rPr>
                <w:rFonts w:ascii="Arial" w:hAnsi="Arial" w:cs="Arial"/>
                <w:sz w:val="12"/>
                <w:szCs w:val="20"/>
              </w:rPr>
            </w:pPr>
            <w:r w:rsidRPr="00270C91">
              <w:rPr>
                <w:rFonts w:ascii="Arial" w:hAnsi="Arial" w:cs="Arial"/>
                <w:sz w:val="12"/>
                <w:szCs w:val="20"/>
              </w:rPr>
              <w:t>Another number</w:t>
            </w:r>
          </w:p>
        </w:tc>
      </w:tr>
    </w:tbl>
    <w:p w14:paraId="0CBD904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12"/>
          <w:szCs w:val="20"/>
        </w:rPr>
      </w:pPr>
    </w:p>
    <w:p w14:paraId="5F5573D2" w14:textId="77777777" w:rsidR="00270C91" w:rsidRPr="00270C91" w:rsidRDefault="00270C91" w:rsidP="00270C91">
      <w:pPr>
        <w:spacing w:after="0" w:line="240" w:lineRule="auto"/>
        <w:jc w:val="left"/>
        <w:rPr>
          <w:rFonts w:ascii="Arial" w:eastAsia="Times New Roman" w:hAnsi="Arial" w:cs="Arial"/>
          <w:b/>
          <w:bCs/>
          <w:sz w:val="12"/>
          <w:szCs w:val="20"/>
        </w:rPr>
      </w:pPr>
      <w:r w:rsidRPr="00270C91">
        <w:rPr>
          <w:rFonts w:ascii="Arial" w:eastAsia="Times New Roman" w:hAnsi="Arial" w:cs="Arial"/>
          <w:b/>
          <w:bCs/>
          <w:sz w:val="12"/>
          <w:szCs w:val="20"/>
        </w:rPr>
        <w:br w:type="page"/>
      </w:r>
    </w:p>
    <w:tbl>
      <w:tblPr>
        <w:tblW w:w="5000" w:type="pct"/>
        <w:tblBorders>
          <w:top w:val="single" w:sz="4" w:space="0" w:color="auto"/>
          <w:left w:val="single" w:sz="4" w:space="0" w:color="auto"/>
          <w:bottom w:val="single" w:sz="4" w:space="0" w:color="auto"/>
          <w:right w:val="single" w:sz="4" w:space="0" w:color="auto"/>
        </w:tblBorders>
        <w:tblCellMar>
          <w:left w:w="107" w:type="dxa"/>
          <w:right w:w="107" w:type="dxa"/>
        </w:tblCellMar>
        <w:tblLook w:val="0000" w:firstRow="0" w:lastRow="0" w:firstColumn="0" w:lastColumn="0" w:noHBand="0" w:noVBand="0"/>
      </w:tblPr>
      <w:tblGrid>
        <w:gridCol w:w="9344"/>
      </w:tblGrid>
      <w:tr w:rsidR="00270C91" w:rsidRPr="00270C91" w14:paraId="2C628F65" w14:textId="77777777" w:rsidTr="009B036F">
        <w:trPr>
          <w:trHeight w:val="357"/>
        </w:trPr>
        <w:tc>
          <w:tcPr>
            <w:tcW w:w="5000" w:type="pct"/>
          </w:tcPr>
          <w:p w14:paraId="6C4932AD" w14:textId="77777777" w:rsidR="00270C91" w:rsidRPr="00270C91" w:rsidRDefault="00270C91" w:rsidP="00270C91">
            <w:pPr>
              <w:tabs>
                <w:tab w:val="left" w:pos="6237"/>
                <w:tab w:val="right" w:leader="dot" w:pos="10206"/>
              </w:tabs>
              <w:overflowPunct w:val="0"/>
              <w:autoSpaceDE w:val="0"/>
              <w:autoSpaceDN w:val="0"/>
              <w:adjustRightInd w:val="0"/>
              <w:spacing w:before="240" w:after="0" w:line="240"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22"/>
                <w:szCs w:val="20"/>
              </w:rPr>
              <w:lastRenderedPageBreak/>
              <w:t>Appeal</w:t>
            </w:r>
            <w:r w:rsidRPr="00270C91">
              <w:rPr>
                <w:rFonts w:ascii="Arial" w:eastAsia="Times New Roman" w:hAnsi="Arial" w:cs="Arial"/>
                <w:b/>
                <w:bCs/>
                <w:sz w:val="22"/>
                <w:szCs w:val="20"/>
              </w:rPr>
              <w:t xml:space="preserve"> Details</w:t>
            </w:r>
          </w:p>
          <w:p w14:paraId="4F2A0C8F"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b/>
                <w:bCs/>
                <w:sz w:val="22"/>
                <w:szCs w:val="20"/>
              </w:rPr>
            </w:pPr>
            <w:r w:rsidRPr="00270C91">
              <w:rPr>
                <w:rFonts w:ascii="Arial" w:eastAsia="Times New Roman" w:hAnsi="Arial" w:cs="Arial"/>
                <w:b/>
                <w:sz w:val="12"/>
                <w:szCs w:val="18"/>
              </w:rPr>
              <w:t>Mark appropriate selection below with an ‘x’</w:t>
            </w:r>
          </w:p>
          <w:p w14:paraId="1B30B194" w14:textId="77777777" w:rsidR="00270C91" w:rsidRPr="00270C91" w:rsidRDefault="00270C91" w:rsidP="00270C91">
            <w:pPr>
              <w:tabs>
                <w:tab w:val="left" w:pos="6237"/>
                <w:tab w:val="right" w:leader="dot" w:pos="10206"/>
              </w:tabs>
              <w:overflowPunct w:val="0"/>
              <w:autoSpaceDE w:val="0"/>
              <w:autoSpaceDN w:val="0"/>
              <w:adjustRightInd w:val="0"/>
              <w:spacing w:after="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leave to appeal and/or appeals to </w:t>
            </w:r>
          </w:p>
          <w:p w14:paraId="36193642" w14:textId="77777777" w:rsidR="00270C91" w:rsidRPr="00270C91" w:rsidRDefault="00270C91" w:rsidP="00270C91">
            <w:pPr>
              <w:overflowPunct w:val="0"/>
              <w:autoSpaceDE w:val="0"/>
              <w:autoSpaceDN w:val="0"/>
              <w:adjustRightInd w:val="0"/>
              <w:spacing w:after="0" w:line="276" w:lineRule="auto"/>
              <w:ind w:left="567" w:hanging="567"/>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the Court of Appeal </w:t>
            </w:r>
          </w:p>
          <w:p w14:paraId="0043645D" w14:textId="77777777" w:rsidR="00270C91" w:rsidRPr="00270C91" w:rsidRDefault="00270C91" w:rsidP="00270C91">
            <w:pPr>
              <w:overflowPunct w:val="0"/>
              <w:autoSpaceDE w:val="0"/>
              <w:autoSpaceDN w:val="0"/>
              <w:adjustRightInd w:val="0"/>
              <w:spacing w:after="0" w:line="276" w:lineRule="auto"/>
              <w:ind w:left="567" w:hanging="567"/>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a single Judge</w:t>
            </w:r>
          </w:p>
          <w:p w14:paraId="346DE3DB" w14:textId="77777777" w:rsidR="00270C91" w:rsidRPr="00270C91" w:rsidRDefault="00270C91" w:rsidP="00270C91">
            <w:pPr>
              <w:tabs>
                <w:tab w:val="left" w:pos="6237"/>
                <w:tab w:val="right" w:leader="dot" w:pos="10206"/>
              </w:tabs>
              <w:overflowPunct w:val="0"/>
              <w:autoSpaceDE w:val="0"/>
              <w:autoSpaceDN w:val="0"/>
              <w:adjustRightInd w:val="0"/>
              <w:spacing w:after="240" w:line="276" w:lineRule="auto"/>
              <w:jc w:val="left"/>
              <w:textAlignment w:val="baseline"/>
              <w:rPr>
                <w:rFonts w:ascii="Arial" w:eastAsia="Times New Roman" w:hAnsi="Arial" w:cs="Arial"/>
                <w:sz w:val="20"/>
                <w:szCs w:val="20"/>
              </w:rPr>
            </w:pPr>
            <w:r w:rsidRPr="00270C91">
              <w:rPr>
                <w:rFonts w:ascii="Arial" w:eastAsia="Times New Roman" w:hAnsi="Arial" w:cs="Arial"/>
                <w:sz w:val="20"/>
                <w:szCs w:val="20"/>
              </w:rPr>
              <w:t>against the judgment or decision identified below.</w:t>
            </w:r>
          </w:p>
          <w:p w14:paraId="76CB1881" w14:textId="77777777" w:rsidR="00270C91" w:rsidRPr="00270C91" w:rsidRDefault="00270C91" w:rsidP="00270C91">
            <w:pPr>
              <w:overflowPunct w:val="0"/>
              <w:autoSpaceDE w:val="0"/>
              <w:autoSpaceDN w:val="0"/>
              <w:adjustRightInd w:val="0"/>
              <w:spacing w:after="0" w:line="360" w:lineRule="auto"/>
              <w:jc w:val="left"/>
              <w:textAlignment w:val="baseline"/>
              <w:rPr>
                <w:rFonts w:ascii="Arial" w:eastAsia="Times New Roman" w:hAnsi="Arial"/>
                <w:sz w:val="20"/>
                <w:szCs w:val="20"/>
              </w:rPr>
            </w:pPr>
            <w:r w:rsidRPr="00270C91">
              <w:rPr>
                <w:rFonts w:ascii="Arial" w:eastAsia="Times New Roman" w:hAnsi="Arial" w:cs="Arial"/>
                <w:sz w:val="20"/>
                <w:szCs w:val="20"/>
              </w:rPr>
              <w:t>This appeal is brought under ………………………………………………………………………………….</w:t>
            </w:r>
          </w:p>
          <w:p w14:paraId="6878142F"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 </w:t>
            </w:r>
            <w:r w:rsidRPr="00270C91">
              <w:rPr>
                <w:rFonts w:ascii="Arial" w:eastAsia="Times New Roman" w:hAnsi="Arial" w:cs="Arial"/>
                <w:sz w:val="20"/>
                <w:szCs w:val="20"/>
                <w:vertAlign w:val="subscript"/>
              </w:rPr>
              <w:t>[</w:t>
            </w:r>
            <w:r w:rsidRPr="00270C91">
              <w:rPr>
                <w:rFonts w:ascii="Arial" w:eastAsia="Times New Roman" w:hAnsi="Arial" w:cs="Arial"/>
                <w:i/>
                <w:sz w:val="20"/>
                <w:szCs w:val="20"/>
                <w:vertAlign w:val="subscript"/>
              </w:rPr>
              <w:t>Act and section or other particular provision</w:t>
            </w:r>
            <w:r w:rsidRPr="00270C91">
              <w:rPr>
                <w:rFonts w:ascii="Arial" w:eastAsia="Times New Roman" w:hAnsi="Arial" w:cs="Arial"/>
                <w:sz w:val="20"/>
                <w:szCs w:val="20"/>
              </w:rPr>
              <w:t>].</w:t>
            </w:r>
          </w:p>
          <w:p w14:paraId="61AB2AB6" w14:textId="77777777" w:rsidR="00270C91" w:rsidRPr="00270C91" w:rsidRDefault="00270C91" w:rsidP="00270C91">
            <w:pPr>
              <w:tabs>
                <w:tab w:val="left" w:pos="6237"/>
                <w:tab w:val="right" w:leader="dot" w:pos="10206"/>
              </w:tabs>
              <w:overflowPunct w:val="0"/>
              <w:autoSpaceDE w:val="0"/>
              <w:autoSpaceDN w:val="0"/>
              <w:adjustRightInd w:val="0"/>
              <w:spacing w:before="240" w:after="240" w:line="240" w:lineRule="auto"/>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Judgment subject of appeal</w:t>
            </w:r>
          </w:p>
          <w:p w14:paraId="7E926793" w14:textId="77777777" w:rsidR="00270C91" w:rsidRPr="00270C91" w:rsidRDefault="00270C91" w:rsidP="00270C91">
            <w:pPr>
              <w:tabs>
                <w:tab w:val="left" w:pos="6237"/>
                <w:tab w:val="right" w:leader="dot" w:pos="10206"/>
              </w:tabs>
              <w:overflowPunct w:val="0"/>
              <w:autoSpaceDE w:val="0"/>
              <w:autoSpaceDN w:val="0"/>
              <w:adjustRightInd w:val="0"/>
              <w:spacing w:after="240" w:line="240" w:lineRule="auto"/>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Date of judgment: ……………………. </w:t>
            </w:r>
            <w:r w:rsidRPr="00270C91">
              <w:rPr>
                <w:rFonts w:ascii="Arial" w:eastAsia="Times New Roman" w:hAnsi="Arial" w:cs="Arial"/>
                <w:sz w:val="20"/>
                <w:szCs w:val="20"/>
                <w:vertAlign w:val="subscript"/>
              </w:rPr>
              <w:t>[</w:t>
            </w:r>
            <w:r w:rsidRPr="00270C91">
              <w:rPr>
                <w:rFonts w:ascii="Arial" w:eastAsia="Times New Roman" w:hAnsi="Arial" w:cs="Arial"/>
                <w:i/>
                <w:sz w:val="20"/>
                <w:szCs w:val="20"/>
                <w:vertAlign w:val="subscript"/>
              </w:rPr>
              <w:t>date</w:t>
            </w:r>
            <w:r w:rsidRPr="00270C91">
              <w:rPr>
                <w:rFonts w:ascii="Arial" w:eastAsia="Times New Roman" w:hAnsi="Arial" w:cs="Arial"/>
                <w:sz w:val="20"/>
                <w:szCs w:val="20"/>
                <w:vertAlign w:val="subscript"/>
              </w:rPr>
              <w:t>].</w:t>
            </w:r>
          </w:p>
          <w:p w14:paraId="519C5BFA"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Court: </w:t>
            </w:r>
            <w:r w:rsidRPr="00270C91">
              <w:rPr>
                <w:rFonts w:ascii="Arial" w:eastAsia="Times New Roman" w:hAnsi="Arial" w:cs="Arial"/>
                <w:i/>
                <w:sz w:val="20"/>
                <w:szCs w:val="20"/>
              </w:rPr>
              <w:t>Supreme/District/Magistrates/ERD Court/Youth Court/South Australian Employment Court/other</w:t>
            </w:r>
            <w:r w:rsidRPr="00270C91">
              <w:rPr>
                <w:rFonts w:ascii="Arial" w:eastAsia="Times New Roman" w:hAnsi="Arial" w:cs="Arial"/>
                <w:sz w:val="20"/>
                <w:szCs w:val="20"/>
              </w:rPr>
              <w:t>.</w:t>
            </w:r>
            <w:r w:rsidRPr="00270C91">
              <w:rPr>
                <w:rFonts w:ascii="Arial" w:eastAsia="Times New Roman" w:hAnsi="Arial" w:cs="Arial"/>
                <w:sz w:val="12"/>
                <w:szCs w:val="12"/>
              </w:rPr>
              <w:t xml:space="preserve"> Circle one</w:t>
            </w:r>
          </w:p>
          <w:p w14:paraId="76815D1C"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Judicial Officer: ………………………………………………………………….</w:t>
            </w:r>
            <w:r w:rsidRPr="00270C91">
              <w:rPr>
                <w:rFonts w:ascii="Arial" w:eastAsia="Times New Roman" w:hAnsi="Arial" w:cs="Arial"/>
                <w:i/>
                <w:sz w:val="20"/>
                <w:szCs w:val="20"/>
                <w:vertAlign w:val="subscript"/>
              </w:rPr>
              <w:t>[title and name</w:t>
            </w:r>
            <w:r w:rsidRPr="00270C91">
              <w:rPr>
                <w:rFonts w:ascii="Arial" w:eastAsia="Times New Roman" w:hAnsi="Arial" w:cs="Arial"/>
                <w:sz w:val="20"/>
                <w:szCs w:val="20"/>
                <w:vertAlign w:val="subscript"/>
              </w:rPr>
              <w:t>].</w:t>
            </w:r>
          </w:p>
          <w:p w14:paraId="5BDDEC76"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Cs/>
                <w:sz w:val="20"/>
                <w:szCs w:val="20"/>
              </w:rPr>
              <w:t xml:space="preserve">Case number of court: ……………………… </w:t>
            </w:r>
            <w:r w:rsidRPr="00270C91">
              <w:rPr>
                <w:rFonts w:ascii="Arial" w:eastAsia="Times New Roman" w:hAnsi="Arial" w:cs="Arial"/>
                <w:sz w:val="20"/>
                <w:szCs w:val="20"/>
                <w:vertAlign w:val="subscript"/>
              </w:rPr>
              <w:t>[</w:t>
            </w:r>
            <w:r w:rsidRPr="00270C91">
              <w:rPr>
                <w:rFonts w:ascii="Arial" w:eastAsia="Times New Roman" w:hAnsi="Arial" w:cs="Arial"/>
                <w:i/>
                <w:iCs/>
                <w:sz w:val="20"/>
                <w:szCs w:val="20"/>
                <w:vertAlign w:val="subscript"/>
              </w:rPr>
              <w:t xml:space="preserve">case </w:t>
            </w:r>
            <w:r w:rsidRPr="00270C91">
              <w:rPr>
                <w:rFonts w:ascii="Arial" w:eastAsia="Times New Roman" w:hAnsi="Arial" w:cs="Arial"/>
                <w:i/>
                <w:sz w:val="20"/>
                <w:szCs w:val="20"/>
                <w:vertAlign w:val="subscript"/>
              </w:rPr>
              <w:t>number</w:t>
            </w:r>
            <w:r w:rsidRPr="00270C91">
              <w:rPr>
                <w:rFonts w:ascii="Arial" w:eastAsia="Times New Roman" w:hAnsi="Arial" w:cs="Arial"/>
                <w:sz w:val="20"/>
                <w:szCs w:val="20"/>
                <w:vertAlign w:val="subscript"/>
              </w:rPr>
              <w:t>].</w:t>
            </w:r>
            <w:r w:rsidRPr="00270C91">
              <w:rPr>
                <w:rFonts w:ascii="Arial" w:eastAsia="Times New Roman" w:hAnsi="Arial" w:cs="Arial"/>
                <w:sz w:val="20"/>
                <w:szCs w:val="20"/>
              </w:rPr>
              <w:t xml:space="preserve"> </w:t>
            </w:r>
            <w:r w:rsidRPr="00270C91">
              <w:rPr>
                <w:rFonts w:ascii="Arial" w:eastAsia="Times New Roman" w:hAnsi="Arial" w:cs="Arial"/>
                <w:b/>
                <w:sz w:val="12"/>
                <w:szCs w:val="12"/>
              </w:rPr>
              <w:t>provision for multiple</w:t>
            </w:r>
          </w:p>
          <w:p w14:paraId="6BC55D48"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b/>
                <w:sz w:val="20"/>
                <w:szCs w:val="20"/>
                <w:vertAlign w:val="subscript"/>
              </w:rPr>
            </w:pPr>
            <w:r w:rsidRPr="00270C91">
              <w:rPr>
                <w:rFonts w:ascii="Arial" w:eastAsia="Times New Roman" w:hAnsi="Arial" w:cs="Arial"/>
                <w:sz w:val="20"/>
                <w:szCs w:val="20"/>
              </w:rPr>
              <w:t xml:space="preserve">Offence(s) subject of appeal: </w:t>
            </w:r>
            <w:r w:rsidRPr="00270C91">
              <w:rPr>
                <w:rFonts w:ascii="Arial" w:eastAsia="Times New Roman" w:hAnsi="Arial" w:cs="Arial"/>
                <w:b/>
                <w:sz w:val="20"/>
                <w:szCs w:val="20"/>
                <w:vertAlign w:val="subscript"/>
              </w:rPr>
              <w:t>provision for multiple offences/Informations/cases.</w:t>
            </w:r>
          </w:p>
          <w:p w14:paraId="0D987B03"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left="720" w:right="142" w:hanging="360"/>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t>The offence of ……………………………………………………………………………….</w:t>
            </w:r>
            <w:r w:rsidRPr="00270C91">
              <w:rPr>
                <w:rFonts w:ascii="Arial" w:eastAsia="Times New Roman" w:hAnsi="Arial" w:cs="Arial"/>
                <w:b/>
                <w:bCs/>
                <w:sz w:val="20"/>
                <w:szCs w:val="20"/>
                <w:vertAlign w:val="subscript"/>
              </w:rPr>
              <w:t xml:space="preserve"> offence name</w:t>
            </w:r>
            <w:r w:rsidRPr="00270C91">
              <w:rPr>
                <w:rFonts w:ascii="Arial" w:eastAsia="Times New Roman" w:hAnsi="Arial" w:cs="Arial"/>
                <w:sz w:val="20"/>
                <w:szCs w:val="20"/>
              </w:rPr>
              <w:t xml:space="preserve"> contrary to …..………………..………..………..………..……..……………………………………. </w:t>
            </w:r>
            <w:r w:rsidRPr="00270C91">
              <w:rPr>
                <w:rFonts w:ascii="Arial" w:eastAsia="Times New Roman" w:hAnsi="Arial" w:cs="Arial"/>
                <w:b/>
                <w:bCs/>
                <w:sz w:val="20"/>
                <w:szCs w:val="20"/>
                <w:vertAlign w:val="subscript"/>
              </w:rPr>
              <w:t>legislation</w:t>
            </w:r>
            <w:r w:rsidRPr="00270C91">
              <w:rPr>
                <w:rFonts w:ascii="Arial" w:eastAsia="Times New Roman" w:hAnsi="Arial" w:cs="Arial"/>
                <w:sz w:val="20"/>
                <w:szCs w:val="20"/>
              </w:rPr>
              <w:t xml:space="preserve">, also referred to as …………………………. count[s] </w:t>
            </w:r>
            <w:r w:rsidRPr="00270C91">
              <w:rPr>
                <w:rFonts w:ascii="Arial" w:eastAsia="Times New Roman" w:hAnsi="Arial" w:cs="Arial"/>
                <w:b/>
                <w:bCs/>
                <w:sz w:val="20"/>
                <w:szCs w:val="20"/>
                <w:vertAlign w:val="subscript"/>
              </w:rPr>
              <w:t>enter count numbers</w:t>
            </w:r>
            <w:r w:rsidRPr="00270C91">
              <w:rPr>
                <w:rFonts w:ascii="Arial" w:eastAsia="Times New Roman" w:hAnsi="Arial" w:cs="Arial"/>
                <w:sz w:val="20"/>
                <w:szCs w:val="20"/>
              </w:rPr>
              <w:t xml:space="preserve"> on the Information dated ……………….</w:t>
            </w:r>
            <w:r w:rsidRPr="00270C91">
              <w:rPr>
                <w:rFonts w:ascii="Arial" w:eastAsia="Times New Roman" w:hAnsi="Arial" w:cs="Arial"/>
                <w:b/>
                <w:bCs/>
                <w:sz w:val="20"/>
                <w:szCs w:val="20"/>
                <w:vertAlign w:val="subscript"/>
              </w:rPr>
              <w:t>date</w:t>
            </w:r>
            <w:r w:rsidRPr="00270C91">
              <w:rPr>
                <w:rFonts w:ascii="Arial" w:eastAsia="Times New Roman" w:hAnsi="Arial" w:cs="Arial"/>
                <w:sz w:val="20"/>
                <w:szCs w:val="20"/>
                <w:vertAlign w:val="subscript"/>
              </w:rPr>
              <w:t xml:space="preserve"> </w:t>
            </w:r>
            <w:r w:rsidRPr="00270C91">
              <w:rPr>
                <w:rFonts w:ascii="Arial" w:eastAsia="Times New Roman" w:hAnsi="Arial" w:cs="Arial"/>
                <w:sz w:val="20"/>
                <w:szCs w:val="20"/>
              </w:rPr>
              <w:t xml:space="preserve">in case </w:t>
            </w:r>
            <w:r w:rsidRPr="00270C91">
              <w:rPr>
                <w:rFonts w:ascii="Arial" w:eastAsia="Times New Roman" w:hAnsi="Arial" w:cs="Arial"/>
                <w:bCs/>
                <w:sz w:val="20"/>
                <w:szCs w:val="20"/>
              </w:rPr>
              <w:t xml:space="preserve">:……………………………… </w:t>
            </w:r>
            <w:r w:rsidRPr="00270C91">
              <w:rPr>
                <w:rFonts w:ascii="Arial" w:eastAsia="Times New Roman" w:hAnsi="Arial" w:cs="Arial"/>
                <w:b/>
                <w:bCs/>
                <w:sz w:val="20"/>
                <w:szCs w:val="20"/>
                <w:vertAlign w:val="subscript"/>
              </w:rPr>
              <w:t xml:space="preserve">case number. </w:t>
            </w:r>
          </w:p>
          <w:p w14:paraId="2DB3CC47"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240" w:lineRule="auto"/>
              <w:ind w:right="142"/>
              <w:jc w:val="left"/>
              <w:textAlignment w:val="baseline"/>
              <w:rPr>
                <w:rFonts w:ascii="Arial" w:eastAsia="Times New Roman" w:hAnsi="Arial" w:cs="Arial"/>
                <w:b/>
                <w:sz w:val="20"/>
                <w:szCs w:val="20"/>
              </w:rPr>
            </w:pPr>
            <w:r w:rsidRPr="00270C91">
              <w:rPr>
                <w:rFonts w:ascii="Arial" w:eastAsia="Times New Roman" w:hAnsi="Arial" w:cs="Arial"/>
                <w:b/>
                <w:sz w:val="20"/>
                <w:szCs w:val="20"/>
              </w:rPr>
              <w:t xml:space="preserve">Grounds of </w:t>
            </w:r>
            <w:r w:rsidRPr="00270C91">
              <w:rPr>
                <w:rFonts w:ascii="Arial" w:eastAsia="Times New Roman" w:hAnsi="Arial" w:cs="Arial"/>
                <w:b/>
                <w:bCs/>
                <w:sz w:val="20"/>
                <w:szCs w:val="20"/>
              </w:rPr>
              <w:t>appeal</w:t>
            </w:r>
            <w:r w:rsidRPr="00270C91">
              <w:rPr>
                <w:rFonts w:ascii="Arial" w:eastAsia="Times New Roman" w:hAnsi="Arial" w:cs="Arial"/>
                <w:b/>
                <w:sz w:val="20"/>
                <w:szCs w:val="20"/>
              </w:rPr>
              <w:t xml:space="preserve"> </w:t>
            </w:r>
          </w:p>
          <w:p w14:paraId="65B07D62" w14:textId="77777777" w:rsidR="00270C91" w:rsidRPr="00270C91" w:rsidRDefault="00270C91" w:rsidP="00270C91">
            <w:pPr>
              <w:tabs>
                <w:tab w:val="left" w:pos="426"/>
                <w:tab w:val="right" w:pos="10206"/>
              </w:tabs>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See attached Appeal Grounds</w:t>
            </w:r>
          </w:p>
          <w:p w14:paraId="3EC6FE48" w14:textId="77777777" w:rsidR="00270C91" w:rsidRPr="00270C91" w:rsidRDefault="00270C91" w:rsidP="00270C91">
            <w:pPr>
              <w:tabs>
                <w:tab w:val="left" w:pos="6237"/>
                <w:tab w:val="right" w:leader="dot" w:pos="10206"/>
              </w:tabs>
              <w:overflowPunct w:val="0"/>
              <w:autoSpaceDE w:val="0"/>
              <w:autoSpaceDN w:val="0"/>
              <w:adjustRightInd w:val="0"/>
              <w:spacing w:before="240" w:after="0" w:line="36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Orders sought </w:t>
            </w:r>
          </w:p>
          <w:p w14:paraId="7315D649" w14:textId="77777777" w:rsidR="00270C91" w:rsidRPr="00270C91" w:rsidRDefault="00270C91" w:rsidP="00270C91">
            <w:pPr>
              <w:tabs>
                <w:tab w:val="left" w:pos="426"/>
                <w:tab w:val="right" w:pos="10206"/>
              </w:tabs>
              <w:overflowPunct w:val="0"/>
              <w:autoSpaceDE w:val="0"/>
              <w:autoSpaceDN w:val="0"/>
              <w:adjustRightInd w:val="0"/>
              <w:spacing w:after="120" w:line="360" w:lineRule="auto"/>
              <w:ind w:right="141"/>
              <w:jc w:val="left"/>
              <w:textAlignment w:val="baseline"/>
              <w:rPr>
                <w:rFonts w:ascii="Arial" w:eastAsia="Times New Roman" w:hAnsi="Arial" w:cs="Arial"/>
                <w:b/>
                <w:sz w:val="12"/>
                <w:szCs w:val="20"/>
              </w:rPr>
            </w:pPr>
            <w:r w:rsidRPr="00270C91">
              <w:rPr>
                <w:rFonts w:ascii="Arial" w:eastAsia="Times New Roman" w:hAnsi="Arial" w:cs="Arial"/>
                <w:b/>
                <w:sz w:val="12"/>
                <w:szCs w:val="20"/>
              </w:rPr>
              <w:t>orders sought in numbered paragraphs</w:t>
            </w:r>
          </w:p>
          <w:p w14:paraId="27CAAF53" w14:textId="77777777" w:rsidR="00270C91" w:rsidRPr="00270C91" w:rsidRDefault="00270C91" w:rsidP="00270C91">
            <w:pPr>
              <w:numPr>
                <w:ilvl w:val="0"/>
                <w:numId w:val="4"/>
              </w:numPr>
              <w:overflowPunct w:val="0"/>
              <w:autoSpaceDE w:val="0"/>
              <w:autoSpaceDN w:val="0"/>
              <w:adjustRightInd w:val="0"/>
              <w:spacing w:after="0" w:line="360" w:lineRule="auto"/>
              <w:contextualSpacing/>
              <w:jc w:val="left"/>
              <w:textAlignment w:val="baseline"/>
              <w:rPr>
                <w:rFonts w:ascii="Arial" w:eastAsia="Times New Roman" w:hAnsi="Arial"/>
                <w:b/>
                <w:i/>
                <w:sz w:val="12"/>
                <w:szCs w:val="12"/>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p>
          <w:p w14:paraId="25B4BFEC" w14:textId="77777777" w:rsidR="00270C91" w:rsidRPr="00270C91" w:rsidRDefault="00270C91" w:rsidP="00270C91">
            <w:pPr>
              <w:tabs>
                <w:tab w:val="left" w:pos="6237"/>
                <w:tab w:val="right" w:leader="dot" w:pos="10206"/>
              </w:tabs>
              <w:overflowPunct w:val="0"/>
              <w:autoSpaceDE w:val="0"/>
              <w:autoSpaceDN w:val="0"/>
              <w:adjustRightInd w:val="0"/>
              <w:spacing w:before="240" w:after="0" w:line="240" w:lineRule="auto"/>
              <w:ind w:right="142"/>
              <w:jc w:val="left"/>
              <w:textAlignment w:val="baseline"/>
              <w:rPr>
                <w:rFonts w:ascii="Arial" w:eastAsia="Times New Roman" w:hAnsi="Arial" w:cs="Arial"/>
                <w:i/>
                <w:sz w:val="18"/>
                <w:szCs w:val="18"/>
              </w:rPr>
            </w:pPr>
            <w:r w:rsidRPr="00270C91">
              <w:rPr>
                <w:rFonts w:ascii="Arial" w:eastAsia="Times New Roman" w:hAnsi="Arial" w:cs="Arial"/>
                <w:b/>
                <w:sz w:val="12"/>
                <w:szCs w:val="12"/>
              </w:rPr>
              <w:t>Only complete if applicable, otherwise mark as N/A</w:t>
            </w:r>
          </w:p>
          <w:p w14:paraId="22338020"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2"/>
              <w:jc w:val="left"/>
              <w:textAlignment w:val="baseline"/>
              <w:rPr>
                <w:rFonts w:ascii="Arial" w:eastAsia="Times New Roman" w:hAnsi="Arial" w:cs="Arial"/>
                <w:sz w:val="20"/>
                <w:szCs w:val="20"/>
              </w:rPr>
            </w:pPr>
            <w:r w:rsidRPr="00270C91">
              <w:rPr>
                <w:rFonts w:ascii="Arial" w:eastAsia="Times New Roman" w:hAnsi="Arial" w:cs="Arial"/>
                <w:b/>
                <w:bCs/>
                <w:sz w:val="20"/>
                <w:szCs w:val="20"/>
              </w:rPr>
              <w:t>Extension</w:t>
            </w:r>
            <w:r w:rsidRPr="00270C91">
              <w:rPr>
                <w:rFonts w:ascii="Arial" w:eastAsia="Times New Roman" w:hAnsi="Arial" w:cs="Arial"/>
                <w:b/>
                <w:sz w:val="20"/>
                <w:szCs w:val="20"/>
              </w:rPr>
              <w:t xml:space="preserve"> of time</w:t>
            </w:r>
            <w:r w:rsidRPr="00270C91">
              <w:rPr>
                <w:rFonts w:ascii="Arial" w:eastAsia="Times New Roman" w:hAnsi="Arial" w:cs="Arial"/>
                <w:sz w:val="20"/>
                <w:szCs w:val="20"/>
              </w:rPr>
              <w:t xml:space="preserve"> </w:t>
            </w:r>
          </w:p>
          <w:p w14:paraId="2CC718BA" w14:textId="77777777" w:rsidR="00270C91" w:rsidRPr="00270C91" w:rsidRDefault="00270C91" w:rsidP="00270C91">
            <w:pPr>
              <w:tabs>
                <w:tab w:val="left" w:pos="6237"/>
                <w:tab w:val="right" w:leader="dot" w:pos="10206"/>
              </w:tabs>
              <w:overflowPunct w:val="0"/>
              <w:autoSpaceDE w:val="0"/>
              <w:autoSpaceDN w:val="0"/>
              <w:adjustRightInd w:val="0"/>
              <w:spacing w:after="0" w:line="240" w:lineRule="auto"/>
              <w:ind w:right="141"/>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The Appellant seeks an extension of time to bring this </w:t>
            </w:r>
            <w:r w:rsidRPr="00270C91">
              <w:rPr>
                <w:rFonts w:ascii="Arial" w:eastAsia="Times New Roman" w:hAnsi="Arial" w:cs="Arial"/>
                <w:iCs/>
                <w:sz w:val="20"/>
                <w:szCs w:val="20"/>
              </w:rPr>
              <w:t>Appeal</w:t>
            </w:r>
            <w:r w:rsidRPr="00270C91">
              <w:rPr>
                <w:rFonts w:ascii="Arial" w:eastAsia="Times New Roman" w:hAnsi="Arial" w:cs="Arial"/>
                <w:sz w:val="20"/>
                <w:szCs w:val="20"/>
              </w:rPr>
              <w:t xml:space="preserve"> pursuant to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Act and section or other particular provision</w:t>
            </w:r>
            <w:r w:rsidRPr="00270C91">
              <w:rPr>
                <w:rFonts w:ascii="Arial" w:eastAsia="Times New Roman" w:hAnsi="Arial" w:cs="Arial"/>
                <w:sz w:val="20"/>
                <w:szCs w:val="20"/>
              </w:rPr>
              <w:t xml:space="preserve">] on the grounds that: </w:t>
            </w:r>
          </w:p>
          <w:p w14:paraId="6D0C6DE3" w14:textId="77777777" w:rsidR="00270C91" w:rsidRPr="00270C91" w:rsidRDefault="00270C91" w:rsidP="00270C91">
            <w:pPr>
              <w:tabs>
                <w:tab w:val="left" w:pos="6237"/>
                <w:tab w:val="right" w:leader="dot" w:pos="10206"/>
              </w:tabs>
              <w:overflowPunct w:val="0"/>
              <w:autoSpaceDE w:val="0"/>
              <w:autoSpaceDN w:val="0"/>
              <w:adjustRightInd w:val="0"/>
              <w:spacing w:after="120" w:line="240" w:lineRule="auto"/>
              <w:ind w:right="141"/>
              <w:jc w:val="left"/>
              <w:textAlignment w:val="baseline"/>
              <w:rPr>
                <w:rFonts w:ascii="Arial" w:eastAsia="Times New Roman" w:hAnsi="Arial" w:cs="Arial"/>
                <w:sz w:val="20"/>
                <w:szCs w:val="20"/>
              </w:rPr>
            </w:pPr>
            <w:r w:rsidRPr="00270C91">
              <w:rPr>
                <w:rFonts w:ascii="Arial" w:eastAsia="Times New Roman" w:hAnsi="Arial" w:cs="Arial"/>
                <w:b/>
                <w:sz w:val="12"/>
                <w:szCs w:val="20"/>
              </w:rPr>
              <w:t>grounds in separately numbered paragraphs</w:t>
            </w:r>
          </w:p>
          <w:p w14:paraId="10E080E6" w14:textId="77777777" w:rsidR="00270C91" w:rsidRPr="00270C91" w:rsidRDefault="00270C91" w:rsidP="00270C91">
            <w:pPr>
              <w:tabs>
                <w:tab w:val="left" w:pos="426"/>
                <w:tab w:val="right" w:pos="10206"/>
              </w:tabs>
              <w:overflowPunct w:val="0"/>
              <w:autoSpaceDE w:val="0"/>
              <w:autoSpaceDN w:val="0"/>
              <w:adjustRightInd w:val="0"/>
              <w:spacing w:after="120" w:line="240" w:lineRule="auto"/>
              <w:ind w:right="141"/>
              <w:jc w:val="left"/>
              <w:textAlignment w:val="baseline"/>
              <w:rPr>
                <w:rFonts w:ascii="Arial" w:eastAsia="Times New Roman" w:hAnsi="Arial" w:cs="Arial"/>
                <w:b/>
                <w:sz w:val="12"/>
                <w:szCs w:val="20"/>
              </w:rPr>
            </w:pPr>
            <w:r w:rsidRPr="00270C91">
              <w:rPr>
                <w:rFonts w:ascii="Arial" w:eastAsia="Times New Roman" w:hAnsi="Arial" w:cs="Arial"/>
                <w:b/>
                <w:sz w:val="12"/>
                <w:szCs w:val="20"/>
              </w:rPr>
              <w:t>orders sought in numbered paragraphs</w:t>
            </w:r>
          </w:p>
          <w:p w14:paraId="0FBDAC88" w14:textId="77777777" w:rsidR="00270C91" w:rsidRPr="00270C91" w:rsidRDefault="00270C91" w:rsidP="00270C91">
            <w:pPr>
              <w:tabs>
                <w:tab w:val="right" w:pos="10206"/>
              </w:tabs>
              <w:overflowPunct w:val="0"/>
              <w:autoSpaceDE w:val="0"/>
              <w:autoSpaceDN w:val="0"/>
              <w:adjustRightInd w:val="0"/>
              <w:spacing w:after="120" w:line="360" w:lineRule="auto"/>
              <w:ind w:left="720" w:right="141" w:hanging="360"/>
              <w:contextualSpacing/>
              <w:textAlignment w:val="baseline"/>
              <w:rPr>
                <w:rFonts w:ascii="Arial" w:eastAsia="Times New Roman" w:hAnsi="Arial" w:cs="Arial"/>
                <w:sz w:val="20"/>
                <w:szCs w:val="20"/>
              </w:rPr>
            </w:pPr>
            <w:r w:rsidRPr="00270C91">
              <w:rPr>
                <w:rFonts w:ascii="Arial" w:eastAsia="Times New Roman" w:hAnsi="Arial" w:cs="Arial"/>
                <w:sz w:val="20"/>
                <w:szCs w:val="20"/>
              </w:rPr>
              <w:t>1.</w:t>
            </w:r>
            <w:r w:rsidRPr="00270C91">
              <w:rPr>
                <w:rFonts w:ascii="Arial" w:eastAsia="Times New Roman" w:hAnsi="Arial" w:cs="Arial"/>
                <w:sz w:val="20"/>
                <w:szCs w:val="20"/>
              </w:rPr>
              <w:tab/>
              <w:t>………………………………………………………………………………………………………………………………………………………………………………………………………………………………………………………………………………………………………………………………………………………………………………………………………………………………………………………………………………………………………………………………………………………………………………………………………………………………………………………………………………………………………………………………………………………………………………………………………………………………………………………………………………………………………………………………………………………………………………………………………………………………………………………………………………………………………………………………………………………………………………………………………………………………………………………………………………………………………………………………………………………………</w:t>
            </w:r>
            <w:r w:rsidRPr="00270C91">
              <w:rPr>
                <w:rFonts w:ascii="Arial" w:eastAsia="Times New Roman" w:hAnsi="Arial" w:cs="Arial"/>
                <w:sz w:val="20"/>
                <w:szCs w:val="20"/>
              </w:rPr>
              <w:lastRenderedPageBreak/>
              <w:t>……………………………………………………………………………………………………………………………………………………………………………………………………………………………………………………………………………………………………………………………………………………………………………………………………………………………………………………………………………………………………………………………………………………………………………………………………………………………………………………………………………………………………………………………………………………………………………………………………………………………………………………………………………………………………………………………………………………………………………………………………………………………………………………………………………………………………………………………………………………………………………………………………………………………………………………………………………………………………………………………………………………………………………………………………………………………………………………………………………………………………………………………………………………………………………………………………………………………………………………………………………………………………………………………………………………………………………………………………………………………………………………………………………………………………………………………………………………………………………………………………………………………………………………………………………………………………………………………………………………………………………………………………………………………………………………………………………………………………………………………………………………………………………………………………………………………………………………………………………………………………………………………………………………………………………………………………………………………………………………………………………………………………………………</w:t>
            </w:r>
          </w:p>
          <w:p w14:paraId="7A90A0FD" w14:textId="77777777" w:rsidR="00270C91" w:rsidRPr="00270C91" w:rsidRDefault="00270C91" w:rsidP="00270C91">
            <w:pPr>
              <w:tabs>
                <w:tab w:val="left" w:pos="6237"/>
                <w:tab w:val="right" w:leader="dot" w:pos="10206"/>
              </w:tabs>
              <w:overflowPunct w:val="0"/>
              <w:autoSpaceDE w:val="0"/>
              <w:autoSpaceDN w:val="0"/>
              <w:adjustRightInd w:val="0"/>
              <w:spacing w:before="240" w:after="120" w:line="360" w:lineRule="auto"/>
              <w:ind w:right="142"/>
              <w:jc w:val="left"/>
              <w:textAlignment w:val="baseline"/>
              <w:rPr>
                <w:rFonts w:ascii="Arial" w:eastAsia="Times New Roman" w:hAnsi="Arial" w:cs="Arial"/>
                <w:b/>
                <w:bCs/>
                <w:sz w:val="20"/>
                <w:szCs w:val="20"/>
              </w:rPr>
            </w:pPr>
            <w:r w:rsidRPr="00270C91">
              <w:rPr>
                <w:rFonts w:ascii="Arial" w:eastAsia="Times New Roman" w:hAnsi="Arial" w:cs="Arial"/>
                <w:b/>
                <w:bCs/>
                <w:sz w:val="20"/>
                <w:szCs w:val="20"/>
              </w:rPr>
              <w:t xml:space="preserve">Leave to appeal </w:t>
            </w:r>
          </w:p>
          <w:p w14:paraId="197D03F9" w14:textId="77777777" w:rsidR="00270C91" w:rsidRPr="00270C91" w:rsidRDefault="00270C91" w:rsidP="00270C91">
            <w:pPr>
              <w:tabs>
                <w:tab w:val="left" w:pos="6237"/>
                <w:tab w:val="right" w:leader="dot" w:pos="10206"/>
              </w:tabs>
              <w:overflowPunct w:val="0"/>
              <w:autoSpaceDE w:val="0"/>
              <w:autoSpaceDN w:val="0"/>
              <w:adjustRightInd w:val="0"/>
              <w:spacing w:after="0" w:line="360" w:lineRule="auto"/>
              <w:ind w:left="601" w:right="141" w:hanging="601"/>
              <w:jc w:val="left"/>
              <w:textAlignment w:val="baseline"/>
              <w:rPr>
                <w:rFonts w:ascii="Arial" w:eastAsia="Times New Roman" w:hAnsi="Arial" w:cs="Arial"/>
                <w:bCs/>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r>
            <w:r w:rsidRPr="00270C91">
              <w:rPr>
                <w:rFonts w:ascii="Arial" w:eastAsia="Times New Roman" w:hAnsi="Arial" w:cs="Arial"/>
                <w:bCs/>
                <w:sz w:val="20"/>
                <w:szCs w:val="20"/>
              </w:rPr>
              <w:t xml:space="preserve">Leave not required in respect of </w:t>
            </w:r>
            <w:r w:rsidRPr="00270C91">
              <w:rPr>
                <w:rFonts w:ascii="Arial" w:eastAsia="Arial" w:hAnsi="Arial" w:cs="Arial"/>
                <w:sz w:val="20"/>
                <w:szCs w:val="18"/>
                <w:lang w:val="en-US" w:bidi="en-US"/>
              </w:rPr>
              <w:t xml:space="preserve">ground[s]……………………. </w:t>
            </w:r>
            <w:r w:rsidRPr="00270C91">
              <w:rPr>
                <w:rFonts w:ascii="Arial" w:eastAsia="Arial" w:hAnsi="Arial" w:cs="Arial"/>
                <w:b/>
                <w:bCs/>
                <w:sz w:val="18"/>
                <w:szCs w:val="16"/>
                <w:vertAlign w:val="subscript"/>
                <w:lang w:val="en-US" w:bidi="en-US"/>
              </w:rPr>
              <w:t>enter ground numbers</w:t>
            </w:r>
            <w:r w:rsidRPr="00270C91">
              <w:rPr>
                <w:rFonts w:ascii="Arial" w:eastAsia="Arial" w:hAnsi="Arial" w:cs="Arial"/>
                <w:sz w:val="18"/>
                <w:szCs w:val="16"/>
                <w:lang w:val="en-US" w:bidi="en-US"/>
              </w:rPr>
              <w:t xml:space="preserve"> </w:t>
            </w:r>
            <w:r w:rsidRPr="00270C91">
              <w:rPr>
                <w:rFonts w:ascii="Arial" w:eastAsia="Times New Roman" w:hAnsi="Arial" w:cs="Arial"/>
                <w:bCs/>
                <w:sz w:val="20"/>
                <w:szCs w:val="20"/>
              </w:rPr>
              <w:t>because…………………</w:t>
            </w:r>
          </w:p>
          <w:p w14:paraId="6C0E16E2" w14:textId="77777777" w:rsidR="00270C91" w:rsidRPr="00270C91" w:rsidRDefault="00270C91" w:rsidP="00270C91">
            <w:pPr>
              <w:tabs>
                <w:tab w:val="left" w:pos="6237"/>
                <w:tab w:val="right" w:leader="dot" w:pos="10206"/>
              </w:tabs>
              <w:overflowPunct w:val="0"/>
              <w:autoSpaceDE w:val="0"/>
              <w:autoSpaceDN w:val="0"/>
              <w:adjustRightInd w:val="0"/>
              <w:spacing w:after="0" w:line="360" w:lineRule="auto"/>
              <w:ind w:left="601" w:right="141" w:hanging="601"/>
              <w:jc w:val="left"/>
              <w:textAlignment w:val="baseline"/>
              <w:rPr>
                <w:rFonts w:ascii="Arial" w:eastAsia="Times New Roman" w:hAnsi="Arial" w:cs="Arial"/>
                <w:bCs/>
                <w:sz w:val="20"/>
                <w:szCs w:val="20"/>
              </w:rPr>
            </w:pPr>
            <w:r w:rsidRPr="00270C91">
              <w:rPr>
                <w:rFonts w:ascii="Arial" w:eastAsia="Times New Roman" w:hAnsi="Arial" w:cs="Arial"/>
                <w:bCs/>
                <w:sz w:val="20"/>
                <w:szCs w:val="20"/>
              </w:rPr>
              <w:t xml:space="preserve">           ……………………………………..</w:t>
            </w:r>
            <w:r w:rsidRPr="00270C91">
              <w:rPr>
                <w:rFonts w:ascii="Arial" w:eastAsia="Times New Roman" w:hAnsi="Arial" w:cs="Arial"/>
                <w:b/>
                <w:bCs/>
                <w:sz w:val="18"/>
                <w:szCs w:val="18"/>
                <w:vertAlign w:val="subscript"/>
              </w:rPr>
              <w:t>enter reason</w:t>
            </w:r>
            <w:r w:rsidRPr="00270C91">
              <w:rPr>
                <w:rFonts w:ascii="Arial" w:eastAsia="Times New Roman" w:hAnsi="Arial" w:cs="Arial"/>
                <w:bCs/>
                <w:sz w:val="18"/>
                <w:szCs w:val="18"/>
                <w:vertAlign w:val="subscript"/>
              </w:rPr>
              <w:t xml:space="preserve"> </w:t>
            </w:r>
            <w:r w:rsidRPr="00270C91">
              <w:rPr>
                <w:rFonts w:ascii="Arial" w:eastAsia="Times New Roman" w:hAnsi="Arial" w:cs="Arial"/>
                <w:b/>
                <w:sz w:val="12"/>
                <w:szCs w:val="12"/>
              </w:rPr>
              <w:t>provision for multiple</w:t>
            </w:r>
          </w:p>
          <w:p w14:paraId="7390DB7A" w14:textId="77777777" w:rsidR="00270C91" w:rsidRPr="00270C91" w:rsidRDefault="00270C91" w:rsidP="00270C91">
            <w:pPr>
              <w:overflowPunct w:val="0"/>
              <w:autoSpaceDE w:val="0"/>
              <w:autoSpaceDN w:val="0"/>
              <w:adjustRightInd w:val="0"/>
              <w:spacing w:after="0" w:line="360" w:lineRule="auto"/>
              <w:textAlignment w:val="baseline"/>
              <w:rPr>
                <w:rFonts w:ascii="Arial" w:eastAsia="Times New Roman" w:hAnsi="Arial"/>
                <w:sz w:val="20"/>
                <w:szCs w:val="20"/>
              </w:rPr>
            </w:pPr>
            <w:r w:rsidRPr="00270C91">
              <w:rPr>
                <w:rFonts w:ascii="Arial" w:eastAsia="Times New Roman" w:hAnsi="Arial" w:cs="Arial"/>
                <w:sz w:val="20"/>
                <w:szCs w:val="20"/>
              </w:rPr>
              <w:t xml:space="preserve">[       ] </w:t>
            </w:r>
            <w:r w:rsidRPr="00270C91">
              <w:rPr>
                <w:rFonts w:ascii="Arial" w:eastAsia="Times New Roman" w:hAnsi="Arial" w:cs="Arial"/>
                <w:bCs/>
                <w:sz w:val="20"/>
                <w:szCs w:val="20"/>
              </w:rPr>
              <w:t xml:space="preserve">Leave sought in respect of </w:t>
            </w:r>
            <w:r w:rsidRPr="00270C91">
              <w:rPr>
                <w:rFonts w:ascii="Arial" w:eastAsia="Arial" w:hAnsi="Arial" w:cs="Arial"/>
                <w:sz w:val="20"/>
                <w:szCs w:val="18"/>
                <w:lang w:val="en-US" w:bidi="en-US"/>
              </w:rPr>
              <w:t xml:space="preserve">ground[s]……………………. </w:t>
            </w:r>
            <w:r w:rsidRPr="00270C91">
              <w:rPr>
                <w:rFonts w:ascii="Arial" w:eastAsia="Arial" w:hAnsi="Arial" w:cs="Arial"/>
                <w:b/>
                <w:bCs/>
                <w:sz w:val="18"/>
                <w:szCs w:val="16"/>
                <w:vertAlign w:val="subscript"/>
                <w:lang w:val="en-US" w:bidi="en-US"/>
              </w:rPr>
              <w:t>enter ground numbers</w:t>
            </w:r>
          </w:p>
          <w:p w14:paraId="1740CF6F" w14:textId="77777777" w:rsidR="00270C91" w:rsidRPr="00270C91" w:rsidRDefault="00270C91" w:rsidP="00270C91">
            <w:pPr>
              <w:tabs>
                <w:tab w:val="left" w:pos="6237"/>
                <w:tab w:val="right" w:leader="dot" w:pos="10206"/>
              </w:tabs>
              <w:overflowPunct w:val="0"/>
              <w:autoSpaceDE w:val="0"/>
              <w:autoSpaceDN w:val="0"/>
              <w:adjustRightInd w:val="0"/>
              <w:spacing w:after="0" w:line="360" w:lineRule="auto"/>
              <w:ind w:left="601" w:right="142" w:hanging="601"/>
              <w:jc w:val="left"/>
              <w:textAlignment w:val="baseline"/>
              <w:rPr>
                <w:rFonts w:ascii="Arial" w:eastAsia="Times New Roman" w:hAnsi="Arial" w:cs="Arial"/>
                <w:bCs/>
                <w:sz w:val="20"/>
                <w:szCs w:val="20"/>
              </w:rPr>
            </w:pPr>
            <w:r w:rsidRPr="00270C91">
              <w:rPr>
                <w:rFonts w:ascii="Arial" w:eastAsia="Times New Roman" w:hAnsi="Arial" w:cs="Arial"/>
                <w:sz w:val="20"/>
                <w:szCs w:val="20"/>
              </w:rPr>
              <w:t xml:space="preserve">[       ] </w:t>
            </w:r>
            <w:r w:rsidRPr="00270C91">
              <w:rPr>
                <w:rFonts w:ascii="Arial" w:eastAsia="Times New Roman" w:hAnsi="Arial" w:cs="Arial"/>
                <w:bCs/>
                <w:sz w:val="20"/>
                <w:szCs w:val="20"/>
              </w:rPr>
              <w:t xml:space="preserve">Leave to appeal granted by …………………………………. </w:t>
            </w:r>
            <w:r w:rsidRPr="00270C91">
              <w:rPr>
                <w:rFonts w:ascii="Arial" w:eastAsia="Times New Roman" w:hAnsi="Arial" w:cs="Arial"/>
                <w:b/>
                <w:sz w:val="18"/>
                <w:szCs w:val="18"/>
                <w:vertAlign w:val="subscript"/>
              </w:rPr>
              <w:t>judicial officer name</w:t>
            </w:r>
            <w:r w:rsidRPr="00270C91">
              <w:rPr>
                <w:rFonts w:ascii="Arial" w:eastAsia="Times New Roman" w:hAnsi="Arial" w:cs="Arial"/>
                <w:bCs/>
                <w:sz w:val="18"/>
                <w:szCs w:val="18"/>
              </w:rPr>
              <w:t xml:space="preserve"> </w:t>
            </w:r>
            <w:r w:rsidRPr="00270C91">
              <w:rPr>
                <w:rFonts w:ascii="Arial" w:eastAsia="Times New Roman" w:hAnsi="Arial" w:cs="Arial"/>
                <w:bCs/>
                <w:sz w:val="20"/>
                <w:szCs w:val="20"/>
              </w:rPr>
              <w:t xml:space="preserve">under section …………………… </w:t>
            </w:r>
            <w:r w:rsidRPr="00270C91">
              <w:rPr>
                <w:rFonts w:ascii="Arial" w:eastAsia="Times New Roman" w:hAnsi="Arial" w:cs="Arial"/>
                <w:b/>
                <w:sz w:val="18"/>
                <w:szCs w:val="18"/>
                <w:vertAlign w:val="subscript"/>
              </w:rPr>
              <w:t>enter section and Act</w:t>
            </w:r>
            <w:r w:rsidRPr="00270C91">
              <w:rPr>
                <w:rFonts w:ascii="Arial" w:eastAsia="Times New Roman" w:hAnsi="Arial" w:cs="Arial"/>
                <w:bCs/>
                <w:sz w:val="18"/>
                <w:szCs w:val="18"/>
              </w:rPr>
              <w:t xml:space="preserve"> </w:t>
            </w:r>
            <w:r w:rsidRPr="00270C91">
              <w:rPr>
                <w:rFonts w:ascii="Arial" w:eastAsia="Times New Roman" w:hAnsi="Arial" w:cs="Arial"/>
                <w:bCs/>
                <w:sz w:val="20"/>
                <w:szCs w:val="20"/>
              </w:rPr>
              <w:t xml:space="preserve">on ……………………………….. </w:t>
            </w:r>
            <w:r w:rsidRPr="00270C91">
              <w:rPr>
                <w:rFonts w:ascii="Arial" w:eastAsia="Times New Roman" w:hAnsi="Arial" w:cs="Arial"/>
                <w:b/>
                <w:bCs/>
                <w:sz w:val="18"/>
                <w:szCs w:val="18"/>
                <w:vertAlign w:val="subscript"/>
              </w:rPr>
              <w:t>date</w:t>
            </w:r>
          </w:p>
        </w:tc>
      </w:tr>
    </w:tbl>
    <w:p w14:paraId="5C23E6C3" w14:textId="6C705E28" w:rsidR="00FA2C07" w:rsidRDefault="00FA2C07"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p w14:paraId="2DD92137" w14:textId="77777777" w:rsidR="00FA2C07" w:rsidRDefault="00FA2C07">
      <w:pPr>
        <w:spacing w:after="0" w:line="240" w:lineRule="auto"/>
        <w:jc w:val="left"/>
        <w:rPr>
          <w:rFonts w:ascii="Arial" w:eastAsia="Times New Roman" w:hAnsi="Arial" w:cs="Arial"/>
          <w:b/>
          <w:bCs/>
          <w:sz w:val="24"/>
          <w:szCs w:val="24"/>
        </w:rPr>
      </w:pPr>
      <w:r>
        <w:rPr>
          <w:rFonts w:ascii="Arial" w:eastAsia="Times New Roman" w:hAnsi="Arial" w:cs="Arial"/>
          <w:b/>
          <w:bCs/>
          <w:sz w:val="24"/>
          <w:szCs w:val="24"/>
        </w:rPr>
        <w:br w:type="page"/>
      </w:r>
    </w:p>
    <w:tbl>
      <w:tblPr>
        <w:tblStyle w:val="TableGrid15"/>
        <w:tblW w:w="0" w:type="auto"/>
        <w:tblLook w:val="04A0" w:firstRow="1" w:lastRow="0" w:firstColumn="1" w:lastColumn="0" w:noHBand="0" w:noVBand="1"/>
      </w:tblPr>
      <w:tblGrid>
        <w:gridCol w:w="9344"/>
      </w:tblGrid>
      <w:tr w:rsidR="00270C91" w:rsidRPr="00270C91" w14:paraId="296D5B4B" w14:textId="77777777" w:rsidTr="000E2B46">
        <w:tc>
          <w:tcPr>
            <w:tcW w:w="9344" w:type="dxa"/>
          </w:tcPr>
          <w:p w14:paraId="6858B535" w14:textId="77777777" w:rsidR="00270C91" w:rsidRPr="00270C91" w:rsidRDefault="00270C91" w:rsidP="00270C91">
            <w:pPr>
              <w:overflowPunct w:val="0"/>
              <w:spacing w:before="240" w:after="0" w:line="240" w:lineRule="auto"/>
              <w:jc w:val="left"/>
              <w:textAlignment w:val="baseline"/>
              <w:rPr>
                <w:rFonts w:ascii="Arial" w:hAnsi="Arial" w:cs="Arial"/>
                <w:sz w:val="20"/>
                <w:szCs w:val="20"/>
              </w:rPr>
            </w:pPr>
            <w:r w:rsidRPr="00270C91">
              <w:rPr>
                <w:rFonts w:ascii="Arial" w:hAnsi="Arial" w:cs="Arial"/>
                <w:sz w:val="20"/>
                <w:szCs w:val="20"/>
              </w:rPr>
              <w:lastRenderedPageBreak/>
              <w:t xml:space="preserve">Hearing of application/appeal </w:t>
            </w:r>
          </w:p>
          <w:p w14:paraId="2E2CA173"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12"/>
                <w:szCs w:val="18"/>
              </w:rPr>
              <w:t>Mark appropriate selection below with an ‘x’</w:t>
            </w:r>
          </w:p>
          <w:p w14:paraId="013A8189" w14:textId="77777777" w:rsidR="00270C91" w:rsidRPr="00270C91" w:rsidRDefault="00270C91" w:rsidP="00270C91">
            <w:pPr>
              <w:overflowPunct w:val="0"/>
              <w:spacing w:after="120" w:line="240" w:lineRule="auto"/>
              <w:jc w:val="left"/>
              <w:textAlignment w:val="baseline"/>
              <w:rPr>
                <w:rFonts w:ascii="Arial" w:hAnsi="Arial" w:cs="Arial"/>
                <w:sz w:val="20"/>
                <w:szCs w:val="20"/>
              </w:rPr>
            </w:pPr>
            <w:r w:rsidRPr="00270C91">
              <w:rPr>
                <w:rFonts w:ascii="Arial" w:hAnsi="Arial" w:cs="Arial"/>
                <w:sz w:val="20"/>
                <w:szCs w:val="20"/>
              </w:rPr>
              <w:t>The Appellant is in custody: yes / no</w:t>
            </w:r>
            <w:r w:rsidRPr="00270C91">
              <w:rPr>
                <w:rFonts w:ascii="Arial" w:hAnsi="Arial" w:cs="Arial"/>
                <w:sz w:val="12"/>
                <w:szCs w:val="12"/>
              </w:rPr>
              <w:t xml:space="preserve"> Circle one</w:t>
            </w:r>
            <w:r w:rsidRPr="00270C91">
              <w:rPr>
                <w:rFonts w:ascii="Arial" w:hAnsi="Arial" w:cs="Arial"/>
                <w:sz w:val="20"/>
                <w:szCs w:val="20"/>
              </w:rPr>
              <w:t xml:space="preserve"> </w:t>
            </w:r>
          </w:p>
          <w:p w14:paraId="3C88268F" w14:textId="77777777" w:rsidR="00270C91" w:rsidRPr="00270C91" w:rsidRDefault="00270C91" w:rsidP="00270C91">
            <w:pPr>
              <w:overflowPunct w:val="0"/>
              <w:spacing w:before="240" w:after="240" w:line="240" w:lineRule="auto"/>
              <w:jc w:val="left"/>
              <w:textAlignment w:val="baseline"/>
              <w:rPr>
                <w:rFonts w:ascii="Arial" w:hAnsi="Arial" w:cs="Arial"/>
                <w:sz w:val="12"/>
                <w:szCs w:val="12"/>
              </w:rPr>
            </w:pPr>
            <w:r w:rsidRPr="00270C91">
              <w:rPr>
                <w:rFonts w:ascii="Arial" w:hAnsi="Arial" w:cs="Arial"/>
                <w:sz w:val="12"/>
                <w:szCs w:val="12"/>
              </w:rPr>
              <w:t>Complete only if appellant is defendant/youth and is in custody</w:t>
            </w:r>
          </w:p>
          <w:p w14:paraId="4E3C01DC" w14:textId="77777777" w:rsidR="00270C91" w:rsidRPr="00270C91" w:rsidRDefault="00270C91" w:rsidP="00270C91">
            <w:pPr>
              <w:overflowPunct w:val="0"/>
              <w:spacing w:before="120" w:after="0" w:line="240" w:lineRule="auto"/>
              <w:jc w:val="left"/>
              <w:textAlignment w:val="baseline"/>
              <w:rPr>
                <w:rFonts w:ascii="Arial" w:hAnsi="Arial" w:cs="Arial"/>
                <w:sz w:val="12"/>
                <w:szCs w:val="12"/>
              </w:rPr>
            </w:pPr>
            <w:r w:rsidRPr="00270C91">
              <w:rPr>
                <w:rFonts w:ascii="Arial" w:hAnsi="Arial" w:cs="Arial"/>
                <w:sz w:val="12"/>
                <w:szCs w:val="12"/>
              </w:rPr>
              <w:t>Complete if leave required in box above</w:t>
            </w:r>
          </w:p>
          <w:p w14:paraId="6F2025EB" w14:textId="77777777" w:rsidR="00270C91" w:rsidRPr="00270C91" w:rsidRDefault="00270C91" w:rsidP="00270C91">
            <w:pPr>
              <w:overflowPunct w:val="0"/>
              <w:spacing w:after="0" w:line="240" w:lineRule="auto"/>
              <w:jc w:val="left"/>
              <w:textAlignment w:val="baseline"/>
              <w:rPr>
                <w:rFonts w:ascii="Arial" w:hAnsi="Arial" w:cs="Arial"/>
                <w:sz w:val="20"/>
                <w:szCs w:val="20"/>
              </w:rPr>
            </w:pPr>
            <w:r w:rsidRPr="00270C91">
              <w:rPr>
                <w:rFonts w:ascii="Arial" w:hAnsi="Arial" w:cs="Arial"/>
                <w:sz w:val="20"/>
                <w:szCs w:val="20"/>
              </w:rPr>
              <w:t>At the hearing of the application for leave to appeal, the Appellant wishes to:</w:t>
            </w:r>
          </w:p>
          <w:p w14:paraId="3F5B8FC6" w14:textId="77777777" w:rsidR="00270C91" w:rsidRPr="00270C91" w:rsidRDefault="00270C91" w:rsidP="00270C91">
            <w:pPr>
              <w:overflowPunct w:val="0"/>
              <w:spacing w:before="120" w:after="0" w:line="24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be present in person.</w:t>
            </w:r>
          </w:p>
          <w:p w14:paraId="36A76BE2" w14:textId="77777777" w:rsidR="00270C91" w:rsidRPr="00270C91" w:rsidRDefault="00270C91" w:rsidP="00270C91">
            <w:pPr>
              <w:overflowPunct w:val="0"/>
              <w:spacing w:before="120" w:after="0" w:line="24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appear by audiovisual link.</w:t>
            </w:r>
          </w:p>
          <w:p w14:paraId="4FE2857B" w14:textId="77777777" w:rsidR="00270C91" w:rsidRPr="00270C91" w:rsidRDefault="00270C91" w:rsidP="00270C91">
            <w:pPr>
              <w:overflowPunct w:val="0"/>
              <w:spacing w:before="120" w:after="0" w:line="24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not appear.</w:t>
            </w:r>
          </w:p>
          <w:p w14:paraId="4027AB5B" w14:textId="77777777" w:rsidR="00270C91" w:rsidRPr="00270C91" w:rsidRDefault="00270C91" w:rsidP="00270C91">
            <w:pPr>
              <w:overflowPunct w:val="0"/>
              <w:spacing w:before="120" w:after="0" w:line="240" w:lineRule="auto"/>
              <w:ind w:right="57"/>
              <w:contextualSpacing/>
              <w:textAlignment w:val="baseline"/>
              <w:rPr>
                <w:rFonts w:ascii="Arial" w:hAnsi="Arial" w:cs="Arial"/>
                <w:sz w:val="20"/>
                <w:szCs w:val="20"/>
              </w:rPr>
            </w:pPr>
          </w:p>
          <w:p w14:paraId="4CE59C92"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Reasons why Appellant wishes to be present in person: ……………………………………………………………………</w:t>
            </w:r>
          </w:p>
          <w:p w14:paraId="1FB47711"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w:t>
            </w:r>
          </w:p>
          <w:p w14:paraId="69487B79" w14:textId="77777777" w:rsidR="00270C91" w:rsidRPr="00270C91" w:rsidRDefault="00270C91" w:rsidP="00270C91">
            <w:pPr>
              <w:overflowPunct w:val="0"/>
              <w:spacing w:after="0" w:line="360" w:lineRule="auto"/>
              <w:jc w:val="left"/>
              <w:textAlignment w:val="baseline"/>
              <w:rPr>
                <w:rFonts w:ascii="Arial" w:hAnsi="Arial" w:cs="Arial"/>
                <w:sz w:val="12"/>
                <w:szCs w:val="12"/>
              </w:rPr>
            </w:pPr>
            <w:r w:rsidRPr="00270C91">
              <w:rPr>
                <w:rFonts w:ascii="Arial" w:hAnsi="Arial" w:cs="Arial"/>
                <w:sz w:val="12"/>
                <w:szCs w:val="12"/>
              </w:rPr>
              <w:t>audiovisual link is the usual form of appearance at a hearing of an application for leave for persons in custody. Special reasons need to be given for the Court to direct personal attendance</w:t>
            </w:r>
          </w:p>
          <w:p w14:paraId="1CB5C8EB" w14:textId="77777777" w:rsidR="00270C91" w:rsidRPr="00270C91" w:rsidRDefault="00270C91" w:rsidP="00270C91">
            <w:pPr>
              <w:overflowPunct w:val="0"/>
              <w:spacing w:after="0" w:line="360" w:lineRule="auto"/>
              <w:jc w:val="left"/>
              <w:textAlignment w:val="baseline"/>
              <w:rPr>
                <w:rFonts w:ascii="Arial" w:hAnsi="Arial" w:cs="Arial"/>
                <w:sz w:val="12"/>
                <w:szCs w:val="12"/>
              </w:rPr>
            </w:pPr>
          </w:p>
          <w:p w14:paraId="04E9B1CC" w14:textId="77777777" w:rsidR="00270C91" w:rsidRPr="00270C91" w:rsidRDefault="00270C91" w:rsidP="00270C91">
            <w:pPr>
              <w:overflowPunct w:val="0"/>
              <w:spacing w:after="0" w:line="360" w:lineRule="auto"/>
              <w:jc w:val="left"/>
              <w:textAlignment w:val="baseline"/>
              <w:rPr>
                <w:rFonts w:ascii="Arial" w:hAnsi="Arial" w:cs="Arial"/>
                <w:sz w:val="12"/>
                <w:szCs w:val="12"/>
              </w:rPr>
            </w:pPr>
            <w:r w:rsidRPr="00270C91">
              <w:rPr>
                <w:rFonts w:ascii="Arial" w:hAnsi="Arial" w:cs="Arial"/>
                <w:sz w:val="12"/>
                <w:szCs w:val="12"/>
              </w:rPr>
              <w:t>Complete if appellant is defendant/youth and is in custody</w:t>
            </w:r>
          </w:p>
          <w:p w14:paraId="14568B18"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At the hearing of the appeal, the Appellant wishes to:</w:t>
            </w:r>
          </w:p>
          <w:p w14:paraId="5722E318" w14:textId="77777777" w:rsidR="00270C91" w:rsidRPr="00270C91" w:rsidRDefault="00270C91" w:rsidP="00270C91">
            <w:pPr>
              <w:overflowPunct w:val="0"/>
              <w:spacing w:before="120" w:after="0" w:line="36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be present in person.</w:t>
            </w:r>
          </w:p>
          <w:p w14:paraId="706F0594" w14:textId="77777777" w:rsidR="00270C91" w:rsidRPr="00270C91" w:rsidRDefault="00270C91" w:rsidP="00270C91">
            <w:pPr>
              <w:overflowPunct w:val="0"/>
              <w:spacing w:before="120" w:after="0" w:line="36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appear by audiovisual link.</w:t>
            </w:r>
          </w:p>
          <w:p w14:paraId="6E35F440" w14:textId="77777777" w:rsidR="00270C91" w:rsidRPr="00270C91" w:rsidRDefault="00270C91" w:rsidP="00270C91">
            <w:pPr>
              <w:overflowPunct w:val="0"/>
              <w:spacing w:before="120" w:after="0" w:line="360" w:lineRule="auto"/>
              <w:ind w:right="57"/>
              <w:contextualSpacing/>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not appear.</w:t>
            </w:r>
          </w:p>
          <w:p w14:paraId="26E83443" w14:textId="77777777" w:rsidR="00270C91" w:rsidRPr="00270C91" w:rsidRDefault="00270C91" w:rsidP="00270C91">
            <w:pPr>
              <w:overflowPunct w:val="0"/>
              <w:spacing w:before="120" w:after="0" w:line="360" w:lineRule="auto"/>
              <w:ind w:right="57"/>
              <w:contextualSpacing/>
              <w:textAlignment w:val="baseline"/>
              <w:rPr>
                <w:rFonts w:ascii="Arial" w:hAnsi="Arial" w:cs="Arial"/>
                <w:sz w:val="20"/>
                <w:szCs w:val="20"/>
              </w:rPr>
            </w:pPr>
          </w:p>
          <w:p w14:paraId="3529AF4E" w14:textId="77777777" w:rsidR="00270C91" w:rsidRPr="00270C91" w:rsidRDefault="00270C91" w:rsidP="00270C91">
            <w:pPr>
              <w:overflowPunct w:val="0"/>
              <w:spacing w:after="0" w:line="360" w:lineRule="auto"/>
              <w:jc w:val="left"/>
              <w:textAlignment w:val="baseline"/>
              <w:rPr>
                <w:rFonts w:ascii="Arial" w:hAnsi="Arial" w:cs="Arial"/>
                <w:sz w:val="20"/>
                <w:szCs w:val="20"/>
              </w:rPr>
            </w:pPr>
            <w:r w:rsidRPr="00270C91">
              <w:rPr>
                <w:rFonts w:ascii="Arial" w:hAnsi="Arial" w:cs="Arial"/>
                <w:sz w:val="20"/>
                <w:szCs w:val="20"/>
              </w:rPr>
              <w:t>Reasons why Appellant wishes to be present in person: ……………………………………………………………………</w:t>
            </w:r>
          </w:p>
          <w:p w14:paraId="1B370952" w14:textId="77777777" w:rsidR="00270C91" w:rsidRPr="00270C91" w:rsidRDefault="00270C91" w:rsidP="00270C91">
            <w:pPr>
              <w:overflowPunct w:val="0"/>
              <w:spacing w:after="120" w:line="360" w:lineRule="auto"/>
              <w:jc w:val="left"/>
              <w:textAlignment w:val="baseline"/>
              <w:rPr>
                <w:rFonts w:ascii="Arial" w:hAnsi="Arial" w:cs="Arial"/>
                <w:sz w:val="12"/>
                <w:szCs w:val="12"/>
              </w:rPr>
            </w:pPr>
            <w:r w:rsidRPr="00270C91">
              <w:rPr>
                <w:rFonts w:ascii="Arial" w:hAnsi="Arial" w:cs="Arial"/>
                <w:sz w:val="20"/>
                <w:szCs w:val="20"/>
              </w:rPr>
              <w:t>………………………………………………………………………………………………………………………………………………………………………………………………………………………………………………………………………………………………………………………………………………………………………………………………………………………………………………………………………………………………………………………………………………………………………………………………………………………………………………………………………………………………………………………………………………</w:t>
            </w:r>
            <w:r w:rsidRPr="00270C91">
              <w:rPr>
                <w:rFonts w:ascii="Arial" w:hAnsi="Arial" w:cs="Arial"/>
                <w:sz w:val="20"/>
                <w:szCs w:val="20"/>
              </w:rPr>
              <w:lastRenderedPageBreak/>
              <w:t xml:space="preserve">………………………………………………………………………………………………………………………………………………………………………………………………………………………………………………………………………………………………………………………………………………………………………………………………………………………………………………………………………………………………………………………………………………………………………………………………………………………………………………………………………………………………………………………………………………………………………………………………………  </w:t>
            </w:r>
            <w:r w:rsidRPr="00270C91">
              <w:rPr>
                <w:rFonts w:ascii="Arial" w:hAnsi="Arial" w:cs="Arial"/>
                <w:sz w:val="12"/>
                <w:szCs w:val="12"/>
              </w:rPr>
              <w:t>audiovisual link is the usual form of appearance at a hearing of an appeal for persons in custody. Special reasons need to be given for the Court to direct personal attendance</w:t>
            </w:r>
          </w:p>
        </w:tc>
      </w:tr>
    </w:tbl>
    <w:p w14:paraId="6354112E" w14:textId="77777777" w:rsidR="00270C91" w:rsidRPr="00270C91" w:rsidRDefault="00270C91" w:rsidP="00270C91">
      <w:pPr>
        <w:spacing w:after="0" w:line="240" w:lineRule="auto"/>
        <w:jc w:val="left"/>
        <w:rPr>
          <w:rFonts w:ascii="Arial" w:eastAsia="Times New Roman" w:hAnsi="Arial" w:cs="Arial"/>
          <w:b/>
          <w:bCs/>
          <w:sz w:val="24"/>
          <w:szCs w:val="24"/>
        </w:rPr>
      </w:pPr>
    </w:p>
    <w:tbl>
      <w:tblPr>
        <w:tblStyle w:val="TableGrid15"/>
        <w:tblW w:w="5000" w:type="pct"/>
        <w:tblLook w:val="04A0" w:firstRow="1" w:lastRow="0" w:firstColumn="1" w:lastColumn="0" w:noHBand="0" w:noVBand="1"/>
      </w:tblPr>
      <w:tblGrid>
        <w:gridCol w:w="9344"/>
      </w:tblGrid>
      <w:tr w:rsidR="00270C91" w:rsidRPr="00270C91" w14:paraId="2FBC747A" w14:textId="77777777" w:rsidTr="009B036F">
        <w:tc>
          <w:tcPr>
            <w:tcW w:w="5000" w:type="pct"/>
          </w:tcPr>
          <w:p w14:paraId="2B23EFBF" w14:textId="77777777" w:rsidR="00270C91" w:rsidRPr="00270C91" w:rsidRDefault="00270C91" w:rsidP="00270C91">
            <w:pPr>
              <w:overflowPunct w:val="0"/>
              <w:spacing w:before="120" w:after="240" w:line="276" w:lineRule="auto"/>
              <w:jc w:val="left"/>
              <w:textAlignment w:val="baseline"/>
              <w:rPr>
                <w:rFonts w:ascii="Arial" w:hAnsi="Arial" w:cs="Arial"/>
                <w:sz w:val="20"/>
                <w:szCs w:val="20"/>
              </w:rPr>
            </w:pPr>
            <w:r w:rsidRPr="00270C91">
              <w:rPr>
                <w:rFonts w:ascii="Arial" w:hAnsi="Arial" w:cs="Arial"/>
                <w:sz w:val="20"/>
                <w:szCs w:val="20"/>
              </w:rPr>
              <w:t>To the Other Parties: WARNING</w:t>
            </w:r>
          </w:p>
          <w:p w14:paraId="1CB14AA8" w14:textId="77777777" w:rsidR="00270C91" w:rsidRPr="00270C91" w:rsidRDefault="00270C91" w:rsidP="00270C91">
            <w:pPr>
              <w:overflowPunct w:val="0"/>
              <w:spacing w:before="120" w:after="120" w:line="276" w:lineRule="auto"/>
              <w:jc w:val="left"/>
              <w:textAlignment w:val="baseline"/>
              <w:rPr>
                <w:rFonts w:ascii="Arial" w:hAnsi="Arial" w:cs="Arial"/>
                <w:sz w:val="20"/>
                <w:szCs w:val="20"/>
              </w:rPr>
            </w:pPr>
            <w:r w:rsidRPr="00270C91">
              <w:rPr>
                <w:rFonts w:ascii="Arial" w:hAnsi="Arial" w:cs="Arial"/>
                <w:sz w:val="20"/>
                <w:szCs w:val="20"/>
              </w:rPr>
              <w:t xml:space="preserve">The Appellant applies for leave to appeal and/or appeals against the judgment identified above. The parties will be advised of a hearing date in due course. </w:t>
            </w:r>
          </w:p>
          <w:p w14:paraId="5889C175" w14:textId="77777777" w:rsidR="00270C91" w:rsidRPr="00270C91" w:rsidRDefault="00270C91" w:rsidP="00270C91">
            <w:pPr>
              <w:overflowPunct w:val="0"/>
              <w:spacing w:before="120" w:after="120" w:line="276" w:lineRule="auto"/>
              <w:jc w:val="left"/>
              <w:textAlignment w:val="baseline"/>
              <w:rPr>
                <w:rFonts w:ascii="Arial" w:hAnsi="Arial" w:cs="Arial"/>
                <w:sz w:val="20"/>
                <w:szCs w:val="20"/>
              </w:rPr>
            </w:pPr>
            <w:r w:rsidRPr="00270C91">
              <w:rPr>
                <w:rFonts w:ascii="Arial" w:hAnsi="Arial" w:cs="Arial"/>
                <w:sz w:val="20"/>
                <w:szCs w:val="20"/>
              </w:rPr>
              <w:t xml:space="preserve">If you wish to oppose the application/appeal or make submissions about it, you must attend the hearing. If you do not attend the hearing, the Court may make orders finally determining the application/appeal without further warning. </w:t>
            </w:r>
          </w:p>
          <w:p w14:paraId="37CF88B6" w14:textId="77777777" w:rsidR="00270C91" w:rsidRPr="00270C91" w:rsidRDefault="00270C91" w:rsidP="00270C91">
            <w:pPr>
              <w:overflowPunct w:val="0"/>
              <w:spacing w:before="120" w:after="120" w:line="276" w:lineRule="auto"/>
              <w:jc w:val="left"/>
              <w:textAlignment w:val="baseline"/>
              <w:rPr>
                <w:rFonts w:ascii="Arial" w:hAnsi="Arial" w:cs="Arial"/>
                <w:sz w:val="20"/>
                <w:szCs w:val="20"/>
              </w:rPr>
            </w:pPr>
            <w:r w:rsidRPr="00270C91">
              <w:rPr>
                <w:rFonts w:ascii="Arial" w:hAnsi="Arial" w:cs="Arial"/>
                <w:sz w:val="20"/>
                <w:szCs w:val="20"/>
              </w:rPr>
              <w:t>If you wish to be heard on any matter relating to the appeal, you must file a notice of address for service in a Form 15 within 5 business days of the date of this notice, unless the respondent is the Director of Public Prosecutions.</w:t>
            </w:r>
          </w:p>
        </w:tc>
      </w:tr>
    </w:tbl>
    <w:p w14:paraId="6BCD354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bCs/>
          <w:sz w:val="24"/>
          <w:szCs w:val="24"/>
        </w:rPr>
      </w:pPr>
    </w:p>
    <w:tbl>
      <w:tblPr>
        <w:tblStyle w:val="TableGrid15"/>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29BB04A7" w14:textId="77777777" w:rsidTr="009B036F">
        <w:tc>
          <w:tcPr>
            <w:tcW w:w="10457" w:type="dxa"/>
          </w:tcPr>
          <w:p w14:paraId="3A82A1AA" w14:textId="77777777" w:rsidR="00270C91" w:rsidRPr="00270C91" w:rsidRDefault="00270C91" w:rsidP="00270C91">
            <w:pPr>
              <w:tabs>
                <w:tab w:val="left" w:pos="1134"/>
                <w:tab w:val="left" w:pos="1820"/>
                <w:tab w:val="left" w:pos="4536"/>
              </w:tabs>
              <w:overflowPunct w:val="0"/>
              <w:spacing w:before="120" w:after="240" w:line="276" w:lineRule="auto"/>
              <w:textAlignment w:val="baseline"/>
              <w:rPr>
                <w:rFonts w:ascii="Arial" w:eastAsia="Arial" w:hAnsi="Arial" w:cs="Arial"/>
                <w:sz w:val="20"/>
                <w:szCs w:val="20"/>
              </w:rPr>
            </w:pPr>
            <w:r w:rsidRPr="00270C91">
              <w:rPr>
                <w:rFonts w:ascii="Arial" w:eastAsia="Arial" w:hAnsi="Arial" w:cs="Arial"/>
                <w:sz w:val="20"/>
                <w:szCs w:val="20"/>
              </w:rPr>
              <w:t>Service</w:t>
            </w:r>
          </w:p>
          <w:p w14:paraId="4080D6BE" w14:textId="77777777" w:rsidR="00270C91" w:rsidRPr="00270C91" w:rsidRDefault="00270C91" w:rsidP="00270C91">
            <w:pPr>
              <w:tabs>
                <w:tab w:val="left" w:pos="1134"/>
                <w:tab w:val="left" w:pos="1820"/>
                <w:tab w:val="left" w:pos="4536"/>
              </w:tabs>
              <w:overflowPunct w:val="0"/>
              <w:spacing w:after="120" w:line="276" w:lineRule="auto"/>
              <w:textAlignment w:val="baseline"/>
              <w:rPr>
                <w:rFonts w:ascii="Arial" w:eastAsia="Arial" w:hAnsi="Arial" w:cs="Arial"/>
                <w:sz w:val="20"/>
                <w:szCs w:val="20"/>
              </w:rPr>
            </w:pPr>
            <w:r w:rsidRPr="00270C91">
              <w:rPr>
                <w:rFonts w:ascii="Arial" w:eastAsia="Arial" w:hAnsi="Arial" w:cs="Arial"/>
                <w:sz w:val="20"/>
                <w:szCs w:val="20"/>
              </w:rPr>
              <w:t xml:space="preserve">The party filing this document is required to serve it on the Registrar of the Court appealed from and all other parties </w:t>
            </w:r>
            <w:r w:rsidRPr="00270C91">
              <w:rPr>
                <w:rFonts w:ascii="Arial" w:hAnsi="Arial" w:cs="Arial"/>
                <w:sz w:val="20"/>
                <w:szCs w:val="20"/>
              </w:rPr>
              <w:t xml:space="preserve">in accordance with </w:t>
            </w:r>
            <w:r w:rsidRPr="00270C91">
              <w:rPr>
                <w:rFonts w:ascii="Arial" w:eastAsia="Arial" w:hAnsi="Arial" w:cs="Arial"/>
                <w:sz w:val="20"/>
                <w:szCs w:val="20"/>
              </w:rPr>
              <w:t>the Rules of Court.</w:t>
            </w:r>
          </w:p>
        </w:tc>
      </w:tr>
    </w:tbl>
    <w:p w14:paraId="06AE350A" w14:textId="77777777" w:rsidR="00270C91" w:rsidRPr="00270C91" w:rsidRDefault="00270C91" w:rsidP="00270C91">
      <w:pPr>
        <w:spacing w:after="0" w:line="240" w:lineRule="auto"/>
        <w:jc w:val="left"/>
      </w:pPr>
    </w:p>
    <w:p w14:paraId="64358737" w14:textId="77777777" w:rsidR="00270C91" w:rsidRPr="00270C91" w:rsidRDefault="00270C91" w:rsidP="00270C91">
      <w:pPr>
        <w:spacing w:after="0" w:line="240" w:lineRule="auto"/>
        <w:jc w:val="left"/>
      </w:pPr>
    </w:p>
    <w:p w14:paraId="749126DD" w14:textId="77777777" w:rsidR="00270C91" w:rsidRPr="00270C91" w:rsidRDefault="00270C91" w:rsidP="00270C91">
      <w:pPr>
        <w:spacing w:after="0" w:line="240" w:lineRule="auto"/>
        <w:jc w:val="left"/>
      </w:pPr>
    </w:p>
    <w:p w14:paraId="7F8CDCF9" w14:textId="77777777" w:rsidR="00270C91" w:rsidRPr="00270C91" w:rsidRDefault="00270C91" w:rsidP="00270C91">
      <w:pPr>
        <w:spacing w:after="0" w:line="240" w:lineRule="auto"/>
        <w:jc w:val="left"/>
        <w:rPr>
          <w:rFonts w:eastAsia="Times New Roman"/>
          <w:szCs w:val="17"/>
        </w:rPr>
      </w:pPr>
    </w:p>
    <w:p w14:paraId="5A0643DA" w14:textId="77777777" w:rsidR="00270C91" w:rsidRPr="00270C91" w:rsidRDefault="00270C91" w:rsidP="00270C91">
      <w:pPr>
        <w:rPr>
          <w:rFonts w:eastAsia="Times New Roman"/>
          <w:szCs w:val="17"/>
        </w:rPr>
      </w:pPr>
      <w:r w:rsidRPr="00270C91">
        <w:rPr>
          <w:rFonts w:eastAsia="Times New Roman"/>
          <w:szCs w:val="17"/>
        </w:rPr>
        <w:t xml:space="preserve">In accordance with the </w:t>
      </w:r>
      <w:r w:rsidRPr="00270C91">
        <w:rPr>
          <w:rFonts w:eastAsia="Times New Roman"/>
          <w:i/>
          <w:iCs/>
          <w:szCs w:val="17"/>
        </w:rPr>
        <w:t>Supreme Court Act 1935</w:t>
      </w:r>
      <w:r w:rsidRPr="00270C91">
        <w:rPr>
          <w:rFonts w:eastAsia="Times New Roman"/>
          <w:szCs w:val="17"/>
        </w:rPr>
        <w:t xml:space="preserve">, the </w:t>
      </w:r>
      <w:r w:rsidRPr="00270C91">
        <w:rPr>
          <w:rFonts w:eastAsia="Times New Roman"/>
          <w:i/>
          <w:iCs/>
          <w:szCs w:val="17"/>
        </w:rPr>
        <w:t>District Court Act 1991</w:t>
      </w:r>
      <w:r w:rsidRPr="00270C91">
        <w:rPr>
          <w:rFonts w:eastAsia="Times New Roman"/>
          <w:szCs w:val="17"/>
        </w:rPr>
        <w:t xml:space="preserve"> and the </w:t>
      </w:r>
      <w:r w:rsidRPr="00270C91">
        <w:rPr>
          <w:rFonts w:eastAsia="Times New Roman"/>
          <w:i/>
          <w:iCs/>
          <w:szCs w:val="17"/>
        </w:rPr>
        <w:t>Magistrates Court Act 1991</w:t>
      </w:r>
      <w:r w:rsidRPr="00270C91">
        <w:rPr>
          <w:rFonts w:eastAsia="Times New Roman"/>
          <w:szCs w:val="17"/>
        </w:rPr>
        <w:t xml:space="preserve">, and all other enabling powers, the </w:t>
      </w:r>
      <w:r w:rsidRPr="00270C91">
        <w:rPr>
          <w:rFonts w:eastAsia="Times New Roman"/>
          <w:i/>
          <w:iCs/>
          <w:szCs w:val="17"/>
        </w:rPr>
        <w:t>Joint Criminal (No 9) Amending Rules 2025</w:t>
      </w:r>
      <w:r w:rsidRPr="00270C91">
        <w:rPr>
          <w:rFonts w:eastAsia="Times New Roman"/>
          <w:szCs w:val="17"/>
        </w:rPr>
        <w:t xml:space="preserve"> have been made—</w:t>
      </w:r>
    </w:p>
    <w:p w14:paraId="3D65E4BA"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as rules of the Supreme Court by 3 or more Judges of the Supreme Court; and</w:t>
      </w:r>
    </w:p>
    <w:p w14:paraId="090487F1"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as rules of the District Court by the Acting Chief Judge and 2 or more other Judges of that Court; and</w:t>
      </w:r>
    </w:p>
    <w:p w14:paraId="0DDFF043"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as rules of the Magistrates Court by the Chief Magistrate and 2 or more other Magistrates; and</w:t>
      </w:r>
    </w:p>
    <w:p w14:paraId="6310E74C"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as rules of the Environment, Resources and Development Court by the Senior Judge and 1 other Judge; and</w:t>
      </w:r>
    </w:p>
    <w:p w14:paraId="1A8627DA"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as rules of the Youth Court by the Judge and the magistrates who are members of the principal judiciary of that Court,</w:t>
      </w:r>
    </w:p>
    <w:p w14:paraId="27B3967C" w14:textId="77777777" w:rsidR="00270C91" w:rsidRPr="00270C91" w:rsidRDefault="00270C91" w:rsidP="00270C91">
      <w:pPr>
        <w:rPr>
          <w:rFonts w:eastAsia="Times New Roman"/>
          <w:szCs w:val="17"/>
        </w:rPr>
      </w:pPr>
      <w:r w:rsidRPr="00270C91">
        <w:rPr>
          <w:rFonts w:eastAsia="Times New Roman"/>
          <w:szCs w:val="17"/>
        </w:rPr>
        <w:t>and such rules will apply to and in relation to the Court in accordance with their terms.</w:t>
      </w:r>
    </w:p>
    <w:p w14:paraId="2FA0E70B" w14:textId="77777777" w:rsidR="00270C91" w:rsidRPr="00270C91" w:rsidRDefault="00270C91" w:rsidP="00270C91">
      <w:pPr>
        <w:rPr>
          <w:rFonts w:eastAsia="Times New Roman"/>
          <w:szCs w:val="17"/>
        </w:rPr>
      </w:pPr>
      <w:r w:rsidRPr="00270C91">
        <w:rPr>
          <w:rFonts w:eastAsia="Times New Roman"/>
          <w:szCs w:val="17"/>
        </w:rPr>
        <w:t>Dated: 14</w:t>
      </w:r>
      <w:r w:rsidRPr="00270C91">
        <w:rPr>
          <w:rFonts w:eastAsia="Times New Roman"/>
          <w:szCs w:val="17"/>
          <w:vertAlign w:val="superscript"/>
        </w:rPr>
        <w:t xml:space="preserve"> </w:t>
      </w:r>
      <w:r w:rsidRPr="00270C91">
        <w:rPr>
          <w:rFonts w:eastAsia="Times New Roman"/>
          <w:szCs w:val="17"/>
        </w:rPr>
        <w:t>August 2025</w:t>
      </w:r>
    </w:p>
    <w:p w14:paraId="4ACC5C39" w14:textId="77777777" w:rsidR="00270C91" w:rsidRPr="00270C91" w:rsidRDefault="00270C91" w:rsidP="00270C91">
      <w:pPr>
        <w:spacing w:after="0"/>
        <w:jc w:val="right"/>
        <w:rPr>
          <w:rFonts w:eastAsia="Times New Roman"/>
          <w:smallCaps/>
          <w:szCs w:val="20"/>
        </w:rPr>
      </w:pPr>
      <w:r w:rsidRPr="00270C91">
        <w:rPr>
          <w:rFonts w:eastAsia="Times New Roman"/>
          <w:smallCaps/>
          <w:szCs w:val="20"/>
        </w:rPr>
        <w:t>Chief Justice Kourakis</w:t>
      </w:r>
    </w:p>
    <w:p w14:paraId="1CFADEA3" w14:textId="77777777" w:rsidR="00270C91" w:rsidRPr="00270C91" w:rsidRDefault="00270C91" w:rsidP="00270C91">
      <w:pPr>
        <w:spacing w:after="0"/>
        <w:jc w:val="right"/>
        <w:rPr>
          <w:rFonts w:eastAsia="Times New Roman"/>
          <w:smallCaps/>
          <w:szCs w:val="20"/>
        </w:rPr>
      </w:pPr>
      <w:r w:rsidRPr="00270C91">
        <w:rPr>
          <w:rFonts w:eastAsia="Times New Roman"/>
          <w:smallCaps/>
          <w:szCs w:val="20"/>
        </w:rPr>
        <w:t>Chief Judge Evans</w:t>
      </w:r>
    </w:p>
    <w:p w14:paraId="5F3BC437" w14:textId="77777777" w:rsidR="00270C91" w:rsidRPr="00270C91" w:rsidRDefault="00270C91" w:rsidP="00270C91">
      <w:pPr>
        <w:spacing w:after="0"/>
        <w:jc w:val="right"/>
        <w:rPr>
          <w:rFonts w:eastAsia="Times New Roman"/>
          <w:smallCaps/>
          <w:szCs w:val="20"/>
        </w:rPr>
      </w:pPr>
      <w:r w:rsidRPr="00270C91">
        <w:rPr>
          <w:rFonts w:eastAsia="Times New Roman"/>
          <w:smallCaps/>
          <w:szCs w:val="20"/>
        </w:rPr>
        <w:t>Senior Judge Durrant</w:t>
      </w:r>
    </w:p>
    <w:p w14:paraId="12E36A3E" w14:textId="77777777" w:rsidR="00270C91" w:rsidRPr="00270C91" w:rsidRDefault="00270C91" w:rsidP="00270C91">
      <w:pPr>
        <w:spacing w:after="0"/>
        <w:jc w:val="right"/>
        <w:rPr>
          <w:rFonts w:eastAsia="Times New Roman"/>
          <w:smallCaps/>
          <w:szCs w:val="20"/>
        </w:rPr>
      </w:pPr>
      <w:r w:rsidRPr="00270C91">
        <w:rPr>
          <w:rFonts w:eastAsia="Times New Roman"/>
          <w:smallCaps/>
          <w:szCs w:val="20"/>
        </w:rPr>
        <w:t>Chief Magistrate Hribal</w:t>
      </w:r>
    </w:p>
    <w:p w14:paraId="089F0E5F" w14:textId="34F9B83A" w:rsidR="00270C91" w:rsidRDefault="00270C91" w:rsidP="00270C91">
      <w:pPr>
        <w:spacing w:after="0"/>
        <w:jc w:val="right"/>
        <w:rPr>
          <w:rFonts w:eastAsia="Times New Roman"/>
          <w:smallCaps/>
          <w:szCs w:val="20"/>
        </w:rPr>
      </w:pPr>
      <w:r w:rsidRPr="00270C91">
        <w:rPr>
          <w:rFonts w:eastAsia="Times New Roman"/>
          <w:smallCaps/>
          <w:szCs w:val="20"/>
        </w:rPr>
        <w:t>Judge Sutcliffe</w:t>
      </w:r>
    </w:p>
    <w:p w14:paraId="5DE77EAA" w14:textId="77777777" w:rsidR="00270C91" w:rsidRDefault="00270C91" w:rsidP="00270C91">
      <w:pPr>
        <w:pBdr>
          <w:bottom w:val="single" w:sz="4" w:space="1" w:color="auto"/>
        </w:pBdr>
        <w:spacing w:after="0" w:line="52" w:lineRule="exact"/>
        <w:jc w:val="center"/>
        <w:rPr>
          <w:rFonts w:eastAsia="Times New Roman"/>
          <w:smallCaps/>
          <w:szCs w:val="20"/>
        </w:rPr>
      </w:pPr>
    </w:p>
    <w:p w14:paraId="501532A1" w14:textId="77777777" w:rsidR="00270C91" w:rsidRDefault="00270C91" w:rsidP="00270C91">
      <w:pPr>
        <w:pBdr>
          <w:top w:val="single" w:sz="4" w:space="1" w:color="auto"/>
        </w:pBdr>
        <w:spacing w:before="34" w:after="0" w:line="14" w:lineRule="exact"/>
        <w:jc w:val="center"/>
        <w:rPr>
          <w:rFonts w:eastAsia="Times New Roman"/>
          <w:smallCaps/>
          <w:szCs w:val="20"/>
        </w:rPr>
      </w:pPr>
    </w:p>
    <w:p w14:paraId="58F6F906" w14:textId="40937570" w:rsidR="00270C91" w:rsidRDefault="00270C91">
      <w:pPr>
        <w:spacing w:after="0" w:line="240" w:lineRule="auto"/>
        <w:jc w:val="left"/>
        <w:rPr>
          <w:rFonts w:eastAsia="Times New Roman"/>
          <w:szCs w:val="17"/>
        </w:rPr>
      </w:pPr>
      <w:r>
        <w:rPr>
          <w:rFonts w:eastAsia="Times New Roman"/>
          <w:szCs w:val="17"/>
        </w:rPr>
        <w:br w:type="page"/>
      </w:r>
    </w:p>
    <w:p w14:paraId="74467568" w14:textId="77777777" w:rsidR="00270C91" w:rsidRPr="00270C91" w:rsidRDefault="00270C91" w:rsidP="00270C91">
      <w:pPr>
        <w:jc w:val="center"/>
        <w:rPr>
          <w:caps/>
          <w:szCs w:val="17"/>
        </w:rPr>
      </w:pPr>
      <w:r w:rsidRPr="00270C91">
        <w:rPr>
          <w:caps/>
          <w:szCs w:val="17"/>
        </w:rPr>
        <w:lastRenderedPageBreak/>
        <w:t>Supreme Court Act 1935</w:t>
      </w:r>
    </w:p>
    <w:p w14:paraId="4E131D47" w14:textId="77777777" w:rsidR="00270C91" w:rsidRPr="00270C91" w:rsidRDefault="00270C91" w:rsidP="00270C91">
      <w:pPr>
        <w:jc w:val="center"/>
        <w:rPr>
          <w:caps/>
          <w:szCs w:val="17"/>
        </w:rPr>
      </w:pPr>
      <w:r w:rsidRPr="00270C91">
        <w:rPr>
          <w:caps/>
          <w:szCs w:val="17"/>
        </w:rPr>
        <w:t>District Court Act 1991</w:t>
      </w:r>
    </w:p>
    <w:p w14:paraId="4E57086E" w14:textId="77777777" w:rsidR="00270C91" w:rsidRPr="00270C91" w:rsidRDefault="00270C91" w:rsidP="00270C91">
      <w:pPr>
        <w:jc w:val="center"/>
        <w:rPr>
          <w:caps/>
          <w:szCs w:val="17"/>
        </w:rPr>
      </w:pPr>
      <w:r w:rsidRPr="00270C91">
        <w:rPr>
          <w:caps/>
          <w:szCs w:val="17"/>
        </w:rPr>
        <w:t>Environment, Resources and Development Court Act 1993</w:t>
      </w:r>
    </w:p>
    <w:p w14:paraId="7BEB436B" w14:textId="77777777" w:rsidR="00270C91" w:rsidRPr="00270C91" w:rsidRDefault="00270C91" w:rsidP="00270C91">
      <w:pPr>
        <w:jc w:val="center"/>
        <w:rPr>
          <w:caps/>
          <w:szCs w:val="17"/>
        </w:rPr>
      </w:pPr>
      <w:r w:rsidRPr="00270C91">
        <w:rPr>
          <w:caps/>
          <w:szCs w:val="17"/>
        </w:rPr>
        <w:t>Magistrates Court Act 1991</w:t>
      </w:r>
    </w:p>
    <w:p w14:paraId="0B864973" w14:textId="77777777" w:rsidR="00270C91" w:rsidRPr="00270C91" w:rsidRDefault="00270C91" w:rsidP="00270C91">
      <w:pPr>
        <w:jc w:val="center"/>
        <w:rPr>
          <w:caps/>
          <w:szCs w:val="17"/>
        </w:rPr>
      </w:pPr>
      <w:r w:rsidRPr="00270C91">
        <w:rPr>
          <w:caps/>
          <w:szCs w:val="17"/>
        </w:rPr>
        <w:t>Youth Court Act 1993</w:t>
      </w:r>
    </w:p>
    <w:p w14:paraId="39BC71B5" w14:textId="77777777" w:rsidR="00270C91" w:rsidRPr="00270C91" w:rsidRDefault="00270C91" w:rsidP="00270C91">
      <w:pPr>
        <w:jc w:val="center"/>
        <w:rPr>
          <w:smallCaps/>
          <w:szCs w:val="17"/>
        </w:rPr>
      </w:pPr>
      <w:r w:rsidRPr="00270C91">
        <w:rPr>
          <w:smallCaps/>
          <w:szCs w:val="17"/>
        </w:rPr>
        <w:t>South Australia</w:t>
      </w:r>
    </w:p>
    <w:p w14:paraId="0D62F7B0" w14:textId="09EFF262" w:rsidR="00270C91" w:rsidRPr="00F578AB" w:rsidRDefault="00F578AB" w:rsidP="00F578AB">
      <w:pPr>
        <w:pStyle w:val="Heading2"/>
        <w:rPr>
          <w:i/>
          <w:iCs/>
        </w:rPr>
      </w:pPr>
      <w:bookmarkStart w:id="89" w:name="_Toc206656578"/>
      <w:r w:rsidRPr="00F578AB">
        <w:rPr>
          <w:i/>
          <w:iCs/>
          <w:caps w:val="0"/>
        </w:rPr>
        <w:t>Uniform Special Statutory (No 8) Amending Rules 2025</w:t>
      </w:r>
      <w:bookmarkEnd w:id="89"/>
    </w:p>
    <w:p w14:paraId="28C4C0A1" w14:textId="77777777" w:rsidR="00270C91" w:rsidRPr="00270C91" w:rsidRDefault="00270C91" w:rsidP="00270C91">
      <w:r w:rsidRPr="00270C91">
        <w:t xml:space="preserve">By virtue and in pursuance of the </w:t>
      </w:r>
      <w:r w:rsidRPr="00270C91">
        <w:rPr>
          <w:i/>
          <w:iCs/>
        </w:rPr>
        <w:t>Supreme Court Act 1935</w:t>
      </w:r>
      <w:r w:rsidRPr="00270C91">
        <w:t xml:space="preserve">, the </w:t>
      </w:r>
      <w:r w:rsidRPr="00270C91">
        <w:rPr>
          <w:i/>
          <w:iCs/>
        </w:rPr>
        <w:t>District Court Act 1991</w:t>
      </w:r>
      <w:r w:rsidRPr="00270C91">
        <w:t xml:space="preserve">, the </w:t>
      </w:r>
      <w:r w:rsidRPr="00270C91">
        <w:rPr>
          <w:i/>
          <w:iCs/>
        </w:rPr>
        <w:t>Environment, Resources and Development Court Act 1993</w:t>
      </w:r>
      <w:r w:rsidRPr="00270C91">
        <w:t xml:space="preserve">, the </w:t>
      </w:r>
      <w:r w:rsidRPr="00270C91">
        <w:rPr>
          <w:i/>
          <w:iCs/>
        </w:rPr>
        <w:t>Magistrates Court Act 1991</w:t>
      </w:r>
      <w:r w:rsidRPr="00270C91">
        <w:t xml:space="preserve"> and the </w:t>
      </w:r>
      <w:r w:rsidRPr="00270C91">
        <w:rPr>
          <w:i/>
          <w:iCs/>
        </w:rPr>
        <w:t>Youth Court Act 1993</w:t>
      </w:r>
      <w:r w:rsidRPr="00270C91">
        <w:t xml:space="preserve">, and all other enabling powers, we, the Chief Justice of the </w:t>
      </w:r>
      <w:r w:rsidRPr="00270C91">
        <w:rPr>
          <w:spacing w:val="-4"/>
        </w:rPr>
        <w:t>Supreme Court, the Chief Judge of the District Court, the Senior Judge of the Environment, Resources and Development Court, the Chief Magistrate</w:t>
      </w:r>
      <w:r w:rsidRPr="00270C91">
        <w:t xml:space="preserve"> of the Magistrates Court, and the Judge of the Youth Court make the following</w:t>
      </w:r>
      <w:r w:rsidRPr="00270C91">
        <w:rPr>
          <w:i/>
          <w:iCs/>
        </w:rPr>
        <w:t xml:space="preserve"> Uniform Special Statutory (No 8)</w:t>
      </w:r>
      <w:r w:rsidRPr="00270C91">
        <w:t xml:space="preserve"> </w:t>
      </w:r>
      <w:r w:rsidRPr="00270C91">
        <w:rPr>
          <w:i/>
          <w:iCs/>
        </w:rPr>
        <w:t>Amending Rules 2025</w:t>
      </w:r>
      <w:r w:rsidRPr="00270C91">
        <w:t>.</w:t>
      </w:r>
    </w:p>
    <w:p w14:paraId="1F1EA1FA" w14:textId="77777777" w:rsidR="00270C91" w:rsidRPr="00270C91" w:rsidRDefault="00270C91" w:rsidP="00270C91">
      <w:pPr>
        <w:ind w:left="284" w:hanging="284"/>
      </w:pPr>
      <w:r w:rsidRPr="00270C91">
        <w:t>1.</w:t>
      </w:r>
      <w:r w:rsidRPr="00270C91">
        <w:tab/>
        <w:t xml:space="preserve">These Rules may be cited as the </w:t>
      </w:r>
      <w:r w:rsidRPr="00270C91">
        <w:rPr>
          <w:i/>
          <w:iCs/>
        </w:rPr>
        <w:t>Uniform Special Statutory (No 8)</w:t>
      </w:r>
      <w:r w:rsidRPr="00270C91">
        <w:t xml:space="preserve"> </w:t>
      </w:r>
      <w:r w:rsidRPr="00270C91">
        <w:rPr>
          <w:i/>
          <w:iCs/>
        </w:rPr>
        <w:t>Amending Rules 2025</w:t>
      </w:r>
      <w:r w:rsidRPr="00270C91">
        <w:t>.</w:t>
      </w:r>
    </w:p>
    <w:p w14:paraId="7538C437" w14:textId="77777777" w:rsidR="00270C91" w:rsidRPr="00270C91" w:rsidRDefault="00270C91" w:rsidP="00270C91">
      <w:pPr>
        <w:ind w:left="284" w:hanging="284"/>
      </w:pPr>
      <w:r w:rsidRPr="00270C91">
        <w:t>2.</w:t>
      </w:r>
      <w:r w:rsidRPr="00270C91">
        <w:tab/>
        <w:t xml:space="preserve">The </w:t>
      </w:r>
      <w:r w:rsidRPr="00270C91">
        <w:rPr>
          <w:i/>
          <w:iCs/>
        </w:rPr>
        <w:t>Uniform Special Statutory Rules 2022</w:t>
      </w:r>
      <w:r w:rsidRPr="00270C91">
        <w:t xml:space="preserve"> (‘the Rules’) are amended as set out below.</w:t>
      </w:r>
    </w:p>
    <w:p w14:paraId="1DCC6E5D" w14:textId="77777777" w:rsidR="00270C91" w:rsidRPr="00270C91" w:rsidRDefault="00270C91" w:rsidP="00270C91">
      <w:pPr>
        <w:ind w:left="284" w:hanging="284"/>
      </w:pPr>
      <w:r w:rsidRPr="00270C91">
        <w:t>3.</w:t>
      </w:r>
      <w:r w:rsidRPr="00270C91">
        <w:tab/>
        <w:t>The amendments made by these rules come into effect on the later of—</w:t>
      </w:r>
    </w:p>
    <w:p w14:paraId="46B2AD57" w14:textId="77777777" w:rsidR="00270C91" w:rsidRPr="00270C91" w:rsidRDefault="00270C91" w:rsidP="00270C91">
      <w:pPr>
        <w:ind w:left="567" w:hanging="283"/>
      </w:pPr>
      <w:r w:rsidRPr="00270C91">
        <w:t>(a)</w:t>
      </w:r>
      <w:r w:rsidRPr="00270C91">
        <w:tab/>
        <w:t>14 August 2025; or</w:t>
      </w:r>
    </w:p>
    <w:p w14:paraId="4FB0CE5A" w14:textId="77777777" w:rsidR="00270C91" w:rsidRPr="00270C91" w:rsidRDefault="00270C91" w:rsidP="00270C91">
      <w:pPr>
        <w:ind w:left="567" w:hanging="283"/>
      </w:pPr>
      <w:r w:rsidRPr="00270C91">
        <w:t>(b)</w:t>
      </w:r>
      <w:r w:rsidRPr="00270C91">
        <w:tab/>
        <w:t>the date of their publication in the Gazette.</w:t>
      </w:r>
    </w:p>
    <w:p w14:paraId="4CE9342D" w14:textId="77777777" w:rsidR="00270C91" w:rsidRPr="00270C91" w:rsidRDefault="00270C91" w:rsidP="00270C91">
      <w:pPr>
        <w:ind w:left="284" w:hanging="284"/>
      </w:pPr>
      <w:r w:rsidRPr="00270C91">
        <w:t>4.</w:t>
      </w:r>
      <w:r w:rsidRPr="00270C91">
        <w:tab/>
        <w:t xml:space="preserve">In these Rules, the </w:t>
      </w:r>
      <w:r w:rsidRPr="00270C91">
        <w:rPr>
          <w:b/>
          <w:bCs/>
          <w:i/>
          <w:iCs/>
        </w:rPr>
        <w:t>commencement date</w:t>
      </w:r>
      <w:r w:rsidRPr="00270C91">
        <w:t xml:space="preserve"> means the date on which these rules come into effect under rule 3.</w:t>
      </w:r>
    </w:p>
    <w:p w14:paraId="29838840" w14:textId="77777777" w:rsidR="00270C91" w:rsidRPr="00270C91" w:rsidRDefault="00270C91" w:rsidP="00270C91">
      <w:pPr>
        <w:ind w:left="284" w:hanging="284"/>
      </w:pPr>
      <w:r w:rsidRPr="00270C91">
        <w:t>5.</w:t>
      </w:r>
      <w:r w:rsidRPr="00270C91">
        <w:tab/>
        <w:t>In Schedule 1, Form 111De—Originating Application to Vary or Revoke Order—High Risk Offenders Extended Supervision Order is deleted and substituted as follows:</w:t>
      </w:r>
    </w:p>
    <w:p w14:paraId="360EDA4A" w14:textId="77777777" w:rsidR="00270C91" w:rsidRPr="00270C91" w:rsidRDefault="00270C91" w:rsidP="00270C91">
      <w:pPr>
        <w:tabs>
          <w:tab w:val="left" w:pos="1408"/>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111De</w:t>
      </w:r>
    </w:p>
    <w:tbl>
      <w:tblPr>
        <w:tblStyle w:val="TableGrid2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34CB745F" w14:textId="77777777" w:rsidTr="009B036F">
        <w:tc>
          <w:tcPr>
            <w:tcW w:w="3899" w:type="pct"/>
            <w:tcBorders>
              <w:top w:val="single" w:sz="4" w:space="0" w:color="auto"/>
            </w:tcBorders>
          </w:tcPr>
          <w:p w14:paraId="72D916F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b/>
                <w:sz w:val="20"/>
                <w:szCs w:val="20"/>
              </w:rPr>
            </w:pPr>
            <w:r w:rsidRPr="00270C91">
              <w:rPr>
                <w:rFonts w:ascii="Arial" w:hAnsi="Arial"/>
                <w:b/>
                <w:sz w:val="16"/>
                <w:szCs w:val="20"/>
              </w:rPr>
              <w:t>To be inserted by Court</w:t>
            </w:r>
          </w:p>
        </w:tc>
        <w:tc>
          <w:tcPr>
            <w:tcW w:w="1101" w:type="pct"/>
            <w:tcBorders>
              <w:top w:val="single" w:sz="4" w:space="0" w:color="auto"/>
            </w:tcBorders>
          </w:tcPr>
          <w:p w14:paraId="0D529930"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47F95C48" w14:textId="77777777" w:rsidTr="009B036F">
        <w:trPr>
          <w:trHeight w:val="1148"/>
        </w:trPr>
        <w:tc>
          <w:tcPr>
            <w:tcW w:w="3899" w:type="pct"/>
            <w:tcBorders>
              <w:bottom w:val="single" w:sz="2" w:space="0" w:color="auto"/>
            </w:tcBorders>
          </w:tcPr>
          <w:p w14:paraId="7C3C213F"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29D46BB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55343E3D"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50449B4D"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7306BD73" w14:textId="77777777" w:rsidR="00270C91" w:rsidRPr="00270C91" w:rsidRDefault="00270C91" w:rsidP="00270C91">
            <w:pPr>
              <w:overflowPunct w:val="0"/>
              <w:spacing w:after="0" w:line="240" w:lineRule="auto"/>
              <w:textAlignment w:val="baseline"/>
              <w:rPr>
                <w:rFonts w:ascii="Arial" w:hAnsi="Arial"/>
                <w:sz w:val="20"/>
                <w:szCs w:val="20"/>
              </w:rPr>
            </w:pPr>
          </w:p>
          <w:p w14:paraId="649ED4DE"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3C593EA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46C5B67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29F570E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4456147E" w14:textId="77777777" w:rsidR="00270C91" w:rsidRPr="00270C91" w:rsidRDefault="00270C91" w:rsidP="00270C91">
      <w:pPr>
        <w:overflowPunct w:val="0"/>
        <w:autoSpaceDE w:val="0"/>
        <w:autoSpaceDN w:val="0"/>
        <w:adjustRightInd w:val="0"/>
        <w:spacing w:before="240" w:after="0" w:line="240" w:lineRule="auto"/>
        <w:textAlignment w:val="baseline"/>
        <w:rPr>
          <w:rFonts w:ascii="Arial" w:eastAsia="Times New Roman" w:hAnsi="Arial"/>
          <w:b/>
          <w:sz w:val="12"/>
          <w:szCs w:val="20"/>
        </w:rPr>
      </w:pPr>
    </w:p>
    <w:tbl>
      <w:tblPr>
        <w:tblStyle w:val="TableGrid20"/>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270C91" w:rsidRPr="00270C91" w14:paraId="6B11B677" w14:textId="77777777" w:rsidTr="009B036F">
        <w:trPr>
          <w:trHeight w:val="410"/>
        </w:trPr>
        <w:tc>
          <w:tcPr>
            <w:tcW w:w="1311" w:type="pct"/>
            <w:tcBorders>
              <w:top w:val="single" w:sz="2" w:space="0" w:color="auto"/>
              <w:bottom w:val="nil"/>
            </w:tcBorders>
          </w:tcPr>
          <w:p w14:paraId="355CF38D"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r w:rsidRPr="00270C91">
              <w:rPr>
                <w:rFonts w:ascii="Arial" w:hAnsi="Arial"/>
                <w:b/>
                <w:sz w:val="20"/>
                <w:szCs w:val="20"/>
              </w:rPr>
              <w:t>Hearing Date and Time:</w:t>
            </w:r>
            <w:r w:rsidRPr="00270C91">
              <w:rPr>
                <w:rFonts w:ascii="Arial" w:hAnsi="Arial"/>
                <w:sz w:val="20"/>
                <w:szCs w:val="20"/>
              </w:rPr>
              <w:t xml:space="preserve"> </w:t>
            </w:r>
          </w:p>
          <w:p w14:paraId="49F83087"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p>
        </w:tc>
        <w:tc>
          <w:tcPr>
            <w:tcW w:w="2588" w:type="pct"/>
            <w:tcBorders>
              <w:top w:val="single" w:sz="2" w:space="0" w:color="auto"/>
              <w:bottom w:val="nil"/>
            </w:tcBorders>
          </w:tcPr>
          <w:p w14:paraId="516A8FBF"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top w:val="single" w:sz="2" w:space="0" w:color="auto"/>
              <w:bottom w:val="nil"/>
            </w:tcBorders>
          </w:tcPr>
          <w:p w14:paraId="0019710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766EAC3E" w14:textId="77777777" w:rsidTr="009B036F">
        <w:trPr>
          <w:trHeight w:val="410"/>
        </w:trPr>
        <w:tc>
          <w:tcPr>
            <w:tcW w:w="1311" w:type="pct"/>
            <w:tcBorders>
              <w:top w:val="nil"/>
              <w:bottom w:val="single" w:sz="4" w:space="0" w:color="auto"/>
            </w:tcBorders>
          </w:tcPr>
          <w:p w14:paraId="2191D16B"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r w:rsidRPr="00270C91">
              <w:rPr>
                <w:rFonts w:ascii="Arial" w:hAnsi="Arial"/>
                <w:b/>
                <w:sz w:val="20"/>
                <w:szCs w:val="20"/>
              </w:rPr>
              <w:t>Hearing Location:</w:t>
            </w:r>
          </w:p>
          <w:p w14:paraId="721BC36B"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p>
          <w:p w14:paraId="2E24E000"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p>
          <w:p w14:paraId="57B22ADA"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p>
        </w:tc>
        <w:tc>
          <w:tcPr>
            <w:tcW w:w="2588" w:type="pct"/>
            <w:tcBorders>
              <w:top w:val="nil"/>
              <w:bottom w:val="single" w:sz="2" w:space="0" w:color="auto"/>
            </w:tcBorders>
          </w:tcPr>
          <w:p w14:paraId="6922D8A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top w:val="nil"/>
              <w:bottom w:val="single" w:sz="4" w:space="0" w:color="auto"/>
            </w:tcBorders>
          </w:tcPr>
          <w:p w14:paraId="78DDF78C"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0ED2C66E"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ORIGINATING APPLICATION TO VARY OR REVOKE ORDER – HIGH RISK OFFENDERS EXTENDED SUPERVISION ORDER</w:t>
      </w:r>
    </w:p>
    <w:p w14:paraId="47131FD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Calibri"/>
          <w:bCs/>
          <w:sz w:val="20"/>
          <w:szCs w:val="20"/>
        </w:rPr>
      </w:pPr>
      <w:bookmarkStart w:id="90" w:name="_Hlk50559342"/>
      <w:r w:rsidRPr="00270C91">
        <w:rPr>
          <w:rFonts w:ascii="Arial" w:eastAsia="Times New Roman" w:hAnsi="Arial" w:cs="Calibri"/>
          <w:iCs/>
          <w:sz w:val="20"/>
          <w:szCs w:val="20"/>
        </w:rPr>
        <w:t>SUPREME</w:t>
      </w:r>
      <w:r w:rsidRPr="00270C91">
        <w:rPr>
          <w:rFonts w:ascii="Arial" w:eastAsia="Times New Roman" w:hAnsi="Arial" w:cs="Calibri"/>
          <w:b/>
          <w:sz w:val="12"/>
          <w:szCs w:val="20"/>
        </w:rPr>
        <w:t xml:space="preserve"> </w:t>
      </w:r>
      <w:r w:rsidRPr="00270C91">
        <w:rPr>
          <w:rFonts w:ascii="Arial" w:eastAsia="Times New Roman" w:hAnsi="Arial" w:cs="Calibri"/>
          <w:iCs/>
          <w:sz w:val="20"/>
          <w:szCs w:val="20"/>
        </w:rPr>
        <w:t xml:space="preserve">COURT </w:t>
      </w:r>
      <w:r w:rsidRPr="00270C91">
        <w:rPr>
          <w:rFonts w:ascii="Arial" w:eastAsia="Times New Roman" w:hAnsi="Arial" w:cs="Calibri"/>
          <w:bCs/>
          <w:sz w:val="20"/>
          <w:szCs w:val="20"/>
        </w:rPr>
        <w:t xml:space="preserve">OF SOUTH AUSTRALIA </w:t>
      </w:r>
    </w:p>
    <w:p w14:paraId="43B91F3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iCs/>
          <w:sz w:val="20"/>
          <w:szCs w:val="20"/>
        </w:rPr>
      </w:pPr>
      <w:r w:rsidRPr="00270C91">
        <w:rPr>
          <w:rFonts w:ascii="Arial" w:eastAsia="Times New Roman" w:hAnsi="Arial" w:cs="Calibri"/>
          <w:iCs/>
          <w:sz w:val="20"/>
          <w:szCs w:val="20"/>
        </w:rPr>
        <w:t>SPECIAL STATUTORY JURISDICTION</w:t>
      </w:r>
    </w:p>
    <w:p w14:paraId="2FEF9650"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
          <w:sz w:val="20"/>
          <w:szCs w:val="20"/>
        </w:rPr>
      </w:pPr>
      <w:bookmarkStart w:id="91" w:name="_Hlk39138649"/>
      <w:bookmarkStart w:id="92" w:name="_Hlk39140678"/>
      <w:r w:rsidRPr="00270C91">
        <w:rPr>
          <w:rFonts w:ascii="Arial" w:eastAsia="Times New Roman" w:hAnsi="Arial" w:cs="Calibri"/>
          <w:b/>
          <w:sz w:val="20"/>
          <w:szCs w:val="20"/>
        </w:rPr>
        <w:t>[</w:t>
      </w:r>
      <w:r w:rsidRPr="00270C91">
        <w:rPr>
          <w:rFonts w:ascii="Arial" w:eastAsia="Times New Roman" w:hAnsi="Arial"/>
          <w:b/>
          <w:i/>
          <w:sz w:val="20"/>
          <w:szCs w:val="20"/>
        </w:rPr>
        <w:t>FULL NAME</w:t>
      </w:r>
      <w:r w:rsidRPr="00270C91">
        <w:rPr>
          <w:rFonts w:ascii="Arial" w:eastAsia="Times New Roman" w:hAnsi="Arial" w:cs="Calibri"/>
          <w:b/>
          <w:sz w:val="20"/>
          <w:szCs w:val="20"/>
        </w:rPr>
        <w:t>]</w:t>
      </w:r>
    </w:p>
    <w:p w14:paraId="1566554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270C91" w:rsidDel="00897A6B">
        <w:rPr>
          <w:rFonts w:ascii="Arial" w:eastAsia="Times New Roman" w:hAnsi="Arial" w:cs="Calibri"/>
          <w:b/>
          <w:sz w:val="20"/>
          <w:szCs w:val="20"/>
        </w:rPr>
        <w:t>Applicant</w:t>
      </w:r>
    </w:p>
    <w:p w14:paraId="11E252F2"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
          <w:sz w:val="20"/>
          <w:szCs w:val="20"/>
        </w:rPr>
      </w:pPr>
      <w:r w:rsidRPr="00270C91">
        <w:rPr>
          <w:rFonts w:ascii="Arial" w:eastAsia="Times New Roman" w:hAnsi="Arial" w:cs="Calibri"/>
          <w:b/>
          <w:sz w:val="20"/>
          <w:szCs w:val="20"/>
        </w:rPr>
        <w:t>[</w:t>
      </w:r>
      <w:r w:rsidRPr="00270C91">
        <w:rPr>
          <w:rFonts w:ascii="Arial" w:eastAsia="Times New Roman" w:hAnsi="Arial" w:cs="Calibri"/>
          <w:b/>
          <w:i/>
          <w:sz w:val="20"/>
          <w:szCs w:val="20"/>
        </w:rPr>
        <w:t>FULL NAME</w:t>
      </w:r>
      <w:r w:rsidRPr="00270C91">
        <w:rPr>
          <w:rFonts w:ascii="Arial" w:eastAsia="Times New Roman" w:hAnsi="Arial" w:cs="Calibri"/>
          <w:b/>
          <w:sz w:val="20"/>
          <w:szCs w:val="20"/>
        </w:rPr>
        <w:t>]</w:t>
      </w:r>
    </w:p>
    <w:p w14:paraId="3294D2B3"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
          <w:sz w:val="20"/>
          <w:szCs w:val="20"/>
        </w:rPr>
      </w:pPr>
      <w:r w:rsidRPr="00270C91" w:rsidDel="00897A6B">
        <w:rPr>
          <w:rFonts w:ascii="Arial" w:eastAsia="Times New Roman" w:hAnsi="Arial" w:cs="Calibri"/>
          <w:b/>
          <w:sz w:val="20"/>
          <w:szCs w:val="20"/>
        </w:rPr>
        <w:t xml:space="preserve">Respondent </w:t>
      </w:r>
    </w:p>
    <w:p w14:paraId="1263ED21" w14:textId="77777777" w:rsidR="00270C91" w:rsidRPr="00270C91" w:rsidRDefault="00270C91" w:rsidP="00270C91">
      <w:pPr>
        <w:spacing w:after="0" w:line="240" w:lineRule="auto"/>
        <w:jc w:val="left"/>
        <w:rPr>
          <w:rFonts w:ascii="Arial" w:eastAsia="Times New Roman" w:hAnsi="Arial" w:cs="Calibri"/>
          <w:b/>
          <w:sz w:val="20"/>
          <w:szCs w:val="20"/>
        </w:rPr>
      </w:pPr>
      <w:r w:rsidRPr="00270C91">
        <w:rPr>
          <w:rFonts w:ascii="Arial" w:eastAsia="Times New Roman" w:hAnsi="Arial" w:cs="Calibri"/>
          <w:b/>
          <w:sz w:val="20"/>
          <w:szCs w:val="20"/>
        </w:rPr>
        <w:br w:type="page"/>
      </w:r>
    </w:p>
    <w:tbl>
      <w:tblPr>
        <w:tblStyle w:val="TableGrid110"/>
        <w:tblW w:w="5006" w:type="pct"/>
        <w:jc w:val="center"/>
        <w:tblLayout w:type="fixed"/>
        <w:tblLook w:val="04A0" w:firstRow="1" w:lastRow="0" w:firstColumn="1" w:lastColumn="0" w:noHBand="0" w:noVBand="1"/>
      </w:tblPr>
      <w:tblGrid>
        <w:gridCol w:w="2298"/>
        <w:gridCol w:w="1824"/>
        <w:gridCol w:w="1670"/>
        <w:gridCol w:w="36"/>
        <w:gridCol w:w="1952"/>
        <w:gridCol w:w="1575"/>
      </w:tblGrid>
      <w:tr w:rsidR="00270C91" w:rsidRPr="00270C91" w14:paraId="7F37C393" w14:textId="77777777" w:rsidTr="009B036F">
        <w:trPr>
          <w:cantSplit/>
          <w:trHeight w:val="454"/>
          <w:jc w:val="center"/>
        </w:trPr>
        <w:tc>
          <w:tcPr>
            <w:tcW w:w="2300" w:type="dxa"/>
            <w:vMerge w:val="restart"/>
          </w:tcPr>
          <w:p w14:paraId="1E8CC523"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lastRenderedPageBreak/>
              <w:t>Applicant</w:t>
            </w:r>
          </w:p>
        </w:tc>
        <w:tc>
          <w:tcPr>
            <w:tcW w:w="7061" w:type="dxa"/>
            <w:gridSpan w:val="5"/>
            <w:tcBorders>
              <w:bottom w:val="nil"/>
            </w:tcBorders>
          </w:tcPr>
          <w:p w14:paraId="19738165" w14:textId="77777777" w:rsidR="00270C91" w:rsidRPr="00270C91" w:rsidRDefault="00270C91" w:rsidP="00270C91">
            <w:pPr>
              <w:tabs>
                <w:tab w:val="left" w:pos="1134"/>
                <w:tab w:val="left" w:pos="2342"/>
                <w:tab w:val="left" w:pos="4536"/>
                <w:tab w:val="right" w:pos="8789"/>
              </w:tabs>
              <w:overflowPunct w:val="0"/>
              <w:spacing w:after="0" w:line="240" w:lineRule="auto"/>
              <w:textAlignment w:val="baseline"/>
              <w:rPr>
                <w:rFonts w:ascii="Arial" w:hAnsi="Arial" w:cs="Calibri"/>
                <w:bCs/>
                <w:sz w:val="20"/>
                <w:szCs w:val="20"/>
              </w:rPr>
            </w:pPr>
          </w:p>
        </w:tc>
      </w:tr>
      <w:tr w:rsidR="00270C91" w:rsidRPr="00270C91" w14:paraId="58F9CFB7" w14:textId="77777777" w:rsidTr="009B036F">
        <w:trPr>
          <w:cantSplit/>
          <w:trHeight w:val="85"/>
          <w:jc w:val="center"/>
        </w:trPr>
        <w:tc>
          <w:tcPr>
            <w:tcW w:w="2300" w:type="dxa"/>
            <w:vMerge/>
          </w:tcPr>
          <w:p w14:paraId="1956CDF9" w14:textId="77777777" w:rsidR="00270C91" w:rsidRPr="00270C91" w:rsidRDefault="00270C91" w:rsidP="00270C91">
            <w:pPr>
              <w:spacing w:after="0" w:line="240" w:lineRule="auto"/>
              <w:jc w:val="left"/>
              <w:rPr>
                <w:rFonts w:ascii="Arial" w:hAnsi="Arial" w:cs="Arial"/>
                <w:sz w:val="20"/>
              </w:rPr>
            </w:pPr>
          </w:p>
        </w:tc>
        <w:tc>
          <w:tcPr>
            <w:tcW w:w="7061" w:type="dxa"/>
            <w:gridSpan w:val="5"/>
            <w:tcBorders>
              <w:top w:val="nil"/>
            </w:tcBorders>
            <w:vAlign w:val="bottom"/>
          </w:tcPr>
          <w:p w14:paraId="32288EC4" w14:textId="77777777" w:rsidR="00270C91" w:rsidRPr="00270C91" w:rsidRDefault="00270C91" w:rsidP="00270C91">
            <w:pPr>
              <w:spacing w:after="0" w:line="240" w:lineRule="auto"/>
              <w:jc w:val="left"/>
              <w:rPr>
                <w:rFonts w:ascii="Arial" w:hAnsi="Arial" w:cs="Arial"/>
                <w:b/>
                <w:sz w:val="12"/>
              </w:rPr>
            </w:pPr>
            <w:r w:rsidRPr="00270C91">
              <w:rPr>
                <w:rFonts w:ascii="Arial" w:hAnsi="Arial" w:cs="Arial"/>
                <w:b/>
                <w:sz w:val="12"/>
              </w:rPr>
              <w:t>Full Name</w:t>
            </w:r>
          </w:p>
        </w:tc>
      </w:tr>
      <w:tr w:rsidR="00270C91" w:rsidRPr="00270C91" w14:paraId="443188A5" w14:textId="77777777" w:rsidTr="009B036F">
        <w:trPr>
          <w:cantSplit/>
          <w:trHeight w:val="454"/>
          <w:jc w:val="center"/>
        </w:trPr>
        <w:tc>
          <w:tcPr>
            <w:tcW w:w="2300" w:type="dxa"/>
            <w:vMerge w:val="restart"/>
          </w:tcPr>
          <w:p w14:paraId="02A2898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firm/solicitor</w:t>
            </w:r>
          </w:p>
          <w:p w14:paraId="3081F48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szCs w:val="12"/>
              </w:rPr>
              <w:t>If any</w:t>
            </w:r>
          </w:p>
        </w:tc>
        <w:tc>
          <w:tcPr>
            <w:tcW w:w="3532" w:type="dxa"/>
            <w:gridSpan w:val="3"/>
            <w:tcBorders>
              <w:bottom w:val="nil"/>
            </w:tcBorders>
          </w:tcPr>
          <w:p w14:paraId="048EB0A5" w14:textId="77777777" w:rsidR="00270C91" w:rsidRPr="00270C91" w:rsidRDefault="00270C91" w:rsidP="00270C91">
            <w:pPr>
              <w:spacing w:after="0" w:line="240" w:lineRule="auto"/>
              <w:jc w:val="left"/>
              <w:rPr>
                <w:rFonts w:ascii="Arial" w:hAnsi="Arial" w:cs="Arial"/>
                <w:sz w:val="20"/>
                <w:szCs w:val="20"/>
              </w:rPr>
            </w:pPr>
          </w:p>
        </w:tc>
        <w:tc>
          <w:tcPr>
            <w:tcW w:w="3529" w:type="dxa"/>
            <w:gridSpan w:val="2"/>
            <w:tcBorders>
              <w:bottom w:val="nil"/>
            </w:tcBorders>
          </w:tcPr>
          <w:p w14:paraId="711B6D00"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2FB50202" w14:textId="77777777" w:rsidTr="009B036F">
        <w:trPr>
          <w:cantSplit/>
          <w:trHeight w:val="85"/>
          <w:jc w:val="center"/>
        </w:trPr>
        <w:tc>
          <w:tcPr>
            <w:tcW w:w="2300" w:type="dxa"/>
            <w:vMerge/>
            <w:tcBorders>
              <w:top w:val="nil"/>
            </w:tcBorders>
          </w:tcPr>
          <w:p w14:paraId="3B53EE4B" w14:textId="77777777" w:rsidR="00270C91" w:rsidRPr="00270C91" w:rsidRDefault="00270C91" w:rsidP="00270C91">
            <w:pPr>
              <w:spacing w:after="0" w:line="240" w:lineRule="auto"/>
              <w:jc w:val="left"/>
              <w:rPr>
                <w:rFonts w:ascii="Arial" w:hAnsi="Arial" w:cs="Arial"/>
                <w:sz w:val="20"/>
              </w:rPr>
            </w:pPr>
          </w:p>
        </w:tc>
        <w:tc>
          <w:tcPr>
            <w:tcW w:w="3532" w:type="dxa"/>
            <w:gridSpan w:val="3"/>
            <w:tcBorders>
              <w:top w:val="nil"/>
              <w:bottom w:val="single" w:sz="4" w:space="0" w:color="auto"/>
            </w:tcBorders>
            <w:vAlign w:val="bottom"/>
          </w:tcPr>
          <w:p w14:paraId="1DE9909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Law Firm</w:t>
            </w:r>
          </w:p>
        </w:tc>
        <w:tc>
          <w:tcPr>
            <w:tcW w:w="3529" w:type="dxa"/>
            <w:gridSpan w:val="2"/>
            <w:tcBorders>
              <w:top w:val="nil"/>
              <w:bottom w:val="single" w:sz="4" w:space="0" w:color="auto"/>
            </w:tcBorders>
            <w:vAlign w:val="bottom"/>
          </w:tcPr>
          <w:p w14:paraId="245D709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Responsible Solicitor</w:t>
            </w:r>
          </w:p>
        </w:tc>
      </w:tr>
      <w:tr w:rsidR="00270C91" w:rsidRPr="00270C91" w14:paraId="57EA02F9" w14:textId="77777777" w:rsidTr="009B036F">
        <w:trPr>
          <w:cantSplit/>
          <w:trHeight w:val="454"/>
          <w:jc w:val="center"/>
        </w:trPr>
        <w:tc>
          <w:tcPr>
            <w:tcW w:w="2300" w:type="dxa"/>
            <w:vMerge w:val="restart"/>
          </w:tcPr>
          <w:p w14:paraId="4E1AE68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061" w:type="dxa"/>
            <w:gridSpan w:val="5"/>
            <w:tcBorders>
              <w:bottom w:val="nil"/>
            </w:tcBorders>
          </w:tcPr>
          <w:p w14:paraId="790BE200" w14:textId="77777777" w:rsidR="00270C91" w:rsidRPr="00270C91" w:rsidRDefault="00270C91" w:rsidP="00270C91">
            <w:pPr>
              <w:spacing w:after="0" w:line="240" w:lineRule="auto"/>
              <w:jc w:val="left"/>
              <w:rPr>
                <w:rFonts w:ascii="Arial" w:hAnsi="Arial" w:cs="Arial"/>
                <w:sz w:val="20"/>
              </w:rPr>
            </w:pPr>
          </w:p>
        </w:tc>
      </w:tr>
      <w:tr w:rsidR="00270C91" w:rsidRPr="00270C91" w14:paraId="6AF1A9A6" w14:textId="77777777" w:rsidTr="009B036F">
        <w:trPr>
          <w:cantSplit/>
          <w:trHeight w:val="85"/>
          <w:jc w:val="center"/>
        </w:trPr>
        <w:tc>
          <w:tcPr>
            <w:tcW w:w="2300" w:type="dxa"/>
            <w:vMerge/>
          </w:tcPr>
          <w:p w14:paraId="4780F6BA" w14:textId="77777777" w:rsidR="00270C91" w:rsidRPr="00270C91" w:rsidRDefault="00270C91" w:rsidP="00270C91">
            <w:pPr>
              <w:spacing w:after="0" w:line="240" w:lineRule="auto"/>
              <w:jc w:val="left"/>
              <w:rPr>
                <w:rFonts w:ascii="Arial" w:hAnsi="Arial" w:cs="Arial"/>
                <w:sz w:val="20"/>
              </w:rPr>
            </w:pPr>
          </w:p>
        </w:tc>
        <w:tc>
          <w:tcPr>
            <w:tcW w:w="7061" w:type="dxa"/>
            <w:gridSpan w:val="5"/>
            <w:tcBorders>
              <w:top w:val="nil"/>
              <w:bottom w:val="single" w:sz="4" w:space="0" w:color="auto"/>
            </w:tcBorders>
            <w:vAlign w:val="bottom"/>
          </w:tcPr>
          <w:p w14:paraId="39862978" w14:textId="77777777" w:rsidR="00270C91" w:rsidRPr="00270C91" w:rsidRDefault="00270C91" w:rsidP="00270C91">
            <w:pPr>
              <w:spacing w:after="0" w:line="240" w:lineRule="auto"/>
              <w:jc w:val="left"/>
              <w:rPr>
                <w:rFonts w:ascii="Arial" w:hAnsi="Arial" w:cs="Arial"/>
                <w:b/>
                <w:sz w:val="20"/>
              </w:rPr>
            </w:pPr>
            <w:r w:rsidRPr="00270C91">
              <w:rPr>
                <w:rFonts w:ascii="Arial" w:hAnsi="Arial" w:cs="Arial"/>
                <w:b/>
                <w:sz w:val="12"/>
              </w:rPr>
              <w:t>Street Address (including unit or level number and name of property if required)</w:t>
            </w:r>
          </w:p>
        </w:tc>
      </w:tr>
      <w:tr w:rsidR="00270C91" w:rsidRPr="00270C91" w14:paraId="2FACF93A" w14:textId="77777777" w:rsidTr="009B036F">
        <w:trPr>
          <w:cantSplit/>
          <w:trHeight w:val="454"/>
          <w:jc w:val="center"/>
        </w:trPr>
        <w:tc>
          <w:tcPr>
            <w:tcW w:w="2300" w:type="dxa"/>
            <w:vMerge/>
          </w:tcPr>
          <w:p w14:paraId="540622F7" w14:textId="77777777" w:rsidR="00270C91" w:rsidRPr="00270C91" w:rsidRDefault="00270C91" w:rsidP="00270C91">
            <w:pPr>
              <w:spacing w:after="0" w:line="240" w:lineRule="auto"/>
              <w:jc w:val="left"/>
              <w:rPr>
                <w:rFonts w:ascii="Arial" w:hAnsi="Arial" w:cs="Arial"/>
                <w:sz w:val="20"/>
              </w:rPr>
            </w:pPr>
          </w:p>
        </w:tc>
        <w:tc>
          <w:tcPr>
            <w:tcW w:w="1825" w:type="dxa"/>
            <w:tcBorders>
              <w:bottom w:val="nil"/>
            </w:tcBorders>
          </w:tcPr>
          <w:p w14:paraId="0A7839AC" w14:textId="77777777" w:rsidR="00270C91" w:rsidRPr="00270C91" w:rsidRDefault="00270C91" w:rsidP="00270C91">
            <w:pPr>
              <w:spacing w:after="0" w:line="240" w:lineRule="auto"/>
              <w:jc w:val="left"/>
              <w:rPr>
                <w:rFonts w:ascii="Arial" w:hAnsi="Arial" w:cs="Arial"/>
                <w:sz w:val="20"/>
              </w:rPr>
            </w:pPr>
          </w:p>
        </w:tc>
        <w:tc>
          <w:tcPr>
            <w:tcW w:w="1671" w:type="dxa"/>
            <w:tcBorders>
              <w:bottom w:val="nil"/>
            </w:tcBorders>
          </w:tcPr>
          <w:p w14:paraId="41492A17" w14:textId="77777777" w:rsidR="00270C91" w:rsidRPr="00270C91" w:rsidRDefault="00270C91" w:rsidP="00270C91">
            <w:pPr>
              <w:spacing w:after="0" w:line="240" w:lineRule="auto"/>
              <w:jc w:val="left"/>
              <w:rPr>
                <w:rFonts w:ascii="Arial" w:hAnsi="Arial" w:cs="Arial"/>
                <w:sz w:val="20"/>
              </w:rPr>
            </w:pPr>
          </w:p>
        </w:tc>
        <w:tc>
          <w:tcPr>
            <w:tcW w:w="1989" w:type="dxa"/>
            <w:gridSpan w:val="2"/>
            <w:tcBorders>
              <w:bottom w:val="nil"/>
            </w:tcBorders>
          </w:tcPr>
          <w:p w14:paraId="2EE08D72" w14:textId="77777777" w:rsidR="00270C91" w:rsidRPr="00270C91" w:rsidRDefault="00270C91" w:rsidP="00270C91">
            <w:pPr>
              <w:spacing w:after="0" w:line="240" w:lineRule="auto"/>
              <w:jc w:val="left"/>
              <w:rPr>
                <w:rFonts w:ascii="Arial" w:hAnsi="Arial" w:cs="Arial"/>
                <w:sz w:val="20"/>
              </w:rPr>
            </w:pPr>
          </w:p>
        </w:tc>
        <w:tc>
          <w:tcPr>
            <w:tcW w:w="1576" w:type="dxa"/>
            <w:tcBorders>
              <w:bottom w:val="nil"/>
            </w:tcBorders>
          </w:tcPr>
          <w:p w14:paraId="779F2720" w14:textId="77777777" w:rsidR="00270C91" w:rsidRPr="00270C91" w:rsidRDefault="00270C91" w:rsidP="00270C91">
            <w:pPr>
              <w:spacing w:after="0" w:line="240" w:lineRule="auto"/>
              <w:jc w:val="left"/>
              <w:rPr>
                <w:rFonts w:ascii="Arial" w:hAnsi="Arial" w:cs="Arial"/>
                <w:sz w:val="20"/>
              </w:rPr>
            </w:pPr>
          </w:p>
        </w:tc>
      </w:tr>
      <w:tr w:rsidR="00270C91" w:rsidRPr="00270C91" w14:paraId="3365AACD" w14:textId="77777777" w:rsidTr="009B036F">
        <w:trPr>
          <w:cantSplit/>
          <w:trHeight w:val="86"/>
          <w:jc w:val="center"/>
        </w:trPr>
        <w:tc>
          <w:tcPr>
            <w:tcW w:w="2300" w:type="dxa"/>
            <w:vMerge/>
          </w:tcPr>
          <w:p w14:paraId="19E1F0A0" w14:textId="77777777" w:rsidR="00270C91" w:rsidRPr="00270C91" w:rsidRDefault="00270C91" w:rsidP="00270C91">
            <w:pPr>
              <w:spacing w:after="0" w:line="240" w:lineRule="auto"/>
              <w:jc w:val="left"/>
              <w:rPr>
                <w:rFonts w:ascii="Arial" w:hAnsi="Arial" w:cs="Arial"/>
                <w:sz w:val="20"/>
              </w:rPr>
            </w:pPr>
          </w:p>
        </w:tc>
        <w:tc>
          <w:tcPr>
            <w:tcW w:w="1825" w:type="dxa"/>
            <w:tcBorders>
              <w:top w:val="nil"/>
              <w:bottom w:val="single" w:sz="4" w:space="0" w:color="auto"/>
            </w:tcBorders>
            <w:vAlign w:val="bottom"/>
          </w:tcPr>
          <w:p w14:paraId="0BD8F9B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City/town/suburb</w:t>
            </w:r>
          </w:p>
        </w:tc>
        <w:tc>
          <w:tcPr>
            <w:tcW w:w="1671" w:type="dxa"/>
            <w:tcBorders>
              <w:top w:val="nil"/>
              <w:bottom w:val="single" w:sz="4" w:space="0" w:color="auto"/>
            </w:tcBorders>
            <w:vAlign w:val="bottom"/>
          </w:tcPr>
          <w:p w14:paraId="1DF01E1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State</w:t>
            </w:r>
          </w:p>
        </w:tc>
        <w:tc>
          <w:tcPr>
            <w:tcW w:w="1989" w:type="dxa"/>
            <w:gridSpan w:val="2"/>
            <w:tcBorders>
              <w:top w:val="nil"/>
              <w:bottom w:val="single" w:sz="4" w:space="0" w:color="auto"/>
            </w:tcBorders>
            <w:vAlign w:val="bottom"/>
          </w:tcPr>
          <w:p w14:paraId="1FC059C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Postcode</w:t>
            </w:r>
          </w:p>
        </w:tc>
        <w:tc>
          <w:tcPr>
            <w:tcW w:w="1576" w:type="dxa"/>
            <w:tcBorders>
              <w:top w:val="nil"/>
              <w:bottom w:val="single" w:sz="4" w:space="0" w:color="auto"/>
            </w:tcBorders>
            <w:vAlign w:val="bottom"/>
          </w:tcPr>
          <w:p w14:paraId="31415BA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Country</w:t>
            </w:r>
          </w:p>
        </w:tc>
      </w:tr>
      <w:tr w:rsidR="00270C91" w:rsidRPr="00270C91" w14:paraId="2A132F34" w14:textId="77777777" w:rsidTr="009B036F">
        <w:trPr>
          <w:cantSplit/>
          <w:trHeight w:val="454"/>
          <w:jc w:val="center"/>
        </w:trPr>
        <w:tc>
          <w:tcPr>
            <w:tcW w:w="2300" w:type="dxa"/>
            <w:vMerge/>
          </w:tcPr>
          <w:p w14:paraId="5E56367D" w14:textId="77777777" w:rsidR="00270C91" w:rsidRPr="00270C91" w:rsidRDefault="00270C91" w:rsidP="00270C91">
            <w:pPr>
              <w:spacing w:after="0" w:line="240" w:lineRule="auto"/>
              <w:jc w:val="left"/>
              <w:rPr>
                <w:rFonts w:ascii="Arial" w:hAnsi="Arial" w:cs="Arial"/>
                <w:sz w:val="20"/>
              </w:rPr>
            </w:pPr>
          </w:p>
        </w:tc>
        <w:tc>
          <w:tcPr>
            <w:tcW w:w="7061" w:type="dxa"/>
            <w:gridSpan w:val="5"/>
            <w:tcBorders>
              <w:bottom w:val="nil"/>
            </w:tcBorders>
          </w:tcPr>
          <w:p w14:paraId="2C754635" w14:textId="77777777" w:rsidR="00270C91" w:rsidRPr="00270C91" w:rsidRDefault="00270C91" w:rsidP="00270C91">
            <w:pPr>
              <w:spacing w:after="0" w:line="240" w:lineRule="auto"/>
              <w:jc w:val="left"/>
              <w:rPr>
                <w:rFonts w:ascii="Arial" w:hAnsi="Arial" w:cs="Arial"/>
                <w:sz w:val="20"/>
              </w:rPr>
            </w:pPr>
          </w:p>
        </w:tc>
      </w:tr>
      <w:tr w:rsidR="00270C91" w:rsidRPr="00270C91" w14:paraId="2896BE4E" w14:textId="77777777" w:rsidTr="009B036F">
        <w:trPr>
          <w:cantSplit/>
          <w:trHeight w:val="85"/>
          <w:jc w:val="center"/>
        </w:trPr>
        <w:tc>
          <w:tcPr>
            <w:tcW w:w="2300" w:type="dxa"/>
            <w:vMerge/>
          </w:tcPr>
          <w:p w14:paraId="3D06B076" w14:textId="77777777" w:rsidR="00270C91" w:rsidRPr="00270C91" w:rsidRDefault="00270C91" w:rsidP="00270C91">
            <w:pPr>
              <w:spacing w:after="0" w:line="240" w:lineRule="auto"/>
              <w:jc w:val="left"/>
              <w:rPr>
                <w:rFonts w:ascii="Arial" w:hAnsi="Arial" w:cs="Arial"/>
                <w:sz w:val="20"/>
              </w:rPr>
            </w:pPr>
          </w:p>
        </w:tc>
        <w:tc>
          <w:tcPr>
            <w:tcW w:w="7061" w:type="dxa"/>
            <w:gridSpan w:val="5"/>
            <w:tcBorders>
              <w:top w:val="nil"/>
              <w:bottom w:val="single" w:sz="4" w:space="0" w:color="auto"/>
            </w:tcBorders>
          </w:tcPr>
          <w:p w14:paraId="44AC7F26" w14:textId="77777777" w:rsidR="00270C91" w:rsidRPr="00270C91" w:rsidRDefault="00270C91" w:rsidP="00270C91">
            <w:pPr>
              <w:spacing w:after="0" w:line="240" w:lineRule="auto"/>
              <w:jc w:val="left"/>
              <w:rPr>
                <w:rFonts w:ascii="Arial" w:hAnsi="Arial" w:cs="Arial"/>
                <w:b/>
                <w:sz w:val="20"/>
              </w:rPr>
            </w:pPr>
            <w:r w:rsidRPr="00270C91">
              <w:rPr>
                <w:rFonts w:ascii="Arial" w:hAnsi="Arial" w:cs="Arial"/>
                <w:b/>
                <w:sz w:val="12"/>
              </w:rPr>
              <w:t>Email address</w:t>
            </w:r>
          </w:p>
        </w:tc>
      </w:tr>
      <w:tr w:rsidR="00270C91" w:rsidRPr="00270C91" w14:paraId="6C0D1A86" w14:textId="77777777" w:rsidTr="009B036F">
        <w:trPr>
          <w:cantSplit/>
          <w:trHeight w:val="454"/>
          <w:jc w:val="center"/>
        </w:trPr>
        <w:tc>
          <w:tcPr>
            <w:tcW w:w="2300" w:type="dxa"/>
            <w:vMerge w:val="restart"/>
          </w:tcPr>
          <w:p w14:paraId="3A0F869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532" w:type="dxa"/>
            <w:gridSpan w:val="3"/>
            <w:tcBorders>
              <w:bottom w:val="nil"/>
            </w:tcBorders>
          </w:tcPr>
          <w:p w14:paraId="00AAF094" w14:textId="77777777" w:rsidR="00270C91" w:rsidRPr="00270C91" w:rsidRDefault="00270C91" w:rsidP="00270C91">
            <w:pPr>
              <w:spacing w:after="0" w:line="240" w:lineRule="auto"/>
              <w:jc w:val="left"/>
              <w:rPr>
                <w:rFonts w:ascii="Arial" w:hAnsi="Arial" w:cs="Arial"/>
                <w:sz w:val="20"/>
              </w:rPr>
            </w:pPr>
          </w:p>
        </w:tc>
        <w:tc>
          <w:tcPr>
            <w:tcW w:w="3529" w:type="dxa"/>
            <w:gridSpan w:val="2"/>
            <w:tcBorders>
              <w:bottom w:val="nil"/>
            </w:tcBorders>
          </w:tcPr>
          <w:p w14:paraId="38DC0734" w14:textId="77777777" w:rsidR="00270C91" w:rsidRPr="00270C91" w:rsidRDefault="00270C91" w:rsidP="00270C91">
            <w:pPr>
              <w:spacing w:after="0" w:line="240" w:lineRule="auto"/>
              <w:jc w:val="left"/>
              <w:rPr>
                <w:rFonts w:ascii="Arial" w:hAnsi="Arial" w:cs="Arial"/>
                <w:sz w:val="20"/>
              </w:rPr>
            </w:pPr>
          </w:p>
        </w:tc>
      </w:tr>
      <w:tr w:rsidR="00270C91" w:rsidRPr="00270C91" w14:paraId="26FA5CF7" w14:textId="77777777" w:rsidTr="009B036F">
        <w:trPr>
          <w:cantSplit/>
          <w:trHeight w:val="85"/>
          <w:jc w:val="center"/>
        </w:trPr>
        <w:tc>
          <w:tcPr>
            <w:tcW w:w="2300" w:type="dxa"/>
            <w:vMerge/>
          </w:tcPr>
          <w:p w14:paraId="4DBF7AAB" w14:textId="77777777" w:rsidR="00270C91" w:rsidRPr="00270C91" w:rsidRDefault="00270C91" w:rsidP="00270C91">
            <w:pPr>
              <w:spacing w:after="0" w:line="240" w:lineRule="auto"/>
              <w:jc w:val="left"/>
              <w:rPr>
                <w:rFonts w:ascii="Arial" w:hAnsi="Arial" w:cs="Arial"/>
                <w:sz w:val="20"/>
              </w:rPr>
            </w:pPr>
          </w:p>
        </w:tc>
        <w:tc>
          <w:tcPr>
            <w:tcW w:w="3532" w:type="dxa"/>
            <w:gridSpan w:val="3"/>
            <w:tcBorders>
              <w:top w:val="nil"/>
            </w:tcBorders>
          </w:tcPr>
          <w:p w14:paraId="45D1D2DA" w14:textId="77777777" w:rsidR="00270C91" w:rsidRPr="00270C91" w:rsidRDefault="00270C91" w:rsidP="00270C91">
            <w:pPr>
              <w:spacing w:after="0" w:line="240" w:lineRule="auto"/>
              <w:jc w:val="left"/>
              <w:rPr>
                <w:rFonts w:ascii="Arial" w:hAnsi="Arial" w:cs="Arial"/>
                <w:b/>
                <w:sz w:val="20"/>
                <w:szCs w:val="20"/>
              </w:rPr>
            </w:pPr>
            <w:r w:rsidRPr="00270C91">
              <w:rPr>
                <w:rFonts w:ascii="Arial" w:hAnsi="Arial" w:cs="Arial"/>
                <w:b/>
                <w:sz w:val="12"/>
              </w:rPr>
              <w:t>Number</w:t>
            </w:r>
          </w:p>
        </w:tc>
        <w:tc>
          <w:tcPr>
            <w:tcW w:w="3529" w:type="dxa"/>
            <w:gridSpan w:val="2"/>
            <w:tcBorders>
              <w:top w:val="nil"/>
            </w:tcBorders>
          </w:tcPr>
          <w:p w14:paraId="1D92E225" w14:textId="77777777" w:rsidR="00270C91" w:rsidRPr="00270C91" w:rsidRDefault="00270C91" w:rsidP="00270C91">
            <w:pPr>
              <w:spacing w:after="0" w:line="240" w:lineRule="auto"/>
              <w:jc w:val="left"/>
              <w:rPr>
                <w:rFonts w:ascii="Arial" w:hAnsi="Arial" w:cs="Arial"/>
                <w:b/>
                <w:sz w:val="12"/>
              </w:rPr>
            </w:pPr>
            <w:r w:rsidRPr="00270C91">
              <w:rPr>
                <w:rFonts w:ascii="Arial" w:hAnsi="Arial" w:cs="Arial"/>
                <w:b/>
                <w:sz w:val="12"/>
              </w:rPr>
              <w:t>Alternative number (optional)</w:t>
            </w:r>
          </w:p>
        </w:tc>
      </w:tr>
    </w:tbl>
    <w:p w14:paraId="6DCD3A0F"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120" w:after="120" w:line="240" w:lineRule="auto"/>
        <w:textAlignment w:val="baseline"/>
        <w:rPr>
          <w:rFonts w:ascii="Arial" w:eastAsia="Times New Roman" w:hAnsi="Arial" w:cs="Calibri"/>
          <w:bCs/>
          <w:sz w:val="20"/>
          <w:szCs w:val="20"/>
        </w:rPr>
      </w:pPr>
    </w:p>
    <w:tbl>
      <w:tblPr>
        <w:tblStyle w:val="TableGrid25"/>
        <w:tblW w:w="5006" w:type="pct"/>
        <w:jc w:val="center"/>
        <w:tblLayout w:type="fixed"/>
        <w:tblLook w:val="04A0" w:firstRow="1" w:lastRow="0" w:firstColumn="1" w:lastColumn="0" w:noHBand="0" w:noVBand="1"/>
      </w:tblPr>
      <w:tblGrid>
        <w:gridCol w:w="2297"/>
        <w:gridCol w:w="1823"/>
        <w:gridCol w:w="1669"/>
        <w:gridCol w:w="38"/>
        <w:gridCol w:w="1950"/>
        <w:gridCol w:w="1578"/>
      </w:tblGrid>
      <w:tr w:rsidR="00270C91" w:rsidRPr="00270C91" w14:paraId="2D4DC16D" w14:textId="77777777" w:rsidTr="009B036F">
        <w:trPr>
          <w:cantSplit/>
          <w:trHeight w:val="454"/>
          <w:jc w:val="center"/>
        </w:trPr>
        <w:tc>
          <w:tcPr>
            <w:tcW w:w="2578" w:type="dxa"/>
            <w:vMerge w:val="restart"/>
          </w:tcPr>
          <w:p w14:paraId="7539327A"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Respondent</w:t>
            </w:r>
          </w:p>
        </w:tc>
        <w:tc>
          <w:tcPr>
            <w:tcW w:w="7892" w:type="dxa"/>
            <w:gridSpan w:val="5"/>
            <w:tcBorders>
              <w:bottom w:val="nil"/>
            </w:tcBorders>
          </w:tcPr>
          <w:p w14:paraId="2E527B37" w14:textId="77777777" w:rsidR="00270C91" w:rsidRPr="00270C91" w:rsidRDefault="00270C91" w:rsidP="00270C91">
            <w:pPr>
              <w:spacing w:after="0" w:line="240" w:lineRule="auto"/>
              <w:jc w:val="left"/>
              <w:rPr>
                <w:rFonts w:ascii="Arial" w:hAnsi="Arial" w:cs="Arial"/>
                <w:sz w:val="20"/>
              </w:rPr>
            </w:pPr>
          </w:p>
        </w:tc>
      </w:tr>
      <w:tr w:rsidR="00270C91" w:rsidRPr="00270C91" w14:paraId="45A59F1A" w14:textId="77777777" w:rsidTr="009B036F">
        <w:trPr>
          <w:cantSplit/>
          <w:trHeight w:val="85"/>
          <w:jc w:val="center"/>
        </w:trPr>
        <w:tc>
          <w:tcPr>
            <w:tcW w:w="2578" w:type="dxa"/>
            <w:vMerge/>
          </w:tcPr>
          <w:p w14:paraId="1B024146" w14:textId="77777777" w:rsidR="00270C91" w:rsidRPr="00270C91" w:rsidRDefault="00270C91" w:rsidP="00270C91">
            <w:pPr>
              <w:spacing w:after="0" w:line="240" w:lineRule="auto"/>
              <w:jc w:val="left"/>
              <w:rPr>
                <w:rFonts w:ascii="Arial" w:hAnsi="Arial" w:cs="Arial"/>
                <w:sz w:val="20"/>
              </w:rPr>
            </w:pPr>
          </w:p>
        </w:tc>
        <w:tc>
          <w:tcPr>
            <w:tcW w:w="7892" w:type="dxa"/>
            <w:gridSpan w:val="5"/>
            <w:tcBorders>
              <w:top w:val="nil"/>
            </w:tcBorders>
            <w:vAlign w:val="bottom"/>
          </w:tcPr>
          <w:p w14:paraId="408EE9A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 xml:space="preserve">Full Name </w:t>
            </w:r>
          </w:p>
        </w:tc>
      </w:tr>
      <w:tr w:rsidR="00270C91" w:rsidRPr="00270C91" w14:paraId="4F3A07C8" w14:textId="77777777" w:rsidTr="009B036F">
        <w:trPr>
          <w:cantSplit/>
          <w:trHeight w:val="454"/>
          <w:jc w:val="center"/>
        </w:trPr>
        <w:tc>
          <w:tcPr>
            <w:tcW w:w="2578" w:type="dxa"/>
            <w:vMerge w:val="restart"/>
          </w:tcPr>
          <w:p w14:paraId="7DD58B9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w:t>
            </w:r>
          </w:p>
        </w:tc>
        <w:tc>
          <w:tcPr>
            <w:tcW w:w="7892" w:type="dxa"/>
            <w:gridSpan w:val="5"/>
            <w:tcBorders>
              <w:bottom w:val="nil"/>
            </w:tcBorders>
          </w:tcPr>
          <w:p w14:paraId="04586C29" w14:textId="77777777" w:rsidR="00270C91" w:rsidRPr="00270C91" w:rsidRDefault="00270C91" w:rsidP="00270C91">
            <w:pPr>
              <w:spacing w:after="0" w:line="240" w:lineRule="auto"/>
              <w:jc w:val="left"/>
              <w:rPr>
                <w:rFonts w:ascii="Arial" w:hAnsi="Arial" w:cs="Arial"/>
                <w:sz w:val="20"/>
              </w:rPr>
            </w:pPr>
          </w:p>
        </w:tc>
      </w:tr>
      <w:tr w:rsidR="00270C91" w:rsidRPr="00270C91" w14:paraId="56723764" w14:textId="77777777" w:rsidTr="009B036F">
        <w:trPr>
          <w:cantSplit/>
          <w:trHeight w:val="85"/>
          <w:jc w:val="center"/>
        </w:trPr>
        <w:tc>
          <w:tcPr>
            <w:tcW w:w="2578" w:type="dxa"/>
            <w:vMerge/>
          </w:tcPr>
          <w:p w14:paraId="004967EA" w14:textId="77777777" w:rsidR="00270C91" w:rsidRPr="00270C91" w:rsidRDefault="00270C91" w:rsidP="00270C91">
            <w:pPr>
              <w:spacing w:after="0" w:line="240" w:lineRule="auto"/>
              <w:jc w:val="left"/>
              <w:rPr>
                <w:rFonts w:ascii="Arial" w:hAnsi="Arial" w:cs="Arial"/>
                <w:sz w:val="20"/>
              </w:rPr>
            </w:pPr>
          </w:p>
        </w:tc>
        <w:tc>
          <w:tcPr>
            <w:tcW w:w="7892" w:type="dxa"/>
            <w:gridSpan w:val="5"/>
            <w:tcBorders>
              <w:top w:val="nil"/>
              <w:bottom w:val="single" w:sz="4" w:space="0" w:color="auto"/>
            </w:tcBorders>
            <w:vAlign w:val="bottom"/>
          </w:tcPr>
          <w:p w14:paraId="1B2430D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72F44DA2" w14:textId="77777777" w:rsidTr="009B036F">
        <w:trPr>
          <w:cantSplit/>
          <w:trHeight w:val="454"/>
          <w:jc w:val="center"/>
        </w:trPr>
        <w:tc>
          <w:tcPr>
            <w:tcW w:w="2578" w:type="dxa"/>
            <w:vMerge/>
          </w:tcPr>
          <w:p w14:paraId="76C3E1A6"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53B493D7" w14:textId="77777777" w:rsidR="00270C91" w:rsidRPr="00270C91" w:rsidRDefault="00270C91" w:rsidP="00270C91">
            <w:pPr>
              <w:spacing w:after="0" w:line="240" w:lineRule="auto"/>
              <w:jc w:val="left"/>
              <w:rPr>
                <w:rFonts w:ascii="Arial" w:hAnsi="Arial" w:cs="Arial"/>
                <w:sz w:val="20"/>
              </w:rPr>
            </w:pPr>
          </w:p>
        </w:tc>
        <w:tc>
          <w:tcPr>
            <w:tcW w:w="1865" w:type="dxa"/>
            <w:tcBorders>
              <w:bottom w:val="nil"/>
            </w:tcBorders>
          </w:tcPr>
          <w:p w14:paraId="519886BB" w14:textId="77777777" w:rsidR="00270C91" w:rsidRPr="00270C91" w:rsidRDefault="00270C91" w:rsidP="00270C91">
            <w:pPr>
              <w:spacing w:after="0" w:line="240" w:lineRule="auto"/>
              <w:jc w:val="left"/>
              <w:rPr>
                <w:rFonts w:ascii="Arial" w:hAnsi="Arial" w:cs="Arial"/>
                <w:sz w:val="20"/>
              </w:rPr>
            </w:pPr>
          </w:p>
        </w:tc>
        <w:tc>
          <w:tcPr>
            <w:tcW w:w="2226" w:type="dxa"/>
            <w:gridSpan w:val="2"/>
            <w:tcBorders>
              <w:bottom w:val="nil"/>
            </w:tcBorders>
          </w:tcPr>
          <w:p w14:paraId="637595CA" w14:textId="77777777" w:rsidR="00270C91" w:rsidRPr="00270C91" w:rsidRDefault="00270C91" w:rsidP="00270C91">
            <w:pPr>
              <w:spacing w:after="0" w:line="240" w:lineRule="auto"/>
              <w:jc w:val="left"/>
              <w:rPr>
                <w:rFonts w:ascii="Arial" w:hAnsi="Arial" w:cs="Arial"/>
                <w:sz w:val="20"/>
              </w:rPr>
            </w:pPr>
          </w:p>
        </w:tc>
        <w:tc>
          <w:tcPr>
            <w:tcW w:w="1761" w:type="dxa"/>
            <w:tcBorders>
              <w:bottom w:val="nil"/>
            </w:tcBorders>
          </w:tcPr>
          <w:p w14:paraId="310048C4" w14:textId="77777777" w:rsidR="00270C91" w:rsidRPr="00270C91" w:rsidRDefault="00270C91" w:rsidP="00270C91">
            <w:pPr>
              <w:spacing w:after="0" w:line="240" w:lineRule="auto"/>
              <w:jc w:val="left"/>
              <w:rPr>
                <w:rFonts w:ascii="Arial" w:hAnsi="Arial" w:cs="Arial"/>
                <w:sz w:val="20"/>
              </w:rPr>
            </w:pPr>
          </w:p>
        </w:tc>
      </w:tr>
      <w:tr w:rsidR="00270C91" w:rsidRPr="00270C91" w14:paraId="23E2E1B0" w14:textId="77777777" w:rsidTr="009B036F">
        <w:trPr>
          <w:cantSplit/>
          <w:trHeight w:val="86"/>
          <w:jc w:val="center"/>
        </w:trPr>
        <w:tc>
          <w:tcPr>
            <w:tcW w:w="2578" w:type="dxa"/>
            <w:vMerge/>
          </w:tcPr>
          <w:p w14:paraId="2153362A"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1051BBE8"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865" w:type="dxa"/>
            <w:tcBorders>
              <w:top w:val="nil"/>
              <w:bottom w:val="single" w:sz="4" w:space="0" w:color="auto"/>
            </w:tcBorders>
            <w:vAlign w:val="bottom"/>
          </w:tcPr>
          <w:p w14:paraId="2AA2742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2226" w:type="dxa"/>
            <w:gridSpan w:val="2"/>
            <w:tcBorders>
              <w:top w:val="nil"/>
              <w:bottom w:val="single" w:sz="4" w:space="0" w:color="auto"/>
            </w:tcBorders>
            <w:vAlign w:val="bottom"/>
          </w:tcPr>
          <w:p w14:paraId="354F7B0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761" w:type="dxa"/>
            <w:tcBorders>
              <w:top w:val="nil"/>
              <w:bottom w:val="single" w:sz="4" w:space="0" w:color="auto"/>
            </w:tcBorders>
            <w:vAlign w:val="bottom"/>
          </w:tcPr>
          <w:p w14:paraId="452E7F9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53790CD6" w14:textId="77777777" w:rsidTr="009B036F">
        <w:trPr>
          <w:cantSplit/>
          <w:trHeight w:val="454"/>
          <w:jc w:val="center"/>
        </w:trPr>
        <w:tc>
          <w:tcPr>
            <w:tcW w:w="2578" w:type="dxa"/>
            <w:vMerge/>
          </w:tcPr>
          <w:p w14:paraId="51F8D821" w14:textId="77777777" w:rsidR="00270C91" w:rsidRPr="00270C91" w:rsidRDefault="00270C91" w:rsidP="00270C91">
            <w:pPr>
              <w:spacing w:after="0" w:line="240" w:lineRule="auto"/>
              <w:jc w:val="left"/>
              <w:rPr>
                <w:rFonts w:ascii="Arial" w:hAnsi="Arial" w:cs="Arial"/>
                <w:sz w:val="20"/>
              </w:rPr>
            </w:pPr>
          </w:p>
        </w:tc>
        <w:tc>
          <w:tcPr>
            <w:tcW w:w="7892" w:type="dxa"/>
            <w:gridSpan w:val="5"/>
            <w:tcBorders>
              <w:bottom w:val="nil"/>
            </w:tcBorders>
          </w:tcPr>
          <w:p w14:paraId="528856DC" w14:textId="77777777" w:rsidR="00270C91" w:rsidRPr="00270C91" w:rsidRDefault="00270C91" w:rsidP="00270C91">
            <w:pPr>
              <w:spacing w:after="0" w:line="240" w:lineRule="auto"/>
              <w:jc w:val="left"/>
              <w:rPr>
                <w:rFonts w:ascii="Arial" w:hAnsi="Arial" w:cs="Arial"/>
                <w:sz w:val="20"/>
              </w:rPr>
            </w:pPr>
          </w:p>
        </w:tc>
      </w:tr>
      <w:tr w:rsidR="00270C91" w:rsidRPr="00270C91" w14:paraId="2CF3AA81" w14:textId="77777777" w:rsidTr="009B036F">
        <w:trPr>
          <w:cantSplit/>
          <w:trHeight w:val="85"/>
          <w:jc w:val="center"/>
        </w:trPr>
        <w:tc>
          <w:tcPr>
            <w:tcW w:w="2578" w:type="dxa"/>
            <w:vMerge/>
          </w:tcPr>
          <w:p w14:paraId="65EE628E" w14:textId="77777777" w:rsidR="00270C91" w:rsidRPr="00270C91" w:rsidRDefault="00270C91" w:rsidP="00270C91">
            <w:pPr>
              <w:spacing w:after="0" w:line="240" w:lineRule="auto"/>
              <w:jc w:val="left"/>
              <w:rPr>
                <w:rFonts w:ascii="Arial" w:hAnsi="Arial" w:cs="Arial"/>
                <w:sz w:val="20"/>
              </w:rPr>
            </w:pPr>
          </w:p>
        </w:tc>
        <w:tc>
          <w:tcPr>
            <w:tcW w:w="7892" w:type="dxa"/>
            <w:gridSpan w:val="5"/>
            <w:tcBorders>
              <w:top w:val="nil"/>
              <w:bottom w:val="single" w:sz="4" w:space="0" w:color="auto"/>
            </w:tcBorders>
          </w:tcPr>
          <w:p w14:paraId="0547C23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3BD84D67" w14:textId="77777777" w:rsidTr="009B036F">
        <w:trPr>
          <w:cantSplit/>
          <w:trHeight w:val="454"/>
          <w:jc w:val="center"/>
        </w:trPr>
        <w:tc>
          <w:tcPr>
            <w:tcW w:w="2578" w:type="dxa"/>
            <w:vMerge w:val="restart"/>
          </w:tcPr>
          <w:p w14:paraId="1AE0D28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946" w:type="dxa"/>
            <w:gridSpan w:val="3"/>
            <w:tcBorders>
              <w:bottom w:val="nil"/>
            </w:tcBorders>
          </w:tcPr>
          <w:p w14:paraId="3DF88F2E" w14:textId="77777777" w:rsidR="00270C91" w:rsidRPr="00270C91" w:rsidRDefault="00270C91" w:rsidP="00270C91">
            <w:pPr>
              <w:spacing w:after="0" w:line="240" w:lineRule="auto"/>
              <w:jc w:val="left"/>
              <w:rPr>
                <w:rFonts w:ascii="Arial" w:hAnsi="Arial" w:cs="Arial"/>
                <w:sz w:val="20"/>
              </w:rPr>
            </w:pPr>
          </w:p>
        </w:tc>
        <w:tc>
          <w:tcPr>
            <w:tcW w:w="3946" w:type="dxa"/>
            <w:gridSpan w:val="2"/>
            <w:tcBorders>
              <w:bottom w:val="nil"/>
            </w:tcBorders>
          </w:tcPr>
          <w:p w14:paraId="0399BC45" w14:textId="77777777" w:rsidR="00270C91" w:rsidRPr="00270C91" w:rsidRDefault="00270C91" w:rsidP="00270C91">
            <w:pPr>
              <w:spacing w:after="0" w:line="240" w:lineRule="auto"/>
              <w:jc w:val="left"/>
              <w:rPr>
                <w:rFonts w:ascii="Arial" w:hAnsi="Arial" w:cs="Arial"/>
                <w:sz w:val="20"/>
              </w:rPr>
            </w:pPr>
          </w:p>
        </w:tc>
      </w:tr>
      <w:tr w:rsidR="00270C91" w:rsidRPr="00270C91" w14:paraId="7D012007" w14:textId="77777777" w:rsidTr="009B036F">
        <w:trPr>
          <w:cantSplit/>
          <w:trHeight w:val="85"/>
          <w:jc w:val="center"/>
        </w:trPr>
        <w:tc>
          <w:tcPr>
            <w:tcW w:w="2578" w:type="dxa"/>
            <w:vMerge/>
          </w:tcPr>
          <w:p w14:paraId="741E33F1" w14:textId="77777777" w:rsidR="00270C91" w:rsidRPr="00270C91" w:rsidRDefault="00270C91" w:rsidP="00270C91">
            <w:pPr>
              <w:spacing w:after="0" w:line="240" w:lineRule="auto"/>
              <w:jc w:val="left"/>
              <w:rPr>
                <w:rFonts w:ascii="Arial" w:hAnsi="Arial" w:cs="Arial"/>
                <w:sz w:val="20"/>
              </w:rPr>
            </w:pPr>
          </w:p>
        </w:tc>
        <w:tc>
          <w:tcPr>
            <w:tcW w:w="3946" w:type="dxa"/>
            <w:gridSpan w:val="3"/>
            <w:tcBorders>
              <w:top w:val="nil"/>
            </w:tcBorders>
          </w:tcPr>
          <w:p w14:paraId="45BBA85A"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Number</w:t>
            </w:r>
          </w:p>
        </w:tc>
        <w:tc>
          <w:tcPr>
            <w:tcW w:w="3946" w:type="dxa"/>
            <w:gridSpan w:val="2"/>
            <w:tcBorders>
              <w:top w:val="nil"/>
            </w:tcBorders>
          </w:tcPr>
          <w:p w14:paraId="4B364BA7"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Alternative number (optional)</w:t>
            </w:r>
          </w:p>
        </w:tc>
      </w:tr>
      <w:tr w:rsidR="00270C91" w:rsidRPr="00270C91" w14:paraId="1FD8A34E" w14:textId="77777777" w:rsidTr="009B036F">
        <w:tblPrEx>
          <w:jc w:val="left"/>
        </w:tblPrEx>
        <w:trPr>
          <w:trHeight w:val="454"/>
        </w:trPr>
        <w:tc>
          <w:tcPr>
            <w:tcW w:w="2578" w:type="dxa"/>
            <w:vMerge w:val="restart"/>
          </w:tcPr>
          <w:p w14:paraId="2F36AEF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 xml:space="preserve">Date of birth and licence number </w:t>
            </w:r>
          </w:p>
        </w:tc>
        <w:tc>
          <w:tcPr>
            <w:tcW w:w="3946" w:type="dxa"/>
            <w:gridSpan w:val="3"/>
            <w:tcBorders>
              <w:bottom w:val="nil"/>
            </w:tcBorders>
          </w:tcPr>
          <w:p w14:paraId="5FE42941" w14:textId="77777777" w:rsidR="00270C91" w:rsidRPr="00270C91" w:rsidRDefault="00270C91" w:rsidP="00270C91">
            <w:pPr>
              <w:spacing w:after="0" w:line="240" w:lineRule="auto"/>
              <w:jc w:val="left"/>
              <w:rPr>
                <w:rFonts w:ascii="Arial" w:hAnsi="Arial" w:cs="Arial"/>
                <w:sz w:val="20"/>
              </w:rPr>
            </w:pPr>
          </w:p>
        </w:tc>
        <w:tc>
          <w:tcPr>
            <w:tcW w:w="3946" w:type="dxa"/>
            <w:gridSpan w:val="2"/>
            <w:tcBorders>
              <w:bottom w:val="nil"/>
            </w:tcBorders>
          </w:tcPr>
          <w:p w14:paraId="4F0F7A6E" w14:textId="77777777" w:rsidR="00270C91" w:rsidRPr="00270C91" w:rsidRDefault="00270C91" w:rsidP="00270C91">
            <w:pPr>
              <w:spacing w:after="0" w:line="240" w:lineRule="auto"/>
              <w:jc w:val="left"/>
              <w:rPr>
                <w:rFonts w:ascii="Arial" w:hAnsi="Arial" w:cs="Arial"/>
                <w:sz w:val="20"/>
              </w:rPr>
            </w:pPr>
          </w:p>
        </w:tc>
      </w:tr>
      <w:tr w:rsidR="00270C91" w:rsidRPr="00270C91" w14:paraId="56264DEC" w14:textId="77777777" w:rsidTr="009B036F">
        <w:tblPrEx>
          <w:jc w:val="left"/>
        </w:tblPrEx>
        <w:trPr>
          <w:trHeight w:val="132"/>
        </w:trPr>
        <w:tc>
          <w:tcPr>
            <w:tcW w:w="2578" w:type="dxa"/>
            <w:vMerge/>
          </w:tcPr>
          <w:p w14:paraId="54FDBCE7" w14:textId="77777777" w:rsidR="00270C91" w:rsidRPr="00270C91" w:rsidRDefault="00270C91" w:rsidP="00270C91">
            <w:pPr>
              <w:spacing w:after="0" w:line="240" w:lineRule="auto"/>
              <w:jc w:val="left"/>
              <w:rPr>
                <w:rFonts w:ascii="Arial" w:hAnsi="Arial" w:cs="Arial"/>
                <w:sz w:val="20"/>
              </w:rPr>
            </w:pPr>
          </w:p>
        </w:tc>
        <w:tc>
          <w:tcPr>
            <w:tcW w:w="3946" w:type="dxa"/>
            <w:gridSpan w:val="3"/>
            <w:tcBorders>
              <w:top w:val="nil"/>
            </w:tcBorders>
            <w:vAlign w:val="bottom"/>
          </w:tcPr>
          <w:p w14:paraId="2544D465" w14:textId="77777777" w:rsidR="00270C91" w:rsidRPr="00270C91" w:rsidRDefault="00270C91" w:rsidP="00270C91">
            <w:pPr>
              <w:spacing w:after="0" w:line="240" w:lineRule="auto"/>
              <w:jc w:val="left"/>
              <w:rPr>
                <w:rFonts w:ascii="Arial" w:hAnsi="Arial" w:cs="Arial"/>
                <w:sz w:val="12"/>
                <w:szCs w:val="12"/>
              </w:rPr>
            </w:pPr>
            <w:r w:rsidRPr="00270C91">
              <w:rPr>
                <w:rFonts w:ascii="Arial" w:hAnsi="Arial" w:cs="Arial"/>
                <w:sz w:val="12"/>
                <w:szCs w:val="12"/>
              </w:rPr>
              <w:t xml:space="preserve">Date of birth </w:t>
            </w:r>
          </w:p>
        </w:tc>
        <w:tc>
          <w:tcPr>
            <w:tcW w:w="3946" w:type="dxa"/>
            <w:gridSpan w:val="2"/>
            <w:tcBorders>
              <w:top w:val="nil"/>
            </w:tcBorders>
            <w:vAlign w:val="bottom"/>
          </w:tcPr>
          <w:p w14:paraId="5C94DE70" w14:textId="77777777" w:rsidR="00270C91" w:rsidRPr="00270C91" w:rsidRDefault="00270C91" w:rsidP="00270C91">
            <w:pPr>
              <w:spacing w:after="0" w:line="240" w:lineRule="auto"/>
              <w:jc w:val="left"/>
              <w:rPr>
                <w:rFonts w:ascii="Arial" w:hAnsi="Arial" w:cs="Arial"/>
                <w:sz w:val="12"/>
                <w:szCs w:val="12"/>
              </w:rPr>
            </w:pPr>
            <w:r w:rsidRPr="00270C91">
              <w:rPr>
                <w:rFonts w:ascii="Arial" w:hAnsi="Arial" w:cs="Arial"/>
                <w:sz w:val="12"/>
                <w:szCs w:val="12"/>
              </w:rPr>
              <w:t>Driver’s Licence number</w:t>
            </w:r>
          </w:p>
        </w:tc>
      </w:tr>
      <w:bookmarkEnd w:id="90"/>
      <w:bookmarkEnd w:id="91"/>
      <w:bookmarkEnd w:id="92"/>
    </w:tbl>
    <w:p w14:paraId="16882B68" w14:textId="77777777" w:rsidR="00270C91" w:rsidRPr="00270C91" w:rsidRDefault="00270C91" w:rsidP="00270C91">
      <w:pPr>
        <w:overflowPunct w:val="0"/>
        <w:autoSpaceDE w:val="0"/>
        <w:autoSpaceDN w:val="0"/>
        <w:adjustRightInd w:val="0"/>
        <w:spacing w:before="120" w:after="120" w:line="240" w:lineRule="auto"/>
        <w:textAlignment w:val="baseline"/>
        <w:rPr>
          <w:rFonts w:ascii="Arial" w:eastAsia="Times New Roman" w:hAnsi="Arial"/>
          <w:sz w:val="20"/>
          <w:szCs w:val="20"/>
        </w:rPr>
      </w:pPr>
    </w:p>
    <w:tbl>
      <w:tblPr>
        <w:tblW w:w="5000" w:type="pct"/>
        <w:tblCellMar>
          <w:left w:w="107" w:type="dxa"/>
          <w:right w:w="107" w:type="dxa"/>
        </w:tblCellMar>
        <w:tblLook w:val="0000" w:firstRow="0" w:lastRow="0" w:firstColumn="0" w:lastColumn="0" w:noHBand="0" w:noVBand="0"/>
      </w:tblPr>
      <w:tblGrid>
        <w:gridCol w:w="9344"/>
      </w:tblGrid>
      <w:tr w:rsidR="00270C91" w:rsidRPr="00270C91" w14:paraId="5CA9120E" w14:textId="77777777" w:rsidTr="009B036F">
        <w:trPr>
          <w:trHeight w:val="357"/>
        </w:trPr>
        <w:tc>
          <w:tcPr>
            <w:tcW w:w="5000" w:type="pct"/>
            <w:tcBorders>
              <w:top w:val="single" w:sz="4" w:space="0" w:color="auto"/>
              <w:left w:val="single" w:sz="4" w:space="0" w:color="auto"/>
              <w:bottom w:val="single" w:sz="4" w:space="0" w:color="auto"/>
              <w:right w:val="single" w:sz="4" w:space="0" w:color="auto"/>
            </w:tcBorders>
            <w:vAlign w:val="center"/>
          </w:tcPr>
          <w:p w14:paraId="00F5F200" w14:textId="77777777" w:rsidR="00270C91" w:rsidRPr="00270C91" w:rsidRDefault="00270C91" w:rsidP="00270C91">
            <w:pPr>
              <w:overflowPunct w:val="0"/>
              <w:autoSpaceDE w:val="0"/>
              <w:autoSpaceDN w:val="0"/>
              <w:adjustRightInd w:val="0"/>
              <w:spacing w:before="240" w:after="0" w:line="276" w:lineRule="auto"/>
              <w:ind w:right="57"/>
              <w:textAlignment w:val="baseline"/>
              <w:rPr>
                <w:rFonts w:ascii="Arial" w:eastAsia="Times New Roman" w:hAnsi="Arial" w:cs="Arial"/>
                <w:b/>
                <w:sz w:val="22"/>
                <w:szCs w:val="20"/>
              </w:rPr>
            </w:pPr>
            <w:r w:rsidRPr="00270C91">
              <w:rPr>
                <w:rFonts w:ascii="Arial" w:eastAsia="Times New Roman" w:hAnsi="Arial" w:cs="Arial"/>
                <w:b/>
                <w:sz w:val="22"/>
                <w:szCs w:val="20"/>
              </w:rPr>
              <w:t>Application details</w:t>
            </w:r>
          </w:p>
          <w:p w14:paraId="7651ACD5" w14:textId="77777777" w:rsidR="00270C91" w:rsidRPr="00270C91" w:rsidRDefault="00270C91" w:rsidP="00270C91">
            <w:pPr>
              <w:overflowPunct w:val="0"/>
              <w:autoSpaceDE w:val="0"/>
              <w:autoSpaceDN w:val="0"/>
              <w:adjustRightInd w:val="0"/>
              <w:spacing w:before="120" w:after="24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Matter type: [</w:t>
            </w:r>
            <w:r w:rsidRPr="00270C91">
              <w:rPr>
                <w:rFonts w:ascii="Arial" w:eastAsia="Times New Roman" w:hAnsi="Arial" w:cs="Arial"/>
                <w:i/>
                <w:sz w:val="20"/>
                <w:szCs w:val="20"/>
              </w:rPr>
              <w:t>matter type</w:t>
            </w:r>
            <w:r w:rsidRPr="00270C91">
              <w:rPr>
                <w:rFonts w:ascii="Arial" w:eastAsia="Times New Roman" w:hAnsi="Arial" w:cs="Arial"/>
                <w:sz w:val="20"/>
                <w:szCs w:val="20"/>
              </w:rPr>
              <w:t>]</w:t>
            </w:r>
          </w:p>
          <w:p w14:paraId="3660687C" w14:textId="77777777" w:rsidR="00270C91" w:rsidRPr="00270C91" w:rsidRDefault="00270C91" w:rsidP="00270C91">
            <w:pPr>
              <w:overflowPunct w:val="0"/>
              <w:autoSpaceDE w:val="0"/>
              <w:autoSpaceDN w:val="0"/>
              <w:adjustRightInd w:val="0"/>
              <w:spacing w:before="240" w:after="24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Original Case Number: [</w:t>
            </w:r>
            <w:r w:rsidRPr="00270C91">
              <w:rPr>
                <w:rFonts w:ascii="Arial" w:eastAsia="Times New Roman" w:hAnsi="Arial" w:cs="Arial"/>
                <w:i/>
                <w:iCs/>
                <w:sz w:val="20"/>
                <w:szCs w:val="20"/>
              </w:rPr>
              <w:t xml:space="preserve">Enter </w:t>
            </w:r>
            <w:r w:rsidRPr="00270C91">
              <w:rPr>
                <w:rFonts w:ascii="Arial" w:eastAsia="Times New Roman" w:hAnsi="Arial" w:cs="Arial"/>
                <w:i/>
                <w:sz w:val="20"/>
                <w:szCs w:val="20"/>
              </w:rPr>
              <w:t>original case number</w:t>
            </w:r>
            <w:r w:rsidRPr="00270C91">
              <w:rPr>
                <w:rFonts w:ascii="Arial" w:eastAsia="Times New Roman" w:hAnsi="Arial" w:cs="Arial"/>
                <w:sz w:val="20"/>
                <w:szCs w:val="20"/>
              </w:rPr>
              <w:t>]</w:t>
            </w:r>
          </w:p>
          <w:p w14:paraId="2B951ADD" w14:textId="77777777" w:rsidR="00270C91" w:rsidRPr="00270C91" w:rsidRDefault="00270C91" w:rsidP="00270C91">
            <w:pPr>
              <w:overflowPunct w:val="0"/>
              <w:autoSpaceDE w:val="0"/>
              <w:autoSpaceDN w:val="0"/>
              <w:adjustRightInd w:val="0"/>
              <w:spacing w:after="24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This Application to [</w:t>
            </w:r>
            <w:r w:rsidRPr="00270C91">
              <w:rPr>
                <w:rFonts w:ascii="Arial" w:eastAsia="Times New Roman" w:hAnsi="Arial" w:cs="Arial"/>
                <w:i/>
                <w:sz w:val="20"/>
                <w:szCs w:val="20"/>
              </w:rPr>
              <w:t>vary/revoke</w:t>
            </w:r>
            <w:r w:rsidRPr="00270C91">
              <w:rPr>
                <w:rFonts w:ascii="Arial" w:eastAsia="Times New Roman" w:hAnsi="Arial" w:cs="Arial"/>
                <w:sz w:val="20"/>
                <w:szCs w:val="20"/>
              </w:rPr>
              <w:t>] an Extended Supervision Order.</w:t>
            </w:r>
          </w:p>
          <w:p w14:paraId="12346482" w14:textId="77777777" w:rsidR="00270C91" w:rsidRPr="00270C91" w:rsidRDefault="00270C91" w:rsidP="00270C91">
            <w:pPr>
              <w:overflowPunct w:val="0"/>
              <w:autoSpaceDE w:val="0"/>
              <w:autoSpaceDN w:val="0"/>
              <w:adjustRightInd w:val="0"/>
              <w:spacing w:after="240" w:line="276" w:lineRule="auto"/>
              <w:ind w:right="57"/>
              <w:textAlignment w:val="baseline"/>
              <w:rPr>
                <w:rFonts w:ascii="Arial" w:eastAsia="Times New Roman" w:hAnsi="Arial" w:cs="Arial"/>
                <w:i/>
                <w:sz w:val="18"/>
                <w:szCs w:val="18"/>
              </w:rPr>
            </w:pPr>
            <w:r w:rsidRPr="00270C91">
              <w:rPr>
                <w:rFonts w:ascii="Arial" w:eastAsia="Times New Roman" w:hAnsi="Arial" w:cs="Arial"/>
                <w:sz w:val="20"/>
                <w:szCs w:val="20"/>
              </w:rPr>
              <w:t xml:space="preserve">This Application is made under section 13 of the </w:t>
            </w:r>
            <w:r w:rsidRPr="00270C91">
              <w:rPr>
                <w:rFonts w:ascii="Arial" w:eastAsia="Times New Roman" w:hAnsi="Arial" w:cs="Arial"/>
                <w:i/>
                <w:sz w:val="20"/>
                <w:szCs w:val="20"/>
              </w:rPr>
              <w:t>Criminal Law (High Risk Offenders) Act 2015</w:t>
            </w:r>
            <w:r w:rsidRPr="00270C91">
              <w:rPr>
                <w:rFonts w:ascii="Arial" w:eastAsia="Times New Roman" w:hAnsi="Arial" w:cs="Arial"/>
                <w:sz w:val="20"/>
                <w:szCs w:val="20"/>
              </w:rPr>
              <w:t>.</w:t>
            </w:r>
          </w:p>
          <w:p w14:paraId="7F0088FE" w14:textId="77777777" w:rsidR="00270C91" w:rsidRPr="00270C91" w:rsidRDefault="00270C91" w:rsidP="00270C91">
            <w:pPr>
              <w:overflowPunct w:val="0"/>
              <w:autoSpaceDE w:val="0"/>
              <w:autoSpaceDN w:val="0"/>
              <w:adjustRightInd w:val="0"/>
              <w:spacing w:after="24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The [</w:t>
            </w:r>
            <w:r w:rsidRPr="00270C91">
              <w:rPr>
                <w:rFonts w:ascii="Arial" w:eastAsia="Times New Roman" w:hAnsi="Arial" w:cs="Arial"/>
                <w:i/>
                <w:sz w:val="20"/>
                <w:szCs w:val="20"/>
              </w:rPr>
              <w:t>Applicant/Respondent</w:t>
            </w:r>
            <w:r w:rsidRPr="00270C91">
              <w:rPr>
                <w:rFonts w:ascii="Arial" w:eastAsia="Times New Roman" w:hAnsi="Arial" w:cs="Arial"/>
                <w:sz w:val="20"/>
                <w:szCs w:val="20"/>
              </w:rPr>
              <w:t>] was made subject to an Extended Supervision Order on [</w:t>
            </w:r>
            <w:r w:rsidRPr="00270C91">
              <w:rPr>
                <w:rFonts w:ascii="Arial" w:eastAsia="Times New Roman" w:hAnsi="Arial" w:cs="Arial"/>
                <w:i/>
                <w:sz w:val="20"/>
                <w:szCs w:val="20"/>
              </w:rPr>
              <w:t>date</w:t>
            </w:r>
            <w:r w:rsidRPr="00270C91">
              <w:rPr>
                <w:rFonts w:ascii="Arial" w:eastAsia="Times New Roman" w:hAnsi="Arial" w:cs="Arial"/>
                <w:sz w:val="20"/>
                <w:szCs w:val="20"/>
              </w:rPr>
              <w:t>] by [</w:t>
            </w:r>
            <w:r w:rsidRPr="00270C91">
              <w:rPr>
                <w:rFonts w:ascii="Arial" w:eastAsia="Times New Roman" w:hAnsi="Arial" w:cs="Arial"/>
                <w:i/>
                <w:sz w:val="20"/>
                <w:szCs w:val="20"/>
              </w:rPr>
              <w:t>Judicial Officer</w:t>
            </w:r>
            <w:r w:rsidRPr="00270C91">
              <w:rPr>
                <w:rFonts w:ascii="Arial" w:eastAsia="Times New Roman" w:hAnsi="Arial" w:cs="Arial"/>
                <w:sz w:val="20"/>
                <w:szCs w:val="20"/>
              </w:rPr>
              <w:t>], commencing on [date] for a period of [</w:t>
            </w:r>
            <w:r w:rsidRPr="00270C91">
              <w:rPr>
                <w:rFonts w:ascii="Arial" w:eastAsia="Times New Roman" w:hAnsi="Arial" w:cs="Arial"/>
                <w:i/>
                <w:sz w:val="20"/>
                <w:szCs w:val="20"/>
              </w:rPr>
              <w:t>years/months</w:t>
            </w:r>
            <w:r w:rsidRPr="00270C91">
              <w:rPr>
                <w:rFonts w:ascii="Arial" w:eastAsia="Times New Roman" w:hAnsi="Arial" w:cs="Arial"/>
                <w:sz w:val="20"/>
                <w:szCs w:val="20"/>
              </w:rPr>
              <w:t xml:space="preserve">]. </w:t>
            </w:r>
          </w:p>
          <w:p w14:paraId="52947A33" w14:textId="77777777" w:rsidR="00270C91" w:rsidRPr="00270C91" w:rsidRDefault="00270C91" w:rsidP="00270C91">
            <w:pPr>
              <w:numPr>
                <w:ilvl w:val="0"/>
                <w:numId w:val="8"/>
              </w:numPr>
              <w:overflowPunct w:val="0"/>
              <w:autoSpaceDE w:val="0"/>
              <w:autoSpaceDN w:val="0"/>
              <w:adjustRightInd w:val="0"/>
              <w:spacing w:after="24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The variation to the Extended Supervision Order sought is: [</w:t>
            </w:r>
            <w:r w:rsidRPr="00270C91">
              <w:rPr>
                <w:rFonts w:ascii="Arial" w:eastAsia="Times New Roman" w:hAnsi="Arial" w:cs="Arial"/>
                <w:i/>
                <w:sz w:val="20"/>
                <w:szCs w:val="20"/>
              </w:rPr>
              <w:t>insert</w:t>
            </w:r>
            <w:r w:rsidRPr="00270C91">
              <w:rPr>
                <w:rFonts w:ascii="Arial" w:eastAsia="Times New Roman" w:hAnsi="Arial" w:cs="Arial"/>
                <w:sz w:val="20"/>
                <w:szCs w:val="20"/>
              </w:rPr>
              <w:t>]</w:t>
            </w:r>
          </w:p>
          <w:p w14:paraId="2520CF2B" w14:textId="77777777" w:rsidR="00270C91" w:rsidRPr="00270C91" w:rsidRDefault="00270C91" w:rsidP="00270C91">
            <w:pPr>
              <w:overflowPunct w:val="0"/>
              <w:autoSpaceDE w:val="0"/>
              <w:autoSpaceDN w:val="0"/>
              <w:adjustRightInd w:val="0"/>
              <w:spacing w:before="240" w:after="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The Applicant seeks the following orders:</w:t>
            </w:r>
          </w:p>
          <w:p w14:paraId="76B879E3"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b/>
                <w:sz w:val="12"/>
                <w:szCs w:val="20"/>
              </w:rPr>
            </w:pPr>
            <w:r w:rsidRPr="00270C91">
              <w:rPr>
                <w:rFonts w:ascii="Arial" w:eastAsia="Times New Roman" w:hAnsi="Arial" w:cs="Arial"/>
                <w:b/>
                <w:sz w:val="12"/>
                <w:szCs w:val="12"/>
              </w:rPr>
              <w:t>Orders sought in separately numbered paragraphs.</w:t>
            </w:r>
            <w:r w:rsidRPr="00270C91">
              <w:rPr>
                <w:rFonts w:ascii="Arial" w:eastAsia="Times New Roman" w:hAnsi="Arial" w:cs="Arial"/>
                <w:b/>
                <w:sz w:val="12"/>
                <w:szCs w:val="20"/>
              </w:rPr>
              <w:t xml:space="preserve"> </w:t>
            </w:r>
          </w:p>
          <w:p w14:paraId="1E28EE6E"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b/>
                <w:i/>
                <w:sz w:val="6"/>
                <w:szCs w:val="14"/>
              </w:rPr>
            </w:pPr>
          </w:p>
          <w:p w14:paraId="234FBA45" w14:textId="77777777" w:rsidR="00270C91" w:rsidRPr="00270C91" w:rsidRDefault="00270C91" w:rsidP="00270C91">
            <w:pPr>
              <w:numPr>
                <w:ilvl w:val="0"/>
                <w:numId w:val="9"/>
              </w:numPr>
              <w:tabs>
                <w:tab w:val="left" w:pos="601"/>
              </w:tabs>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1. The following conditions of the Extended Supervision Order made on [</w:t>
            </w:r>
            <w:r w:rsidRPr="00270C91">
              <w:rPr>
                <w:rFonts w:ascii="Arial" w:eastAsia="Times New Roman" w:hAnsi="Arial" w:cs="Arial"/>
                <w:i/>
                <w:sz w:val="20"/>
                <w:szCs w:val="20"/>
              </w:rPr>
              <w:t>date</w:t>
            </w:r>
            <w:r w:rsidRPr="00270C91">
              <w:rPr>
                <w:rFonts w:ascii="Arial" w:eastAsia="Times New Roman" w:hAnsi="Arial" w:cs="Arial"/>
                <w:sz w:val="20"/>
                <w:szCs w:val="20"/>
              </w:rPr>
              <w:t>] [</w:t>
            </w:r>
            <w:r w:rsidRPr="00270C91">
              <w:rPr>
                <w:rFonts w:ascii="Arial" w:eastAsia="Times New Roman" w:hAnsi="Arial" w:cs="Arial"/>
                <w:i/>
                <w:sz w:val="20"/>
                <w:szCs w:val="20"/>
              </w:rPr>
              <w:t>Court file number</w:t>
            </w:r>
            <w:r w:rsidRPr="00270C91">
              <w:rPr>
                <w:rFonts w:ascii="Arial" w:eastAsia="Times New Roman" w:hAnsi="Arial" w:cs="Arial"/>
                <w:sz w:val="20"/>
                <w:szCs w:val="20"/>
              </w:rPr>
              <w:t>] by [</w:t>
            </w:r>
            <w:r w:rsidRPr="00270C91">
              <w:rPr>
                <w:rFonts w:ascii="Arial" w:eastAsia="Times New Roman" w:hAnsi="Arial" w:cs="Arial"/>
                <w:i/>
                <w:sz w:val="20"/>
                <w:szCs w:val="20"/>
              </w:rPr>
              <w:t xml:space="preserve">Judicial  </w:t>
            </w:r>
          </w:p>
          <w:p w14:paraId="44A9A768" w14:textId="77777777" w:rsidR="00270C91" w:rsidRPr="00270C91" w:rsidRDefault="00270C91" w:rsidP="00270C91">
            <w:pPr>
              <w:tabs>
                <w:tab w:val="left" w:pos="601"/>
              </w:tabs>
              <w:overflowPunct w:val="0"/>
              <w:autoSpaceDE w:val="0"/>
              <w:autoSpaceDN w:val="0"/>
              <w:adjustRightInd w:val="0"/>
              <w:spacing w:after="0" w:line="276" w:lineRule="auto"/>
              <w:ind w:left="720" w:right="57"/>
              <w:contextualSpacing/>
              <w:textAlignment w:val="baseline"/>
              <w:rPr>
                <w:rFonts w:ascii="Arial" w:eastAsia="Times New Roman" w:hAnsi="Arial" w:cs="Arial"/>
                <w:sz w:val="20"/>
                <w:szCs w:val="20"/>
              </w:rPr>
            </w:pPr>
            <w:r w:rsidRPr="00270C91">
              <w:rPr>
                <w:rFonts w:ascii="Arial" w:eastAsia="Times New Roman" w:hAnsi="Arial" w:cs="Arial"/>
                <w:i/>
                <w:sz w:val="20"/>
                <w:szCs w:val="20"/>
              </w:rPr>
              <w:t xml:space="preserve">  Officer</w:t>
            </w:r>
            <w:r w:rsidRPr="00270C91">
              <w:rPr>
                <w:rFonts w:ascii="Arial" w:eastAsia="Times New Roman" w:hAnsi="Arial" w:cs="Arial"/>
                <w:sz w:val="20"/>
                <w:szCs w:val="20"/>
              </w:rPr>
              <w:t>], the order commencing on [</w:t>
            </w:r>
            <w:r w:rsidRPr="00270C91">
              <w:rPr>
                <w:rFonts w:ascii="Arial" w:eastAsia="Times New Roman" w:hAnsi="Arial" w:cs="Arial"/>
                <w:i/>
                <w:sz w:val="20"/>
                <w:szCs w:val="20"/>
              </w:rPr>
              <w:t>date</w:t>
            </w:r>
            <w:r w:rsidRPr="00270C91">
              <w:rPr>
                <w:rFonts w:ascii="Arial" w:eastAsia="Times New Roman" w:hAnsi="Arial" w:cs="Arial"/>
                <w:sz w:val="20"/>
                <w:szCs w:val="20"/>
              </w:rPr>
              <w:t>] for a period of [</w:t>
            </w:r>
            <w:r w:rsidRPr="00270C91">
              <w:rPr>
                <w:rFonts w:ascii="Arial" w:eastAsia="Times New Roman" w:hAnsi="Arial" w:cs="Arial"/>
                <w:i/>
                <w:sz w:val="20"/>
                <w:szCs w:val="20"/>
              </w:rPr>
              <w:t>number</w:t>
            </w:r>
            <w:r w:rsidRPr="00270C91">
              <w:rPr>
                <w:rFonts w:ascii="Arial" w:eastAsia="Times New Roman" w:hAnsi="Arial" w:cs="Arial"/>
                <w:sz w:val="20"/>
                <w:szCs w:val="20"/>
              </w:rPr>
              <w:t>] years be varied:</w:t>
            </w:r>
          </w:p>
          <w:p w14:paraId="3B881F6B" w14:textId="77777777" w:rsidR="00270C91" w:rsidRPr="00270C91" w:rsidRDefault="00270C91" w:rsidP="00270C91">
            <w:pPr>
              <w:tabs>
                <w:tab w:val="left" w:pos="601"/>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270C91">
              <w:rPr>
                <w:rFonts w:ascii="Arial" w:eastAsia="Times New Roman" w:hAnsi="Arial" w:cs="Arial"/>
                <w:b/>
                <w:sz w:val="12"/>
                <w:szCs w:val="20"/>
              </w:rPr>
              <w:lastRenderedPageBreak/>
              <w:t xml:space="preserve">                        provision for multiple</w:t>
            </w:r>
            <w:r w:rsidRPr="00270C91">
              <w:rPr>
                <w:rFonts w:ascii="Arial" w:eastAsia="Times New Roman" w:hAnsi="Arial" w:cs="Arial"/>
                <w:sz w:val="12"/>
                <w:szCs w:val="20"/>
              </w:rPr>
              <w:t xml:space="preserve"> </w:t>
            </w:r>
            <w:r w:rsidRPr="00270C91">
              <w:rPr>
                <w:rFonts w:ascii="Arial" w:eastAsia="Times New Roman" w:hAnsi="Arial" w:cs="Arial"/>
                <w:sz w:val="20"/>
                <w:szCs w:val="20"/>
              </w:rPr>
              <w:t>[</w:t>
            </w:r>
            <w:r w:rsidRPr="00270C91">
              <w:rPr>
                <w:rFonts w:ascii="Arial" w:eastAsia="Times New Roman" w:hAnsi="Arial" w:cs="Arial"/>
                <w:i/>
                <w:sz w:val="20"/>
                <w:szCs w:val="20"/>
              </w:rPr>
              <w:t>details of variation</w:t>
            </w:r>
            <w:r w:rsidRPr="00270C91">
              <w:rPr>
                <w:rFonts w:ascii="Arial" w:eastAsia="Times New Roman" w:hAnsi="Arial" w:cs="Arial"/>
                <w:sz w:val="20"/>
                <w:szCs w:val="20"/>
              </w:rPr>
              <w:t xml:space="preserve">] </w:t>
            </w:r>
          </w:p>
          <w:p w14:paraId="702A0F27" w14:textId="77777777" w:rsidR="00270C91" w:rsidRPr="00270C91" w:rsidRDefault="00270C91" w:rsidP="00270C91">
            <w:pPr>
              <w:numPr>
                <w:ilvl w:val="0"/>
                <w:numId w:val="9"/>
              </w:numPr>
              <w:tabs>
                <w:tab w:val="left" w:pos="601"/>
              </w:tabs>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2. The Extended Supervision Order made on [</w:t>
            </w:r>
            <w:r w:rsidRPr="00270C91">
              <w:rPr>
                <w:rFonts w:ascii="Arial" w:eastAsia="Times New Roman" w:hAnsi="Arial" w:cs="Arial"/>
                <w:i/>
                <w:sz w:val="20"/>
                <w:szCs w:val="20"/>
              </w:rPr>
              <w:t>date</w:t>
            </w:r>
            <w:r w:rsidRPr="00270C91">
              <w:rPr>
                <w:rFonts w:ascii="Arial" w:eastAsia="Times New Roman" w:hAnsi="Arial" w:cs="Arial"/>
                <w:sz w:val="20"/>
                <w:szCs w:val="20"/>
              </w:rPr>
              <w:t>] [</w:t>
            </w:r>
            <w:r w:rsidRPr="00270C91">
              <w:rPr>
                <w:rFonts w:ascii="Arial" w:eastAsia="Times New Roman" w:hAnsi="Arial" w:cs="Arial"/>
                <w:i/>
                <w:sz w:val="20"/>
                <w:szCs w:val="20"/>
              </w:rPr>
              <w:t>Court file number</w:t>
            </w:r>
            <w:r w:rsidRPr="00270C91">
              <w:rPr>
                <w:rFonts w:ascii="Arial" w:eastAsia="Times New Roman" w:hAnsi="Arial" w:cs="Arial"/>
                <w:sz w:val="20"/>
                <w:szCs w:val="20"/>
              </w:rPr>
              <w:t>] by [</w:t>
            </w:r>
            <w:r w:rsidRPr="00270C91">
              <w:rPr>
                <w:rFonts w:ascii="Arial" w:eastAsia="Times New Roman" w:hAnsi="Arial" w:cs="Arial"/>
                <w:i/>
                <w:sz w:val="20"/>
                <w:szCs w:val="20"/>
              </w:rPr>
              <w:t>Judicial Officer</w:t>
            </w:r>
            <w:r w:rsidRPr="00270C91">
              <w:rPr>
                <w:rFonts w:ascii="Arial" w:eastAsia="Times New Roman" w:hAnsi="Arial" w:cs="Arial"/>
                <w:sz w:val="20"/>
                <w:szCs w:val="20"/>
              </w:rPr>
              <w:t xml:space="preserve">], the order </w:t>
            </w:r>
          </w:p>
          <w:p w14:paraId="18944FB8" w14:textId="77777777" w:rsidR="00270C91" w:rsidRPr="00270C91" w:rsidRDefault="00270C91" w:rsidP="00270C91">
            <w:pPr>
              <w:tabs>
                <w:tab w:val="left" w:pos="601"/>
              </w:tabs>
              <w:overflowPunct w:val="0"/>
              <w:autoSpaceDE w:val="0"/>
              <w:autoSpaceDN w:val="0"/>
              <w:adjustRightInd w:val="0"/>
              <w:spacing w:after="240" w:line="276" w:lineRule="auto"/>
              <w:ind w:left="720" w:right="57"/>
              <w:contextualSpacing/>
              <w:textAlignment w:val="baseline"/>
              <w:rPr>
                <w:rFonts w:ascii="Arial" w:eastAsia="Times New Roman" w:hAnsi="Arial" w:cs="Arial"/>
                <w:sz w:val="20"/>
                <w:szCs w:val="20"/>
              </w:rPr>
            </w:pPr>
            <w:r w:rsidRPr="00270C91">
              <w:rPr>
                <w:rFonts w:ascii="Arial" w:eastAsia="Times New Roman" w:hAnsi="Arial" w:cs="Arial"/>
                <w:sz w:val="20"/>
                <w:szCs w:val="20"/>
              </w:rPr>
              <w:t xml:space="preserve">  commencing on [</w:t>
            </w:r>
            <w:r w:rsidRPr="00270C91">
              <w:rPr>
                <w:rFonts w:ascii="Arial" w:eastAsia="Times New Roman" w:hAnsi="Arial" w:cs="Arial"/>
                <w:i/>
                <w:sz w:val="20"/>
                <w:szCs w:val="20"/>
              </w:rPr>
              <w:t>date</w:t>
            </w:r>
            <w:r w:rsidRPr="00270C91">
              <w:rPr>
                <w:rFonts w:ascii="Arial" w:eastAsia="Times New Roman" w:hAnsi="Arial" w:cs="Arial"/>
                <w:sz w:val="20"/>
                <w:szCs w:val="20"/>
              </w:rPr>
              <w:t>] for a period of [</w:t>
            </w:r>
            <w:r w:rsidRPr="00270C91">
              <w:rPr>
                <w:rFonts w:ascii="Arial" w:eastAsia="Times New Roman" w:hAnsi="Arial" w:cs="Arial"/>
                <w:i/>
                <w:sz w:val="20"/>
                <w:szCs w:val="20"/>
              </w:rPr>
              <w:t>number</w:t>
            </w:r>
            <w:r w:rsidRPr="00270C91">
              <w:rPr>
                <w:rFonts w:ascii="Arial" w:eastAsia="Times New Roman" w:hAnsi="Arial" w:cs="Arial"/>
                <w:sz w:val="20"/>
                <w:szCs w:val="20"/>
              </w:rPr>
              <w:t xml:space="preserve">] years be revoked. </w:t>
            </w:r>
          </w:p>
          <w:p w14:paraId="0CC305C3" w14:textId="77777777" w:rsidR="00270C91" w:rsidRPr="00270C91" w:rsidRDefault="00270C91" w:rsidP="00270C91">
            <w:pPr>
              <w:tabs>
                <w:tab w:val="left" w:pos="601"/>
              </w:tabs>
              <w:overflowPunct w:val="0"/>
              <w:autoSpaceDE w:val="0"/>
              <w:autoSpaceDN w:val="0"/>
              <w:adjustRightInd w:val="0"/>
              <w:spacing w:after="0" w:line="276" w:lineRule="auto"/>
              <w:ind w:left="720" w:right="57"/>
              <w:contextualSpacing/>
              <w:textAlignment w:val="baseline"/>
              <w:rPr>
                <w:rFonts w:ascii="Arial" w:eastAsia="Times New Roman" w:hAnsi="Arial" w:cs="Arial"/>
                <w:sz w:val="10"/>
                <w:szCs w:val="10"/>
              </w:rPr>
            </w:pPr>
          </w:p>
          <w:p w14:paraId="30C0BAFE" w14:textId="77777777" w:rsidR="00270C91" w:rsidRPr="00270C91" w:rsidRDefault="00270C91" w:rsidP="00270C91">
            <w:pPr>
              <w:numPr>
                <w:ilvl w:val="0"/>
                <w:numId w:val="9"/>
              </w:numPr>
              <w:tabs>
                <w:tab w:val="left" w:pos="593"/>
              </w:tabs>
              <w:overflowPunct w:val="0"/>
              <w:autoSpaceDE w:val="0"/>
              <w:autoSpaceDN w:val="0"/>
              <w:adjustRightInd w:val="0"/>
              <w:spacing w:before="120"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3. [a</w:t>
            </w:r>
            <w:r w:rsidRPr="00270C91">
              <w:rPr>
                <w:rFonts w:ascii="Arial" w:eastAsia="Times New Roman" w:hAnsi="Arial" w:cs="Arial"/>
                <w:i/>
                <w:sz w:val="20"/>
                <w:szCs w:val="20"/>
              </w:rPr>
              <w:t>ny other orders sought</w:t>
            </w:r>
            <w:r w:rsidRPr="00270C91">
              <w:rPr>
                <w:rFonts w:ascii="Arial" w:eastAsia="Times New Roman" w:hAnsi="Arial" w:cs="Arial"/>
                <w:sz w:val="20"/>
                <w:szCs w:val="20"/>
              </w:rPr>
              <w:t>]</w:t>
            </w:r>
            <w:r w:rsidRPr="00270C91">
              <w:rPr>
                <w:rFonts w:ascii="Arial" w:eastAsia="Times New Roman" w:hAnsi="Arial" w:cs="Arial"/>
                <w:i/>
                <w:sz w:val="20"/>
                <w:szCs w:val="20"/>
              </w:rPr>
              <w:t xml:space="preserve"> </w:t>
            </w:r>
          </w:p>
          <w:p w14:paraId="6CD2821B" w14:textId="77777777" w:rsidR="00270C91" w:rsidRPr="00270C91" w:rsidRDefault="00270C91" w:rsidP="00270C91">
            <w:pPr>
              <w:overflowPunct w:val="0"/>
              <w:autoSpaceDE w:val="0"/>
              <w:autoSpaceDN w:val="0"/>
              <w:adjustRightInd w:val="0"/>
              <w:spacing w:before="240" w:after="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This Application is made on the grounds</w:t>
            </w:r>
          </w:p>
          <w:p w14:paraId="62D62BDC" w14:textId="77777777" w:rsidR="00270C91" w:rsidRPr="00270C91" w:rsidRDefault="00270C91" w:rsidP="00270C91">
            <w:pPr>
              <w:numPr>
                <w:ilvl w:val="0"/>
                <w:numId w:val="10"/>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set out in the accompanying Affidavit sworn by [</w:t>
            </w:r>
            <w:r w:rsidRPr="00270C91">
              <w:rPr>
                <w:rFonts w:ascii="Arial" w:eastAsia="Times New Roman" w:hAnsi="Arial" w:cs="Arial"/>
                <w:i/>
                <w:sz w:val="20"/>
                <w:szCs w:val="20"/>
              </w:rPr>
              <w:t>name</w:t>
            </w:r>
            <w:r w:rsidRPr="00270C91">
              <w:rPr>
                <w:rFonts w:ascii="Arial" w:eastAsia="Times New Roman" w:hAnsi="Arial" w:cs="Arial"/>
                <w:sz w:val="20"/>
                <w:szCs w:val="20"/>
              </w:rPr>
              <w:t>] on [</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4D5D800C" w14:textId="77777777" w:rsidR="00270C91" w:rsidRPr="00270C91" w:rsidRDefault="00270C91" w:rsidP="00270C91">
            <w:pPr>
              <w:numPr>
                <w:ilvl w:val="0"/>
                <w:numId w:val="10"/>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that: </w:t>
            </w:r>
          </w:p>
          <w:p w14:paraId="17062022"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r w:rsidRPr="00270C91">
              <w:rPr>
                <w:rFonts w:ascii="Arial" w:eastAsia="Times New Roman" w:hAnsi="Arial" w:cs="Arial"/>
                <w:b/>
                <w:sz w:val="12"/>
                <w:szCs w:val="20"/>
              </w:rPr>
              <w:t>Provision for grounds in numbered paragraphs</w:t>
            </w:r>
          </w:p>
          <w:p w14:paraId="610B6EAC" w14:textId="77777777" w:rsidR="00270C91" w:rsidRPr="00270C91" w:rsidRDefault="00270C91" w:rsidP="00270C91">
            <w:pPr>
              <w:numPr>
                <w:ilvl w:val="0"/>
                <w:numId w:val="7"/>
              </w:numPr>
              <w:overflowPunct w:val="0"/>
              <w:autoSpaceDE w:val="0"/>
              <w:autoSpaceDN w:val="0"/>
              <w:adjustRightInd w:val="0"/>
              <w:spacing w:after="0" w:line="276" w:lineRule="auto"/>
              <w:ind w:left="1026" w:right="57" w:hanging="425"/>
              <w:jc w:val="left"/>
              <w:textAlignment w:val="baseline"/>
              <w:rPr>
                <w:rFonts w:ascii="Arial" w:eastAsia="Times New Roman" w:hAnsi="Arial" w:cs="Arial"/>
                <w:i/>
                <w:sz w:val="20"/>
                <w:szCs w:val="20"/>
              </w:rPr>
            </w:pPr>
          </w:p>
          <w:p w14:paraId="0EA1B0C7"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b/>
                <w:sz w:val="12"/>
                <w:szCs w:val="18"/>
              </w:rPr>
            </w:pPr>
          </w:p>
          <w:p w14:paraId="6C07722B"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i/>
                <w:sz w:val="20"/>
                <w:szCs w:val="20"/>
              </w:rPr>
            </w:pPr>
            <w:r w:rsidRPr="00270C91">
              <w:rPr>
                <w:rFonts w:ascii="Arial" w:eastAsia="Times New Roman" w:hAnsi="Arial" w:cs="Arial"/>
                <w:b/>
                <w:sz w:val="12"/>
                <w:szCs w:val="18"/>
              </w:rPr>
              <w:t xml:space="preserve">Only complete if applicable otherwise delete </w:t>
            </w:r>
          </w:p>
          <w:p w14:paraId="74B3DE71" w14:textId="77777777" w:rsidR="00270C91" w:rsidRPr="00270C91" w:rsidRDefault="00270C91" w:rsidP="00270C91">
            <w:pPr>
              <w:overflowPunct w:val="0"/>
              <w:autoSpaceDE w:val="0"/>
              <w:autoSpaceDN w:val="0"/>
              <w:adjustRightInd w:val="0"/>
              <w:spacing w:after="0" w:line="276" w:lineRule="auto"/>
              <w:ind w:left="19" w:right="57"/>
              <w:textAlignment w:val="baseline"/>
              <w:rPr>
                <w:rFonts w:ascii="Arial" w:eastAsia="Times New Roman" w:hAnsi="Arial" w:cs="Arial"/>
                <w:sz w:val="20"/>
                <w:szCs w:val="18"/>
              </w:rPr>
            </w:pPr>
            <w:r w:rsidRPr="00270C91">
              <w:rPr>
                <w:rFonts w:ascii="Arial" w:eastAsia="Times New Roman" w:hAnsi="Arial" w:cs="Arial"/>
                <w:sz w:val="20"/>
                <w:szCs w:val="18"/>
              </w:rPr>
              <w:t>The Applicant seeks leave to make this application on the grounds</w:t>
            </w:r>
          </w:p>
          <w:p w14:paraId="33699AF3" w14:textId="77777777" w:rsidR="00270C91" w:rsidRPr="00270C91" w:rsidRDefault="00270C91" w:rsidP="00270C91">
            <w:pPr>
              <w:numPr>
                <w:ilvl w:val="0"/>
                <w:numId w:val="11"/>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set out in the accompanying Affidavit sworn by [</w:t>
            </w:r>
            <w:r w:rsidRPr="00270C91">
              <w:rPr>
                <w:rFonts w:ascii="Arial" w:eastAsia="Times New Roman" w:hAnsi="Arial" w:cs="Arial"/>
                <w:i/>
                <w:sz w:val="20"/>
                <w:szCs w:val="20"/>
              </w:rPr>
              <w:t>name</w:t>
            </w:r>
            <w:r w:rsidRPr="00270C91">
              <w:rPr>
                <w:rFonts w:ascii="Arial" w:eastAsia="Times New Roman" w:hAnsi="Arial" w:cs="Arial"/>
                <w:sz w:val="20"/>
                <w:szCs w:val="20"/>
              </w:rPr>
              <w:t>] on [</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756A2687" w14:textId="77777777" w:rsidR="00270C91" w:rsidRPr="00270C91" w:rsidRDefault="00270C91" w:rsidP="00270C91">
            <w:pPr>
              <w:numPr>
                <w:ilvl w:val="0"/>
                <w:numId w:val="11"/>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that: </w:t>
            </w:r>
          </w:p>
          <w:p w14:paraId="04550979"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r w:rsidRPr="00270C91">
              <w:rPr>
                <w:rFonts w:ascii="Arial" w:eastAsia="Times New Roman" w:hAnsi="Arial" w:cs="Arial"/>
                <w:b/>
                <w:sz w:val="12"/>
                <w:szCs w:val="20"/>
              </w:rPr>
              <w:t>Provision for grounds in numbered paragraphs</w:t>
            </w:r>
          </w:p>
          <w:p w14:paraId="4D592752"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p>
          <w:p w14:paraId="70464FC0"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p>
          <w:p w14:paraId="546E6638"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i/>
                <w:sz w:val="20"/>
                <w:szCs w:val="20"/>
              </w:rPr>
            </w:pPr>
            <w:r w:rsidRPr="00270C91">
              <w:rPr>
                <w:rFonts w:ascii="Arial" w:eastAsia="Times New Roman" w:hAnsi="Arial" w:cs="Arial"/>
                <w:b/>
                <w:sz w:val="12"/>
                <w:szCs w:val="18"/>
              </w:rPr>
              <w:t xml:space="preserve">Only complete if applicable otherwise delete </w:t>
            </w:r>
          </w:p>
          <w:p w14:paraId="2A545AB8"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xml:space="preserve">This Application is urgent on the grounds  </w:t>
            </w:r>
          </w:p>
          <w:p w14:paraId="01291FA9" w14:textId="77777777" w:rsidR="00270C91" w:rsidRPr="00270C91" w:rsidRDefault="00270C91" w:rsidP="00270C91">
            <w:pPr>
              <w:numPr>
                <w:ilvl w:val="0"/>
                <w:numId w:val="12"/>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set out in the accompanying Affidavit sworn by [</w:t>
            </w:r>
            <w:r w:rsidRPr="00270C91">
              <w:rPr>
                <w:rFonts w:ascii="Arial" w:eastAsia="Times New Roman" w:hAnsi="Arial" w:cs="Arial"/>
                <w:i/>
                <w:sz w:val="20"/>
                <w:szCs w:val="20"/>
              </w:rPr>
              <w:t>name</w:t>
            </w:r>
            <w:r w:rsidRPr="00270C91">
              <w:rPr>
                <w:rFonts w:ascii="Arial" w:eastAsia="Times New Roman" w:hAnsi="Arial" w:cs="Arial"/>
                <w:sz w:val="20"/>
                <w:szCs w:val="20"/>
              </w:rPr>
              <w:t>] on [</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21B04F91" w14:textId="77777777" w:rsidR="00270C91" w:rsidRPr="00270C91" w:rsidRDefault="00270C91" w:rsidP="00270C91">
            <w:pPr>
              <w:numPr>
                <w:ilvl w:val="0"/>
                <w:numId w:val="12"/>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that: </w:t>
            </w:r>
          </w:p>
          <w:p w14:paraId="03E937DC"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r w:rsidRPr="00270C91">
              <w:rPr>
                <w:rFonts w:ascii="Arial" w:eastAsia="Times New Roman" w:hAnsi="Arial" w:cs="Arial"/>
                <w:b/>
                <w:sz w:val="12"/>
                <w:szCs w:val="20"/>
              </w:rPr>
              <w:t>Provision for grounds in numbered paragraphs</w:t>
            </w:r>
          </w:p>
          <w:p w14:paraId="2510AB28"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sz w:val="20"/>
                <w:szCs w:val="20"/>
              </w:rPr>
            </w:pPr>
          </w:p>
          <w:p w14:paraId="0B82F085" w14:textId="77777777" w:rsidR="00270C91" w:rsidRPr="00270C91" w:rsidRDefault="00270C91" w:rsidP="00270C91">
            <w:pPr>
              <w:overflowPunct w:val="0"/>
              <w:autoSpaceDE w:val="0"/>
              <w:autoSpaceDN w:val="0"/>
              <w:adjustRightInd w:val="0"/>
              <w:spacing w:after="120" w:line="276" w:lineRule="auto"/>
              <w:ind w:right="57"/>
              <w:textAlignment w:val="baseline"/>
              <w:rPr>
                <w:rFonts w:ascii="Arial" w:eastAsia="Times New Roman" w:hAnsi="Arial" w:cs="Arial"/>
                <w:sz w:val="20"/>
                <w:szCs w:val="20"/>
              </w:rPr>
            </w:pPr>
          </w:p>
          <w:p w14:paraId="3951C505"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i/>
                <w:sz w:val="20"/>
                <w:szCs w:val="20"/>
              </w:rPr>
            </w:pPr>
            <w:r w:rsidRPr="00270C91">
              <w:rPr>
                <w:rFonts w:ascii="Arial" w:eastAsia="Times New Roman" w:hAnsi="Arial" w:cs="Arial"/>
                <w:b/>
                <w:sz w:val="12"/>
                <w:szCs w:val="18"/>
              </w:rPr>
              <w:t xml:space="preserve">Only complete if applicable otherwise delete </w:t>
            </w:r>
          </w:p>
          <w:p w14:paraId="11001079" w14:textId="77777777" w:rsidR="00270C91" w:rsidRPr="00270C91" w:rsidRDefault="00270C91" w:rsidP="00270C91">
            <w:pPr>
              <w:overflowPunct w:val="0"/>
              <w:autoSpaceDE w:val="0"/>
              <w:autoSpaceDN w:val="0"/>
              <w:adjustRightInd w:val="0"/>
              <w:spacing w:after="120" w:line="276" w:lineRule="auto"/>
              <w:ind w:right="57"/>
              <w:textAlignment w:val="baseline"/>
              <w:rPr>
                <w:rFonts w:ascii="Arial" w:eastAsia="Times New Roman" w:hAnsi="Arial" w:cs="Arial"/>
                <w:b/>
                <w:sz w:val="20"/>
                <w:szCs w:val="20"/>
              </w:rPr>
            </w:pPr>
            <w:r w:rsidRPr="00270C91">
              <w:rPr>
                <w:rFonts w:ascii="Arial" w:eastAsia="Times New Roman" w:hAnsi="Arial" w:cs="Arial"/>
                <w:sz w:val="20"/>
                <w:szCs w:val="20"/>
              </w:rPr>
              <w:t>This Application is made with the consent of the [</w:t>
            </w:r>
            <w:r w:rsidRPr="00270C91">
              <w:rPr>
                <w:rFonts w:ascii="Arial" w:eastAsia="Times New Roman" w:hAnsi="Arial" w:cs="Arial"/>
                <w:i/>
                <w:sz w:val="20"/>
                <w:szCs w:val="20"/>
              </w:rPr>
              <w:t>party title</w:t>
            </w:r>
            <w:r w:rsidRPr="00270C91">
              <w:rPr>
                <w:rFonts w:ascii="Arial" w:eastAsia="Times New Roman" w:hAnsi="Arial" w:cs="Arial"/>
                <w:sz w:val="20"/>
                <w:szCs w:val="20"/>
              </w:rPr>
              <w:t xml:space="preserve">] </w:t>
            </w:r>
            <w:r w:rsidRPr="00270C91">
              <w:rPr>
                <w:rFonts w:ascii="Arial" w:eastAsia="Times New Roman" w:hAnsi="Arial" w:cs="Arial"/>
                <w:iCs/>
                <w:sz w:val="20"/>
                <w:szCs w:val="20"/>
              </w:rPr>
              <w:t>[</w:t>
            </w:r>
            <w:r w:rsidRPr="00270C91">
              <w:rPr>
                <w:rFonts w:ascii="Arial" w:eastAsia="Times New Roman" w:hAnsi="Arial" w:cs="Arial"/>
                <w:i/>
                <w:iCs/>
                <w:sz w:val="20"/>
                <w:szCs w:val="20"/>
              </w:rPr>
              <w:t>name</w:t>
            </w:r>
            <w:r w:rsidRPr="00270C91">
              <w:rPr>
                <w:rFonts w:ascii="Arial" w:eastAsia="Times New Roman" w:hAnsi="Arial" w:cs="Arial"/>
                <w:iCs/>
                <w:sz w:val="20"/>
                <w:szCs w:val="20"/>
              </w:rPr>
              <w:t xml:space="preserve">] </w:t>
            </w:r>
            <w:r w:rsidRPr="00270C91">
              <w:rPr>
                <w:rFonts w:ascii="Arial" w:eastAsia="Times New Roman" w:hAnsi="Arial" w:cs="Arial"/>
                <w:sz w:val="20"/>
                <w:szCs w:val="20"/>
              </w:rPr>
              <w:t>as evidenced by [</w:t>
            </w:r>
            <w:r w:rsidRPr="00270C91">
              <w:rPr>
                <w:rFonts w:ascii="Arial" w:eastAsia="Times New Roman" w:hAnsi="Arial" w:cs="Arial"/>
                <w:i/>
                <w:sz w:val="20"/>
                <w:szCs w:val="20"/>
              </w:rPr>
              <w:t>set out evidence</w:t>
            </w:r>
            <w:r w:rsidRPr="00270C91">
              <w:rPr>
                <w:rFonts w:ascii="Arial" w:eastAsia="Times New Roman" w:hAnsi="Arial" w:cs="Arial"/>
                <w:sz w:val="20"/>
                <w:szCs w:val="20"/>
              </w:rPr>
              <w:t>]</w:t>
            </w:r>
            <w:r w:rsidRPr="00270C91">
              <w:rPr>
                <w:rFonts w:ascii="Arial" w:eastAsia="Times New Roman" w:hAnsi="Arial" w:cs="Arial"/>
                <w:i/>
                <w:sz w:val="20"/>
                <w:szCs w:val="20"/>
              </w:rPr>
              <w:t xml:space="preserve"> </w:t>
            </w:r>
            <w:r w:rsidRPr="00270C91">
              <w:rPr>
                <w:rFonts w:ascii="Arial" w:eastAsia="Times New Roman" w:hAnsi="Arial" w:cs="Arial"/>
                <w:b/>
                <w:sz w:val="12"/>
                <w:szCs w:val="18"/>
              </w:rPr>
              <w:t>eg letter or email from party’s solicitor</w:t>
            </w:r>
            <w:r w:rsidRPr="00270C91">
              <w:rPr>
                <w:rFonts w:ascii="Arial" w:eastAsia="Times New Roman" w:hAnsi="Arial" w:cs="Arial"/>
                <w:sz w:val="12"/>
                <w:szCs w:val="18"/>
              </w:rPr>
              <w:t xml:space="preserve"> </w:t>
            </w:r>
            <w:r w:rsidRPr="00270C91">
              <w:rPr>
                <w:rFonts w:ascii="Arial" w:eastAsia="Times New Roman" w:hAnsi="Arial" w:cs="Arial"/>
                <w:b/>
                <w:sz w:val="12"/>
                <w:szCs w:val="18"/>
              </w:rPr>
              <w:t>provision for multiple</w:t>
            </w:r>
          </w:p>
          <w:p w14:paraId="4A849DDD" w14:textId="77777777" w:rsidR="00270C91" w:rsidRPr="00270C91" w:rsidRDefault="00270C91" w:rsidP="00270C91">
            <w:pPr>
              <w:overflowPunct w:val="0"/>
              <w:autoSpaceDE w:val="0"/>
              <w:autoSpaceDN w:val="0"/>
              <w:adjustRightInd w:val="0"/>
              <w:spacing w:after="120" w:line="276" w:lineRule="auto"/>
              <w:ind w:right="57"/>
              <w:textAlignment w:val="baseline"/>
              <w:rPr>
                <w:rFonts w:ascii="Arial" w:eastAsia="Times New Roman" w:hAnsi="Arial" w:cs="Arial"/>
                <w:sz w:val="20"/>
                <w:szCs w:val="20"/>
              </w:rPr>
            </w:pPr>
          </w:p>
        </w:tc>
      </w:tr>
    </w:tbl>
    <w:p w14:paraId="5D269D11"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76" w:lineRule="auto"/>
        <w:textAlignment w:val="baseline"/>
        <w:rPr>
          <w:rFonts w:ascii="Arial" w:eastAsia="Times New Roman" w:hAnsi="Arial" w:cs="Arial"/>
          <w:bCs/>
          <w:sz w:val="12"/>
          <w:szCs w:val="20"/>
        </w:rPr>
      </w:pPr>
    </w:p>
    <w:tbl>
      <w:tblPr>
        <w:tblStyle w:val="TableGrid20"/>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270C91" w:rsidRPr="00270C91" w14:paraId="71B964BE" w14:textId="77777777" w:rsidTr="009B036F">
        <w:tc>
          <w:tcPr>
            <w:tcW w:w="5000" w:type="pct"/>
            <w:tcBorders>
              <w:top w:val="single" w:sz="2" w:space="0" w:color="auto"/>
              <w:left w:val="single" w:sz="2" w:space="0" w:color="auto"/>
              <w:bottom w:val="single" w:sz="2" w:space="0" w:color="auto"/>
              <w:right w:val="single" w:sz="2" w:space="0" w:color="auto"/>
            </w:tcBorders>
          </w:tcPr>
          <w:p w14:paraId="2D648A4A" w14:textId="77777777" w:rsidR="00270C91" w:rsidRPr="00270C91" w:rsidRDefault="00270C91" w:rsidP="00270C91">
            <w:pPr>
              <w:overflowPunct w:val="0"/>
              <w:spacing w:before="240" w:after="120" w:line="276" w:lineRule="auto"/>
              <w:jc w:val="left"/>
              <w:textAlignment w:val="baseline"/>
              <w:rPr>
                <w:rFonts w:ascii="Arial" w:hAnsi="Arial" w:cs="Calibri"/>
                <w:b/>
                <w:sz w:val="20"/>
                <w:szCs w:val="20"/>
              </w:rPr>
            </w:pPr>
            <w:r w:rsidRPr="00270C91">
              <w:rPr>
                <w:rFonts w:ascii="Arial" w:hAnsi="Arial" w:cs="Calibri"/>
                <w:b/>
                <w:sz w:val="20"/>
                <w:szCs w:val="20"/>
              </w:rPr>
              <w:t>To the Respondent: WARNING</w:t>
            </w:r>
          </w:p>
          <w:p w14:paraId="051A0F0E" w14:textId="77777777" w:rsidR="00270C91" w:rsidRPr="00270C91" w:rsidRDefault="00270C91" w:rsidP="00270C91">
            <w:pPr>
              <w:overflowPunct w:val="0"/>
              <w:spacing w:before="120" w:after="0" w:line="276" w:lineRule="auto"/>
              <w:jc w:val="left"/>
              <w:textAlignment w:val="baseline"/>
              <w:rPr>
                <w:rFonts w:ascii="Arial" w:hAnsi="Arial" w:cs="Calibri"/>
                <w:sz w:val="20"/>
                <w:szCs w:val="20"/>
              </w:rPr>
            </w:pPr>
            <w:r w:rsidRPr="00270C91">
              <w:rPr>
                <w:rFonts w:ascii="Arial" w:hAnsi="Arial" w:cs="Calibri"/>
                <w:sz w:val="20"/>
                <w:szCs w:val="20"/>
              </w:rPr>
              <w:t>This Application will be considered at the hearing at the date and time set out at the top of this document.</w:t>
            </w:r>
          </w:p>
          <w:p w14:paraId="53C03B37" w14:textId="77777777" w:rsidR="00270C91" w:rsidRPr="00270C91" w:rsidRDefault="00270C91" w:rsidP="00270C91">
            <w:pPr>
              <w:overflowPunct w:val="0"/>
              <w:spacing w:before="120" w:after="0" w:line="276" w:lineRule="auto"/>
              <w:jc w:val="left"/>
              <w:textAlignment w:val="baseline"/>
              <w:rPr>
                <w:rFonts w:ascii="Arial" w:hAnsi="Arial" w:cs="Calibri"/>
                <w:sz w:val="20"/>
                <w:szCs w:val="20"/>
              </w:rPr>
            </w:pPr>
            <w:r w:rsidRPr="00270C91">
              <w:rPr>
                <w:rFonts w:ascii="Arial" w:hAnsi="Arial" w:cs="Calibri"/>
                <w:sz w:val="20"/>
                <w:szCs w:val="20"/>
              </w:rPr>
              <w:t>If you wish to oppose the Application or make submissions about it:</w:t>
            </w:r>
          </w:p>
          <w:p w14:paraId="10AC907D" w14:textId="77777777" w:rsidR="00270C91" w:rsidRPr="00270C91" w:rsidRDefault="00270C91" w:rsidP="00270C91">
            <w:pPr>
              <w:numPr>
                <w:ilvl w:val="0"/>
                <w:numId w:val="5"/>
              </w:numPr>
              <w:overflowPunct w:val="0"/>
              <w:spacing w:after="0" w:line="276" w:lineRule="auto"/>
              <w:contextualSpacing/>
              <w:jc w:val="left"/>
              <w:textAlignment w:val="baseline"/>
              <w:rPr>
                <w:rFonts w:ascii="Arial" w:hAnsi="Arial" w:cs="Calibri"/>
                <w:sz w:val="20"/>
                <w:szCs w:val="20"/>
              </w:rPr>
            </w:pPr>
            <w:r w:rsidRPr="00270C91">
              <w:rPr>
                <w:rFonts w:ascii="Arial" w:hAnsi="Arial" w:cs="Calibri"/>
                <w:sz w:val="20"/>
                <w:szCs w:val="20"/>
              </w:rPr>
              <w:t>you must attend the hearing; and</w:t>
            </w:r>
          </w:p>
          <w:p w14:paraId="472FC747" w14:textId="77777777" w:rsidR="00270C91" w:rsidRPr="00270C91" w:rsidRDefault="00270C91" w:rsidP="00270C91">
            <w:pPr>
              <w:numPr>
                <w:ilvl w:val="0"/>
                <w:numId w:val="5"/>
              </w:numPr>
              <w:overflowPunct w:val="0"/>
              <w:spacing w:before="120" w:after="0" w:line="276" w:lineRule="auto"/>
              <w:contextualSpacing/>
              <w:jc w:val="left"/>
              <w:textAlignment w:val="baseline"/>
              <w:rPr>
                <w:rFonts w:ascii="Arial" w:hAnsi="Arial" w:cs="Arial"/>
                <w:sz w:val="20"/>
                <w:szCs w:val="20"/>
              </w:rPr>
            </w:pPr>
            <w:r w:rsidRPr="00270C91">
              <w:rPr>
                <w:rFonts w:ascii="Arial" w:hAnsi="Arial" w:cs="Arial"/>
                <w:sz w:val="20"/>
                <w:szCs w:val="20"/>
              </w:rPr>
              <w:t>if you wish to rely on any facts in addition to or contrary to those relied on by the party seeking the orders, you must file and serve on all parties an Affidavit within14 days after service of the Application.</w:t>
            </w:r>
          </w:p>
          <w:p w14:paraId="0EFCCDA8" w14:textId="77777777" w:rsidR="00270C91" w:rsidRPr="00270C91" w:rsidRDefault="00270C91" w:rsidP="00270C91">
            <w:pPr>
              <w:overflowPunct w:val="0"/>
              <w:spacing w:before="120" w:after="120" w:line="276" w:lineRule="auto"/>
              <w:jc w:val="left"/>
              <w:textAlignment w:val="baseline"/>
              <w:rPr>
                <w:rFonts w:ascii="Arial" w:hAnsi="Arial" w:cs="Calibri"/>
                <w:sz w:val="20"/>
                <w:szCs w:val="20"/>
              </w:rPr>
            </w:pPr>
            <w:r w:rsidRPr="00270C91">
              <w:rPr>
                <w:rFonts w:ascii="Arial" w:hAnsi="Arial" w:cs="Calibri"/>
                <w:sz w:val="20"/>
                <w:szCs w:val="20"/>
              </w:rPr>
              <w:t xml:space="preserve">If you do not do so, the Court may proceed </w:t>
            </w:r>
            <w:r w:rsidRPr="00270C91">
              <w:rPr>
                <w:rFonts w:ascii="Arial" w:hAnsi="Arial" w:cs="Calibri"/>
                <w:b/>
                <w:sz w:val="20"/>
                <w:szCs w:val="20"/>
              </w:rPr>
              <w:t>in your absence</w:t>
            </w:r>
            <w:r w:rsidRPr="00270C91">
              <w:rPr>
                <w:rFonts w:ascii="Arial" w:hAnsi="Arial" w:cs="Calibri"/>
                <w:sz w:val="20"/>
                <w:szCs w:val="20"/>
              </w:rPr>
              <w:t xml:space="preserve"> and </w:t>
            </w:r>
            <w:r w:rsidRPr="00270C91">
              <w:rPr>
                <w:rFonts w:ascii="Arial" w:hAnsi="Arial" w:cs="Calibri"/>
                <w:b/>
                <w:sz w:val="20"/>
                <w:szCs w:val="20"/>
              </w:rPr>
              <w:t xml:space="preserve">orders may be made against you </w:t>
            </w:r>
            <w:r w:rsidRPr="00270C91">
              <w:rPr>
                <w:rFonts w:ascii="Arial" w:hAnsi="Arial" w:cs="Calibri"/>
                <w:sz w:val="20"/>
                <w:szCs w:val="20"/>
              </w:rPr>
              <w:t>without further warning.</w:t>
            </w:r>
          </w:p>
          <w:p w14:paraId="136A57DD" w14:textId="77777777" w:rsidR="00270C91" w:rsidRPr="00270C91" w:rsidRDefault="00270C91" w:rsidP="00270C91">
            <w:pPr>
              <w:overflowPunct w:val="0"/>
              <w:spacing w:before="120" w:after="120" w:line="276" w:lineRule="auto"/>
              <w:jc w:val="left"/>
              <w:textAlignment w:val="baseline"/>
              <w:rPr>
                <w:rFonts w:ascii="Arial" w:hAnsi="Arial" w:cs="Calibri"/>
                <w:sz w:val="20"/>
                <w:szCs w:val="20"/>
              </w:rPr>
            </w:pPr>
            <w:r w:rsidRPr="00270C91">
              <w:rPr>
                <w:rFonts w:ascii="Arial" w:hAnsi="Arial" w:cs="Calibri"/>
                <w:sz w:val="20"/>
                <w:szCs w:val="20"/>
              </w:rPr>
              <w:t xml:space="preserve">For instructions on how to obtain access to the file, visit https://courtsa.courts.sa.gov.au/?g=node/482  </w:t>
            </w:r>
          </w:p>
        </w:tc>
      </w:tr>
    </w:tbl>
    <w:p w14:paraId="705AB45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76" w:lineRule="auto"/>
        <w:textAlignment w:val="baseline"/>
        <w:rPr>
          <w:rFonts w:ascii="Arial" w:eastAsia="Times New Roman" w:hAnsi="Arial" w:cs="Arial"/>
          <w:bCs/>
          <w:sz w:val="12"/>
          <w:szCs w:val="20"/>
        </w:rPr>
      </w:pPr>
    </w:p>
    <w:tbl>
      <w:tblPr>
        <w:tblStyle w:val="TableGrid20"/>
        <w:tblW w:w="0" w:type="auto"/>
        <w:tblLook w:val="04A0" w:firstRow="1" w:lastRow="0" w:firstColumn="1" w:lastColumn="0" w:noHBand="0" w:noVBand="1"/>
      </w:tblPr>
      <w:tblGrid>
        <w:gridCol w:w="9344"/>
      </w:tblGrid>
      <w:tr w:rsidR="00270C91" w:rsidRPr="00270C91" w14:paraId="7E67D42C" w14:textId="77777777" w:rsidTr="009B036F">
        <w:tc>
          <w:tcPr>
            <w:tcW w:w="10457" w:type="dxa"/>
          </w:tcPr>
          <w:p w14:paraId="62C5A6C0" w14:textId="77777777" w:rsidR="00270C91" w:rsidRPr="00270C91" w:rsidRDefault="00270C91" w:rsidP="00270C91">
            <w:pPr>
              <w:overflowPunct w:val="0"/>
              <w:spacing w:before="240" w:after="120" w:line="276" w:lineRule="auto"/>
              <w:jc w:val="left"/>
              <w:textAlignment w:val="baseline"/>
              <w:rPr>
                <w:rFonts w:ascii="Arial" w:hAnsi="Arial" w:cs="Arial"/>
                <w:b/>
                <w:sz w:val="20"/>
                <w:szCs w:val="20"/>
              </w:rPr>
            </w:pPr>
            <w:r w:rsidRPr="00270C91">
              <w:rPr>
                <w:rFonts w:ascii="Arial" w:hAnsi="Arial" w:cs="Arial"/>
                <w:b/>
                <w:sz w:val="20"/>
                <w:szCs w:val="20"/>
              </w:rPr>
              <w:t>Service</w:t>
            </w:r>
          </w:p>
          <w:p w14:paraId="539B0DA8"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The party filing this document is required to serve it on all other parties in accordance with the Rules of Court.</w:t>
            </w:r>
          </w:p>
        </w:tc>
      </w:tr>
    </w:tbl>
    <w:p w14:paraId="70439CA2" w14:textId="77777777" w:rsidR="00270C91" w:rsidRPr="00270C91" w:rsidRDefault="00270C91" w:rsidP="00270C91">
      <w:pPr>
        <w:spacing w:after="0" w:line="240" w:lineRule="auto"/>
        <w:jc w:val="left"/>
        <w:rPr>
          <w:rFonts w:ascii="Arial" w:eastAsia="Times New Roman" w:hAnsi="Arial" w:cs="Arial"/>
          <w:bCs/>
          <w:sz w:val="12"/>
          <w:szCs w:val="20"/>
        </w:rPr>
      </w:pPr>
      <w:r w:rsidRPr="00270C91">
        <w:rPr>
          <w:rFonts w:ascii="Arial" w:eastAsia="Times New Roman" w:hAnsi="Arial" w:cs="Arial"/>
          <w:bCs/>
          <w:sz w:val="12"/>
          <w:szCs w:val="20"/>
        </w:rPr>
        <w:br w:type="page"/>
      </w:r>
    </w:p>
    <w:tbl>
      <w:tblPr>
        <w:tblStyle w:val="TableGrid20"/>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5864489F" w14:textId="77777777" w:rsidTr="009B036F">
        <w:trPr>
          <w:trHeight w:val="139"/>
        </w:trPr>
        <w:tc>
          <w:tcPr>
            <w:tcW w:w="9350" w:type="dxa"/>
          </w:tcPr>
          <w:p w14:paraId="6CDCEE68" w14:textId="77777777" w:rsidR="00270C91" w:rsidRPr="00270C91" w:rsidRDefault="00270C91" w:rsidP="00270C91">
            <w:pPr>
              <w:spacing w:before="240" w:after="0" w:line="276" w:lineRule="auto"/>
              <w:ind w:right="142"/>
              <w:jc w:val="left"/>
              <w:rPr>
                <w:rFonts w:ascii="Arial" w:hAnsi="Arial" w:cs="Arial"/>
                <w:b/>
                <w:sz w:val="20"/>
                <w:szCs w:val="20"/>
              </w:rPr>
            </w:pPr>
            <w:r w:rsidRPr="00270C91">
              <w:rPr>
                <w:rFonts w:ascii="Arial" w:hAnsi="Arial" w:cs="Arial"/>
                <w:b/>
                <w:sz w:val="20"/>
                <w:szCs w:val="20"/>
              </w:rPr>
              <w:lastRenderedPageBreak/>
              <w:t>Accompanying documents</w:t>
            </w:r>
          </w:p>
          <w:p w14:paraId="72B2F9D9" w14:textId="77777777" w:rsidR="00270C91" w:rsidRPr="00270C91" w:rsidRDefault="00270C91" w:rsidP="00270C91">
            <w:pPr>
              <w:overflowPunct w:val="0"/>
              <w:spacing w:before="240" w:after="120" w:line="276" w:lineRule="auto"/>
              <w:ind w:right="142"/>
              <w:jc w:val="left"/>
              <w:textAlignment w:val="baseline"/>
              <w:rPr>
                <w:rFonts w:ascii="Arial" w:hAnsi="Arial" w:cs="Arial"/>
                <w:sz w:val="20"/>
                <w:szCs w:val="20"/>
              </w:rPr>
            </w:pPr>
            <w:r w:rsidRPr="00270C91">
              <w:rPr>
                <w:rFonts w:ascii="Arial" w:hAnsi="Arial" w:cs="Arial"/>
                <w:sz w:val="20"/>
                <w:szCs w:val="20"/>
              </w:rPr>
              <w:t>Accompanying this Application is a:</w:t>
            </w:r>
          </w:p>
          <w:p w14:paraId="5727F397" w14:textId="77777777" w:rsidR="00270C91" w:rsidRPr="00270C91" w:rsidRDefault="00270C91" w:rsidP="00270C91">
            <w:pPr>
              <w:numPr>
                <w:ilvl w:val="0"/>
                <w:numId w:val="13"/>
              </w:numPr>
              <w:overflowPunct w:val="0"/>
              <w:spacing w:after="0" w:line="276" w:lineRule="auto"/>
              <w:ind w:right="141"/>
              <w:contextualSpacing/>
              <w:jc w:val="left"/>
              <w:textAlignment w:val="baseline"/>
              <w:rPr>
                <w:rFonts w:ascii="Arial" w:hAnsi="Arial" w:cs="Arial"/>
                <w:sz w:val="20"/>
                <w:szCs w:val="20"/>
              </w:rPr>
            </w:pPr>
            <w:r w:rsidRPr="00270C91">
              <w:rPr>
                <w:rFonts w:ascii="Arial" w:hAnsi="Arial" w:cs="Arial"/>
                <w:sz w:val="20"/>
                <w:szCs w:val="20"/>
              </w:rPr>
              <w:t xml:space="preserve">Multilingual Notice </w:t>
            </w:r>
            <w:r w:rsidRPr="00270C91">
              <w:rPr>
                <w:rFonts w:ascii="Arial" w:hAnsi="Arial" w:cs="Arial"/>
                <w:b/>
                <w:sz w:val="12"/>
                <w:szCs w:val="18"/>
              </w:rPr>
              <w:t>mandatory</w:t>
            </w:r>
          </w:p>
          <w:p w14:paraId="32B8C824" w14:textId="77777777" w:rsidR="00270C91" w:rsidRPr="00270C91" w:rsidRDefault="00270C91" w:rsidP="00270C91">
            <w:pPr>
              <w:numPr>
                <w:ilvl w:val="0"/>
                <w:numId w:val="13"/>
              </w:numPr>
              <w:overflowPunct w:val="0"/>
              <w:spacing w:after="0" w:line="276" w:lineRule="auto"/>
              <w:ind w:right="141"/>
              <w:contextualSpacing/>
              <w:jc w:val="left"/>
              <w:textAlignment w:val="baseline"/>
              <w:rPr>
                <w:rFonts w:ascii="Arial" w:hAnsi="Arial" w:cs="Arial"/>
                <w:sz w:val="20"/>
                <w:szCs w:val="20"/>
              </w:rPr>
            </w:pPr>
            <w:r w:rsidRPr="00270C91">
              <w:rPr>
                <w:rFonts w:ascii="Arial" w:hAnsi="Arial" w:cs="Arial"/>
                <w:sz w:val="20"/>
                <w:szCs w:val="20"/>
              </w:rPr>
              <w:t xml:space="preserve">Supporting Affidavit </w:t>
            </w:r>
            <w:r w:rsidRPr="00270C91">
              <w:rPr>
                <w:rFonts w:ascii="Arial" w:hAnsi="Arial" w:cs="Arial"/>
                <w:b/>
                <w:sz w:val="12"/>
                <w:szCs w:val="18"/>
              </w:rPr>
              <w:t xml:space="preserve">mandatory </w:t>
            </w:r>
          </w:p>
          <w:p w14:paraId="75E2D036" w14:textId="77777777" w:rsidR="00270C91" w:rsidRPr="00270C91" w:rsidRDefault="00270C91" w:rsidP="00270C91">
            <w:pPr>
              <w:numPr>
                <w:ilvl w:val="0"/>
                <w:numId w:val="13"/>
              </w:numPr>
              <w:overflowPunct w:val="0"/>
              <w:spacing w:after="0" w:line="276" w:lineRule="auto"/>
              <w:ind w:right="141"/>
              <w:contextualSpacing/>
              <w:jc w:val="left"/>
              <w:textAlignment w:val="baseline"/>
              <w:rPr>
                <w:rFonts w:ascii="Arial" w:hAnsi="Arial" w:cs="Arial"/>
                <w:sz w:val="20"/>
                <w:szCs w:val="20"/>
              </w:rPr>
            </w:pPr>
            <w:r w:rsidRPr="00270C91">
              <w:rPr>
                <w:rFonts w:ascii="Arial" w:hAnsi="Arial" w:cs="Arial"/>
                <w:sz w:val="20"/>
                <w:szCs w:val="20"/>
              </w:rPr>
              <w:t xml:space="preserve">Evidence of the consent of the other parties </w:t>
            </w:r>
            <w:r w:rsidRPr="00270C91">
              <w:rPr>
                <w:rFonts w:ascii="Arial" w:hAnsi="Arial" w:cs="Arial"/>
                <w:b/>
                <w:sz w:val="12"/>
                <w:szCs w:val="18"/>
              </w:rPr>
              <w:t>mandatory if relying on consent</w:t>
            </w:r>
          </w:p>
          <w:p w14:paraId="195A9E3B" w14:textId="77777777" w:rsidR="00270C91" w:rsidRPr="00270C91" w:rsidRDefault="00270C91" w:rsidP="00270C91">
            <w:pPr>
              <w:numPr>
                <w:ilvl w:val="0"/>
                <w:numId w:val="13"/>
              </w:numPr>
              <w:overflowPunct w:val="0"/>
              <w:spacing w:after="120" w:line="276" w:lineRule="auto"/>
              <w:ind w:right="142"/>
              <w:contextualSpacing/>
              <w:jc w:val="left"/>
              <w:textAlignment w:val="baseline"/>
              <w:rPr>
                <w:rFonts w:ascii="Arial" w:hAnsi="Arial" w:cs="Arial"/>
                <w:sz w:val="20"/>
                <w:szCs w:val="20"/>
              </w:rPr>
            </w:pPr>
            <w:r w:rsidRPr="00270C91">
              <w:rPr>
                <w:rFonts w:ascii="Arial" w:hAnsi="Arial" w:cs="Arial"/>
                <w:sz w:val="20"/>
                <w:szCs w:val="20"/>
              </w:rPr>
              <w:t>If other additional document(s) please list below:</w:t>
            </w:r>
          </w:p>
          <w:p w14:paraId="44750597" w14:textId="77777777" w:rsidR="00270C91" w:rsidRPr="00270C91" w:rsidRDefault="00270C91" w:rsidP="00270C91">
            <w:pPr>
              <w:overflowPunct w:val="0"/>
              <w:spacing w:after="120" w:line="276" w:lineRule="auto"/>
              <w:ind w:right="142"/>
              <w:jc w:val="left"/>
              <w:textAlignment w:val="baseline"/>
              <w:rPr>
                <w:rFonts w:ascii="Arial" w:hAnsi="Arial" w:cs="Arial"/>
                <w:sz w:val="20"/>
                <w:szCs w:val="20"/>
              </w:rPr>
            </w:pPr>
          </w:p>
        </w:tc>
      </w:tr>
    </w:tbl>
    <w:p w14:paraId="1A42E2A4" w14:textId="77777777" w:rsidR="00270C91" w:rsidRPr="00270C91" w:rsidRDefault="00270C91" w:rsidP="00270C91">
      <w:pPr>
        <w:spacing w:after="0" w:line="240" w:lineRule="auto"/>
        <w:jc w:val="left"/>
      </w:pPr>
      <w:r w:rsidRPr="00270C91">
        <w:br w:type="page"/>
      </w:r>
    </w:p>
    <w:p w14:paraId="12FD701E" w14:textId="77777777" w:rsidR="00270C91" w:rsidRPr="00270C91" w:rsidRDefault="00270C91" w:rsidP="00270C91">
      <w:pPr>
        <w:ind w:left="284" w:hanging="284"/>
      </w:pPr>
      <w:r w:rsidRPr="00270C91">
        <w:lastRenderedPageBreak/>
        <w:t>6.</w:t>
      </w:r>
      <w:r w:rsidRPr="00270C91">
        <w:tab/>
        <w:t>In Schedule 1, Form 111Dh–Originating Application to Vary or Revoke Order—High Risk Offenders Extended Supervision Order is deleted and substituted as follows:</w:t>
      </w:r>
    </w:p>
    <w:p w14:paraId="1FC2EDC4" w14:textId="77777777" w:rsidR="00270C91" w:rsidRPr="00270C91" w:rsidRDefault="00270C91" w:rsidP="00270C91">
      <w:pPr>
        <w:tabs>
          <w:tab w:val="left" w:pos="1408"/>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111Dh</w:t>
      </w:r>
    </w:p>
    <w:tbl>
      <w:tblPr>
        <w:tblStyle w:val="TableGrid2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4046464C" w14:textId="77777777" w:rsidTr="009B036F">
        <w:tc>
          <w:tcPr>
            <w:tcW w:w="3899" w:type="pct"/>
            <w:tcBorders>
              <w:top w:val="single" w:sz="4" w:space="0" w:color="auto"/>
            </w:tcBorders>
          </w:tcPr>
          <w:p w14:paraId="14283AE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b/>
                <w:sz w:val="20"/>
                <w:szCs w:val="20"/>
              </w:rPr>
            </w:pPr>
            <w:r w:rsidRPr="00270C91">
              <w:rPr>
                <w:rFonts w:ascii="Arial" w:hAnsi="Arial"/>
                <w:b/>
                <w:sz w:val="16"/>
                <w:szCs w:val="20"/>
              </w:rPr>
              <w:t>To be inserted by Court</w:t>
            </w:r>
          </w:p>
        </w:tc>
        <w:tc>
          <w:tcPr>
            <w:tcW w:w="1101" w:type="pct"/>
            <w:tcBorders>
              <w:top w:val="single" w:sz="4" w:space="0" w:color="auto"/>
            </w:tcBorders>
          </w:tcPr>
          <w:p w14:paraId="666809A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4B1755DC" w14:textId="77777777" w:rsidTr="009B036F">
        <w:trPr>
          <w:trHeight w:val="1148"/>
        </w:trPr>
        <w:tc>
          <w:tcPr>
            <w:tcW w:w="3899" w:type="pct"/>
            <w:tcBorders>
              <w:bottom w:val="single" w:sz="2" w:space="0" w:color="auto"/>
            </w:tcBorders>
          </w:tcPr>
          <w:p w14:paraId="63039F2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CFDC1A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4DFB3B1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3A170B98"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21249412" w14:textId="77777777" w:rsidR="00270C91" w:rsidRPr="00270C91" w:rsidRDefault="00270C91" w:rsidP="00270C91">
            <w:pPr>
              <w:overflowPunct w:val="0"/>
              <w:spacing w:after="0" w:line="240" w:lineRule="auto"/>
              <w:textAlignment w:val="baseline"/>
              <w:rPr>
                <w:rFonts w:ascii="Arial" w:hAnsi="Arial"/>
                <w:sz w:val="20"/>
                <w:szCs w:val="20"/>
              </w:rPr>
            </w:pPr>
          </w:p>
          <w:p w14:paraId="135145D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2FF01D2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299AF37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387A68E8"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5945C0FF" w14:textId="77777777" w:rsidR="00270C91" w:rsidRPr="00270C91" w:rsidRDefault="00270C91" w:rsidP="00270C91">
      <w:pPr>
        <w:overflowPunct w:val="0"/>
        <w:autoSpaceDE w:val="0"/>
        <w:autoSpaceDN w:val="0"/>
        <w:adjustRightInd w:val="0"/>
        <w:spacing w:before="240" w:after="0" w:line="240" w:lineRule="auto"/>
        <w:textAlignment w:val="baseline"/>
        <w:rPr>
          <w:rFonts w:ascii="Arial" w:eastAsia="Times New Roman" w:hAnsi="Arial"/>
          <w:b/>
          <w:sz w:val="12"/>
          <w:szCs w:val="20"/>
        </w:rPr>
      </w:pPr>
    </w:p>
    <w:tbl>
      <w:tblPr>
        <w:tblStyle w:val="TableGrid20"/>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270C91" w:rsidRPr="00270C91" w14:paraId="71994FD4" w14:textId="77777777" w:rsidTr="009B036F">
        <w:trPr>
          <w:trHeight w:val="410"/>
        </w:trPr>
        <w:tc>
          <w:tcPr>
            <w:tcW w:w="1311" w:type="pct"/>
            <w:tcBorders>
              <w:top w:val="single" w:sz="2" w:space="0" w:color="auto"/>
              <w:bottom w:val="nil"/>
            </w:tcBorders>
          </w:tcPr>
          <w:p w14:paraId="6409DBF0"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r w:rsidRPr="00270C91">
              <w:rPr>
                <w:rFonts w:ascii="Arial" w:hAnsi="Arial"/>
                <w:b/>
                <w:sz w:val="20"/>
                <w:szCs w:val="20"/>
              </w:rPr>
              <w:t>Hearing Date and Time:</w:t>
            </w:r>
            <w:r w:rsidRPr="00270C91">
              <w:rPr>
                <w:rFonts w:ascii="Arial" w:hAnsi="Arial"/>
                <w:sz w:val="20"/>
                <w:szCs w:val="20"/>
              </w:rPr>
              <w:t xml:space="preserve"> </w:t>
            </w:r>
          </w:p>
          <w:p w14:paraId="69477634"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p>
        </w:tc>
        <w:tc>
          <w:tcPr>
            <w:tcW w:w="2588" w:type="pct"/>
            <w:tcBorders>
              <w:top w:val="single" w:sz="2" w:space="0" w:color="auto"/>
              <w:bottom w:val="nil"/>
            </w:tcBorders>
          </w:tcPr>
          <w:p w14:paraId="758E97EE"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top w:val="single" w:sz="2" w:space="0" w:color="auto"/>
              <w:bottom w:val="nil"/>
            </w:tcBorders>
          </w:tcPr>
          <w:p w14:paraId="7A678D01"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3221EC83" w14:textId="77777777" w:rsidTr="009B036F">
        <w:trPr>
          <w:trHeight w:val="410"/>
        </w:trPr>
        <w:tc>
          <w:tcPr>
            <w:tcW w:w="1311" w:type="pct"/>
            <w:tcBorders>
              <w:top w:val="nil"/>
              <w:bottom w:val="single" w:sz="4" w:space="0" w:color="auto"/>
            </w:tcBorders>
          </w:tcPr>
          <w:p w14:paraId="21986A95"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r w:rsidRPr="00270C91">
              <w:rPr>
                <w:rFonts w:ascii="Arial" w:hAnsi="Arial"/>
                <w:b/>
                <w:sz w:val="20"/>
                <w:szCs w:val="20"/>
              </w:rPr>
              <w:t>Hearing Location:</w:t>
            </w:r>
          </w:p>
          <w:p w14:paraId="6F3DA5A0"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p>
          <w:p w14:paraId="2B07E09D"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p>
          <w:p w14:paraId="6840B9AE"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p>
        </w:tc>
        <w:tc>
          <w:tcPr>
            <w:tcW w:w="2588" w:type="pct"/>
            <w:tcBorders>
              <w:top w:val="nil"/>
              <w:bottom w:val="single" w:sz="2" w:space="0" w:color="auto"/>
            </w:tcBorders>
          </w:tcPr>
          <w:p w14:paraId="16202F77"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top w:val="nil"/>
              <w:bottom w:val="single" w:sz="4" w:space="0" w:color="auto"/>
            </w:tcBorders>
          </w:tcPr>
          <w:p w14:paraId="6BC9A73E"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5A7B222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Calibri"/>
          <w:b/>
          <w:bCs/>
          <w:sz w:val="28"/>
          <w:szCs w:val="20"/>
        </w:rPr>
      </w:pPr>
      <w:r w:rsidRPr="00270C91">
        <w:rPr>
          <w:rFonts w:ascii="Arial" w:eastAsia="Times New Roman" w:hAnsi="Arial" w:cs="Calibri"/>
          <w:b/>
          <w:bCs/>
          <w:sz w:val="28"/>
          <w:szCs w:val="20"/>
        </w:rPr>
        <w:t>ORIGINATING APPLICATION TO VARY OR REVOKE ORDER – HIGH RISK OFFENDERS EXTENDED SUPERVISION ORDER</w:t>
      </w:r>
    </w:p>
    <w:p w14:paraId="40D9ED5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Calibri"/>
          <w:bCs/>
          <w:sz w:val="20"/>
          <w:szCs w:val="20"/>
        </w:rPr>
      </w:pPr>
      <w:r w:rsidRPr="00270C91">
        <w:rPr>
          <w:rFonts w:ascii="Arial" w:eastAsia="Times New Roman" w:hAnsi="Arial" w:cs="Calibri"/>
          <w:iCs/>
          <w:sz w:val="20"/>
          <w:szCs w:val="20"/>
        </w:rPr>
        <w:t>SUPREME</w:t>
      </w:r>
      <w:r w:rsidRPr="00270C91">
        <w:rPr>
          <w:rFonts w:ascii="Arial" w:eastAsia="Times New Roman" w:hAnsi="Arial" w:cs="Calibri"/>
          <w:b/>
          <w:sz w:val="12"/>
          <w:szCs w:val="20"/>
        </w:rPr>
        <w:t xml:space="preserve"> </w:t>
      </w:r>
      <w:r w:rsidRPr="00270C91">
        <w:rPr>
          <w:rFonts w:ascii="Arial" w:eastAsia="Times New Roman" w:hAnsi="Arial" w:cs="Calibri"/>
          <w:iCs/>
          <w:sz w:val="20"/>
          <w:szCs w:val="20"/>
        </w:rPr>
        <w:t xml:space="preserve">COURT </w:t>
      </w:r>
      <w:r w:rsidRPr="00270C91">
        <w:rPr>
          <w:rFonts w:ascii="Arial" w:eastAsia="Times New Roman" w:hAnsi="Arial" w:cs="Calibri"/>
          <w:bCs/>
          <w:sz w:val="20"/>
          <w:szCs w:val="20"/>
        </w:rPr>
        <w:t xml:space="preserve">OF SOUTH AUSTRALIA </w:t>
      </w:r>
    </w:p>
    <w:p w14:paraId="0373CF4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iCs/>
          <w:sz w:val="20"/>
          <w:szCs w:val="20"/>
        </w:rPr>
      </w:pPr>
      <w:r w:rsidRPr="00270C91">
        <w:rPr>
          <w:rFonts w:ascii="Arial" w:eastAsia="Times New Roman" w:hAnsi="Arial" w:cs="Calibri"/>
          <w:iCs/>
          <w:sz w:val="20"/>
          <w:szCs w:val="20"/>
        </w:rPr>
        <w:t>SPECIAL STATUTORY JURISDICTION</w:t>
      </w:r>
    </w:p>
    <w:p w14:paraId="0CE4472B"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vertAlign w:val="subscript"/>
        </w:rPr>
      </w:pPr>
      <w:bookmarkStart w:id="93" w:name="_Hlk89158802"/>
      <w:r w:rsidRPr="00270C91">
        <w:rPr>
          <w:rFonts w:ascii="Arial" w:eastAsia="Times New Roman" w:hAnsi="Arial" w:cs="Arial"/>
          <w:b/>
          <w:sz w:val="20"/>
          <w:szCs w:val="20"/>
        </w:rPr>
        <w:t>……………………………………………………………………………………………………………</w:t>
      </w:r>
      <w:r w:rsidRPr="00270C91">
        <w:rPr>
          <w:rFonts w:ascii="Arial" w:eastAsia="Times New Roman" w:hAnsi="Arial" w:cs="Arial"/>
          <w:b/>
          <w:sz w:val="20"/>
          <w:szCs w:val="20"/>
          <w:vertAlign w:val="subscript"/>
        </w:rPr>
        <w:t>Full name</w:t>
      </w:r>
    </w:p>
    <w:p w14:paraId="2C8AE4B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Applicant</w:t>
      </w:r>
    </w:p>
    <w:p w14:paraId="6774D46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
          <w:sz w:val="20"/>
          <w:szCs w:val="20"/>
          <w:vertAlign w:val="subscript"/>
        </w:rPr>
      </w:pPr>
      <w:r w:rsidRPr="00270C91">
        <w:rPr>
          <w:rFonts w:ascii="Arial" w:eastAsia="Times New Roman" w:hAnsi="Arial" w:cs="Arial"/>
          <w:b/>
          <w:sz w:val="20"/>
          <w:szCs w:val="20"/>
        </w:rPr>
        <w:t>……………………………………………………………………………………………………………</w:t>
      </w:r>
      <w:r w:rsidRPr="00270C91">
        <w:rPr>
          <w:rFonts w:ascii="Arial" w:eastAsia="Times New Roman" w:hAnsi="Arial" w:cs="Arial"/>
          <w:b/>
          <w:sz w:val="20"/>
          <w:szCs w:val="20"/>
          <w:vertAlign w:val="subscript"/>
        </w:rPr>
        <w:t>Full name</w:t>
      </w:r>
    </w:p>
    <w:p w14:paraId="0805A620"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Calibri"/>
          <w:bCs/>
          <w:sz w:val="20"/>
          <w:szCs w:val="20"/>
        </w:rPr>
      </w:pPr>
      <w:r w:rsidRPr="00270C91">
        <w:rPr>
          <w:rFonts w:ascii="Arial" w:eastAsia="Times New Roman" w:hAnsi="Arial" w:cs="Arial"/>
          <w:b/>
          <w:sz w:val="20"/>
          <w:szCs w:val="20"/>
        </w:rPr>
        <w:t>Respondent</w:t>
      </w:r>
      <w:bookmarkEnd w:id="93"/>
      <w:r w:rsidRPr="00270C91" w:rsidDel="002820D0">
        <w:rPr>
          <w:rFonts w:ascii="Arial" w:eastAsia="Times New Roman" w:hAnsi="Arial" w:cs="Calibri"/>
          <w:bCs/>
          <w:sz w:val="20"/>
          <w:szCs w:val="20"/>
        </w:rPr>
        <w:t xml:space="preserve"> </w:t>
      </w:r>
    </w:p>
    <w:tbl>
      <w:tblPr>
        <w:tblStyle w:val="TableGrid110"/>
        <w:tblW w:w="5006" w:type="pct"/>
        <w:jc w:val="center"/>
        <w:tblLayout w:type="fixed"/>
        <w:tblLook w:val="04A0" w:firstRow="1" w:lastRow="0" w:firstColumn="1" w:lastColumn="0" w:noHBand="0" w:noVBand="1"/>
      </w:tblPr>
      <w:tblGrid>
        <w:gridCol w:w="2301"/>
        <w:gridCol w:w="1823"/>
        <w:gridCol w:w="1669"/>
        <w:gridCol w:w="36"/>
        <w:gridCol w:w="1951"/>
        <w:gridCol w:w="1575"/>
      </w:tblGrid>
      <w:tr w:rsidR="00270C91" w:rsidRPr="00270C91" w14:paraId="2F94DE5F" w14:textId="77777777" w:rsidTr="009B036F">
        <w:trPr>
          <w:cantSplit/>
          <w:trHeight w:val="454"/>
          <w:jc w:val="center"/>
        </w:trPr>
        <w:tc>
          <w:tcPr>
            <w:tcW w:w="2581" w:type="dxa"/>
            <w:vMerge w:val="restart"/>
          </w:tcPr>
          <w:p w14:paraId="5BC2D54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Applicant</w:t>
            </w:r>
          </w:p>
        </w:tc>
        <w:tc>
          <w:tcPr>
            <w:tcW w:w="7889" w:type="dxa"/>
            <w:gridSpan w:val="5"/>
            <w:tcBorders>
              <w:bottom w:val="nil"/>
            </w:tcBorders>
          </w:tcPr>
          <w:p w14:paraId="5C7C8205" w14:textId="77777777" w:rsidR="00270C91" w:rsidRPr="00270C91" w:rsidRDefault="00270C91" w:rsidP="00270C91">
            <w:pPr>
              <w:tabs>
                <w:tab w:val="left" w:pos="1134"/>
                <w:tab w:val="left" w:pos="2342"/>
                <w:tab w:val="left" w:pos="4536"/>
                <w:tab w:val="right" w:pos="8789"/>
              </w:tabs>
              <w:overflowPunct w:val="0"/>
              <w:spacing w:after="0" w:line="240" w:lineRule="auto"/>
              <w:textAlignment w:val="baseline"/>
              <w:rPr>
                <w:rFonts w:ascii="Arial" w:hAnsi="Arial" w:cs="Calibri"/>
                <w:bCs/>
                <w:sz w:val="20"/>
                <w:szCs w:val="20"/>
              </w:rPr>
            </w:pPr>
          </w:p>
        </w:tc>
      </w:tr>
      <w:tr w:rsidR="00270C91" w:rsidRPr="00270C91" w14:paraId="34896AE1" w14:textId="77777777" w:rsidTr="009B036F">
        <w:trPr>
          <w:cantSplit/>
          <w:trHeight w:val="85"/>
          <w:jc w:val="center"/>
        </w:trPr>
        <w:tc>
          <w:tcPr>
            <w:tcW w:w="2581" w:type="dxa"/>
            <w:vMerge/>
          </w:tcPr>
          <w:p w14:paraId="7D23B335" w14:textId="77777777" w:rsidR="00270C91" w:rsidRPr="00270C91" w:rsidRDefault="00270C91" w:rsidP="00270C91">
            <w:pPr>
              <w:spacing w:after="0" w:line="240" w:lineRule="auto"/>
              <w:jc w:val="left"/>
              <w:rPr>
                <w:rFonts w:ascii="Arial" w:hAnsi="Arial" w:cs="Arial"/>
                <w:sz w:val="20"/>
              </w:rPr>
            </w:pPr>
          </w:p>
        </w:tc>
        <w:tc>
          <w:tcPr>
            <w:tcW w:w="7889" w:type="dxa"/>
            <w:gridSpan w:val="5"/>
            <w:tcBorders>
              <w:top w:val="nil"/>
            </w:tcBorders>
            <w:vAlign w:val="bottom"/>
          </w:tcPr>
          <w:p w14:paraId="5D9EEA25" w14:textId="77777777" w:rsidR="00270C91" w:rsidRPr="00270C91" w:rsidRDefault="00270C91" w:rsidP="00270C91">
            <w:pPr>
              <w:spacing w:after="0" w:line="240" w:lineRule="auto"/>
              <w:jc w:val="left"/>
              <w:rPr>
                <w:rFonts w:ascii="Arial" w:hAnsi="Arial" w:cs="Arial"/>
                <w:b/>
                <w:sz w:val="12"/>
              </w:rPr>
            </w:pPr>
            <w:r w:rsidRPr="00270C91">
              <w:rPr>
                <w:rFonts w:ascii="Arial" w:hAnsi="Arial" w:cs="Arial"/>
                <w:b/>
                <w:sz w:val="12"/>
              </w:rPr>
              <w:t>Full Name</w:t>
            </w:r>
          </w:p>
        </w:tc>
      </w:tr>
      <w:tr w:rsidR="00270C91" w:rsidRPr="00270C91" w14:paraId="7685FE2B" w14:textId="77777777" w:rsidTr="009B036F">
        <w:trPr>
          <w:cantSplit/>
          <w:trHeight w:val="454"/>
          <w:jc w:val="center"/>
        </w:trPr>
        <w:tc>
          <w:tcPr>
            <w:tcW w:w="2581" w:type="dxa"/>
            <w:vMerge w:val="restart"/>
          </w:tcPr>
          <w:p w14:paraId="16D600A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Name of law firm/solicitor</w:t>
            </w:r>
          </w:p>
          <w:p w14:paraId="2AE2A72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szCs w:val="12"/>
              </w:rPr>
              <w:t>If any</w:t>
            </w:r>
          </w:p>
        </w:tc>
        <w:tc>
          <w:tcPr>
            <w:tcW w:w="3944" w:type="dxa"/>
            <w:gridSpan w:val="3"/>
            <w:tcBorders>
              <w:bottom w:val="nil"/>
            </w:tcBorders>
          </w:tcPr>
          <w:p w14:paraId="543389BD" w14:textId="77777777" w:rsidR="00270C91" w:rsidRPr="00270C91" w:rsidRDefault="00270C91" w:rsidP="00270C91">
            <w:pPr>
              <w:spacing w:after="0" w:line="240" w:lineRule="auto"/>
              <w:jc w:val="left"/>
              <w:rPr>
                <w:rFonts w:ascii="Arial" w:hAnsi="Arial" w:cs="Arial"/>
                <w:sz w:val="20"/>
                <w:szCs w:val="20"/>
              </w:rPr>
            </w:pPr>
          </w:p>
        </w:tc>
        <w:tc>
          <w:tcPr>
            <w:tcW w:w="3945" w:type="dxa"/>
            <w:gridSpan w:val="2"/>
            <w:tcBorders>
              <w:bottom w:val="nil"/>
            </w:tcBorders>
          </w:tcPr>
          <w:p w14:paraId="5837FA31" w14:textId="77777777" w:rsidR="00270C91" w:rsidRPr="00270C91" w:rsidRDefault="00270C91" w:rsidP="00270C91">
            <w:pPr>
              <w:spacing w:after="0" w:line="240" w:lineRule="auto"/>
              <w:jc w:val="left"/>
              <w:rPr>
                <w:rFonts w:ascii="Arial" w:hAnsi="Arial" w:cs="Arial"/>
                <w:sz w:val="20"/>
                <w:szCs w:val="20"/>
              </w:rPr>
            </w:pPr>
          </w:p>
        </w:tc>
      </w:tr>
      <w:tr w:rsidR="00270C91" w:rsidRPr="00270C91" w14:paraId="001D438C" w14:textId="77777777" w:rsidTr="009B036F">
        <w:trPr>
          <w:cantSplit/>
          <w:trHeight w:val="85"/>
          <w:jc w:val="center"/>
        </w:trPr>
        <w:tc>
          <w:tcPr>
            <w:tcW w:w="2581" w:type="dxa"/>
            <w:vMerge/>
            <w:tcBorders>
              <w:top w:val="nil"/>
            </w:tcBorders>
          </w:tcPr>
          <w:p w14:paraId="0D74A5B2" w14:textId="77777777" w:rsidR="00270C91" w:rsidRPr="00270C91" w:rsidRDefault="00270C91" w:rsidP="00270C91">
            <w:pPr>
              <w:spacing w:after="0" w:line="240" w:lineRule="auto"/>
              <w:jc w:val="left"/>
              <w:rPr>
                <w:rFonts w:ascii="Arial" w:hAnsi="Arial" w:cs="Arial"/>
                <w:sz w:val="20"/>
              </w:rPr>
            </w:pPr>
          </w:p>
        </w:tc>
        <w:tc>
          <w:tcPr>
            <w:tcW w:w="3944" w:type="dxa"/>
            <w:gridSpan w:val="3"/>
            <w:tcBorders>
              <w:top w:val="nil"/>
              <w:bottom w:val="single" w:sz="4" w:space="0" w:color="auto"/>
            </w:tcBorders>
            <w:vAlign w:val="bottom"/>
          </w:tcPr>
          <w:p w14:paraId="4F054AB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Law Firm</w:t>
            </w:r>
          </w:p>
        </w:tc>
        <w:tc>
          <w:tcPr>
            <w:tcW w:w="3945" w:type="dxa"/>
            <w:gridSpan w:val="2"/>
            <w:tcBorders>
              <w:top w:val="nil"/>
              <w:bottom w:val="single" w:sz="4" w:space="0" w:color="auto"/>
            </w:tcBorders>
            <w:vAlign w:val="bottom"/>
          </w:tcPr>
          <w:p w14:paraId="190F6EE0"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Responsible Solicitor</w:t>
            </w:r>
          </w:p>
        </w:tc>
      </w:tr>
      <w:tr w:rsidR="00270C91" w:rsidRPr="00270C91" w14:paraId="64FC17D7" w14:textId="77777777" w:rsidTr="009B036F">
        <w:trPr>
          <w:cantSplit/>
          <w:trHeight w:val="454"/>
          <w:jc w:val="center"/>
        </w:trPr>
        <w:tc>
          <w:tcPr>
            <w:tcW w:w="2581" w:type="dxa"/>
            <w:vMerge w:val="restart"/>
          </w:tcPr>
          <w:p w14:paraId="7DB4FFD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 for service</w:t>
            </w:r>
          </w:p>
        </w:tc>
        <w:tc>
          <w:tcPr>
            <w:tcW w:w="7889" w:type="dxa"/>
            <w:gridSpan w:val="5"/>
            <w:tcBorders>
              <w:bottom w:val="nil"/>
            </w:tcBorders>
          </w:tcPr>
          <w:p w14:paraId="23C8AF5C" w14:textId="77777777" w:rsidR="00270C91" w:rsidRPr="00270C91" w:rsidRDefault="00270C91" w:rsidP="00270C91">
            <w:pPr>
              <w:spacing w:after="0" w:line="240" w:lineRule="auto"/>
              <w:jc w:val="left"/>
              <w:rPr>
                <w:rFonts w:ascii="Arial" w:hAnsi="Arial" w:cs="Arial"/>
                <w:sz w:val="20"/>
              </w:rPr>
            </w:pPr>
          </w:p>
        </w:tc>
      </w:tr>
      <w:tr w:rsidR="00270C91" w:rsidRPr="00270C91" w14:paraId="7BB07095" w14:textId="77777777" w:rsidTr="009B036F">
        <w:trPr>
          <w:cantSplit/>
          <w:trHeight w:val="85"/>
          <w:jc w:val="center"/>
        </w:trPr>
        <w:tc>
          <w:tcPr>
            <w:tcW w:w="2581" w:type="dxa"/>
            <w:vMerge/>
          </w:tcPr>
          <w:p w14:paraId="362B6E85" w14:textId="77777777" w:rsidR="00270C91" w:rsidRPr="00270C91" w:rsidRDefault="00270C91" w:rsidP="00270C91">
            <w:pPr>
              <w:spacing w:after="0" w:line="240" w:lineRule="auto"/>
              <w:jc w:val="left"/>
              <w:rPr>
                <w:rFonts w:ascii="Arial" w:hAnsi="Arial" w:cs="Arial"/>
                <w:sz w:val="20"/>
              </w:rPr>
            </w:pPr>
          </w:p>
        </w:tc>
        <w:tc>
          <w:tcPr>
            <w:tcW w:w="7889" w:type="dxa"/>
            <w:gridSpan w:val="5"/>
            <w:tcBorders>
              <w:top w:val="nil"/>
              <w:bottom w:val="single" w:sz="4" w:space="0" w:color="auto"/>
            </w:tcBorders>
            <w:vAlign w:val="bottom"/>
          </w:tcPr>
          <w:p w14:paraId="3B3BAEDF" w14:textId="77777777" w:rsidR="00270C91" w:rsidRPr="00270C91" w:rsidRDefault="00270C91" w:rsidP="00270C91">
            <w:pPr>
              <w:spacing w:after="0" w:line="240" w:lineRule="auto"/>
              <w:jc w:val="left"/>
              <w:rPr>
                <w:rFonts w:ascii="Arial" w:hAnsi="Arial" w:cs="Arial"/>
                <w:b/>
                <w:sz w:val="20"/>
              </w:rPr>
            </w:pPr>
            <w:r w:rsidRPr="00270C91">
              <w:rPr>
                <w:rFonts w:ascii="Arial" w:hAnsi="Arial" w:cs="Arial"/>
                <w:b/>
                <w:sz w:val="12"/>
              </w:rPr>
              <w:t>Street Address (including unit or level number and name of property if required)</w:t>
            </w:r>
          </w:p>
        </w:tc>
      </w:tr>
      <w:tr w:rsidR="00270C91" w:rsidRPr="00270C91" w14:paraId="57A829BE" w14:textId="77777777" w:rsidTr="009B036F">
        <w:trPr>
          <w:cantSplit/>
          <w:trHeight w:val="454"/>
          <w:jc w:val="center"/>
        </w:trPr>
        <w:tc>
          <w:tcPr>
            <w:tcW w:w="2581" w:type="dxa"/>
            <w:vMerge/>
          </w:tcPr>
          <w:p w14:paraId="3ADC0096" w14:textId="77777777" w:rsidR="00270C91" w:rsidRPr="00270C91" w:rsidRDefault="00270C91" w:rsidP="00270C91">
            <w:pPr>
              <w:spacing w:after="0" w:line="240" w:lineRule="auto"/>
              <w:jc w:val="left"/>
              <w:rPr>
                <w:rFonts w:ascii="Arial" w:hAnsi="Arial" w:cs="Arial"/>
                <w:sz w:val="20"/>
              </w:rPr>
            </w:pPr>
          </w:p>
        </w:tc>
        <w:tc>
          <w:tcPr>
            <w:tcW w:w="2040" w:type="dxa"/>
            <w:tcBorders>
              <w:bottom w:val="nil"/>
            </w:tcBorders>
          </w:tcPr>
          <w:p w14:paraId="250F4918" w14:textId="77777777" w:rsidR="00270C91" w:rsidRPr="00270C91" w:rsidRDefault="00270C91" w:rsidP="00270C91">
            <w:pPr>
              <w:spacing w:after="0" w:line="240" w:lineRule="auto"/>
              <w:jc w:val="left"/>
              <w:rPr>
                <w:rFonts w:ascii="Arial" w:hAnsi="Arial" w:cs="Arial"/>
                <w:sz w:val="20"/>
              </w:rPr>
            </w:pPr>
          </w:p>
        </w:tc>
        <w:tc>
          <w:tcPr>
            <w:tcW w:w="1865" w:type="dxa"/>
            <w:tcBorders>
              <w:bottom w:val="nil"/>
            </w:tcBorders>
          </w:tcPr>
          <w:p w14:paraId="5673E5F3" w14:textId="77777777" w:rsidR="00270C91" w:rsidRPr="00270C91" w:rsidRDefault="00270C91" w:rsidP="00270C91">
            <w:pPr>
              <w:spacing w:after="0" w:line="240" w:lineRule="auto"/>
              <w:jc w:val="left"/>
              <w:rPr>
                <w:rFonts w:ascii="Arial" w:hAnsi="Arial" w:cs="Arial"/>
                <w:sz w:val="20"/>
              </w:rPr>
            </w:pPr>
          </w:p>
        </w:tc>
        <w:tc>
          <w:tcPr>
            <w:tcW w:w="2226" w:type="dxa"/>
            <w:gridSpan w:val="2"/>
            <w:tcBorders>
              <w:bottom w:val="nil"/>
            </w:tcBorders>
          </w:tcPr>
          <w:p w14:paraId="37497903" w14:textId="77777777" w:rsidR="00270C91" w:rsidRPr="00270C91" w:rsidRDefault="00270C91" w:rsidP="00270C91">
            <w:pPr>
              <w:spacing w:after="0" w:line="240" w:lineRule="auto"/>
              <w:jc w:val="left"/>
              <w:rPr>
                <w:rFonts w:ascii="Arial" w:hAnsi="Arial" w:cs="Arial"/>
                <w:sz w:val="20"/>
              </w:rPr>
            </w:pPr>
          </w:p>
        </w:tc>
        <w:tc>
          <w:tcPr>
            <w:tcW w:w="1758" w:type="dxa"/>
            <w:tcBorders>
              <w:bottom w:val="nil"/>
            </w:tcBorders>
          </w:tcPr>
          <w:p w14:paraId="18B44AD9" w14:textId="77777777" w:rsidR="00270C91" w:rsidRPr="00270C91" w:rsidRDefault="00270C91" w:rsidP="00270C91">
            <w:pPr>
              <w:spacing w:after="0" w:line="240" w:lineRule="auto"/>
              <w:jc w:val="left"/>
              <w:rPr>
                <w:rFonts w:ascii="Arial" w:hAnsi="Arial" w:cs="Arial"/>
                <w:sz w:val="20"/>
              </w:rPr>
            </w:pPr>
          </w:p>
        </w:tc>
      </w:tr>
      <w:tr w:rsidR="00270C91" w:rsidRPr="00270C91" w14:paraId="7A5E49A6" w14:textId="77777777" w:rsidTr="009B036F">
        <w:trPr>
          <w:cantSplit/>
          <w:trHeight w:val="86"/>
          <w:jc w:val="center"/>
        </w:trPr>
        <w:tc>
          <w:tcPr>
            <w:tcW w:w="2581" w:type="dxa"/>
            <w:vMerge/>
          </w:tcPr>
          <w:p w14:paraId="69563FBA" w14:textId="77777777" w:rsidR="00270C91" w:rsidRPr="00270C91" w:rsidRDefault="00270C91" w:rsidP="00270C91">
            <w:pPr>
              <w:spacing w:after="0" w:line="240" w:lineRule="auto"/>
              <w:jc w:val="left"/>
              <w:rPr>
                <w:rFonts w:ascii="Arial" w:hAnsi="Arial" w:cs="Arial"/>
                <w:sz w:val="20"/>
              </w:rPr>
            </w:pPr>
          </w:p>
        </w:tc>
        <w:tc>
          <w:tcPr>
            <w:tcW w:w="2040" w:type="dxa"/>
            <w:tcBorders>
              <w:top w:val="nil"/>
              <w:bottom w:val="single" w:sz="4" w:space="0" w:color="auto"/>
            </w:tcBorders>
            <w:vAlign w:val="bottom"/>
          </w:tcPr>
          <w:p w14:paraId="2CD7BD61"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City/town/suburb</w:t>
            </w:r>
          </w:p>
        </w:tc>
        <w:tc>
          <w:tcPr>
            <w:tcW w:w="1865" w:type="dxa"/>
            <w:tcBorders>
              <w:top w:val="nil"/>
              <w:bottom w:val="single" w:sz="4" w:space="0" w:color="auto"/>
            </w:tcBorders>
            <w:vAlign w:val="bottom"/>
          </w:tcPr>
          <w:p w14:paraId="6B8900E9"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State</w:t>
            </w:r>
          </w:p>
        </w:tc>
        <w:tc>
          <w:tcPr>
            <w:tcW w:w="2226" w:type="dxa"/>
            <w:gridSpan w:val="2"/>
            <w:tcBorders>
              <w:top w:val="nil"/>
              <w:bottom w:val="single" w:sz="4" w:space="0" w:color="auto"/>
            </w:tcBorders>
            <w:vAlign w:val="bottom"/>
          </w:tcPr>
          <w:p w14:paraId="01F4E03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Postcode</w:t>
            </w:r>
          </w:p>
        </w:tc>
        <w:tc>
          <w:tcPr>
            <w:tcW w:w="1758" w:type="dxa"/>
            <w:tcBorders>
              <w:top w:val="nil"/>
              <w:bottom w:val="single" w:sz="4" w:space="0" w:color="auto"/>
            </w:tcBorders>
            <w:vAlign w:val="bottom"/>
          </w:tcPr>
          <w:p w14:paraId="2A4A2AF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b/>
                <w:sz w:val="12"/>
              </w:rPr>
              <w:t>Country</w:t>
            </w:r>
          </w:p>
        </w:tc>
      </w:tr>
      <w:tr w:rsidR="00270C91" w:rsidRPr="00270C91" w14:paraId="5E6D32BA" w14:textId="77777777" w:rsidTr="009B036F">
        <w:trPr>
          <w:cantSplit/>
          <w:trHeight w:val="454"/>
          <w:jc w:val="center"/>
        </w:trPr>
        <w:tc>
          <w:tcPr>
            <w:tcW w:w="2581" w:type="dxa"/>
            <w:vMerge/>
          </w:tcPr>
          <w:p w14:paraId="0E3C5DF1" w14:textId="77777777" w:rsidR="00270C91" w:rsidRPr="00270C91" w:rsidRDefault="00270C91" w:rsidP="00270C91">
            <w:pPr>
              <w:spacing w:after="0" w:line="240" w:lineRule="auto"/>
              <w:jc w:val="left"/>
              <w:rPr>
                <w:rFonts w:ascii="Arial" w:hAnsi="Arial" w:cs="Arial"/>
                <w:sz w:val="20"/>
              </w:rPr>
            </w:pPr>
          </w:p>
        </w:tc>
        <w:tc>
          <w:tcPr>
            <w:tcW w:w="7889" w:type="dxa"/>
            <w:gridSpan w:val="5"/>
            <w:tcBorders>
              <w:bottom w:val="nil"/>
            </w:tcBorders>
          </w:tcPr>
          <w:p w14:paraId="3CECAB1C" w14:textId="77777777" w:rsidR="00270C91" w:rsidRPr="00270C91" w:rsidRDefault="00270C91" w:rsidP="00270C91">
            <w:pPr>
              <w:spacing w:after="0" w:line="240" w:lineRule="auto"/>
              <w:jc w:val="left"/>
              <w:rPr>
                <w:rFonts w:ascii="Arial" w:hAnsi="Arial" w:cs="Arial"/>
                <w:sz w:val="20"/>
              </w:rPr>
            </w:pPr>
          </w:p>
        </w:tc>
      </w:tr>
      <w:tr w:rsidR="00270C91" w:rsidRPr="00270C91" w14:paraId="6316AF8B" w14:textId="77777777" w:rsidTr="009B036F">
        <w:trPr>
          <w:cantSplit/>
          <w:trHeight w:val="85"/>
          <w:jc w:val="center"/>
        </w:trPr>
        <w:tc>
          <w:tcPr>
            <w:tcW w:w="2581" w:type="dxa"/>
            <w:vMerge/>
          </w:tcPr>
          <w:p w14:paraId="1E3FF672" w14:textId="77777777" w:rsidR="00270C91" w:rsidRPr="00270C91" w:rsidRDefault="00270C91" w:rsidP="00270C91">
            <w:pPr>
              <w:spacing w:after="0" w:line="240" w:lineRule="auto"/>
              <w:jc w:val="left"/>
              <w:rPr>
                <w:rFonts w:ascii="Arial" w:hAnsi="Arial" w:cs="Arial"/>
                <w:sz w:val="20"/>
              </w:rPr>
            </w:pPr>
          </w:p>
        </w:tc>
        <w:tc>
          <w:tcPr>
            <w:tcW w:w="7889" w:type="dxa"/>
            <w:gridSpan w:val="5"/>
            <w:tcBorders>
              <w:top w:val="nil"/>
              <w:bottom w:val="single" w:sz="4" w:space="0" w:color="auto"/>
            </w:tcBorders>
          </w:tcPr>
          <w:p w14:paraId="16DE23F8" w14:textId="77777777" w:rsidR="00270C91" w:rsidRPr="00270C91" w:rsidRDefault="00270C91" w:rsidP="00270C91">
            <w:pPr>
              <w:spacing w:after="0" w:line="240" w:lineRule="auto"/>
              <w:jc w:val="left"/>
              <w:rPr>
                <w:rFonts w:ascii="Arial" w:hAnsi="Arial" w:cs="Arial"/>
                <w:b/>
                <w:sz w:val="20"/>
              </w:rPr>
            </w:pPr>
            <w:r w:rsidRPr="00270C91">
              <w:rPr>
                <w:rFonts w:ascii="Arial" w:hAnsi="Arial" w:cs="Arial"/>
                <w:b/>
                <w:sz w:val="12"/>
              </w:rPr>
              <w:t>Email address</w:t>
            </w:r>
          </w:p>
        </w:tc>
      </w:tr>
      <w:tr w:rsidR="00270C91" w:rsidRPr="00270C91" w14:paraId="78FC1499" w14:textId="77777777" w:rsidTr="009B036F">
        <w:trPr>
          <w:cantSplit/>
          <w:trHeight w:val="454"/>
          <w:jc w:val="center"/>
        </w:trPr>
        <w:tc>
          <w:tcPr>
            <w:tcW w:w="2581" w:type="dxa"/>
            <w:vMerge w:val="restart"/>
          </w:tcPr>
          <w:p w14:paraId="7859482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944" w:type="dxa"/>
            <w:gridSpan w:val="3"/>
            <w:tcBorders>
              <w:bottom w:val="nil"/>
            </w:tcBorders>
          </w:tcPr>
          <w:p w14:paraId="1431E626" w14:textId="77777777" w:rsidR="00270C91" w:rsidRPr="00270C91" w:rsidRDefault="00270C91" w:rsidP="00270C91">
            <w:pPr>
              <w:spacing w:after="0" w:line="240" w:lineRule="auto"/>
              <w:jc w:val="left"/>
              <w:rPr>
                <w:rFonts w:ascii="Arial" w:hAnsi="Arial" w:cs="Arial"/>
                <w:sz w:val="20"/>
              </w:rPr>
            </w:pPr>
          </w:p>
        </w:tc>
        <w:tc>
          <w:tcPr>
            <w:tcW w:w="3945" w:type="dxa"/>
            <w:gridSpan w:val="2"/>
            <w:tcBorders>
              <w:bottom w:val="nil"/>
            </w:tcBorders>
          </w:tcPr>
          <w:p w14:paraId="5956FB85" w14:textId="77777777" w:rsidR="00270C91" w:rsidRPr="00270C91" w:rsidRDefault="00270C91" w:rsidP="00270C91">
            <w:pPr>
              <w:spacing w:after="0" w:line="240" w:lineRule="auto"/>
              <w:jc w:val="left"/>
              <w:rPr>
                <w:rFonts w:ascii="Arial" w:hAnsi="Arial" w:cs="Arial"/>
                <w:sz w:val="20"/>
              </w:rPr>
            </w:pPr>
          </w:p>
        </w:tc>
      </w:tr>
      <w:tr w:rsidR="00270C91" w:rsidRPr="00270C91" w14:paraId="1AAE1822" w14:textId="77777777" w:rsidTr="009B036F">
        <w:trPr>
          <w:cantSplit/>
          <w:trHeight w:val="85"/>
          <w:jc w:val="center"/>
        </w:trPr>
        <w:tc>
          <w:tcPr>
            <w:tcW w:w="2581" w:type="dxa"/>
            <w:vMerge/>
          </w:tcPr>
          <w:p w14:paraId="79AF3860" w14:textId="77777777" w:rsidR="00270C91" w:rsidRPr="00270C91" w:rsidRDefault="00270C91" w:rsidP="00270C91">
            <w:pPr>
              <w:spacing w:after="0" w:line="240" w:lineRule="auto"/>
              <w:jc w:val="left"/>
              <w:rPr>
                <w:rFonts w:ascii="Arial" w:hAnsi="Arial" w:cs="Arial"/>
                <w:sz w:val="20"/>
              </w:rPr>
            </w:pPr>
          </w:p>
        </w:tc>
        <w:tc>
          <w:tcPr>
            <w:tcW w:w="3944" w:type="dxa"/>
            <w:gridSpan w:val="3"/>
            <w:tcBorders>
              <w:top w:val="nil"/>
            </w:tcBorders>
          </w:tcPr>
          <w:p w14:paraId="5212B263" w14:textId="77777777" w:rsidR="00270C91" w:rsidRPr="00270C91" w:rsidRDefault="00270C91" w:rsidP="00270C91">
            <w:pPr>
              <w:spacing w:after="0" w:line="240" w:lineRule="auto"/>
              <w:jc w:val="left"/>
              <w:rPr>
                <w:rFonts w:ascii="Arial" w:hAnsi="Arial" w:cs="Arial"/>
                <w:b/>
                <w:sz w:val="20"/>
                <w:szCs w:val="20"/>
              </w:rPr>
            </w:pPr>
            <w:r w:rsidRPr="00270C91">
              <w:rPr>
                <w:rFonts w:ascii="Arial" w:hAnsi="Arial" w:cs="Arial"/>
                <w:b/>
                <w:sz w:val="12"/>
              </w:rPr>
              <w:t>Number</w:t>
            </w:r>
          </w:p>
        </w:tc>
        <w:tc>
          <w:tcPr>
            <w:tcW w:w="3945" w:type="dxa"/>
            <w:gridSpan w:val="2"/>
            <w:tcBorders>
              <w:top w:val="nil"/>
            </w:tcBorders>
          </w:tcPr>
          <w:p w14:paraId="32524F04" w14:textId="77777777" w:rsidR="00270C91" w:rsidRPr="00270C91" w:rsidRDefault="00270C91" w:rsidP="00270C91">
            <w:pPr>
              <w:spacing w:after="0" w:line="240" w:lineRule="auto"/>
              <w:jc w:val="left"/>
              <w:rPr>
                <w:rFonts w:ascii="Arial" w:hAnsi="Arial" w:cs="Arial"/>
                <w:b/>
                <w:sz w:val="12"/>
              </w:rPr>
            </w:pPr>
            <w:r w:rsidRPr="00270C91">
              <w:rPr>
                <w:rFonts w:ascii="Arial" w:hAnsi="Arial" w:cs="Arial"/>
                <w:b/>
                <w:sz w:val="12"/>
              </w:rPr>
              <w:t>Alternative number (optional)</w:t>
            </w:r>
          </w:p>
        </w:tc>
      </w:tr>
    </w:tbl>
    <w:p w14:paraId="23E0955D" w14:textId="77777777" w:rsidR="00270C91" w:rsidRPr="00270C91" w:rsidRDefault="00270C91" w:rsidP="00270C91">
      <w:pPr>
        <w:spacing w:after="0" w:line="240" w:lineRule="auto"/>
        <w:jc w:val="left"/>
        <w:rPr>
          <w:rFonts w:ascii="Arial" w:eastAsia="Times New Roman" w:hAnsi="Arial" w:cs="Calibri"/>
          <w:bCs/>
          <w:sz w:val="20"/>
          <w:szCs w:val="20"/>
        </w:rPr>
      </w:pPr>
      <w:r w:rsidRPr="00270C91">
        <w:rPr>
          <w:rFonts w:ascii="Arial" w:eastAsia="Times New Roman" w:hAnsi="Arial" w:cs="Calibri"/>
          <w:bCs/>
          <w:sz w:val="20"/>
          <w:szCs w:val="20"/>
        </w:rPr>
        <w:br w:type="page"/>
      </w:r>
    </w:p>
    <w:tbl>
      <w:tblPr>
        <w:tblStyle w:val="TableGrid25"/>
        <w:tblW w:w="5006" w:type="pct"/>
        <w:jc w:val="center"/>
        <w:tblLayout w:type="fixed"/>
        <w:tblLook w:val="04A0" w:firstRow="1" w:lastRow="0" w:firstColumn="1" w:lastColumn="0" w:noHBand="0" w:noVBand="1"/>
      </w:tblPr>
      <w:tblGrid>
        <w:gridCol w:w="2295"/>
        <w:gridCol w:w="1824"/>
        <w:gridCol w:w="1670"/>
        <w:gridCol w:w="38"/>
        <w:gridCol w:w="1950"/>
        <w:gridCol w:w="1578"/>
      </w:tblGrid>
      <w:tr w:rsidR="00270C91" w:rsidRPr="00270C91" w14:paraId="0C0ABE44" w14:textId="77777777" w:rsidTr="009B036F">
        <w:trPr>
          <w:cantSplit/>
          <w:trHeight w:val="454"/>
          <w:jc w:val="center"/>
        </w:trPr>
        <w:tc>
          <w:tcPr>
            <w:tcW w:w="2297" w:type="dxa"/>
            <w:vMerge w:val="restart"/>
          </w:tcPr>
          <w:p w14:paraId="79CECF6C"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lastRenderedPageBreak/>
              <w:t>Respondent</w:t>
            </w:r>
          </w:p>
        </w:tc>
        <w:tc>
          <w:tcPr>
            <w:tcW w:w="7064" w:type="dxa"/>
            <w:gridSpan w:val="5"/>
            <w:tcBorders>
              <w:bottom w:val="nil"/>
            </w:tcBorders>
          </w:tcPr>
          <w:p w14:paraId="0DF85CBF" w14:textId="77777777" w:rsidR="00270C91" w:rsidRPr="00270C91" w:rsidRDefault="00270C91" w:rsidP="00270C91">
            <w:pPr>
              <w:spacing w:after="0" w:line="240" w:lineRule="auto"/>
              <w:jc w:val="left"/>
              <w:rPr>
                <w:rFonts w:ascii="Arial" w:hAnsi="Arial" w:cs="Arial"/>
                <w:sz w:val="20"/>
              </w:rPr>
            </w:pPr>
          </w:p>
        </w:tc>
      </w:tr>
      <w:tr w:rsidR="00270C91" w:rsidRPr="00270C91" w14:paraId="09441C4C" w14:textId="77777777" w:rsidTr="009B036F">
        <w:trPr>
          <w:cantSplit/>
          <w:trHeight w:val="85"/>
          <w:jc w:val="center"/>
        </w:trPr>
        <w:tc>
          <w:tcPr>
            <w:tcW w:w="2297" w:type="dxa"/>
            <w:vMerge/>
          </w:tcPr>
          <w:p w14:paraId="1331F6FF" w14:textId="77777777" w:rsidR="00270C91" w:rsidRPr="00270C91" w:rsidRDefault="00270C91" w:rsidP="00270C91">
            <w:pPr>
              <w:spacing w:after="0" w:line="240" w:lineRule="auto"/>
              <w:jc w:val="left"/>
              <w:rPr>
                <w:rFonts w:ascii="Arial" w:hAnsi="Arial" w:cs="Arial"/>
                <w:sz w:val="20"/>
              </w:rPr>
            </w:pPr>
          </w:p>
        </w:tc>
        <w:tc>
          <w:tcPr>
            <w:tcW w:w="7064" w:type="dxa"/>
            <w:gridSpan w:val="5"/>
            <w:tcBorders>
              <w:top w:val="nil"/>
            </w:tcBorders>
            <w:vAlign w:val="bottom"/>
          </w:tcPr>
          <w:p w14:paraId="7EDD424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 xml:space="preserve">Full Name </w:t>
            </w:r>
          </w:p>
        </w:tc>
      </w:tr>
      <w:tr w:rsidR="00270C91" w:rsidRPr="00270C91" w14:paraId="001E3A99" w14:textId="77777777" w:rsidTr="009B036F">
        <w:trPr>
          <w:cantSplit/>
          <w:trHeight w:val="454"/>
          <w:jc w:val="center"/>
        </w:trPr>
        <w:tc>
          <w:tcPr>
            <w:tcW w:w="2297" w:type="dxa"/>
            <w:vMerge w:val="restart"/>
          </w:tcPr>
          <w:p w14:paraId="14FE512D"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Address</w:t>
            </w:r>
          </w:p>
        </w:tc>
        <w:tc>
          <w:tcPr>
            <w:tcW w:w="7064" w:type="dxa"/>
            <w:gridSpan w:val="5"/>
            <w:tcBorders>
              <w:bottom w:val="nil"/>
            </w:tcBorders>
          </w:tcPr>
          <w:p w14:paraId="7B7CDC59" w14:textId="77777777" w:rsidR="00270C91" w:rsidRPr="00270C91" w:rsidRDefault="00270C91" w:rsidP="00270C91">
            <w:pPr>
              <w:spacing w:after="0" w:line="240" w:lineRule="auto"/>
              <w:jc w:val="left"/>
              <w:rPr>
                <w:rFonts w:ascii="Arial" w:hAnsi="Arial" w:cs="Arial"/>
                <w:sz w:val="20"/>
              </w:rPr>
            </w:pPr>
          </w:p>
        </w:tc>
      </w:tr>
      <w:tr w:rsidR="00270C91" w:rsidRPr="00270C91" w14:paraId="4E57D30F" w14:textId="77777777" w:rsidTr="009B036F">
        <w:trPr>
          <w:cantSplit/>
          <w:trHeight w:val="85"/>
          <w:jc w:val="center"/>
        </w:trPr>
        <w:tc>
          <w:tcPr>
            <w:tcW w:w="2297" w:type="dxa"/>
            <w:vMerge/>
          </w:tcPr>
          <w:p w14:paraId="22BAA13A" w14:textId="77777777" w:rsidR="00270C91" w:rsidRPr="00270C91" w:rsidRDefault="00270C91" w:rsidP="00270C91">
            <w:pPr>
              <w:spacing w:after="0" w:line="240" w:lineRule="auto"/>
              <w:jc w:val="left"/>
              <w:rPr>
                <w:rFonts w:ascii="Arial" w:hAnsi="Arial" w:cs="Arial"/>
                <w:sz w:val="20"/>
              </w:rPr>
            </w:pPr>
          </w:p>
        </w:tc>
        <w:tc>
          <w:tcPr>
            <w:tcW w:w="7064" w:type="dxa"/>
            <w:gridSpan w:val="5"/>
            <w:tcBorders>
              <w:top w:val="nil"/>
              <w:bottom w:val="single" w:sz="4" w:space="0" w:color="auto"/>
            </w:tcBorders>
            <w:vAlign w:val="bottom"/>
          </w:tcPr>
          <w:p w14:paraId="6CC7F6E6"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Street Address (including unit or level number and name of property if required)</w:t>
            </w:r>
          </w:p>
        </w:tc>
      </w:tr>
      <w:tr w:rsidR="00270C91" w:rsidRPr="00270C91" w14:paraId="3DA02F6E" w14:textId="77777777" w:rsidTr="009B036F">
        <w:trPr>
          <w:cantSplit/>
          <w:trHeight w:val="454"/>
          <w:jc w:val="center"/>
        </w:trPr>
        <w:tc>
          <w:tcPr>
            <w:tcW w:w="2297" w:type="dxa"/>
            <w:vMerge/>
          </w:tcPr>
          <w:p w14:paraId="1A48C9E2" w14:textId="77777777" w:rsidR="00270C91" w:rsidRPr="00270C91" w:rsidRDefault="00270C91" w:rsidP="00270C91">
            <w:pPr>
              <w:spacing w:after="0" w:line="240" w:lineRule="auto"/>
              <w:jc w:val="left"/>
              <w:rPr>
                <w:rFonts w:ascii="Arial" w:hAnsi="Arial" w:cs="Arial"/>
                <w:sz w:val="20"/>
              </w:rPr>
            </w:pPr>
          </w:p>
        </w:tc>
        <w:tc>
          <w:tcPr>
            <w:tcW w:w="1825" w:type="dxa"/>
            <w:tcBorders>
              <w:bottom w:val="nil"/>
            </w:tcBorders>
          </w:tcPr>
          <w:p w14:paraId="757597FF" w14:textId="77777777" w:rsidR="00270C91" w:rsidRPr="00270C91" w:rsidRDefault="00270C91" w:rsidP="00270C91">
            <w:pPr>
              <w:spacing w:after="0" w:line="240" w:lineRule="auto"/>
              <w:jc w:val="left"/>
              <w:rPr>
                <w:rFonts w:ascii="Arial" w:hAnsi="Arial" w:cs="Arial"/>
                <w:sz w:val="20"/>
              </w:rPr>
            </w:pPr>
          </w:p>
        </w:tc>
        <w:tc>
          <w:tcPr>
            <w:tcW w:w="1671" w:type="dxa"/>
            <w:tcBorders>
              <w:bottom w:val="nil"/>
            </w:tcBorders>
          </w:tcPr>
          <w:p w14:paraId="3B551AFB" w14:textId="77777777" w:rsidR="00270C91" w:rsidRPr="00270C91" w:rsidRDefault="00270C91" w:rsidP="00270C91">
            <w:pPr>
              <w:spacing w:after="0" w:line="240" w:lineRule="auto"/>
              <w:jc w:val="left"/>
              <w:rPr>
                <w:rFonts w:ascii="Arial" w:hAnsi="Arial" w:cs="Arial"/>
                <w:sz w:val="20"/>
              </w:rPr>
            </w:pPr>
          </w:p>
        </w:tc>
        <w:tc>
          <w:tcPr>
            <w:tcW w:w="1989" w:type="dxa"/>
            <w:gridSpan w:val="2"/>
            <w:tcBorders>
              <w:bottom w:val="nil"/>
            </w:tcBorders>
          </w:tcPr>
          <w:p w14:paraId="4AF8E713" w14:textId="77777777" w:rsidR="00270C91" w:rsidRPr="00270C91" w:rsidRDefault="00270C91" w:rsidP="00270C91">
            <w:pPr>
              <w:spacing w:after="0" w:line="240" w:lineRule="auto"/>
              <w:jc w:val="left"/>
              <w:rPr>
                <w:rFonts w:ascii="Arial" w:hAnsi="Arial" w:cs="Arial"/>
                <w:sz w:val="20"/>
              </w:rPr>
            </w:pPr>
          </w:p>
        </w:tc>
        <w:tc>
          <w:tcPr>
            <w:tcW w:w="1579" w:type="dxa"/>
            <w:tcBorders>
              <w:bottom w:val="nil"/>
            </w:tcBorders>
          </w:tcPr>
          <w:p w14:paraId="49C5A037" w14:textId="77777777" w:rsidR="00270C91" w:rsidRPr="00270C91" w:rsidRDefault="00270C91" w:rsidP="00270C91">
            <w:pPr>
              <w:spacing w:after="0" w:line="240" w:lineRule="auto"/>
              <w:jc w:val="left"/>
              <w:rPr>
                <w:rFonts w:ascii="Arial" w:hAnsi="Arial" w:cs="Arial"/>
                <w:sz w:val="20"/>
              </w:rPr>
            </w:pPr>
          </w:p>
        </w:tc>
      </w:tr>
      <w:tr w:rsidR="00270C91" w:rsidRPr="00270C91" w14:paraId="604B82C0" w14:textId="77777777" w:rsidTr="009B036F">
        <w:trPr>
          <w:cantSplit/>
          <w:trHeight w:val="86"/>
          <w:jc w:val="center"/>
        </w:trPr>
        <w:tc>
          <w:tcPr>
            <w:tcW w:w="2297" w:type="dxa"/>
            <w:vMerge/>
          </w:tcPr>
          <w:p w14:paraId="45485372" w14:textId="77777777" w:rsidR="00270C91" w:rsidRPr="00270C91" w:rsidRDefault="00270C91" w:rsidP="00270C91">
            <w:pPr>
              <w:spacing w:after="0" w:line="240" w:lineRule="auto"/>
              <w:jc w:val="left"/>
              <w:rPr>
                <w:rFonts w:ascii="Arial" w:hAnsi="Arial" w:cs="Arial"/>
                <w:sz w:val="20"/>
              </w:rPr>
            </w:pPr>
          </w:p>
        </w:tc>
        <w:tc>
          <w:tcPr>
            <w:tcW w:w="1825" w:type="dxa"/>
            <w:tcBorders>
              <w:top w:val="nil"/>
              <w:bottom w:val="single" w:sz="4" w:space="0" w:color="auto"/>
            </w:tcBorders>
            <w:vAlign w:val="bottom"/>
          </w:tcPr>
          <w:p w14:paraId="02B6170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City/town/suburb</w:t>
            </w:r>
          </w:p>
        </w:tc>
        <w:tc>
          <w:tcPr>
            <w:tcW w:w="1671" w:type="dxa"/>
            <w:tcBorders>
              <w:top w:val="nil"/>
              <w:bottom w:val="single" w:sz="4" w:space="0" w:color="auto"/>
            </w:tcBorders>
            <w:vAlign w:val="bottom"/>
          </w:tcPr>
          <w:p w14:paraId="1E9D4BFF"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State</w:t>
            </w:r>
          </w:p>
        </w:tc>
        <w:tc>
          <w:tcPr>
            <w:tcW w:w="1989" w:type="dxa"/>
            <w:gridSpan w:val="2"/>
            <w:tcBorders>
              <w:top w:val="nil"/>
              <w:bottom w:val="single" w:sz="4" w:space="0" w:color="auto"/>
            </w:tcBorders>
            <w:vAlign w:val="bottom"/>
          </w:tcPr>
          <w:p w14:paraId="137925D2"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Postcode</w:t>
            </w:r>
          </w:p>
        </w:tc>
        <w:tc>
          <w:tcPr>
            <w:tcW w:w="1579" w:type="dxa"/>
            <w:tcBorders>
              <w:top w:val="nil"/>
              <w:bottom w:val="single" w:sz="4" w:space="0" w:color="auto"/>
            </w:tcBorders>
            <w:vAlign w:val="bottom"/>
          </w:tcPr>
          <w:p w14:paraId="29ACABE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Country</w:t>
            </w:r>
          </w:p>
        </w:tc>
      </w:tr>
      <w:tr w:rsidR="00270C91" w:rsidRPr="00270C91" w14:paraId="2EBD1740" w14:textId="77777777" w:rsidTr="009B036F">
        <w:trPr>
          <w:cantSplit/>
          <w:trHeight w:val="454"/>
          <w:jc w:val="center"/>
        </w:trPr>
        <w:tc>
          <w:tcPr>
            <w:tcW w:w="2297" w:type="dxa"/>
            <w:vMerge/>
          </w:tcPr>
          <w:p w14:paraId="4BE3E4AE" w14:textId="77777777" w:rsidR="00270C91" w:rsidRPr="00270C91" w:rsidRDefault="00270C91" w:rsidP="00270C91">
            <w:pPr>
              <w:spacing w:after="0" w:line="240" w:lineRule="auto"/>
              <w:jc w:val="left"/>
              <w:rPr>
                <w:rFonts w:ascii="Arial" w:hAnsi="Arial" w:cs="Arial"/>
                <w:sz w:val="20"/>
              </w:rPr>
            </w:pPr>
          </w:p>
        </w:tc>
        <w:tc>
          <w:tcPr>
            <w:tcW w:w="7064" w:type="dxa"/>
            <w:gridSpan w:val="5"/>
            <w:tcBorders>
              <w:bottom w:val="nil"/>
            </w:tcBorders>
          </w:tcPr>
          <w:p w14:paraId="00C8B464" w14:textId="77777777" w:rsidR="00270C91" w:rsidRPr="00270C91" w:rsidRDefault="00270C91" w:rsidP="00270C91">
            <w:pPr>
              <w:spacing w:after="0" w:line="240" w:lineRule="auto"/>
              <w:jc w:val="left"/>
              <w:rPr>
                <w:rFonts w:ascii="Arial" w:hAnsi="Arial" w:cs="Arial"/>
                <w:sz w:val="20"/>
              </w:rPr>
            </w:pPr>
          </w:p>
        </w:tc>
      </w:tr>
      <w:tr w:rsidR="00270C91" w:rsidRPr="00270C91" w14:paraId="0B91341A" w14:textId="77777777" w:rsidTr="009B036F">
        <w:trPr>
          <w:cantSplit/>
          <w:trHeight w:val="85"/>
          <w:jc w:val="center"/>
        </w:trPr>
        <w:tc>
          <w:tcPr>
            <w:tcW w:w="2297" w:type="dxa"/>
            <w:vMerge/>
          </w:tcPr>
          <w:p w14:paraId="2731D190" w14:textId="77777777" w:rsidR="00270C91" w:rsidRPr="00270C91" w:rsidRDefault="00270C91" w:rsidP="00270C91">
            <w:pPr>
              <w:spacing w:after="0" w:line="240" w:lineRule="auto"/>
              <w:jc w:val="left"/>
              <w:rPr>
                <w:rFonts w:ascii="Arial" w:hAnsi="Arial" w:cs="Arial"/>
                <w:sz w:val="20"/>
              </w:rPr>
            </w:pPr>
          </w:p>
        </w:tc>
        <w:tc>
          <w:tcPr>
            <w:tcW w:w="7064" w:type="dxa"/>
            <w:gridSpan w:val="5"/>
            <w:tcBorders>
              <w:top w:val="nil"/>
              <w:bottom w:val="single" w:sz="4" w:space="0" w:color="auto"/>
            </w:tcBorders>
          </w:tcPr>
          <w:p w14:paraId="3D41421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12"/>
              </w:rPr>
              <w:t>Email address</w:t>
            </w:r>
          </w:p>
        </w:tc>
      </w:tr>
      <w:tr w:rsidR="00270C91" w:rsidRPr="00270C91" w14:paraId="120B67CF" w14:textId="77777777" w:rsidTr="009B036F">
        <w:trPr>
          <w:cantSplit/>
          <w:trHeight w:val="454"/>
          <w:jc w:val="center"/>
        </w:trPr>
        <w:tc>
          <w:tcPr>
            <w:tcW w:w="2297" w:type="dxa"/>
            <w:vMerge w:val="restart"/>
          </w:tcPr>
          <w:p w14:paraId="5C888D07"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Phone Details</w:t>
            </w:r>
          </w:p>
        </w:tc>
        <w:tc>
          <w:tcPr>
            <w:tcW w:w="3534" w:type="dxa"/>
            <w:gridSpan w:val="3"/>
            <w:tcBorders>
              <w:bottom w:val="nil"/>
            </w:tcBorders>
          </w:tcPr>
          <w:p w14:paraId="7D973F99" w14:textId="77777777" w:rsidR="00270C91" w:rsidRPr="00270C91" w:rsidRDefault="00270C91" w:rsidP="00270C91">
            <w:pPr>
              <w:spacing w:after="0" w:line="240" w:lineRule="auto"/>
              <w:jc w:val="left"/>
              <w:rPr>
                <w:rFonts w:ascii="Arial" w:hAnsi="Arial" w:cs="Arial"/>
                <w:sz w:val="20"/>
              </w:rPr>
            </w:pPr>
          </w:p>
        </w:tc>
        <w:tc>
          <w:tcPr>
            <w:tcW w:w="3530" w:type="dxa"/>
            <w:gridSpan w:val="2"/>
            <w:tcBorders>
              <w:bottom w:val="nil"/>
            </w:tcBorders>
          </w:tcPr>
          <w:p w14:paraId="2E6FCCAA" w14:textId="77777777" w:rsidR="00270C91" w:rsidRPr="00270C91" w:rsidRDefault="00270C91" w:rsidP="00270C91">
            <w:pPr>
              <w:spacing w:after="0" w:line="240" w:lineRule="auto"/>
              <w:jc w:val="left"/>
              <w:rPr>
                <w:rFonts w:ascii="Arial" w:hAnsi="Arial" w:cs="Arial"/>
                <w:sz w:val="20"/>
              </w:rPr>
            </w:pPr>
          </w:p>
        </w:tc>
      </w:tr>
      <w:tr w:rsidR="00270C91" w:rsidRPr="00270C91" w14:paraId="5BD97B3B" w14:textId="77777777" w:rsidTr="009B036F">
        <w:trPr>
          <w:cantSplit/>
          <w:trHeight w:val="85"/>
          <w:jc w:val="center"/>
        </w:trPr>
        <w:tc>
          <w:tcPr>
            <w:tcW w:w="2297" w:type="dxa"/>
            <w:vMerge/>
          </w:tcPr>
          <w:p w14:paraId="5A9A1FB4" w14:textId="77777777" w:rsidR="00270C91" w:rsidRPr="00270C91" w:rsidRDefault="00270C91" w:rsidP="00270C91">
            <w:pPr>
              <w:spacing w:after="0" w:line="240" w:lineRule="auto"/>
              <w:jc w:val="left"/>
              <w:rPr>
                <w:rFonts w:ascii="Arial" w:hAnsi="Arial" w:cs="Arial"/>
                <w:sz w:val="20"/>
              </w:rPr>
            </w:pPr>
          </w:p>
        </w:tc>
        <w:tc>
          <w:tcPr>
            <w:tcW w:w="3534" w:type="dxa"/>
            <w:gridSpan w:val="3"/>
            <w:tcBorders>
              <w:top w:val="nil"/>
            </w:tcBorders>
          </w:tcPr>
          <w:p w14:paraId="65BF1C5F" w14:textId="77777777" w:rsidR="00270C91" w:rsidRPr="00270C91" w:rsidRDefault="00270C91" w:rsidP="00270C91">
            <w:pPr>
              <w:spacing w:after="0" w:line="240" w:lineRule="auto"/>
              <w:jc w:val="left"/>
              <w:rPr>
                <w:rFonts w:ascii="Arial" w:hAnsi="Arial" w:cs="Arial"/>
                <w:sz w:val="20"/>
                <w:szCs w:val="20"/>
              </w:rPr>
            </w:pPr>
            <w:r w:rsidRPr="00270C91">
              <w:rPr>
                <w:rFonts w:ascii="Arial" w:hAnsi="Arial" w:cs="Arial"/>
                <w:sz w:val="12"/>
              </w:rPr>
              <w:t>Number</w:t>
            </w:r>
          </w:p>
        </w:tc>
        <w:tc>
          <w:tcPr>
            <w:tcW w:w="3530" w:type="dxa"/>
            <w:gridSpan w:val="2"/>
            <w:tcBorders>
              <w:top w:val="nil"/>
            </w:tcBorders>
          </w:tcPr>
          <w:p w14:paraId="6FB05C80" w14:textId="77777777" w:rsidR="00270C91" w:rsidRPr="00270C91" w:rsidRDefault="00270C91" w:rsidP="00270C91">
            <w:pPr>
              <w:spacing w:after="0" w:line="240" w:lineRule="auto"/>
              <w:jc w:val="left"/>
              <w:rPr>
                <w:rFonts w:ascii="Arial" w:hAnsi="Arial" w:cs="Arial"/>
                <w:sz w:val="12"/>
              </w:rPr>
            </w:pPr>
            <w:r w:rsidRPr="00270C91">
              <w:rPr>
                <w:rFonts w:ascii="Arial" w:hAnsi="Arial" w:cs="Arial"/>
                <w:sz w:val="12"/>
              </w:rPr>
              <w:t>Alternative number (optional)</w:t>
            </w:r>
          </w:p>
        </w:tc>
      </w:tr>
      <w:tr w:rsidR="00270C91" w:rsidRPr="00270C91" w14:paraId="5E2500E0" w14:textId="77777777" w:rsidTr="009B036F">
        <w:tblPrEx>
          <w:jc w:val="left"/>
        </w:tblPrEx>
        <w:trPr>
          <w:trHeight w:val="454"/>
        </w:trPr>
        <w:tc>
          <w:tcPr>
            <w:tcW w:w="2297" w:type="dxa"/>
            <w:vMerge w:val="restart"/>
          </w:tcPr>
          <w:p w14:paraId="41597374" w14:textId="77777777" w:rsidR="00270C91" w:rsidRPr="00270C91" w:rsidRDefault="00270C91" w:rsidP="00270C91">
            <w:pPr>
              <w:spacing w:after="0" w:line="240" w:lineRule="auto"/>
              <w:jc w:val="left"/>
              <w:rPr>
                <w:rFonts w:ascii="Arial" w:hAnsi="Arial" w:cs="Arial"/>
                <w:sz w:val="20"/>
              </w:rPr>
            </w:pPr>
            <w:r w:rsidRPr="00270C91">
              <w:rPr>
                <w:rFonts w:ascii="Arial" w:hAnsi="Arial" w:cs="Arial"/>
                <w:sz w:val="20"/>
              </w:rPr>
              <w:t xml:space="preserve">Date of birth and licence number </w:t>
            </w:r>
          </w:p>
        </w:tc>
        <w:tc>
          <w:tcPr>
            <w:tcW w:w="3534" w:type="dxa"/>
            <w:gridSpan w:val="3"/>
            <w:tcBorders>
              <w:bottom w:val="nil"/>
            </w:tcBorders>
          </w:tcPr>
          <w:p w14:paraId="1FAF0DFF" w14:textId="77777777" w:rsidR="00270C91" w:rsidRPr="00270C91" w:rsidRDefault="00270C91" w:rsidP="00270C91">
            <w:pPr>
              <w:spacing w:after="0" w:line="240" w:lineRule="auto"/>
              <w:jc w:val="left"/>
              <w:rPr>
                <w:rFonts w:ascii="Arial" w:hAnsi="Arial" w:cs="Arial"/>
                <w:sz w:val="20"/>
              </w:rPr>
            </w:pPr>
          </w:p>
        </w:tc>
        <w:tc>
          <w:tcPr>
            <w:tcW w:w="3530" w:type="dxa"/>
            <w:gridSpan w:val="2"/>
            <w:tcBorders>
              <w:bottom w:val="nil"/>
            </w:tcBorders>
          </w:tcPr>
          <w:p w14:paraId="19B8B5D9" w14:textId="77777777" w:rsidR="00270C91" w:rsidRPr="00270C91" w:rsidRDefault="00270C91" w:rsidP="00270C91">
            <w:pPr>
              <w:spacing w:after="0" w:line="240" w:lineRule="auto"/>
              <w:jc w:val="left"/>
              <w:rPr>
                <w:rFonts w:ascii="Arial" w:hAnsi="Arial" w:cs="Arial"/>
                <w:sz w:val="20"/>
              </w:rPr>
            </w:pPr>
          </w:p>
        </w:tc>
      </w:tr>
      <w:tr w:rsidR="00270C91" w:rsidRPr="00270C91" w14:paraId="33A79977" w14:textId="77777777" w:rsidTr="009B036F">
        <w:tblPrEx>
          <w:jc w:val="left"/>
        </w:tblPrEx>
        <w:trPr>
          <w:trHeight w:val="132"/>
        </w:trPr>
        <w:tc>
          <w:tcPr>
            <w:tcW w:w="2297" w:type="dxa"/>
            <w:vMerge/>
          </w:tcPr>
          <w:p w14:paraId="4C9F704F" w14:textId="77777777" w:rsidR="00270C91" w:rsidRPr="00270C91" w:rsidRDefault="00270C91" w:rsidP="00270C91">
            <w:pPr>
              <w:spacing w:after="0" w:line="240" w:lineRule="auto"/>
              <w:jc w:val="left"/>
              <w:rPr>
                <w:rFonts w:ascii="Arial" w:hAnsi="Arial" w:cs="Arial"/>
                <w:sz w:val="20"/>
              </w:rPr>
            </w:pPr>
          </w:p>
        </w:tc>
        <w:tc>
          <w:tcPr>
            <w:tcW w:w="3534" w:type="dxa"/>
            <w:gridSpan w:val="3"/>
            <w:tcBorders>
              <w:top w:val="nil"/>
            </w:tcBorders>
            <w:vAlign w:val="bottom"/>
          </w:tcPr>
          <w:p w14:paraId="1BA465DC" w14:textId="77777777" w:rsidR="00270C91" w:rsidRPr="00270C91" w:rsidRDefault="00270C91" w:rsidP="00270C91">
            <w:pPr>
              <w:spacing w:after="0" w:line="240" w:lineRule="auto"/>
              <w:jc w:val="left"/>
              <w:rPr>
                <w:rFonts w:ascii="Arial" w:hAnsi="Arial" w:cs="Arial"/>
                <w:sz w:val="12"/>
                <w:szCs w:val="12"/>
              </w:rPr>
            </w:pPr>
            <w:r w:rsidRPr="00270C91">
              <w:rPr>
                <w:rFonts w:ascii="Arial" w:hAnsi="Arial" w:cs="Arial"/>
                <w:sz w:val="12"/>
                <w:szCs w:val="12"/>
              </w:rPr>
              <w:t xml:space="preserve">Date of birth </w:t>
            </w:r>
          </w:p>
        </w:tc>
        <w:tc>
          <w:tcPr>
            <w:tcW w:w="3530" w:type="dxa"/>
            <w:gridSpan w:val="2"/>
            <w:tcBorders>
              <w:top w:val="nil"/>
            </w:tcBorders>
            <w:vAlign w:val="bottom"/>
          </w:tcPr>
          <w:p w14:paraId="0CE476A0" w14:textId="77777777" w:rsidR="00270C91" w:rsidRPr="00270C91" w:rsidRDefault="00270C91" w:rsidP="00270C91">
            <w:pPr>
              <w:spacing w:after="0" w:line="240" w:lineRule="auto"/>
              <w:jc w:val="left"/>
              <w:rPr>
                <w:rFonts w:ascii="Arial" w:hAnsi="Arial" w:cs="Arial"/>
                <w:sz w:val="12"/>
                <w:szCs w:val="12"/>
              </w:rPr>
            </w:pPr>
            <w:r w:rsidRPr="00270C91">
              <w:rPr>
                <w:rFonts w:ascii="Arial" w:hAnsi="Arial" w:cs="Arial"/>
                <w:sz w:val="12"/>
                <w:szCs w:val="12"/>
              </w:rPr>
              <w:t>Driver’s Licence number</w:t>
            </w:r>
          </w:p>
        </w:tc>
      </w:tr>
    </w:tbl>
    <w:p w14:paraId="3FB72CB1" w14:textId="77777777" w:rsidR="00270C91" w:rsidRPr="00270C91" w:rsidRDefault="00270C91" w:rsidP="00270C91">
      <w:pPr>
        <w:overflowPunct w:val="0"/>
        <w:autoSpaceDE w:val="0"/>
        <w:autoSpaceDN w:val="0"/>
        <w:adjustRightInd w:val="0"/>
        <w:spacing w:before="120" w:after="120" w:line="240" w:lineRule="auto"/>
        <w:textAlignment w:val="baseline"/>
        <w:rPr>
          <w:rFonts w:ascii="Arial" w:eastAsia="Times New Roman" w:hAnsi="Arial"/>
          <w:sz w:val="20"/>
          <w:szCs w:val="20"/>
        </w:rPr>
      </w:pPr>
    </w:p>
    <w:tbl>
      <w:tblPr>
        <w:tblW w:w="5000" w:type="pct"/>
        <w:tblCellMar>
          <w:left w:w="107" w:type="dxa"/>
          <w:right w:w="107" w:type="dxa"/>
        </w:tblCellMar>
        <w:tblLook w:val="0000" w:firstRow="0" w:lastRow="0" w:firstColumn="0" w:lastColumn="0" w:noHBand="0" w:noVBand="0"/>
      </w:tblPr>
      <w:tblGrid>
        <w:gridCol w:w="9344"/>
      </w:tblGrid>
      <w:tr w:rsidR="00270C91" w:rsidRPr="00270C91" w14:paraId="3D046BB1" w14:textId="77777777" w:rsidTr="009B036F">
        <w:trPr>
          <w:trHeight w:val="357"/>
        </w:trPr>
        <w:tc>
          <w:tcPr>
            <w:tcW w:w="5000" w:type="pct"/>
            <w:tcBorders>
              <w:top w:val="single" w:sz="4" w:space="0" w:color="auto"/>
              <w:left w:val="single" w:sz="4" w:space="0" w:color="auto"/>
              <w:bottom w:val="single" w:sz="4" w:space="0" w:color="auto"/>
              <w:right w:val="single" w:sz="4" w:space="0" w:color="auto"/>
            </w:tcBorders>
            <w:vAlign w:val="center"/>
          </w:tcPr>
          <w:p w14:paraId="713A608F" w14:textId="77777777" w:rsidR="00270C91" w:rsidRPr="00270C91" w:rsidRDefault="00270C91" w:rsidP="00270C91">
            <w:pPr>
              <w:overflowPunct w:val="0"/>
              <w:autoSpaceDE w:val="0"/>
              <w:autoSpaceDN w:val="0"/>
              <w:adjustRightInd w:val="0"/>
              <w:spacing w:before="240" w:after="0" w:line="240" w:lineRule="auto"/>
              <w:ind w:right="57"/>
              <w:textAlignment w:val="baseline"/>
              <w:rPr>
                <w:rFonts w:ascii="Arial" w:eastAsia="Times New Roman" w:hAnsi="Arial" w:cs="Arial"/>
                <w:b/>
                <w:sz w:val="22"/>
                <w:szCs w:val="20"/>
              </w:rPr>
            </w:pPr>
            <w:r w:rsidRPr="00270C91">
              <w:rPr>
                <w:rFonts w:ascii="Arial" w:eastAsia="Times New Roman" w:hAnsi="Arial" w:cs="Arial"/>
                <w:b/>
                <w:sz w:val="22"/>
                <w:szCs w:val="20"/>
              </w:rPr>
              <w:t>Application details</w:t>
            </w:r>
          </w:p>
          <w:p w14:paraId="67973B1E" w14:textId="77777777" w:rsidR="00270C91" w:rsidRPr="00270C91" w:rsidRDefault="00270C91" w:rsidP="00270C91">
            <w:pPr>
              <w:overflowPunct w:val="0"/>
              <w:autoSpaceDE w:val="0"/>
              <w:autoSpaceDN w:val="0"/>
              <w:adjustRightInd w:val="0"/>
              <w:spacing w:after="240" w:line="240" w:lineRule="auto"/>
              <w:ind w:right="57"/>
              <w:textAlignment w:val="baseline"/>
              <w:rPr>
                <w:rFonts w:ascii="Arial" w:eastAsia="Times New Roman" w:hAnsi="Arial" w:cs="Arial"/>
                <w:b/>
                <w:sz w:val="22"/>
                <w:szCs w:val="20"/>
              </w:rPr>
            </w:pPr>
            <w:r w:rsidRPr="00270C91">
              <w:rPr>
                <w:rFonts w:ascii="Arial" w:eastAsia="Times New Roman" w:hAnsi="Arial" w:cs="Arial"/>
                <w:b/>
                <w:sz w:val="12"/>
                <w:szCs w:val="18"/>
              </w:rPr>
              <w:t>Mark appropriate selection below with an ‘x’</w:t>
            </w:r>
          </w:p>
          <w:p w14:paraId="2FC3E0C4" w14:textId="77777777" w:rsidR="00270C91" w:rsidRPr="00270C91" w:rsidRDefault="00270C91" w:rsidP="00270C91">
            <w:pPr>
              <w:overflowPunct w:val="0"/>
              <w:autoSpaceDE w:val="0"/>
              <w:autoSpaceDN w:val="0"/>
              <w:adjustRightInd w:val="0"/>
              <w:spacing w:after="24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Matter type: ……………………………………………..</w:t>
            </w:r>
          </w:p>
          <w:p w14:paraId="08928424" w14:textId="77777777" w:rsidR="00270C91" w:rsidRPr="00270C91" w:rsidRDefault="00270C91" w:rsidP="00270C91">
            <w:pPr>
              <w:overflowPunct w:val="0"/>
              <w:autoSpaceDE w:val="0"/>
              <w:autoSpaceDN w:val="0"/>
              <w:adjustRightInd w:val="0"/>
              <w:spacing w:after="24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Original Case Number: ……………………………………..</w:t>
            </w:r>
          </w:p>
          <w:p w14:paraId="77E410BF" w14:textId="77777777" w:rsidR="00270C91" w:rsidRPr="00270C91" w:rsidRDefault="00270C91" w:rsidP="00270C91">
            <w:pPr>
              <w:overflowPunct w:val="0"/>
              <w:autoSpaceDE w:val="0"/>
              <w:autoSpaceDN w:val="0"/>
              <w:adjustRightInd w:val="0"/>
              <w:spacing w:after="24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xml:space="preserve">This Application is to </w:t>
            </w:r>
            <w:r w:rsidRPr="00270C91">
              <w:rPr>
                <w:rFonts w:ascii="Arial" w:eastAsia="Times New Roman" w:hAnsi="Arial" w:cs="Arial"/>
                <w:iCs/>
                <w:sz w:val="20"/>
                <w:szCs w:val="20"/>
              </w:rPr>
              <w:t>vary / revoke</w:t>
            </w:r>
            <w:r w:rsidRPr="00270C91">
              <w:rPr>
                <w:rFonts w:ascii="Arial" w:eastAsia="Times New Roman" w:hAnsi="Arial" w:cs="Arial"/>
                <w:sz w:val="20"/>
                <w:szCs w:val="20"/>
              </w:rPr>
              <w:t xml:space="preserve"> </w:t>
            </w:r>
            <w:r w:rsidRPr="00270C91">
              <w:rPr>
                <w:rFonts w:ascii="Arial" w:eastAsia="Times New Roman" w:hAnsi="Arial" w:cs="Arial"/>
                <w:b/>
                <w:bCs/>
                <w:sz w:val="12"/>
                <w:szCs w:val="12"/>
              </w:rPr>
              <w:t>Circle one</w:t>
            </w:r>
            <w:r w:rsidRPr="00270C91">
              <w:rPr>
                <w:rFonts w:ascii="Arial" w:eastAsia="Times New Roman" w:hAnsi="Arial" w:cs="Arial"/>
                <w:sz w:val="20"/>
                <w:szCs w:val="20"/>
              </w:rPr>
              <w:t xml:space="preserve"> an Extended Supervision Order.</w:t>
            </w:r>
          </w:p>
          <w:p w14:paraId="03636E05" w14:textId="77777777" w:rsidR="00270C91" w:rsidRPr="00270C91" w:rsidRDefault="00270C91" w:rsidP="00270C91">
            <w:pPr>
              <w:overflowPunct w:val="0"/>
              <w:autoSpaceDE w:val="0"/>
              <w:autoSpaceDN w:val="0"/>
              <w:adjustRightInd w:val="0"/>
              <w:spacing w:after="240" w:line="360" w:lineRule="auto"/>
              <w:ind w:right="57"/>
              <w:textAlignment w:val="baseline"/>
              <w:rPr>
                <w:rFonts w:ascii="Arial" w:eastAsia="Times New Roman" w:hAnsi="Arial" w:cs="Arial"/>
                <w:i/>
                <w:sz w:val="18"/>
                <w:szCs w:val="18"/>
              </w:rPr>
            </w:pPr>
            <w:r w:rsidRPr="00270C91">
              <w:rPr>
                <w:rFonts w:ascii="Arial" w:eastAsia="Times New Roman" w:hAnsi="Arial" w:cs="Arial"/>
                <w:sz w:val="20"/>
                <w:szCs w:val="20"/>
              </w:rPr>
              <w:t xml:space="preserve">This Application is made under section 13 of the </w:t>
            </w:r>
            <w:r w:rsidRPr="00270C91">
              <w:rPr>
                <w:rFonts w:ascii="Arial" w:eastAsia="Times New Roman" w:hAnsi="Arial" w:cs="Arial"/>
                <w:i/>
                <w:sz w:val="20"/>
                <w:szCs w:val="20"/>
              </w:rPr>
              <w:t>Criminal Law (High Risk Offenders) Act 2015</w:t>
            </w:r>
            <w:r w:rsidRPr="00270C91">
              <w:rPr>
                <w:rFonts w:ascii="Arial" w:eastAsia="Times New Roman" w:hAnsi="Arial" w:cs="Arial"/>
                <w:sz w:val="20"/>
                <w:szCs w:val="20"/>
              </w:rPr>
              <w:t>.</w:t>
            </w:r>
          </w:p>
          <w:p w14:paraId="18806865" w14:textId="77777777" w:rsidR="00270C91" w:rsidRPr="00270C91" w:rsidRDefault="00270C91" w:rsidP="00270C91">
            <w:pPr>
              <w:overflowPunct w:val="0"/>
              <w:autoSpaceDE w:val="0"/>
              <w:autoSpaceDN w:val="0"/>
              <w:adjustRightInd w:val="0"/>
              <w:spacing w:before="120" w:after="240" w:line="360" w:lineRule="auto"/>
              <w:ind w:right="57"/>
              <w:textAlignment w:val="baseline"/>
              <w:rPr>
                <w:rFonts w:ascii="Arial" w:eastAsia="Times New Roman" w:hAnsi="Arial" w:cs="Arial"/>
                <w:sz w:val="20"/>
                <w:szCs w:val="20"/>
                <w:vertAlign w:val="subscript"/>
              </w:rPr>
            </w:pPr>
            <w:r w:rsidRPr="00270C91">
              <w:rPr>
                <w:rFonts w:ascii="Arial" w:eastAsia="Times New Roman" w:hAnsi="Arial" w:cs="Arial"/>
                <w:sz w:val="20"/>
                <w:szCs w:val="20"/>
              </w:rPr>
              <w:t xml:space="preserve">The </w:t>
            </w:r>
            <w:r w:rsidRPr="00270C91">
              <w:rPr>
                <w:rFonts w:ascii="Arial" w:eastAsia="Times New Roman" w:hAnsi="Arial" w:cs="Arial"/>
                <w:iCs/>
                <w:sz w:val="20"/>
                <w:szCs w:val="20"/>
              </w:rPr>
              <w:t>Applicant / Respondent</w:t>
            </w:r>
            <w:r w:rsidRPr="00270C91">
              <w:rPr>
                <w:rFonts w:ascii="Arial" w:eastAsia="Times New Roman" w:hAnsi="Arial" w:cs="Arial"/>
                <w:sz w:val="20"/>
                <w:szCs w:val="20"/>
              </w:rPr>
              <w:t xml:space="preserve"> </w:t>
            </w:r>
            <w:r w:rsidRPr="00270C91">
              <w:rPr>
                <w:rFonts w:ascii="Arial" w:eastAsia="Times New Roman" w:hAnsi="Arial" w:cs="Arial"/>
                <w:b/>
                <w:bCs/>
                <w:sz w:val="12"/>
                <w:szCs w:val="12"/>
              </w:rPr>
              <w:t>circle one</w:t>
            </w:r>
            <w:r w:rsidRPr="00270C91">
              <w:rPr>
                <w:rFonts w:ascii="Arial" w:eastAsia="Times New Roman" w:hAnsi="Arial" w:cs="Arial"/>
                <w:sz w:val="20"/>
                <w:szCs w:val="20"/>
              </w:rPr>
              <w:t xml:space="preserve"> was made subject to an Extended Supervision Order on ……………………..</w:t>
            </w:r>
            <w:r w:rsidRPr="00270C91">
              <w:rPr>
                <w:rFonts w:ascii="Arial" w:eastAsia="Times New Roman" w:hAnsi="Arial" w:cs="Arial"/>
                <w:b/>
                <w:bCs/>
                <w:sz w:val="20"/>
                <w:szCs w:val="20"/>
                <w:vertAlign w:val="subscript"/>
              </w:rPr>
              <w:t>date</w:t>
            </w:r>
            <w:r w:rsidRPr="00270C91">
              <w:rPr>
                <w:rFonts w:ascii="Arial" w:eastAsia="Times New Roman" w:hAnsi="Arial" w:cs="Arial"/>
                <w:sz w:val="20"/>
                <w:szCs w:val="20"/>
                <w:vertAlign w:val="subscript"/>
              </w:rPr>
              <w:t xml:space="preserve"> </w:t>
            </w:r>
            <w:r w:rsidRPr="00270C91">
              <w:rPr>
                <w:rFonts w:ascii="Arial" w:eastAsia="Times New Roman" w:hAnsi="Arial" w:cs="Arial"/>
                <w:sz w:val="20"/>
                <w:szCs w:val="20"/>
              </w:rPr>
              <w:t>by …………………………………….</w:t>
            </w:r>
            <w:r w:rsidRPr="00270C91">
              <w:rPr>
                <w:rFonts w:ascii="Arial" w:eastAsia="Times New Roman" w:hAnsi="Arial" w:cs="Arial"/>
                <w:b/>
                <w:bCs/>
                <w:sz w:val="20"/>
                <w:szCs w:val="20"/>
                <w:vertAlign w:val="subscript"/>
              </w:rPr>
              <w:t>name of Judicial Officer</w:t>
            </w:r>
            <w:r w:rsidRPr="00270C91">
              <w:rPr>
                <w:rFonts w:ascii="Arial" w:eastAsia="Times New Roman" w:hAnsi="Arial" w:cs="Arial"/>
                <w:sz w:val="20"/>
                <w:szCs w:val="20"/>
              </w:rPr>
              <w:t>, commencing on ……………………………….</w:t>
            </w:r>
            <w:r w:rsidRPr="00270C91">
              <w:rPr>
                <w:rFonts w:ascii="Arial" w:eastAsia="Times New Roman" w:hAnsi="Arial" w:cs="Arial"/>
                <w:b/>
                <w:bCs/>
                <w:sz w:val="20"/>
                <w:szCs w:val="20"/>
                <w:vertAlign w:val="subscript"/>
              </w:rPr>
              <w:t>date</w:t>
            </w:r>
            <w:r w:rsidRPr="00270C91">
              <w:rPr>
                <w:rFonts w:ascii="Arial" w:eastAsia="Times New Roman" w:hAnsi="Arial" w:cs="Arial"/>
                <w:sz w:val="20"/>
                <w:szCs w:val="20"/>
                <w:vertAlign w:val="subscript"/>
              </w:rPr>
              <w:t xml:space="preserve"> </w:t>
            </w:r>
            <w:r w:rsidRPr="00270C91">
              <w:rPr>
                <w:rFonts w:ascii="Arial" w:eastAsia="Times New Roman" w:hAnsi="Arial" w:cs="Arial"/>
                <w:sz w:val="20"/>
                <w:szCs w:val="20"/>
              </w:rPr>
              <w:t xml:space="preserve">for a period of </w:t>
            </w:r>
            <w:r w:rsidRPr="00270C91">
              <w:rPr>
                <w:rFonts w:ascii="Arial" w:eastAsia="Times New Roman" w:hAnsi="Arial" w:cs="Arial"/>
                <w:iCs/>
                <w:sz w:val="20"/>
                <w:szCs w:val="20"/>
              </w:rPr>
              <w:t>years / months</w:t>
            </w:r>
            <w:r w:rsidRPr="00270C91">
              <w:rPr>
                <w:rFonts w:ascii="Arial" w:eastAsia="Times New Roman" w:hAnsi="Arial" w:cs="Arial"/>
                <w:b/>
                <w:bCs/>
                <w:sz w:val="12"/>
                <w:szCs w:val="12"/>
              </w:rPr>
              <w:t xml:space="preserve"> Circle one</w:t>
            </w:r>
            <w:r w:rsidRPr="00270C91">
              <w:rPr>
                <w:rFonts w:ascii="Arial" w:eastAsia="Times New Roman" w:hAnsi="Arial" w:cs="Arial"/>
                <w:sz w:val="20"/>
                <w:szCs w:val="20"/>
              </w:rPr>
              <w:t xml:space="preserve">. </w:t>
            </w:r>
          </w:p>
          <w:p w14:paraId="1131B579" w14:textId="77777777" w:rsidR="00270C91" w:rsidRPr="00270C91" w:rsidRDefault="00270C91" w:rsidP="00270C91">
            <w:pPr>
              <w:overflowPunct w:val="0"/>
              <w:autoSpaceDE w:val="0"/>
              <w:autoSpaceDN w:val="0"/>
              <w:adjustRightInd w:val="0"/>
              <w:spacing w:before="120" w:after="120" w:line="360" w:lineRule="auto"/>
              <w:ind w:right="57"/>
              <w:jc w:val="left"/>
              <w:textAlignment w:val="baseline"/>
              <w:rPr>
                <w:rFonts w:ascii="Arial" w:eastAsia="Times New Roman" w:hAnsi="Arial" w:cs="Arial"/>
                <w:sz w:val="20"/>
                <w:szCs w:val="20"/>
              </w:rPr>
            </w:pPr>
            <w:r w:rsidRPr="00270C91">
              <w:rPr>
                <w:rFonts w:ascii="Arial" w:eastAsia="Times New Roman" w:hAnsi="Arial" w:cs="Arial"/>
                <w:sz w:val="20"/>
                <w:szCs w:val="20"/>
              </w:rPr>
              <w:t>[       ] The variation to the Extended Supervision Order is: …………………………………………………………………</w:t>
            </w:r>
          </w:p>
          <w:p w14:paraId="3B0BA113" w14:textId="77777777" w:rsidR="00270C91" w:rsidRPr="00270C91" w:rsidRDefault="00270C91" w:rsidP="00270C91">
            <w:pPr>
              <w:overflowPunct w:val="0"/>
              <w:autoSpaceDE w:val="0"/>
              <w:autoSpaceDN w:val="0"/>
              <w:adjustRightInd w:val="0"/>
              <w:spacing w:before="120" w:after="120" w:line="360" w:lineRule="auto"/>
              <w:ind w:left="360" w:right="57"/>
              <w:contextualSpacing/>
              <w:jc w:val="left"/>
              <w:textAlignment w:val="baseline"/>
              <w:rPr>
                <w:rFonts w:ascii="Arial" w:eastAsia="Times New Roman" w:hAnsi="Arial" w:cs="Arial"/>
                <w:sz w:val="20"/>
                <w:szCs w:val="20"/>
                <w:vertAlign w:val="subscript"/>
              </w:rPr>
            </w:pPr>
            <w:r w:rsidRPr="00270C91">
              <w:rPr>
                <w:rFonts w:ascii="Arial" w:eastAsia="Times New Roman" w:hAnsi="Arial" w:cs="Arial"/>
                <w:sz w:val="20"/>
                <w:szCs w:val="20"/>
              </w:rPr>
              <w:t xml:space="preserve"> …………………………………………………………………………………………………….………………</w:t>
            </w:r>
            <w:r w:rsidRPr="00270C91">
              <w:rPr>
                <w:rFonts w:ascii="Arial" w:eastAsia="Times New Roman" w:hAnsi="Arial" w:cs="Arial"/>
                <w:b/>
                <w:bCs/>
                <w:sz w:val="20"/>
                <w:szCs w:val="20"/>
                <w:vertAlign w:val="subscript"/>
              </w:rPr>
              <w:t>Enter variation</w:t>
            </w:r>
          </w:p>
          <w:p w14:paraId="482F1FA2" w14:textId="77777777" w:rsidR="00270C91" w:rsidRPr="00270C91" w:rsidRDefault="00270C91" w:rsidP="00270C91">
            <w:pPr>
              <w:overflowPunct w:val="0"/>
              <w:autoSpaceDE w:val="0"/>
              <w:autoSpaceDN w:val="0"/>
              <w:adjustRightInd w:val="0"/>
              <w:spacing w:before="240" w:after="0" w:line="24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The Applicant seeks the following orders:</w:t>
            </w:r>
          </w:p>
          <w:p w14:paraId="52DD5980" w14:textId="77777777" w:rsidR="00270C91" w:rsidRPr="00270C91" w:rsidRDefault="00270C91" w:rsidP="00270C91">
            <w:pPr>
              <w:overflowPunct w:val="0"/>
              <w:autoSpaceDE w:val="0"/>
              <w:autoSpaceDN w:val="0"/>
              <w:adjustRightInd w:val="0"/>
              <w:spacing w:after="0" w:line="240" w:lineRule="auto"/>
              <w:ind w:right="57"/>
              <w:textAlignment w:val="baseline"/>
              <w:rPr>
                <w:rFonts w:ascii="Arial" w:eastAsia="Times New Roman" w:hAnsi="Arial" w:cs="Arial"/>
                <w:b/>
                <w:sz w:val="12"/>
                <w:szCs w:val="20"/>
              </w:rPr>
            </w:pPr>
            <w:r w:rsidRPr="00270C91">
              <w:rPr>
                <w:rFonts w:ascii="Arial" w:eastAsia="Times New Roman" w:hAnsi="Arial" w:cs="Arial"/>
                <w:b/>
                <w:sz w:val="12"/>
                <w:szCs w:val="12"/>
              </w:rPr>
              <w:t>Orders sought in separately numbered paragraphs.</w:t>
            </w:r>
            <w:r w:rsidRPr="00270C91">
              <w:rPr>
                <w:rFonts w:ascii="Arial" w:eastAsia="Times New Roman" w:hAnsi="Arial" w:cs="Arial"/>
                <w:b/>
                <w:sz w:val="12"/>
                <w:szCs w:val="20"/>
              </w:rPr>
              <w:t xml:space="preserve"> </w:t>
            </w:r>
          </w:p>
          <w:p w14:paraId="10BF6090"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b/>
                <w:i/>
                <w:sz w:val="6"/>
                <w:szCs w:val="14"/>
              </w:rPr>
            </w:pPr>
          </w:p>
          <w:p w14:paraId="18E83EB8" w14:textId="77777777" w:rsidR="00270C91" w:rsidRPr="00270C91" w:rsidRDefault="00270C91" w:rsidP="00270C91">
            <w:pPr>
              <w:tabs>
                <w:tab w:val="left" w:pos="601"/>
              </w:tabs>
              <w:overflowPunct w:val="0"/>
              <w:autoSpaceDE w:val="0"/>
              <w:autoSpaceDN w:val="0"/>
              <w:adjustRightInd w:val="0"/>
              <w:spacing w:after="0" w:line="360" w:lineRule="auto"/>
              <w:ind w:left="885" w:right="57" w:hanging="885"/>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1.</w:t>
            </w:r>
            <w:r w:rsidRPr="00270C91">
              <w:rPr>
                <w:rFonts w:ascii="Arial" w:eastAsia="Times New Roman" w:hAnsi="Arial" w:cs="Arial"/>
                <w:sz w:val="20"/>
                <w:szCs w:val="20"/>
              </w:rPr>
              <w:tab/>
              <w:t>The following conditions of the Extended Supervision Order made on ………………………..</w:t>
            </w:r>
            <w:r w:rsidRPr="00270C91">
              <w:rPr>
                <w:rFonts w:ascii="Arial" w:eastAsia="Times New Roman" w:hAnsi="Arial" w:cs="Arial"/>
                <w:b/>
                <w:bCs/>
                <w:sz w:val="20"/>
                <w:szCs w:val="20"/>
                <w:vertAlign w:val="subscript"/>
              </w:rPr>
              <w:t>date</w:t>
            </w:r>
            <w:r w:rsidRPr="00270C91">
              <w:rPr>
                <w:rFonts w:ascii="Arial" w:eastAsia="Times New Roman" w:hAnsi="Arial" w:cs="Arial"/>
                <w:sz w:val="20"/>
                <w:szCs w:val="20"/>
              </w:rPr>
              <w:t xml:space="preserve"> …………………</w:t>
            </w:r>
            <w:r w:rsidRPr="00270C91">
              <w:rPr>
                <w:rFonts w:ascii="Arial" w:eastAsia="Times New Roman" w:hAnsi="Arial" w:cs="Arial"/>
                <w:b/>
                <w:bCs/>
                <w:sz w:val="12"/>
                <w:szCs w:val="12"/>
              </w:rPr>
              <w:t>Court file number</w:t>
            </w:r>
            <w:r w:rsidRPr="00270C91">
              <w:rPr>
                <w:rFonts w:ascii="Arial" w:eastAsia="Times New Roman" w:hAnsi="Arial" w:cs="Arial"/>
                <w:sz w:val="12"/>
                <w:szCs w:val="12"/>
              </w:rPr>
              <w:t xml:space="preserve"> </w:t>
            </w:r>
            <w:r w:rsidRPr="00270C91">
              <w:rPr>
                <w:rFonts w:ascii="Arial" w:eastAsia="Times New Roman" w:hAnsi="Arial" w:cs="Arial"/>
                <w:sz w:val="20"/>
                <w:szCs w:val="20"/>
              </w:rPr>
              <w:t xml:space="preserve">by …………………………………..………….. </w:t>
            </w:r>
            <w:r w:rsidRPr="00270C91">
              <w:rPr>
                <w:rFonts w:ascii="Arial" w:eastAsia="Times New Roman" w:hAnsi="Arial" w:cs="Arial"/>
                <w:b/>
                <w:bCs/>
                <w:sz w:val="20"/>
                <w:szCs w:val="20"/>
                <w:vertAlign w:val="subscript"/>
              </w:rPr>
              <w:t>Judicial Officer</w:t>
            </w:r>
            <w:r w:rsidRPr="00270C91">
              <w:rPr>
                <w:rFonts w:ascii="Arial" w:eastAsia="Times New Roman" w:hAnsi="Arial" w:cs="Arial"/>
                <w:sz w:val="20"/>
                <w:szCs w:val="20"/>
                <w:vertAlign w:val="subscript"/>
              </w:rPr>
              <w:t xml:space="preserve"> </w:t>
            </w:r>
            <w:r w:rsidRPr="00270C91">
              <w:rPr>
                <w:rFonts w:ascii="Arial" w:eastAsia="Times New Roman" w:hAnsi="Arial" w:cs="Arial"/>
                <w:sz w:val="20"/>
                <w:szCs w:val="20"/>
              </w:rPr>
              <w:t>the order commencing on ……………………………</w:t>
            </w:r>
            <w:r w:rsidRPr="00270C91">
              <w:rPr>
                <w:rFonts w:ascii="Arial" w:eastAsia="Times New Roman" w:hAnsi="Arial" w:cs="Arial"/>
                <w:b/>
                <w:bCs/>
                <w:sz w:val="20"/>
                <w:szCs w:val="20"/>
                <w:vertAlign w:val="subscript"/>
              </w:rPr>
              <w:t>date</w:t>
            </w:r>
            <w:r w:rsidRPr="00270C91">
              <w:rPr>
                <w:rFonts w:ascii="Arial" w:eastAsia="Times New Roman" w:hAnsi="Arial" w:cs="Arial"/>
                <w:sz w:val="20"/>
                <w:szCs w:val="20"/>
              </w:rPr>
              <w:t xml:space="preserve"> for a period of ………..</w:t>
            </w:r>
            <w:r w:rsidRPr="00270C91">
              <w:rPr>
                <w:rFonts w:ascii="Arial" w:eastAsia="Times New Roman" w:hAnsi="Arial" w:cs="Arial"/>
                <w:b/>
                <w:bCs/>
                <w:sz w:val="20"/>
                <w:szCs w:val="20"/>
                <w:vertAlign w:val="subscript"/>
              </w:rPr>
              <w:t>number</w:t>
            </w:r>
            <w:r w:rsidRPr="00270C91">
              <w:rPr>
                <w:rFonts w:ascii="Arial" w:eastAsia="Times New Roman" w:hAnsi="Arial" w:cs="Arial"/>
                <w:sz w:val="20"/>
                <w:szCs w:val="20"/>
                <w:vertAlign w:val="subscript"/>
              </w:rPr>
              <w:t xml:space="preserve"> </w:t>
            </w:r>
            <w:r w:rsidRPr="00270C91">
              <w:rPr>
                <w:rFonts w:ascii="Arial" w:eastAsia="Times New Roman" w:hAnsi="Arial" w:cs="Arial"/>
                <w:sz w:val="20"/>
                <w:szCs w:val="20"/>
              </w:rPr>
              <w:t>years be varied:</w:t>
            </w:r>
          </w:p>
          <w:p w14:paraId="20BADA7C" w14:textId="77777777" w:rsidR="00270C91" w:rsidRPr="00270C91" w:rsidRDefault="00270C91" w:rsidP="00270C91">
            <w:pPr>
              <w:keepNext/>
              <w:numPr>
                <w:ilvl w:val="0"/>
                <w:numId w:val="6"/>
              </w:numPr>
              <w:tabs>
                <w:tab w:val="left" w:pos="601"/>
              </w:tabs>
              <w:overflowPunct w:val="0"/>
              <w:autoSpaceDE w:val="0"/>
              <w:autoSpaceDN w:val="0"/>
              <w:adjustRightInd w:val="0"/>
              <w:spacing w:after="120" w:line="360" w:lineRule="auto"/>
              <w:ind w:left="1491" w:right="57"/>
              <w:contextualSpacing/>
              <w:jc w:val="left"/>
              <w:textAlignment w:val="baseline"/>
              <w:rPr>
                <w:rFonts w:ascii="Arial" w:eastAsia="Times New Roman" w:hAnsi="Arial" w:cs="Arial"/>
                <w:sz w:val="20"/>
                <w:szCs w:val="20"/>
              </w:rPr>
            </w:pPr>
            <w:r w:rsidRPr="00270C91">
              <w:rPr>
                <w:rFonts w:ascii="Arial" w:eastAsia="Times New Roman" w:hAnsi="Arial" w:cs="Arial"/>
                <w:b/>
                <w:sz w:val="12"/>
                <w:szCs w:val="20"/>
              </w:rPr>
              <w:lastRenderedPageBreak/>
              <w:t>provision for multiple</w:t>
            </w:r>
            <w:r w:rsidRPr="00270C91">
              <w:rPr>
                <w:rFonts w:ascii="Arial" w:eastAsia="Times New Roman" w:hAnsi="Arial" w:cs="Arial"/>
                <w:sz w:val="12"/>
                <w:szCs w:val="20"/>
              </w:rPr>
              <w:t xml:space="preserve"> </w:t>
            </w:r>
            <w:r w:rsidRPr="00270C91">
              <w:rPr>
                <w:rFonts w:ascii="Arial" w:eastAsia="Times New Roman" w:hAnsi="Arial" w:cs="Arial"/>
                <w:sz w:val="20"/>
                <w:szCs w:val="20"/>
              </w:rPr>
              <w:t>………………………………………………………………………………………………..</w:t>
            </w:r>
          </w:p>
          <w:p w14:paraId="3B5C7F05" w14:textId="77777777" w:rsidR="00270C91" w:rsidRPr="00270C91" w:rsidRDefault="00270C91" w:rsidP="00270C91">
            <w:pPr>
              <w:keepNext/>
              <w:tabs>
                <w:tab w:val="left" w:pos="601"/>
              </w:tabs>
              <w:overflowPunct w:val="0"/>
              <w:autoSpaceDE w:val="0"/>
              <w:autoSpaceDN w:val="0"/>
              <w:adjustRightInd w:val="0"/>
              <w:spacing w:after="120" w:line="360" w:lineRule="auto"/>
              <w:ind w:left="1491" w:right="57"/>
              <w:contextualSpacing/>
              <w:textAlignment w:val="baseline"/>
              <w:rPr>
                <w:rFonts w:ascii="Arial" w:eastAsia="Times New Roman" w:hAnsi="Arial" w:cs="Arial"/>
                <w:sz w:val="20"/>
                <w:szCs w:val="20"/>
              </w:rPr>
            </w:pPr>
            <w:r w:rsidRPr="00270C91">
              <w:rPr>
                <w:rFonts w:ascii="Arial" w:eastAsia="Times New Roman" w:hAnsi="Arial" w:cs="Arial"/>
                <w:bCs/>
                <w:sz w:val="20"/>
                <w:szCs w:val="32"/>
              </w:rPr>
              <w:t>……………………………………………………………………………………………………………………………………………………………………………………………………………………………………………………………………………………………………………………………………………………………………………………………………………………………………………………………………………………………………………………………………………………………………………………………………………………………………………………………………………………………………………………………………………………………………………………………………………………………………………………………………………………………………………..………………………</w:t>
            </w:r>
            <w:r w:rsidRPr="00270C91">
              <w:rPr>
                <w:rFonts w:ascii="Arial" w:eastAsia="Times New Roman" w:hAnsi="Arial" w:cs="Arial"/>
                <w:b/>
                <w:bCs/>
                <w:sz w:val="12"/>
                <w:szCs w:val="12"/>
              </w:rPr>
              <w:t>details of variation</w:t>
            </w:r>
            <w:r w:rsidRPr="00270C91">
              <w:rPr>
                <w:rFonts w:ascii="Arial" w:eastAsia="Times New Roman" w:hAnsi="Arial" w:cs="Arial"/>
                <w:sz w:val="12"/>
                <w:szCs w:val="12"/>
              </w:rPr>
              <w:t xml:space="preserve"> </w:t>
            </w:r>
          </w:p>
          <w:p w14:paraId="6681B097" w14:textId="77777777" w:rsidR="00270C91" w:rsidRPr="00270C91" w:rsidRDefault="00270C91" w:rsidP="00270C91">
            <w:pPr>
              <w:tabs>
                <w:tab w:val="left" w:pos="601"/>
              </w:tabs>
              <w:overflowPunct w:val="0"/>
              <w:autoSpaceDE w:val="0"/>
              <w:autoSpaceDN w:val="0"/>
              <w:adjustRightInd w:val="0"/>
              <w:spacing w:after="0" w:line="360" w:lineRule="auto"/>
              <w:ind w:left="885" w:right="57" w:hanging="885"/>
              <w:jc w:val="left"/>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2.</w:t>
            </w:r>
            <w:r w:rsidRPr="00270C91">
              <w:rPr>
                <w:rFonts w:ascii="Arial" w:eastAsia="Times New Roman" w:hAnsi="Arial" w:cs="Arial"/>
                <w:sz w:val="20"/>
                <w:szCs w:val="20"/>
              </w:rPr>
              <w:tab/>
              <w:t>The Extended Supervision Order made on ……………………………….</w:t>
            </w:r>
            <w:r w:rsidRPr="00270C91">
              <w:rPr>
                <w:rFonts w:ascii="Arial" w:eastAsia="Times New Roman" w:hAnsi="Arial" w:cs="Arial"/>
                <w:b/>
                <w:bCs/>
                <w:sz w:val="20"/>
                <w:szCs w:val="20"/>
                <w:vertAlign w:val="subscript"/>
              </w:rPr>
              <w:t>date</w:t>
            </w:r>
            <w:r w:rsidRPr="00270C91" w:rsidDel="00060A55">
              <w:rPr>
                <w:rFonts w:ascii="Arial" w:eastAsia="Times New Roman" w:hAnsi="Arial" w:cs="Arial"/>
                <w:sz w:val="20"/>
                <w:szCs w:val="20"/>
              </w:rPr>
              <w:t xml:space="preserve"> </w:t>
            </w:r>
            <w:r w:rsidRPr="00270C91">
              <w:rPr>
                <w:rFonts w:ascii="Arial" w:eastAsia="Times New Roman" w:hAnsi="Arial" w:cs="Arial"/>
                <w:sz w:val="20"/>
                <w:szCs w:val="20"/>
              </w:rPr>
              <w:t xml:space="preserve"> ……………………</w:t>
            </w:r>
            <w:r w:rsidRPr="00270C91">
              <w:rPr>
                <w:rFonts w:ascii="Arial" w:eastAsia="Times New Roman" w:hAnsi="Arial" w:cs="Arial"/>
                <w:b/>
                <w:bCs/>
                <w:sz w:val="18"/>
                <w:szCs w:val="18"/>
                <w:vertAlign w:val="subscript"/>
              </w:rPr>
              <w:t xml:space="preserve">Enter Court file number </w:t>
            </w:r>
            <w:r w:rsidRPr="00270C91">
              <w:rPr>
                <w:rFonts w:ascii="Arial" w:eastAsia="Times New Roman" w:hAnsi="Arial" w:cs="Arial"/>
                <w:sz w:val="20"/>
                <w:szCs w:val="20"/>
              </w:rPr>
              <w:t xml:space="preserve"> be revoked. </w:t>
            </w:r>
          </w:p>
          <w:p w14:paraId="18607F87" w14:textId="77777777" w:rsidR="00270C91" w:rsidRPr="00270C91" w:rsidRDefault="00270C91" w:rsidP="00270C91">
            <w:pPr>
              <w:tabs>
                <w:tab w:val="left" w:pos="601"/>
              </w:tabs>
              <w:overflowPunct w:val="0"/>
              <w:autoSpaceDE w:val="0"/>
              <w:autoSpaceDN w:val="0"/>
              <w:adjustRightInd w:val="0"/>
              <w:spacing w:after="120" w:line="360" w:lineRule="auto"/>
              <w:ind w:left="29" w:right="57"/>
              <w:contextualSpacing/>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lang w:val="en-US"/>
              </w:rPr>
              <w:tab/>
            </w:r>
            <w:r w:rsidRPr="00270C91">
              <w:rPr>
                <w:rFonts w:ascii="Arial" w:eastAsia="Times New Roman" w:hAnsi="Arial" w:cs="Arial"/>
                <w:sz w:val="20"/>
                <w:szCs w:val="20"/>
              </w:rPr>
              <w:t xml:space="preserve">3. </w:t>
            </w:r>
          </w:p>
          <w:p w14:paraId="49091C62" w14:textId="77777777" w:rsidR="00270C91" w:rsidRPr="00270C91" w:rsidRDefault="00270C91" w:rsidP="00270C91">
            <w:pPr>
              <w:tabs>
                <w:tab w:val="left" w:pos="601"/>
              </w:tabs>
              <w:overflowPunct w:val="0"/>
              <w:autoSpaceDE w:val="0"/>
              <w:autoSpaceDN w:val="0"/>
              <w:adjustRightInd w:val="0"/>
              <w:spacing w:after="120" w:line="360" w:lineRule="auto"/>
              <w:ind w:left="887" w:right="183"/>
              <w:contextualSpacing/>
              <w:textAlignment w:val="baseline"/>
              <w:rPr>
                <w:rFonts w:ascii="Arial" w:eastAsia="Times New Roman" w:hAnsi="Arial" w:cs="Arial"/>
                <w:sz w:val="20"/>
                <w:szCs w:val="20"/>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r w:rsidRPr="00270C91">
              <w:rPr>
                <w:rFonts w:ascii="Arial" w:eastAsia="Times New Roman" w:hAnsi="Arial" w:cs="Arial"/>
                <w:b/>
                <w:bCs/>
                <w:sz w:val="20"/>
                <w:szCs w:val="20"/>
                <w:vertAlign w:val="subscript"/>
              </w:rPr>
              <w:t>Enter any other orders sought</w:t>
            </w:r>
            <w:r w:rsidRPr="00270C91">
              <w:rPr>
                <w:rFonts w:ascii="Arial" w:eastAsia="Times New Roman" w:hAnsi="Arial" w:cs="Arial"/>
                <w:i/>
                <w:sz w:val="20"/>
                <w:szCs w:val="20"/>
              </w:rPr>
              <w:t xml:space="preserve"> </w:t>
            </w:r>
          </w:p>
          <w:p w14:paraId="7D92BA3C" w14:textId="77777777" w:rsidR="00270C91" w:rsidRPr="00270C91" w:rsidRDefault="00270C91" w:rsidP="00270C91">
            <w:pPr>
              <w:overflowPunct w:val="0"/>
              <w:autoSpaceDE w:val="0"/>
              <w:autoSpaceDN w:val="0"/>
              <w:adjustRightInd w:val="0"/>
              <w:spacing w:before="240"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This Application is made on the grounds</w:t>
            </w:r>
          </w:p>
          <w:p w14:paraId="00FF7973"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set out in the accompanying Affidavit sworn by …………………………………</w:t>
            </w:r>
            <w:r w:rsidRPr="00270C91">
              <w:rPr>
                <w:rFonts w:ascii="Arial" w:eastAsia="Times New Roman" w:hAnsi="Arial" w:cs="Arial"/>
                <w:b/>
                <w:bCs/>
                <w:sz w:val="20"/>
                <w:szCs w:val="20"/>
                <w:vertAlign w:val="subscript"/>
              </w:rPr>
              <w:t>full name</w:t>
            </w:r>
            <w:r w:rsidRPr="00270C91">
              <w:rPr>
                <w:rFonts w:ascii="Arial" w:eastAsia="Times New Roman" w:hAnsi="Arial" w:cs="Arial"/>
                <w:sz w:val="20"/>
                <w:szCs w:val="20"/>
              </w:rPr>
              <w:t xml:space="preserve"> on  </w:t>
            </w:r>
          </w:p>
          <w:p w14:paraId="63E2E8BF"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xml:space="preserve">          ………………………………..</w:t>
            </w:r>
            <w:r w:rsidRPr="00270C91">
              <w:rPr>
                <w:rFonts w:ascii="Arial" w:eastAsia="Times New Roman" w:hAnsi="Arial" w:cs="Arial"/>
                <w:b/>
                <w:bCs/>
                <w:sz w:val="20"/>
                <w:szCs w:val="20"/>
                <w:vertAlign w:val="subscript"/>
              </w:rPr>
              <w:t>date</w:t>
            </w:r>
          </w:p>
          <w:p w14:paraId="1307DB88"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that: </w:t>
            </w:r>
          </w:p>
          <w:p w14:paraId="2F7D9DD0" w14:textId="77777777" w:rsidR="00270C91" w:rsidRPr="00270C91" w:rsidRDefault="00270C91" w:rsidP="00270C91">
            <w:pPr>
              <w:overflowPunct w:val="0"/>
              <w:autoSpaceDE w:val="0"/>
              <w:autoSpaceDN w:val="0"/>
              <w:adjustRightInd w:val="0"/>
              <w:spacing w:after="0" w:line="360" w:lineRule="auto"/>
              <w:ind w:left="567" w:right="57"/>
              <w:textAlignment w:val="baseline"/>
              <w:rPr>
                <w:rFonts w:ascii="Arial" w:eastAsia="Times New Roman" w:hAnsi="Arial" w:cs="Arial"/>
                <w:b/>
                <w:sz w:val="12"/>
                <w:szCs w:val="20"/>
              </w:rPr>
            </w:pPr>
            <w:r w:rsidRPr="00270C91">
              <w:rPr>
                <w:rFonts w:ascii="Arial" w:eastAsia="Times New Roman" w:hAnsi="Arial" w:cs="Arial"/>
                <w:b/>
                <w:sz w:val="12"/>
                <w:szCs w:val="20"/>
              </w:rPr>
              <w:t>Enter grounds in numbered paragraphs</w:t>
            </w:r>
          </w:p>
          <w:p w14:paraId="011C1141" w14:textId="77777777" w:rsidR="00270C91" w:rsidRPr="00270C91" w:rsidRDefault="00270C91" w:rsidP="00270C91">
            <w:pPr>
              <w:overflowPunct w:val="0"/>
              <w:autoSpaceDE w:val="0"/>
              <w:autoSpaceDN w:val="0"/>
              <w:adjustRightInd w:val="0"/>
              <w:spacing w:after="0" w:line="360" w:lineRule="auto"/>
              <w:ind w:left="720"/>
              <w:contextualSpacing/>
              <w:textAlignment w:val="baseline"/>
              <w:rPr>
                <w:rFonts w:ascii="Arial" w:eastAsia="Times New Roman" w:hAnsi="Arial"/>
                <w:b/>
                <w:sz w:val="12"/>
                <w:szCs w:val="18"/>
              </w:rPr>
            </w:pPr>
            <w:r w:rsidRPr="00270C91">
              <w:rPr>
                <w:rFonts w:ascii="Arial" w:eastAsia="Times New Roman" w:hAnsi="Arial" w:cs="Arial"/>
                <w:sz w:val="20"/>
                <w:szCs w:val="20"/>
              </w:rPr>
              <w:t>……………………………………………………………………………………………………………………………………………………………………………………………………………………………………………………………………………………………………………………………………………………………………………………………………………………………………………………………………………………………………………………………………………………………..…….…………………………………………………………………………………………………………………………………………………………………………………………………………………………………………………………………………………………………………………………………………………………………………………………………………………………………………………………………………………………………………………………………………………………………………………………………………………………………………………………………………………………………………………………………………………………………………………………………………………………………………………………………………………..…….…………………………………………………………………………………………………………………………………………………………………………………………………………………………………………………………………………………………………………………………………………………………………………………………………………………………………………………………………………………………………………………………………………………………………………………………………………………………………………………………………………………………………………………………………………………………………………………………………………………………………………………………………………………..…….…………………………………………………………………………………………………………………………………………………………………………………………………………………………………………………………………………………………………………………………………………………………………………………………………………………………………………………………………………………………………………………………………………..……….……………………………………………………………………………………………………………...</w:t>
            </w:r>
          </w:p>
          <w:p w14:paraId="2CCE922D"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i/>
                <w:sz w:val="20"/>
                <w:szCs w:val="20"/>
              </w:rPr>
            </w:pPr>
            <w:r w:rsidRPr="00270C91">
              <w:rPr>
                <w:rFonts w:ascii="Arial" w:eastAsia="Times New Roman" w:hAnsi="Arial" w:cs="Arial"/>
                <w:b/>
                <w:sz w:val="12"/>
                <w:szCs w:val="18"/>
              </w:rPr>
              <w:t xml:space="preserve">Only complete if applicable otherwise mark as N/A </w:t>
            </w:r>
          </w:p>
          <w:p w14:paraId="0BCA9E98" w14:textId="77777777" w:rsidR="00270C91" w:rsidRPr="00270C91" w:rsidRDefault="00270C91" w:rsidP="00270C91">
            <w:pPr>
              <w:overflowPunct w:val="0"/>
              <w:autoSpaceDE w:val="0"/>
              <w:autoSpaceDN w:val="0"/>
              <w:adjustRightInd w:val="0"/>
              <w:spacing w:after="0" w:line="360" w:lineRule="auto"/>
              <w:ind w:left="19" w:right="57"/>
              <w:textAlignment w:val="baseline"/>
              <w:rPr>
                <w:rFonts w:ascii="Arial" w:eastAsia="Times New Roman" w:hAnsi="Arial" w:cs="Arial"/>
                <w:sz w:val="20"/>
                <w:szCs w:val="18"/>
              </w:rPr>
            </w:pPr>
            <w:r w:rsidRPr="00270C91">
              <w:rPr>
                <w:rFonts w:ascii="Arial" w:eastAsia="Times New Roman" w:hAnsi="Arial" w:cs="Arial"/>
                <w:sz w:val="20"/>
                <w:szCs w:val="18"/>
              </w:rPr>
              <w:t>The Applicant seeks leave to make this application on the grounds</w:t>
            </w:r>
          </w:p>
          <w:p w14:paraId="7732EED1"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set out in the accompanying Affidavit sworn by …………………………………</w:t>
            </w:r>
            <w:r w:rsidRPr="00270C91">
              <w:rPr>
                <w:rFonts w:ascii="Arial" w:eastAsia="Times New Roman" w:hAnsi="Arial" w:cs="Arial"/>
                <w:b/>
                <w:bCs/>
                <w:sz w:val="20"/>
                <w:szCs w:val="20"/>
                <w:vertAlign w:val="subscript"/>
              </w:rPr>
              <w:t>full name</w:t>
            </w:r>
            <w:r w:rsidRPr="00270C91">
              <w:rPr>
                <w:rFonts w:ascii="Arial" w:eastAsia="Times New Roman" w:hAnsi="Arial" w:cs="Arial"/>
                <w:sz w:val="20"/>
                <w:szCs w:val="20"/>
              </w:rPr>
              <w:t xml:space="preserve"> on  </w:t>
            </w:r>
          </w:p>
          <w:p w14:paraId="7800B5F4"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b/>
                <w:bCs/>
                <w:sz w:val="20"/>
                <w:szCs w:val="20"/>
                <w:vertAlign w:val="subscript"/>
              </w:rPr>
            </w:pPr>
            <w:r w:rsidRPr="00270C91">
              <w:rPr>
                <w:rFonts w:ascii="Arial" w:eastAsia="Times New Roman" w:hAnsi="Arial" w:cs="Arial"/>
                <w:sz w:val="20"/>
                <w:szCs w:val="20"/>
              </w:rPr>
              <w:t xml:space="preserve">          ………………………………..</w:t>
            </w:r>
            <w:r w:rsidRPr="00270C91">
              <w:rPr>
                <w:rFonts w:ascii="Arial" w:eastAsia="Times New Roman" w:hAnsi="Arial" w:cs="Arial"/>
                <w:b/>
                <w:bCs/>
                <w:sz w:val="20"/>
                <w:szCs w:val="20"/>
                <w:vertAlign w:val="subscript"/>
              </w:rPr>
              <w:t>date</w:t>
            </w:r>
          </w:p>
          <w:p w14:paraId="4E515B22" w14:textId="77777777" w:rsidR="00270C91" w:rsidRPr="00270C91" w:rsidRDefault="00270C91" w:rsidP="00270C91">
            <w:pPr>
              <w:keepNext/>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lastRenderedPageBreak/>
              <w:t>[       ]</w:t>
            </w:r>
            <w:r w:rsidRPr="00270C91">
              <w:rPr>
                <w:rFonts w:ascii="Arial" w:eastAsia="Times New Roman" w:hAnsi="Arial" w:cs="Arial"/>
                <w:sz w:val="20"/>
                <w:szCs w:val="20"/>
              </w:rPr>
              <w:tab/>
              <w:t xml:space="preserve">that: </w:t>
            </w:r>
          </w:p>
          <w:p w14:paraId="22220D2E"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b/>
                <w:sz w:val="12"/>
                <w:szCs w:val="20"/>
              </w:rPr>
            </w:pPr>
            <w:r w:rsidRPr="00270C91">
              <w:rPr>
                <w:rFonts w:ascii="Arial" w:eastAsia="Times New Roman" w:hAnsi="Arial" w:cs="Arial"/>
                <w:sz w:val="20"/>
                <w:szCs w:val="20"/>
              </w:rPr>
              <w:t>……………………………………………………………………………………………………………………………………………………………………………………………………………………………………………………………………………………………………………………………………………………………………………………………………………………………………………………………………………………………………………………………………………………………..…….…………………………………………………………………………………………………………………………………………………………………………………………………………………………………………………………………………………………………………………………………………………………………………………………………………………………………………………………………………………………………………………………………………………………………………………………………………………………………………………………………………………………………………………………………………………………………………………………………………………………………………………………………………………..…….…………………………………………………………………………………………………………………………………………………………………………………………………………………………………………………………………………………………………………………………………………………………………………………………………………………………………………………………………………………………………………………………………………………………………………………………………………………………………………………………………………………………………………………………………………………………………………………………………………………………………………………………………………………..…….…………………………………………………………………………………………………………………………………………………………………………………………………………………………………………………………………………………………………………………………………………………………………………………………………………………………………………………………………………………………………………………………………………..……………………………………………………………………………………………………………………</w:t>
            </w:r>
            <w:r w:rsidRPr="00270C91">
              <w:rPr>
                <w:rFonts w:ascii="Arial" w:eastAsia="Times New Roman" w:hAnsi="Arial" w:cs="Arial"/>
                <w:b/>
                <w:sz w:val="12"/>
                <w:szCs w:val="20"/>
              </w:rPr>
              <w:t>Provision for grounds in numbered paragraphs</w:t>
            </w:r>
          </w:p>
          <w:p w14:paraId="0F6071C9" w14:textId="77777777" w:rsidR="00270C91" w:rsidRPr="00270C91" w:rsidRDefault="00270C91" w:rsidP="00270C91">
            <w:pPr>
              <w:overflowPunct w:val="0"/>
              <w:autoSpaceDE w:val="0"/>
              <w:autoSpaceDN w:val="0"/>
              <w:adjustRightInd w:val="0"/>
              <w:spacing w:after="0" w:line="360" w:lineRule="auto"/>
              <w:ind w:left="567" w:right="57"/>
              <w:textAlignment w:val="baseline"/>
              <w:rPr>
                <w:rFonts w:ascii="Arial" w:eastAsia="Times New Roman" w:hAnsi="Arial" w:cs="Arial"/>
                <w:b/>
                <w:sz w:val="12"/>
                <w:szCs w:val="20"/>
              </w:rPr>
            </w:pPr>
          </w:p>
          <w:p w14:paraId="01F9D7DB"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b/>
                <w:sz w:val="12"/>
                <w:szCs w:val="18"/>
              </w:rPr>
            </w:pPr>
            <w:r w:rsidRPr="00270C91">
              <w:rPr>
                <w:rFonts w:ascii="Arial" w:eastAsia="Times New Roman" w:hAnsi="Arial" w:cs="Arial"/>
                <w:b/>
                <w:sz w:val="12"/>
                <w:szCs w:val="18"/>
              </w:rPr>
              <w:t xml:space="preserve">Only complete if applicable otherwise mark as N/A </w:t>
            </w:r>
          </w:p>
          <w:p w14:paraId="68DAA9FF"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xml:space="preserve">This Application is urgent on the grounds  </w:t>
            </w:r>
          </w:p>
          <w:p w14:paraId="27B899BF"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set out in the accompanying Affidavit sworn by ………………………………</w:t>
            </w:r>
            <w:r w:rsidRPr="00270C91">
              <w:rPr>
                <w:rFonts w:ascii="Arial" w:eastAsia="Times New Roman" w:hAnsi="Arial" w:cs="Arial"/>
                <w:i/>
                <w:iCs/>
                <w:sz w:val="20"/>
                <w:szCs w:val="20"/>
                <w:vertAlign w:val="subscript"/>
              </w:rPr>
              <w:t xml:space="preserve"> </w:t>
            </w:r>
            <w:r w:rsidRPr="00270C91">
              <w:rPr>
                <w:rFonts w:ascii="Arial" w:eastAsia="Times New Roman" w:hAnsi="Arial" w:cs="Arial"/>
                <w:b/>
                <w:bCs/>
                <w:sz w:val="20"/>
                <w:szCs w:val="20"/>
                <w:vertAlign w:val="subscript"/>
              </w:rPr>
              <w:t>full name</w:t>
            </w:r>
            <w:r w:rsidRPr="00270C91">
              <w:rPr>
                <w:rFonts w:ascii="Arial" w:eastAsia="Times New Roman" w:hAnsi="Arial" w:cs="Arial"/>
                <w:sz w:val="20"/>
                <w:szCs w:val="20"/>
              </w:rPr>
              <w:t xml:space="preserve"> on  </w:t>
            </w:r>
          </w:p>
          <w:p w14:paraId="6FEEF366"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xml:space="preserve">          ………………………………..</w:t>
            </w:r>
            <w:r w:rsidRPr="00270C91">
              <w:rPr>
                <w:rFonts w:ascii="Arial" w:eastAsia="Times New Roman" w:hAnsi="Arial" w:cs="Arial"/>
                <w:b/>
                <w:bCs/>
                <w:sz w:val="20"/>
                <w:szCs w:val="20"/>
                <w:vertAlign w:val="subscript"/>
              </w:rPr>
              <w:t>date</w:t>
            </w:r>
          </w:p>
          <w:p w14:paraId="3CFC870B" w14:textId="77777777" w:rsidR="00270C91" w:rsidRPr="00270C91" w:rsidRDefault="00270C91" w:rsidP="00270C91">
            <w:pPr>
              <w:overflowPunct w:val="0"/>
              <w:autoSpaceDE w:val="0"/>
              <w:autoSpaceDN w:val="0"/>
              <w:adjustRightInd w:val="0"/>
              <w:spacing w:after="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w:t>
            </w:r>
            <w:r w:rsidRPr="00270C91">
              <w:rPr>
                <w:rFonts w:ascii="Arial" w:eastAsia="Times New Roman" w:hAnsi="Arial" w:cs="Arial"/>
                <w:sz w:val="20"/>
                <w:szCs w:val="20"/>
              </w:rPr>
              <w:tab/>
              <w:t xml:space="preserve">that: </w:t>
            </w:r>
          </w:p>
          <w:p w14:paraId="3ED5758E" w14:textId="77777777" w:rsidR="00270C91" w:rsidRPr="00270C91" w:rsidRDefault="00270C91" w:rsidP="00270C91">
            <w:pPr>
              <w:overflowPunct w:val="0"/>
              <w:autoSpaceDE w:val="0"/>
              <w:autoSpaceDN w:val="0"/>
              <w:adjustRightInd w:val="0"/>
              <w:spacing w:after="0" w:line="360" w:lineRule="auto"/>
              <w:ind w:left="567" w:right="57"/>
              <w:textAlignment w:val="baseline"/>
              <w:rPr>
                <w:rFonts w:ascii="Arial" w:eastAsia="Times New Roman" w:hAnsi="Arial" w:cs="Arial"/>
                <w:b/>
                <w:sz w:val="12"/>
                <w:szCs w:val="20"/>
              </w:rPr>
            </w:pPr>
            <w:r w:rsidRPr="00270C91">
              <w:rPr>
                <w:rFonts w:ascii="Arial" w:eastAsia="Times New Roman" w:hAnsi="Arial" w:cs="Arial"/>
                <w:b/>
                <w:sz w:val="12"/>
                <w:szCs w:val="20"/>
              </w:rPr>
              <w:t>Enter grounds in numbered paragraphs</w:t>
            </w:r>
          </w:p>
          <w:p w14:paraId="1E0BAA25" w14:textId="77777777" w:rsidR="00270C91" w:rsidRPr="00270C91" w:rsidRDefault="00270C91" w:rsidP="00270C91">
            <w:pPr>
              <w:numPr>
                <w:ilvl w:val="0"/>
                <w:numId w:val="14"/>
              </w:numPr>
              <w:overflowPunct w:val="0"/>
              <w:autoSpaceDE w:val="0"/>
              <w:autoSpaceDN w:val="0"/>
              <w:adjustRightInd w:val="0"/>
              <w:spacing w:after="0" w:line="360" w:lineRule="auto"/>
              <w:ind w:right="57"/>
              <w:jc w:val="left"/>
              <w:textAlignment w:val="baseline"/>
              <w:rPr>
                <w:rFonts w:ascii="Arial" w:eastAsia="Times New Roman" w:hAnsi="Arial" w:cs="Arial"/>
                <w:sz w:val="20"/>
                <w:szCs w:val="20"/>
              </w:rPr>
            </w:pPr>
            <w:r w:rsidRPr="00270C91">
              <w:rPr>
                <w:rFonts w:ascii="Arial" w:eastAsia="Times New Roman" w:hAnsi="Arial" w:cs="Arial"/>
                <w:sz w:val="20"/>
                <w:szCs w:val="20"/>
              </w:rPr>
              <w:t>……………………………………………………………………………………………………………………………………………………………………………………………………………………………………………………………………………………………………………………………………………………………………………………………………………………………………………………………………………………………………………………………………………………………..…….……………………………………………………………………………………………………………………………………………………………………………………</w:t>
            </w:r>
            <w:r w:rsidRPr="00270C91">
              <w:rPr>
                <w:rFonts w:ascii="Arial" w:eastAsia="Times New Roman" w:hAnsi="Arial" w:cs="Arial"/>
                <w:sz w:val="20"/>
                <w:szCs w:val="20"/>
              </w:rPr>
              <w:lastRenderedPageBreak/>
              <w:t>……………………………………………………………………………………………………………………………………………………………………………………………………………………………………………………………………………………………………………………………………………………………………………………………………………………………………………………………………………………………………………………………………………………………………………………………………………………………………………………………………………………………..…….…………………………………………………………………………………………………………………………………………………………………………………………………………………………………………………………………………………………………………………………………………………………………………………………………………………………………………………………………………………………………………………………………………………………………………………………………………………………………………………………………………………………………………………………………………………………………………………………………………………………………………………………………………………..…….……………………………………………………………………………………………………………………………………………………………………………………………………………………………………………………………………………………………………………………………………………………………………………………………………………………………………………………………</w:t>
            </w:r>
          </w:p>
          <w:p w14:paraId="408B13F3" w14:textId="77777777" w:rsidR="00270C91" w:rsidRPr="00270C91" w:rsidRDefault="00270C91" w:rsidP="00270C91">
            <w:pPr>
              <w:overflowPunct w:val="0"/>
              <w:autoSpaceDE w:val="0"/>
              <w:autoSpaceDN w:val="0"/>
              <w:adjustRightInd w:val="0"/>
              <w:spacing w:before="240" w:after="0" w:line="360" w:lineRule="auto"/>
              <w:ind w:right="57"/>
              <w:textAlignment w:val="baseline"/>
              <w:rPr>
                <w:rFonts w:ascii="Arial" w:eastAsia="Times New Roman" w:hAnsi="Arial" w:cs="Arial"/>
                <w:b/>
                <w:sz w:val="12"/>
                <w:szCs w:val="18"/>
              </w:rPr>
            </w:pPr>
            <w:r w:rsidRPr="00270C91">
              <w:rPr>
                <w:rFonts w:ascii="Arial" w:eastAsia="Times New Roman" w:hAnsi="Arial" w:cs="Arial"/>
                <w:b/>
                <w:sz w:val="12"/>
                <w:szCs w:val="18"/>
              </w:rPr>
              <w:t>Only complete if applicable otherwise mark as N/A</w:t>
            </w:r>
          </w:p>
          <w:p w14:paraId="32892832" w14:textId="77777777" w:rsidR="00270C91" w:rsidRPr="00270C91" w:rsidRDefault="00270C91" w:rsidP="00270C91">
            <w:pPr>
              <w:overflowPunct w:val="0"/>
              <w:autoSpaceDE w:val="0"/>
              <w:autoSpaceDN w:val="0"/>
              <w:adjustRightInd w:val="0"/>
              <w:spacing w:after="0" w:line="360" w:lineRule="auto"/>
              <w:ind w:right="57"/>
              <w:jc w:val="left"/>
              <w:textAlignment w:val="baseline"/>
              <w:rPr>
                <w:rFonts w:ascii="Arial" w:eastAsia="Times New Roman" w:hAnsi="Arial" w:cs="Arial"/>
                <w:sz w:val="20"/>
                <w:szCs w:val="20"/>
              </w:rPr>
            </w:pPr>
            <w:r w:rsidRPr="00270C91">
              <w:rPr>
                <w:rFonts w:ascii="Arial" w:eastAsia="Times New Roman" w:hAnsi="Arial" w:cs="Arial"/>
                <w:sz w:val="20"/>
                <w:szCs w:val="20"/>
              </w:rPr>
              <w:t>This Application is made with the consent of the …………………………</w:t>
            </w:r>
            <w:r w:rsidRPr="00270C91">
              <w:rPr>
                <w:rFonts w:ascii="Arial" w:eastAsia="Times New Roman" w:hAnsi="Arial" w:cs="Arial"/>
                <w:b/>
                <w:bCs/>
                <w:sz w:val="20"/>
                <w:szCs w:val="20"/>
                <w:vertAlign w:val="subscript"/>
              </w:rPr>
              <w:t>Enter party title</w:t>
            </w:r>
            <w:r w:rsidRPr="00270C91">
              <w:rPr>
                <w:rFonts w:ascii="Arial" w:eastAsia="Times New Roman" w:hAnsi="Arial" w:cs="Arial"/>
                <w:sz w:val="20"/>
                <w:szCs w:val="20"/>
              </w:rPr>
              <w:t>………………………………</w:t>
            </w:r>
            <w:r w:rsidRPr="00270C91">
              <w:rPr>
                <w:rFonts w:ascii="Arial" w:eastAsia="Times New Roman" w:hAnsi="Arial" w:cs="Arial"/>
                <w:b/>
                <w:bCs/>
                <w:sz w:val="20"/>
                <w:szCs w:val="20"/>
                <w:vertAlign w:val="subscript"/>
              </w:rPr>
              <w:t>name</w:t>
            </w:r>
            <w:r w:rsidRPr="00270C91">
              <w:rPr>
                <w:rFonts w:ascii="Arial" w:eastAsia="Times New Roman" w:hAnsi="Arial" w:cs="Arial"/>
                <w:iCs/>
                <w:sz w:val="20"/>
                <w:szCs w:val="20"/>
              </w:rPr>
              <w:t xml:space="preserve"> </w:t>
            </w:r>
            <w:r w:rsidRPr="00270C91">
              <w:rPr>
                <w:rFonts w:ascii="Arial" w:eastAsia="Times New Roman" w:hAnsi="Arial" w:cs="Arial"/>
                <w:sz w:val="20"/>
                <w:szCs w:val="20"/>
              </w:rPr>
              <w:t>as evidenced by ……………………………………………………………………………………………………………………..</w:t>
            </w:r>
          </w:p>
          <w:p w14:paraId="52D7D49D" w14:textId="77777777" w:rsidR="00270C91" w:rsidRPr="00270C91" w:rsidRDefault="00270C91" w:rsidP="00270C91">
            <w:pPr>
              <w:overflowPunct w:val="0"/>
              <w:autoSpaceDE w:val="0"/>
              <w:autoSpaceDN w:val="0"/>
              <w:adjustRightInd w:val="0"/>
              <w:spacing w:after="120" w:line="360"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xml:space="preserve">…………………………………………………………………………………………………………………………………….…………………………………………….…………………………….. </w:t>
            </w:r>
            <w:r w:rsidRPr="00270C91">
              <w:rPr>
                <w:rFonts w:ascii="Arial" w:eastAsia="Times New Roman" w:hAnsi="Arial" w:cs="Arial"/>
                <w:b/>
                <w:bCs/>
                <w:sz w:val="20"/>
                <w:szCs w:val="20"/>
                <w:vertAlign w:val="subscript"/>
              </w:rPr>
              <w:t>Enter evidence</w:t>
            </w:r>
            <w:r w:rsidRPr="00270C91">
              <w:rPr>
                <w:rFonts w:ascii="Arial" w:eastAsia="Times New Roman" w:hAnsi="Arial" w:cs="Arial"/>
                <w:i/>
                <w:sz w:val="20"/>
                <w:szCs w:val="20"/>
              </w:rPr>
              <w:t xml:space="preserve"> </w:t>
            </w:r>
            <w:r w:rsidRPr="00270C91">
              <w:rPr>
                <w:rFonts w:ascii="Arial" w:eastAsia="Times New Roman" w:hAnsi="Arial" w:cs="Arial"/>
                <w:b/>
                <w:sz w:val="12"/>
                <w:szCs w:val="18"/>
              </w:rPr>
              <w:t>eg letter or email from party’s solicitor</w:t>
            </w:r>
            <w:r w:rsidRPr="00270C91">
              <w:rPr>
                <w:rFonts w:ascii="Arial" w:eastAsia="Times New Roman" w:hAnsi="Arial" w:cs="Arial"/>
                <w:sz w:val="12"/>
                <w:szCs w:val="18"/>
              </w:rPr>
              <w:t xml:space="preserve"> </w:t>
            </w:r>
            <w:r w:rsidRPr="00270C91">
              <w:rPr>
                <w:rFonts w:ascii="Arial" w:eastAsia="Times New Roman" w:hAnsi="Arial" w:cs="Arial"/>
                <w:b/>
                <w:sz w:val="12"/>
                <w:szCs w:val="18"/>
              </w:rPr>
              <w:t>provision for multiple</w:t>
            </w:r>
          </w:p>
        </w:tc>
      </w:tr>
    </w:tbl>
    <w:p w14:paraId="6DA44B47"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Cs/>
          <w:sz w:val="12"/>
          <w:szCs w:val="20"/>
        </w:rPr>
      </w:pPr>
    </w:p>
    <w:tbl>
      <w:tblPr>
        <w:tblStyle w:val="TableGrid20"/>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270C91" w:rsidRPr="00270C91" w14:paraId="31EA4550" w14:textId="77777777" w:rsidTr="009B036F">
        <w:tc>
          <w:tcPr>
            <w:tcW w:w="5000" w:type="pct"/>
            <w:tcBorders>
              <w:top w:val="single" w:sz="2" w:space="0" w:color="auto"/>
              <w:left w:val="single" w:sz="2" w:space="0" w:color="auto"/>
              <w:bottom w:val="single" w:sz="2" w:space="0" w:color="auto"/>
              <w:right w:val="single" w:sz="2" w:space="0" w:color="auto"/>
            </w:tcBorders>
          </w:tcPr>
          <w:p w14:paraId="52E8C4CC" w14:textId="77777777" w:rsidR="00270C91" w:rsidRPr="00270C91" w:rsidRDefault="00270C91" w:rsidP="00270C91">
            <w:pPr>
              <w:overflowPunct w:val="0"/>
              <w:spacing w:before="240" w:after="120" w:line="240" w:lineRule="auto"/>
              <w:jc w:val="left"/>
              <w:textAlignment w:val="baseline"/>
              <w:rPr>
                <w:rFonts w:ascii="Arial" w:hAnsi="Arial" w:cs="Calibri"/>
                <w:b/>
                <w:sz w:val="20"/>
                <w:szCs w:val="20"/>
              </w:rPr>
            </w:pPr>
            <w:r w:rsidRPr="00270C91">
              <w:rPr>
                <w:rFonts w:ascii="Arial" w:hAnsi="Arial" w:cs="Calibri"/>
                <w:b/>
                <w:sz w:val="20"/>
                <w:szCs w:val="20"/>
              </w:rPr>
              <w:t>To the Respondent: WARNING</w:t>
            </w:r>
          </w:p>
          <w:p w14:paraId="46D2B66D" w14:textId="77777777" w:rsidR="00270C91" w:rsidRPr="00270C91" w:rsidRDefault="00270C91" w:rsidP="00270C91">
            <w:pPr>
              <w:overflowPunct w:val="0"/>
              <w:spacing w:before="120" w:after="0" w:line="240" w:lineRule="auto"/>
              <w:jc w:val="left"/>
              <w:textAlignment w:val="baseline"/>
              <w:rPr>
                <w:rFonts w:ascii="Arial" w:hAnsi="Arial" w:cs="Calibri"/>
                <w:sz w:val="20"/>
                <w:szCs w:val="20"/>
              </w:rPr>
            </w:pPr>
            <w:r w:rsidRPr="00270C91">
              <w:rPr>
                <w:rFonts w:ascii="Arial" w:hAnsi="Arial" w:cs="Calibri"/>
                <w:sz w:val="20"/>
                <w:szCs w:val="20"/>
              </w:rPr>
              <w:t>This Application will be considered at the hearing at the date and time set out at the top of this document.</w:t>
            </w:r>
          </w:p>
          <w:p w14:paraId="1CAD5827" w14:textId="77777777" w:rsidR="00270C91" w:rsidRPr="00270C91" w:rsidRDefault="00270C91" w:rsidP="00270C91">
            <w:pPr>
              <w:overflowPunct w:val="0"/>
              <w:spacing w:before="120" w:after="0" w:line="240" w:lineRule="auto"/>
              <w:jc w:val="left"/>
              <w:textAlignment w:val="baseline"/>
              <w:rPr>
                <w:rFonts w:ascii="Arial" w:hAnsi="Arial" w:cs="Calibri"/>
                <w:sz w:val="20"/>
                <w:szCs w:val="20"/>
              </w:rPr>
            </w:pPr>
            <w:r w:rsidRPr="00270C91">
              <w:rPr>
                <w:rFonts w:ascii="Arial" w:hAnsi="Arial" w:cs="Calibri"/>
                <w:sz w:val="20"/>
                <w:szCs w:val="20"/>
              </w:rPr>
              <w:t>If you wish to oppose the Application or make submissions about it:</w:t>
            </w:r>
          </w:p>
          <w:p w14:paraId="411BA0DE" w14:textId="77777777" w:rsidR="00270C91" w:rsidRPr="00270C91" w:rsidRDefault="00270C91" w:rsidP="00270C91">
            <w:pPr>
              <w:numPr>
                <w:ilvl w:val="0"/>
                <w:numId w:val="5"/>
              </w:numPr>
              <w:overflowPunct w:val="0"/>
              <w:spacing w:after="0" w:line="240" w:lineRule="auto"/>
              <w:contextualSpacing/>
              <w:jc w:val="left"/>
              <w:textAlignment w:val="baseline"/>
              <w:rPr>
                <w:rFonts w:ascii="Arial" w:hAnsi="Arial" w:cs="Calibri"/>
                <w:sz w:val="20"/>
                <w:szCs w:val="20"/>
              </w:rPr>
            </w:pPr>
            <w:r w:rsidRPr="00270C91">
              <w:rPr>
                <w:rFonts w:ascii="Arial" w:hAnsi="Arial" w:cs="Calibri"/>
                <w:sz w:val="20"/>
                <w:szCs w:val="20"/>
              </w:rPr>
              <w:t>you must attend the hearing; and</w:t>
            </w:r>
          </w:p>
          <w:p w14:paraId="5BF7302D" w14:textId="77777777" w:rsidR="00270C91" w:rsidRPr="00270C91" w:rsidRDefault="00270C91" w:rsidP="00270C91">
            <w:pPr>
              <w:numPr>
                <w:ilvl w:val="0"/>
                <w:numId w:val="5"/>
              </w:numPr>
              <w:overflowPunct w:val="0"/>
              <w:spacing w:before="120" w:after="0" w:line="240" w:lineRule="auto"/>
              <w:contextualSpacing/>
              <w:jc w:val="left"/>
              <w:textAlignment w:val="baseline"/>
              <w:rPr>
                <w:rFonts w:ascii="Arial" w:hAnsi="Arial" w:cs="Arial"/>
                <w:sz w:val="20"/>
                <w:szCs w:val="20"/>
              </w:rPr>
            </w:pPr>
            <w:r w:rsidRPr="00270C91">
              <w:rPr>
                <w:rFonts w:ascii="Arial" w:hAnsi="Arial" w:cs="Arial"/>
                <w:sz w:val="20"/>
                <w:szCs w:val="20"/>
              </w:rPr>
              <w:t>if you wish to rely on any facts in addition to or contrary to those relied on by the party seeking the orders, you must file and serve on all parties an Affidavit within14 days after service of the Application.</w:t>
            </w:r>
          </w:p>
          <w:p w14:paraId="35000BC9" w14:textId="77777777" w:rsidR="00270C91" w:rsidRPr="00270C91" w:rsidRDefault="00270C91" w:rsidP="00270C91">
            <w:pPr>
              <w:overflowPunct w:val="0"/>
              <w:spacing w:before="120" w:after="120" w:line="240" w:lineRule="auto"/>
              <w:jc w:val="left"/>
              <w:textAlignment w:val="baseline"/>
              <w:rPr>
                <w:rFonts w:ascii="Arial" w:hAnsi="Arial" w:cs="Calibri"/>
                <w:sz w:val="20"/>
                <w:szCs w:val="20"/>
              </w:rPr>
            </w:pPr>
            <w:r w:rsidRPr="00270C91">
              <w:rPr>
                <w:rFonts w:ascii="Arial" w:hAnsi="Arial" w:cs="Calibri"/>
                <w:sz w:val="20"/>
                <w:szCs w:val="20"/>
              </w:rPr>
              <w:t xml:space="preserve">If you do not do so, the Court may proceed </w:t>
            </w:r>
            <w:r w:rsidRPr="00270C91">
              <w:rPr>
                <w:rFonts w:ascii="Arial" w:hAnsi="Arial" w:cs="Calibri"/>
                <w:b/>
                <w:sz w:val="20"/>
                <w:szCs w:val="20"/>
              </w:rPr>
              <w:t>in your absence</w:t>
            </w:r>
            <w:r w:rsidRPr="00270C91">
              <w:rPr>
                <w:rFonts w:ascii="Arial" w:hAnsi="Arial" w:cs="Calibri"/>
                <w:sz w:val="20"/>
                <w:szCs w:val="20"/>
              </w:rPr>
              <w:t xml:space="preserve"> and </w:t>
            </w:r>
            <w:r w:rsidRPr="00270C91">
              <w:rPr>
                <w:rFonts w:ascii="Arial" w:hAnsi="Arial" w:cs="Calibri"/>
                <w:b/>
                <w:sz w:val="20"/>
                <w:szCs w:val="20"/>
              </w:rPr>
              <w:t xml:space="preserve">orders may be made against you </w:t>
            </w:r>
            <w:r w:rsidRPr="00270C91">
              <w:rPr>
                <w:rFonts w:ascii="Arial" w:hAnsi="Arial" w:cs="Calibri"/>
                <w:sz w:val="20"/>
                <w:szCs w:val="20"/>
              </w:rPr>
              <w:t>without further warning.</w:t>
            </w:r>
          </w:p>
          <w:p w14:paraId="5DD0E4E6" w14:textId="77777777" w:rsidR="00270C91" w:rsidRPr="00270C91" w:rsidRDefault="00270C91" w:rsidP="00270C91">
            <w:pPr>
              <w:overflowPunct w:val="0"/>
              <w:spacing w:before="120" w:after="120" w:line="240" w:lineRule="auto"/>
              <w:jc w:val="left"/>
              <w:textAlignment w:val="baseline"/>
              <w:rPr>
                <w:rFonts w:ascii="Arial" w:hAnsi="Arial" w:cs="Calibri"/>
                <w:sz w:val="20"/>
                <w:szCs w:val="20"/>
              </w:rPr>
            </w:pPr>
            <w:r w:rsidRPr="00270C91">
              <w:rPr>
                <w:rFonts w:ascii="Arial" w:hAnsi="Arial" w:cs="Calibri"/>
                <w:sz w:val="20"/>
                <w:szCs w:val="20"/>
              </w:rPr>
              <w:t xml:space="preserve">For instructions on how to obtain access to the file, visit https://courtsa.courts.sa.gov.au/?g=node/482  </w:t>
            </w:r>
          </w:p>
        </w:tc>
      </w:tr>
    </w:tbl>
    <w:p w14:paraId="0371EE46" w14:textId="77777777" w:rsidR="00270C91" w:rsidRPr="00270C91" w:rsidRDefault="00270C91" w:rsidP="00270C91">
      <w:pPr>
        <w:spacing w:after="0" w:line="240" w:lineRule="auto"/>
        <w:jc w:val="left"/>
        <w:rPr>
          <w:rFonts w:ascii="Arial" w:eastAsia="Times New Roman" w:hAnsi="Arial" w:cs="Arial"/>
          <w:bCs/>
          <w:sz w:val="12"/>
          <w:szCs w:val="20"/>
        </w:rPr>
      </w:pPr>
      <w:r w:rsidRPr="00270C91">
        <w:rPr>
          <w:rFonts w:ascii="Arial" w:eastAsia="Times New Roman" w:hAnsi="Arial" w:cs="Arial"/>
          <w:bCs/>
          <w:sz w:val="12"/>
          <w:szCs w:val="20"/>
        </w:rPr>
        <w:br w:type="page"/>
      </w:r>
    </w:p>
    <w:tbl>
      <w:tblPr>
        <w:tblStyle w:val="TableGrid20"/>
        <w:tblW w:w="0" w:type="auto"/>
        <w:tblLook w:val="04A0" w:firstRow="1" w:lastRow="0" w:firstColumn="1" w:lastColumn="0" w:noHBand="0" w:noVBand="1"/>
      </w:tblPr>
      <w:tblGrid>
        <w:gridCol w:w="9344"/>
      </w:tblGrid>
      <w:tr w:rsidR="00270C91" w:rsidRPr="00270C91" w14:paraId="744EDC58" w14:textId="77777777" w:rsidTr="009B036F">
        <w:tc>
          <w:tcPr>
            <w:tcW w:w="9350" w:type="dxa"/>
          </w:tcPr>
          <w:p w14:paraId="44CEAF99" w14:textId="77777777" w:rsidR="00270C91" w:rsidRPr="00270C91" w:rsidRDefault="00270C91" w:rsidP="00270C91">
            <w:pPr>
              <w:overflowPunct w:val="0"/>
              <w:spacing w:before="240" w:after="120" w:line="240" w:lineRule="auto"/>
              <w:jc w:val="left"/>
              <w:textAlignment w:val="baseline"/>
              <w:rPr>
                <w:rFonts w:ascii="Arial" w:hAnsi="Arial" w:cs="Arial"/>
                <w:b/>
                <w:sz w:val="20"/>
                <w:szCs w:val="20"/>
              </w:rPr>
            </w:pPr>
            <w:r w:rsidRPr="00270C91">
              <w:rPr>
                <w:rFonts w:ascii="Arial" w:hAnsi="Arial" w:cs="Arial"/>
                <w:b/>
                <w:sz w:val="20"/>
                <w:szCs w:val="20"/>
              </w:rPr>
              <w:lastRenderedPageBreak/>
              <w:t>Service</w:t>
            </w:r>
          </w:p>
          <w:p w14:paraId="483354F3" w14:textId="77777777" w:rsidR="00270C91" w:rsidRPr="00270C91" w:rsidRDefault="00270C91" w:rsidP="00270C91">
            <w:pPr>
              <w:overflowPunct w:val="0"/>
              <w:spacing w:after="120" w:line="240" w:lineRule="auto"/>
              <w:textAlignment w:val="baseline"/>
              <w:rPr>
                <w:rFonts w:ascii="Arial" w:hAnsi="Arial" w:cs="Arial"/>
                <w:sz w:val="20"/>
                <w:szCs w:val="20"/>
              </w:rPr>
            </w:pPr>
            <w:r w:rsidRPr="00270C91">
              <w:rPr>
                <w:rFonts w:ascii="Arial" w:hAnsi="Arial" w:cs="Arial"/>
                <w:sz w:val="20"/>
                <w:szCs w:val="20"/>
              </w:rPr>
              <w:t>The party filing this document is required to serve it on all other parties in accordance with the Rules of Court.</w:t>
            </w:r>
          </w:p>
        </w:tc>
      </w:tr>
    </w:tbl>
    <w:p w14:paraId="106815A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Cs/>
          <w:sz w:val="12"/>
          <w:szCs w:val="20"/>
        </w:rPr>
      </w:pPr>
    </w:p>
    <w:tbl>
      <w:tblPr>
        <w:tblStyle w:val="TableGrid20"/>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3D45FBC8" w14:textId="77777777" w:rsidTr="009B036F">
        <w:trPr>
          <w:trHeight w:val="139"/>
        </w:trPr>
        <w:tc>
          <w:tcPr>
            <w:tcW w:w="10457" w:type="dxa"/>
          </w:tcPr>
          <w:p w14:paraId="041380E9" w14:textId="77777777" w:rsidR="00270C91" w:rsidRPr="00270C91" w:rsidRDefault="00270C91" w:rsidP="00270C91">
            <w:pPr>
              <w:spacing w:before="240" w:after="0" w:line="240" w:lineRule="auto"/>
              <w:ind w:right="142"/>
              <w:jc w:val="left"/>
              <w:rPr>
                <w:rFonts w:ascii="Arial" w:hAnsi="Arial" w:cs="Arial"/>
                <w:b/>
                <w:sz w:val="20"/>
                <w:szCs w:val="20"/>
              </w:rPr>
            </w:pPr>
            <w:r w:rsidRPr="00270C91">
              <w:rPr>
                <w:rFonts w:ascii="Arial" w:hAnsi="Arial" w:cs="Arial"/>
                <w:b/>
                <w:sz w:val="20"/>
                <w:szCs w:val="20"/>
              </w:rPr>
              <w:t>Accompanying documents</w:t>
            </w:r>
          </w:p>
          <w:p w14:paraId="7B452AEE" w14:textId="77777777" w:rsidR="00270C91" w:rsidRPr="00270C91" w:rsidRDefault="00270C91" w:rsidP="00270C91">
            <w:pPr>
              <w:overflowPunct w:val="0"/>
              <w:spacing w:after="120" w:line="240" w:lineRule="auto"/>
              <w:jc w:val="left"/>
              <w:textAlignment w:val="baseline"/>
              <w:rPr>
                <w:rFonts w:ascii="Arial" w:hAnsi="Arial" w:cs="Calibri"/>
                <w:b/>
                <w:sz w:val="20"/>
                <w:szCs w:val="20"/>
              </w:rPr>
            </w:pPr>
            <w:r w:rsidRPr="00270C91">
              <w:rPr>
                <w:rFonts w:ascii="Arial" w:hAnsi="Arial" w:cs="Arial"/>
                <w:b/>
                <w:sz w:val="12"/>
                <w:szCs w:val="12"/>
              </w:rPr>
              <w:t>Mark appropriate sections below with an ‘x’</w:t>
            </w:r>
          </w:p>
          <w:p w14:paraId="278CE6D2" w14:textId="77777777" w:rsidR="00270C91" w:rsidRPr="00270C91" w:rsidRDefault="00270C91" w:rsidP="00270C91">
            <w:pPr>
              <w:overflowPunct w:val="0"/>
              <w:spacing w:after="120" w:line="240" w:lineRule="auto"/>
              <w:ind w:right="142"/>
              <w:jc w:val="left"/>
              <w:textAlignment w:val="baseline"/>
              <w:rPr>
                <w:rFonts w:ascii="Arial" w:hAnsi="Arial" w:cs="Arial"/>
                <w:sz w:val="20"/>
                <w:szCs w:val="20"/>
              </w:rPr>
            </w:pPr>
            <w:r w:rsidRPr="00270C91">
              <w:rPr>
                <w:rFonts w:ascii="Arial" w:hAnsi="Arial" w:cs="Arial"/>
                <w:sz w:val="20"/>
                <w:szCs w:val="20"/>
              </w:rPr>
              <w:t>Accompanying this Application is a:</w:t>
            </w:r>
          </w:p>
          <w:p w14:paraId="637FD197" w14:textId="77777777" w:rsidR="00270C91" w:rsidRPr="00270C91" w:rsidRDefault="00270C91" w:rsidP="00270C91">
            <w:pPr>
              <w:spacing w:after="0" w:line="240" w:lineRule="auto"/>
              <w:ind w:right="141"/>
              <w:jc w:val="left"/>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 xml:space="preserve">Multilingual Notice </w:t>
            </w:r>
            <w:r w:rsidRPr="00270C91">
              <w:rPr>
                <w:rFonts w:ascii="Arial" w:hAnsi="Arial" w:cs="Arial"/>
                <w:b/>
                <w:sz w:val="12"/>
                <w:szCs w:val="18"/>
              </w:rPr>
              <w:t>mandatory</w:t>
            </w:r>
          </w:p>
          <w:p w14:paraId="39987CC0" w14:textId="77777777" w:rsidR="00270C91" w:rsidRPr="00270C91" w:rsidRDefault="00270C91" w:rsidP="00270C91">
            <w:pPr>
              <w:spacing w:after="0" w:line="240" w:lineRule="auto"/>
              <w:ind w:left="593" w:right="141" w:hanging="593"/>
              <w:jc w:val="left"/>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 xml:space="preserve">Supporting Affidavit </w:t>
            </w:r>
            <w:r w:rsidRPr="00270C91">
              <w:rPr>
                <w:rFonts w:ascii="Arial" w:hAnsi="Arial" w:cs="Arial"/>
                <w:b/>
                <w:sz w:val="12"/>
                <w:szCs w:val="18"/>
              </w:rPr>
              <w:t xml:space="preserve">mandatory </w:t>
            </w:r>
          </w:p>
          <w:p w14:paraId="29F6A4FF" w14:textId="77777777" w:rsidR="00270C91" w:rsidRPr="00270C91" w:rsidRDefault="00270C91" w:rsidP="00270C91">
            <w:pPr>
              <w:spacing w:after="0" w:line="240" w:lineRule="auto"/>
              <w:ind w:left="593" w:right="141" w:hanging="593"/>
              <w:jc w:val="left"/>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 xml:space="preserve">Evidence of the consent of the other parties </w:t>
            </w:r>
            <w:r w:rsidRPr="00270C91">
              <w:rPr>
                <w:rFonts w:ascii="Arial" w:hAnsi="Arial" w:cs="Arial"/>
                <w:b/>
                <w:sz w:val="12"/>
                <w:szCs w:val="18"/>
              </w:rPr>
              <w:t>mandatory if relying on consent</w:t>
            </w:r>
          </w:p>
          <w:p w14:paraId="76249CE8" w14:textId="77777777" w:rsidR="00270C91" w:rsidRPr="00270C91" w:rsidRDefault="00270C91" w:rsidP="00270C91">
            <w:pPr>
              <w:overflowPunct w:val="0"/>
              <w:spacing w:after="120" w:line="240" w:lineRule="auto"/>
              <w:ind w:left="593" w:right="142" w:hanging="593"/>
              <w:jc w:val="left"/>
              <w:textAlignment w:val="baseline"/>
              <w:rPr>
                <w:rFonts w:ascii="Arial" w:hAnsi="Arial" w:cs="Arial"/>
                <w:sz w:val="20"/>
                <w:szCs w:val="20"/>
              </w:rPr>
            </w:pPr>
            <w:r w:rsidRPr="00270C91">
              <w:rPr>
                <w:rFonts w:ascii="Arial" w:hAnsi="Arial" w:cs="Arial"/>
                <w:sz w:val="20"/>
                <w:szCs w:val="20"/>
              </w:rPr>
              <w:t>[       ]</w:t>
            </w:r>
            <w:r w:rsidRPr="00270C91">
              <w:rPr>
                <w:rFonts w:ascii="Arial" w:hAnsi="Arial" w:cs="Arial"/>
                <w:sz w:val="20"/>
                <w:szCs w:val="20"/>
              </w:rPr>
              <w:tab/>
              <w:t>If other additional document(s) please list below:</w:t>
            </w:r>
          </w:p>
          <w:p w14:paraId="75A45B0D" w14:textId="77777777" w:rsidR="00270C91" w:rsidRPr="00270C91" w:rsidRDefault="00270C91" w:rsidP="00270C91">
            <w:pPr>
              <w:overflowPunct w:val="0"/>
              <w:spacing w:after="120" w:line="360" w:lineRule="auto"/>
              <w:ind w:right="142"/>
              <w:jc w:val="left"/>
              <w:textAlignment w:val="baseline"/>
              <w:rPr>
                <w:rFonts w:ascii="Arial" w:hAnsi="Arial" w:cs="Arial"/>
                <w:b/>
                <w:sz w:val="20"/>
                <w:szCs w:val="20"/>
              </w:rPr>
            </w:pPr>
            <w:r w:rsidRPr="00270C91">
              <w:rPr>
                <w:rFonts w:ascii="Arial" w:hAnsi="Arial" w:cs="Arial"/>
                <w:sz w:val="20"/>
                <w:szCs w:val="20"/>
              </w:rPr>
              <w:t>…………………………………………………………………………………………………………………………………………………………………………………………………………………………………………………………………………………………………………………………………………………..…….…………………………………………………………………………………………………………………………………………………………………………………………………………………………………………………………………………………………………………………………………………………………………………………………………………………………………………………………………………………………………………………………………………..……………………………………………………………</w:t>
            </w:r>
          </w:p>
        </w:tc>
      </w:tr>
    </w:tbl>
    <w:p w14:paraId="40D8FD73"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40" w:lineRule="auto"/>
        <w:textAlignment w:val="baseline"/>
        <w:rPr>
          <w:rFonts w:ascii="Arial" w:eastAsia="Times New Roman" w:hAnsi="Arial" w:cs="Arial"/>
          <w:bCs/>
          <w:sz w:val="12"/>
          <w:szCs w:val="20"/>
        </w:rPr>
      </w:pPr>
    </w:p>
    <w:p w14:paraId="5F7FFDCA" w14:textId="77777777" w:rsidR="00270C91" w:rsidRPr="00270C91" w:rsidRDefault="00270C91" w:rsidP="00270C91">
      <w:pPr>
        <w:spacing w:after="0" w:line="240" w:lineRule="auto"/>
        <w:jc w:val="left"/>
      </w:pPr>
      <w:bookmarkStart w:id="94" w:name="_Hlk206504401"/>
      <w:bookmarkStart w:id="95" w:name="_Hlk206504473"/>
      <w:r w:rsidRPr="00270C91">
        <w:br w:type="page"/>
      </w:r>
    </w:p>
    <w:p w14:paraId="4C38267E" w14:textId="77777777" w:rsidR="00270C91" w:rsidRPr="00270C91" w:rsidRDefault="00270C91" w:rsidP="00270C91">
      <w:pPr>
        <w:ind w:left="284" w:hanging="284"/>
      </w:pPr>
      <w:r w:rsidRPr="00270C91">
        <w:lastRenderedPageBreak/>
        <w:t>7.</w:t>
      </w:r>
      <w:r w:rsidRPr="00270C91">
        <w:tab/>
        <w:t>In Schedule 1, Form 112D–Interlocutory Application to Vary or Revoke Order—Interim Supervision Order is inserted as follows:</w:t>
      </w:r>
      <w:bookmarkEnd w:id="94"/>
    </w:p>
    <w:bookmarkEnd w:id="95"/>
    <w:p w14:paraId="21299022" w14:textId="77777777" w:rsidR="00270C91" w:rsidRPr="00270C91" w:rsidRDefault="00270C91" w:rsidP="00270C91">
      <w:pPr>
        <w:tabs>
          <w:tab w:val="left" w:pos="1408"/>
        </w:tabs>
        <w:overflowPunct w:val="0"/>
        <w:autoSpaceDE w:val="0"/>
        <w:autoSpaceDN w:val="0"/>
        <w:adjustRightInd w:val="0"/>
        <w:spacing w:before="240" w:after="240" w:line="240" w:lineRule="auto"/>
        <w:textAlignment w:val="baseline"/>
        <w:rPr>
          <w:rFonts w:ascii="Arial" w:eastAsia="Times New Roman" w:hAnsi="Arial"/>
          <w:sz w:val="20"/>
          <w:szCs w:val="20"/>
          <w:lang w:val="en-US"/>
        </w:rPr>
      </w:pPr>
      <w:r w:rsidRPr="00270C91">
        <w:rPr>
          <w:rFonts w:ascii="Arial" w:eastAsia="Times New Roman" w:hAnsi="Arial"/>
          <w:sz w:val="20"/>
          <w:szCs w:val="20"/>
          <w:lang w:val="en-US"/>
        </w:rPr>
        <w:t>Form 112D</w:t>
      </w:r>
    </w:p>
    <w:tbl>
      <w:tblPr>
        <w:tblStyle w:val="TableGrid2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270C91" w:rsidRPr="00270C91" w14:paraId="56D5D54E" w14:textId="77777777" w:rsidTr="009B036F">
        <w:tc>
          <w:tcPr>
            <w:tcW w:w="3899" w:type="pct"/>
            <w:tcBorders>
              <w:top w:val="single" w:sz="4" w:space="0" w:color="auto"/>
            </w:tcBorders>
          </w:tcPr>
          <w:p w14:paraId="528B327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b/>
                <w:sz w:val="20"/>
                <w:szCs w:val="20"/>
              </w:rPr>
            </w:pPr>
            <w:r w:rsidRPr="00270C91">
              <w:rPr>
                <w:rFonts w:ascii="Arial" w:hAnsi="Arial"/>
                <w:b/>
                <w:sz w:val="16"/>
                <w:szCs w:val="20"/>
              </w:rPr>
              <w:t>To be inserted by Court</w:t>
            </w:r>
          </w:p>
        </w:tc>
        <w:tc>
          <w:tcPr>
            <w:tcW w:w="1101" w:type="pct"/>
            <w:tcBorders>
              <w:top w:val="single" w:sz="4" w:space="0" w:color="auto"/>
            </w:tcBorders>
          </w:tcPr>
          <w:p w14:paraId="411B7EA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01349337" w14:textId="77777777" w:rsidTr="009B036F">
        <w:trPr>
          <w:trHeight w:val="1148"/>
        </w:trPr>
        <w:tc>
          <w:tcPr>
            <w:tcW w:w="3899" w:type="pct"/>
            <w:tcBorders>
              <w:bottom w:val="single" w:sz="2" w:space="0" w:color="auto"/>
            </w:tcBorders>
          </w:tcPr>
          <w:p w14:paraId="646503F9"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2566437"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 xml:space="preserve">Case Number: </w:t>
            </w:r>
          </w:p>
          <w:p w14:paraId="174F560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59A3AE98"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Date Filed:</w:t>
            </w:r>
          </w:p>
          <w:p w14:paraId="776DE092" w14:textId="77777777" w:rsidR="00270C91" w:rsidRPr="00270C91" w:rsidRDefault="00270C91" w:rsidP="00270C91">
            <w:pPr>
              <w:overflowPunct w:val="0"/>
              <w:spacing w:after="0" w:line="240" w:lineRule="auto"/>
              <w:textAlignment w:val="baseline"/>
              <w:rPr>
                <w:rFonts w:ascii="Arial" w:hAnsi="Arial"/>
                <w:sz w:val="20"/>
                <w:szCs w:val="20"/>
              </w:rPr>
            </w:pPr>
          </w:p>
          <w:p w14:paraId="4D4D3BB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r w:rsidRPr="00270C91">
              <w:rPr>
                <w:rFonts w:ascii="Arial" w:hAnsi="Arial"/>
                <w:sz w:val="20"/>
                <w:szCs w:val="20"/>
              </w:rPr>
              <w:t>FDN:</w:t>
            </w:r>
          </w:p>
          <w:p w14:paraId="26F802D8"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p w14:paraId="1391D085"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bottom w:val="single" w:sz="2" w:space="0" w:color="auto"/>
            </w:tcBorders>
          </w:tcPr>
          <w:p w14:paraId="5BF92CB2"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590063B2" w14:textId="77777777" w:rsidR="00270C91" w:rsidRPr="00270C91" w:rsidRDefault="00270C91" w:rsidP="00270C91">
      <w:pPr>
        <w:overflowPunct w:val="0"/>
        <w:autoSpaceDE w:val="0"/>
        <w:autoSpaceDN w:val="0"/>
        <w:adjustRightInd w:val="0"/>
        <w:spacing w:before="240" w:after="0" w:line="240" w:lineRule="auto"/>
        <w:textAlignment w:val="baseline"/>
        <w:rPr>
          <w:rFonts w:ascii="Arial" w:eastAsia="Times New Roman" w:hAnsi="Arial"/>
          <w:b/>
          <w:sz w:val="12"/>
          <w:szCs w:val="20"/>
        </w:rPr>
      </w:pPr>
    </w:p>
    <w:tbl>
      <w:tblPr>
        <w:tblStyle w:val="TableGrid20"/>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270C91" w:rsidRPr="00270C91" w14:paraId="3CB0E850" w14:textId="77777777" w:rsidTr="009B036F">
        <w:trPr>
          <w:trHeight w:val="410"/>
        </w:trPr>
        <w:tc>
          <w:tcPr>
            <w:tcW w:w="1311" w:type="pct"/>
            <w:tcBorders>
              <w:top w:val="single" w:sz="2" w:space="0" w:color="auto"/>
              <w:bottom w:val="nil"/>
            </w:tcBorders>
          </w:tcPr>
          <w:p w14:paraId="7EFD7EC6"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r w:rsidRPr="00270C91">
              <w:rPr>
                <w:rFonts w:ascii="Arial" w:hAnsi="Arial"/>
                <w:b/>
                <w:sz w:val="20"/>
                <w:szCs w:val="20"/>
              </w:rPr>
              <w:t>Hearing Date and Time:</w:t>
            </w:r>
            <w:r w:rsidRPr="00270C91">
              <w:rPr>
                <w:rFonts w:ascii="Arial" w:hAnsi="Arial"/>
                <w:sz w:val="20"/>
                <w:szCs w:val="20"/>
              </w:rPr>
              <w:t xml:space="preserve"> </w:t>
            </w:r>
          </w:p>
          <w:p w14:paraId="5DF578CD"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p>
        </w:tc>
        <w:tc>
          <w:tcPr>
            <w:tcW w:w="2588" w:type="pct"/>
            <w:tcBorders>
              <w:top w:val="single" w:sz="2" w:space="0" w:color="auto"/>
              <w:bottom w:val="nil"/>
            </w:tcBorders>
          </w:tcPr>
          <w:p w14:paraId="2D282884"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top w:val="single" w:sz="2" w:space="0" w:color="auto"/>
              <w:bottom w:val="nil"/>
            </w:tcBorders>
          </w:tcPr>
          <w:p w14:paraId="78A713D6"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r w:rsidR="00270C91" w:rsidRPr="00270C91" w14:paraId="1316226E" w14:textId="77777777" w:rsidTr="009B036F">
        <w:trPr>
          <w:trHeight w:val="410"/>
        </w:trPr>
        <w:tc>
          <w:tcPr>
            <w:tcW w:w="1311" w:type="pct"/>
            <w:tcBorders>
              <w:top w:val="nil"/>
              <w:bottom w:val="single" w:sz="4" w:space="0" w:color="auto"/>
            </w:tcBorders>
          </w:tcPr>
          <w:p w14:paraId="69CD0A5E"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r w:rsidRPr="00270C91">
              <w:rPr>
                <w:rFonts w:ascii="Arial" w:hAnsi="Arial"/>
                <w:b/>
                <w:sz w:val="20"/>
                <w:szCs w:val="20"/>
              </w:rPr>
              <w:t>Hearing Location:</w:t>
            </w:r>
          </w:p>
          <w:p w14:paraId="7A13B906"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p>
          <w:p w14:paraId="61AE0534"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b/>
                <w:sz w:val="20"/>
                <w:szCs w:val="20"/>
              </w:rPr>
            </w:pPr>
          </w:p>
          <w:p w14:paraId="6C0A76A0" w14:textId="77777777" w:rsidR="00270C91" w:rsidRPr="00270C91" w:rsidRDefault="00270C91" w:rsidP="00270C91">
            <w:pPr>
              <w:tabs>
                <w:tab w:val="center" w:pos="4153"/>
                <w:tab w:val="right" w:pos="8306"/>
              </w:tabs>
              <w:overflowPunct w:val="0"/>
              <w:spacing w:after="0" w:line="240" w:lineRule="auto"/>
              <w:jc w:val="left"/>
              <w:textAlignment w:val="baseline"/>
              <w:rPr>
                <w:rFonts w:ascii="Arial" w:hAnsi="Arial"/>
                <w:sz w:val="20"/>
                <w:szCs w:val="20"/>
              </w:rPr>
            </w:pPr>
          </w:p>
        </w:tc>
        <w:tc>
          <w:tcPr>
            <w:tcW w:w="2588" w:type="pct"/>
            <w:tcBorders>
              <w:top w:val="nil"/>
              <w:bottom w:val="single" w:sz="2" w:space="0" w:color="auto"/>
            </w:tcBorders>
          </w:tcPr>
          <w:p w14:paraId="6875D70D"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c>
          <w:tcPr>
            <w:tcW w:w="1101" w:type="pct"/>
            <w:tcBorders>
              <w:top w:val="nil"/>
              <w:bottom w:val="single" w:sz="4" w:space="0" w:color="auto"/>
            </w:tcBorders>
          </w:tcPr>
          <w:p w14:paraId="0BC8028A" w14:textId="77777777" w:rsidR="00270C91" w:rsidRPr="00270C91" w:rsidRDefault="00270C91" w:rsidP="00270C91">
            <w:pPr>
              <w:tabs>
                <w:tab w:val="center" w:pos="4153"/>
                <w:tab w:val="right" w:pos="8306"/>
              </w:tabs>
              <w:overflowPunct w:val="0"/>
              <w:spacing w:after="0" w:line="240" w:lineRule="auto"/>
              <w:textAlignment w:val="baseline"/>
              <w:rPr>
                <w:rFonts w:ascii="Arial" w:hAnsi="Arial"/>
                <w:sz w:val="20"/>
                <w:szCs w:val="20"/>
              </w:rPr>
            </w:pPr>
          </w:p>
        </w:tc>
      </w:tr>
    </w:tbl>
    <w:p w14:paraId="53339593"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360" w:line="240" w:lineRule="auto"/>
        <w:jc w:val="center"/>
        <w:textAlignment w:val="baseline"/>
        <w:rPr>
          <w:rFonts w:ascii="Arial" w:eastAsia="Times New Roman" w:hAnsi="Arial" w:cs="Arial"/>
          <w:b/>
          <w:bCs/>
          <w:sz w:val="28"/>
          <w:szCs w:val="20"/>
        </w:rPr>
      </w:pPr>
      <w:r w:rsidRPr="00270C91">
        <w:rPr>
          <w:rFonts w:ascii="Arial" w:eastAsia="Times New Roman" w:hAnsi="Arial" w:cs="Arial"/>
          <w:b/>
          <w:bCs/>
          <w:sz w:val="28"/>
          <w:szCs w:val="20"/>
        </w:rPr>
        <w:t>INTERLOCUTORY APPLICATION TO VARY OR REVOKE ORDER – HIGH RISK OFFENDERS INTERIM SUPERVISON ORDER</w:t>
      </w:r>
    </w:p>
    <w:p w14:paraId="7CFE0A6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bCs/>
          <w:sz w:val="20"/>
          <w:szCs w:val="20"/>
        </w:rPr>
      </w:pPr>
      <w:r w:rsidRPr="00270C91">
        <w:rPr>
          <w:rFonts w:ascii="Arial" w:eastAsia="Times New Roman" w:hAnsi="Arial" w:cs="Arial"/>
          <w:iCs/>
          <w:sz w:val="20"/>
          <w:szCs w:val="20"/>
        </w:rPr>
        <w:t xml:space="preserve">SUPREME COURT </w:t>
      </w:r>
      <w:r w:rsidRPr="00270C91">
        <w:rPr>
          <w:rFonts w:ascii="Arial" w:eastAsia="Times New Roman" w:hAnsi="Arial" w:cs="Arial"/>
          <w:bCs/>
          <w:sz w:val="20"/>
          <w:szCs w:val="20"/>
        </w:rPr>
        <w:t xml:space="preserve">OF SOUTH AUSTRALIA </w:t>
      </w:r>
    </w:p>
    <w:p w14:paraId="38E2281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0" w:line="240" w:lineRule="auto"/>
        <w:textAlignment w:val="baseline"/>
        <w:rPr>
          <w:rFonts w:ascii="Arial" w:eastAsia="Times New Roman" w:hAnsi="Arial" w:cs="Arial"/>
          <w:iCs/>
          <w:sz w:val="20"/>
          <w:szCs w:val="20"/>
        </w:rPr>
      </w:pPr>
      <w:r w:rsidRPr="00270C91">
        <w:rPr>
          <w:rFonts w:ascii="Arial" w:eastAsia="Times New Roman" w:hAnsi="Arial" w:cs="Arial"/>
          <w:iCs/>
          <w:sz w:val="20"/>
          <w:szCs w:val="20"/>
        </w:rPr>
        <w:t>SPECIAL STATUTORY JURISDICTION</w:t>
      </w:r>
    </w:p>
    <w:p w14:paraId="57292BB6"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480" w:after="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w:t>
      </w:r>
      <w:r w:rsidRPr="00270C91">
        <w:rPr>
          <w:rFonts w:ascii="Arial" w:eastAsia="Times New Roman" w:hAnsi="Arial" w:cs="Arial"/>
          <w:b/>
          <w:i/>
          <w:sz w:val="20"/>
          <w:szCs w:val="20"/>
        </w:rPr>
        <w:t>FULL NAME</w:t>
      </w:r>
      <w:r w:rsidRPr="00270C91">
        <w:rPr>
          <w:rFonts w:ascii="Arial" w:eastAsia="Times New Roman" w:hAnsi="Arial" w:cs="Arial"/>
          <w:b/>
          <w:sz w:val="20"/>
          <w:szCs w:val="20"/>
        </w:rPr>
        <w:t>]</w:t>
      </w:r>
    </w:p>
    <w:p w14:paraId="617EBCC8"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Applicant</w:t>
      </w:r>
    </w:p>
    <w:p w14:paraId="561D326D"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360" w:after="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w:t>
      </w:r>
      <w:r w:rsidRPr="00270C91">
        <w:rPr>
          <w:rFonts w:ascii="Arial" w:eastAsia="Times New Roman" w:hAnsi="Arial" w:cs="Arial"/>
          <w:b/>
          <w:i/>
          <w:sz w:val="20"/>
          <w:szCs w:val="20"/>
        </w:rPr>
        <w:t>FULL NAME</w:t>
      </w:r>
      <w:r w:rsidRPr="00270C91">
        <w:rPr>
          <w:rFonts w:ascii="Arial" w:eastAsia="Times New Roman" w:hAnsi="Arial" w:cs="Arial"/>
          <w:b/>
          <w:sz w:val="20"/>
          <w:szCs w:val="20"/>
        </w:rPr>
        <w:t>]</w:t>
      </w:r>
    </w:p>
    <w:p w14:paraId="39245D69"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after="480" w:line="240" w:lineRule="auto"/>
        <w:textAlignment w:val="baseline"/>
        <w:rPr>
          <w:rFonts w:ascii="Arial" w:eastAsia="Times New Roman" w:hAnsi="Arial" w:cs="Arial"/>
          <w:b/>
          <w:sz w:val="20"/>
          <w:szCs w:val="20"/>
        </w:rPr>
      </w:pPr>
      <w:r w:rsidRPr="00270C91">
        <w:rPr>
          <w:rFonts w:ascii="Arial" w:eastAsia="Times New Roman" w:hAnsi="Arial" w:cs="Arial"/>
          <w:b/>
          <w:sz w:val="20"/>
          <w:szCs w:val="20"/>
        </w:rPr>
        <w:t>Respondent</w:t>
      </w:r>
    </w:p>
    <w:tbl>
      <w:tblPr>
        <w:tblStyle w:val="TableGrid110"/>
        <w:tblW w:w="4476" w:type="pct"/>
        <w:jc w:val="center"/>
        <w:tblLayout w:type="fixed"/>
        <w:tblLook w:val="04A0" w:firstRow="1" w:lastRow="0" w:firstColumn="1" w:lastColumn="0" w:noHBand="0" w:noVBand="1"/>
      </w:tblPr>
      <w:tblGrid>
        <w:gridCol w:w="2048"/>
        <w:gridCol w:w="1632"/>
        <w:gridCol w:w="1496"/>
        <w:gridCol w:w="33"/>
        <w:gridCol w:w="1743"/>
        <w:gridCol w:w="1413"/>
      </w:tblGrid>
      <w:tr w:rsidR="00270C91" w:rsidRPr="00270C91" w14:paraId="7FDF1588" w14:textId="77777777" w:rsidTr="009B036F">
        <w:trPr>
          <w:cantSplit/>
          <w:trHeight w:val="454"/>
          <w:jc w:val="center"/>
        </w:trPr>
        <w:tc>
          <w:tcPr>
            <w:tcW w:w="2300" w:type="dxa"/>
            <w:vMerge w:val="restart"/>
          </w:tcPr>
          <w:p w14:paraId="43204881"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20"/>
                <w:szCs w:val="20"/>
              </w:rPr>
              <w:t>Applicant</w:t>
            </w:r>
          </w:p>
        </w:tc>
        <w:tc>
          <w:tcPr>
            <w:tcW w:w="7061" w:type="dxa"/>
            <w:gridSpan w:val="5"/>
            <w:tcBorders>
              <w:bottom w:val="nil"/>
            </w:tcBorders>
          </w:tcPr>
          <w:p w14:paraId="488A6204" w14:textId="77777777" w:rsidR="00270C91" w:rsidRPr="00270C91" w:rsidRDefault="00270C91" w:rsidP="00270C91">
            <w:pPr>
              <w:tabs>
                <w:tab w:val="left" w:pos="1134"/>
                <w:tab w:val="left" w:pos="2342"/>
                <w:tab w:val="left" w:pos="4536"/>
                <w:tab w:val="right" w:pos="8789"/>
              </w:tabs>
              <w:overflowPunct w:val="0"/>
              <w:spacing w:after="0" w:line="240" w:lineRule="auto"/>
              <w:textAlignment w:val="baseline"/>
              <w:rPr>
                <w:rFonts w:ascii="Arial" w:hAnsi="Arial" w:cs="Calibri"/>
                <w:bCs/>
                <w:sz w:val="20"/>
                <w:szCs w:val="20"/>
              </w:rPr>
            </w:pPr>
          </w:p>
        </w:tc>
      </w:tr>
      <w:tr w:rsidR="00270C91" w:rsidRPr="00270C91" w14:paraId="7B868C5E" w14:textId="77777777" w:rsidTr="009B036F">
        <w:trPr>
          <w:cantSplit/>
          <w:trHeight w:val="85"/>
          <w:jc w:val="center"/>
        </w:trPr>
        <w:tc>
          <w:tcPr>
            <w:tcW w:w="2300" w:type="dxa"/>
            <w:vMerge/>
          </w:tcPr>
          <w:p w14:paraId="2C49F9B2"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7061" w:type="dxa"/>
            <w:gridSpan w:val="5"/>
            <w:tcBorders>
              <w:top w:val="nil"/>
            </w:tcBorders>
            <w:vAlign w:val="bottom"/>
          </w:tcPr>
          <w:p w14:paraId="2CFCDBBC" w14:textId="77777777" w:rsidR="00270C91" w:rsidRPr="00270C91" w:rsidRDefault="00270C91" w:rsidP="00270C91">
            <w:pPr>
              <w:overflowPunct w:val="0"/>
              <w:spacing w:after="0" w:line="240" w:lineRule="auto"/>
              <w:textAlignment w:val="baseline"/>
              <w:rPr>
                <w:rFonts w:ascii="Arial" w:hAnsi="Arial" w:cs="Arial"/>
                <w:b/>
                <w:sz w:val="12"/>
                <w:szCs w:val="20"/>
              </w:rPr>
            </w:pPr>
            <w:r w:rsidRPr="00270C91">
              <w:rPr>
                <w:rFonts w:ascii="Arial" w:hAnsi="Arial" w:cs="Arial"/>
                <w:b/>
                <w:sz w:val="12"/>
                <w:szCs w:val="20"/>
              </w:rPr>
              <w:t>Full Name</w:t>
            </w:r>
          </w:p>
        </w:tc>
      </w:tr>
      <w:tr w:rsidR="00270C91" w:rsidRPr="00270C91" w14:paraId="2A19E073" w14:textId="77777777" w:rsidTr="009B036F">
        <w:trPr>
          <w:cantSplit/>
          <w:trHeight w:val="454"/>
          <w:jc w:val="center"/>
        </w:trPr>
        <w:tc>
          <w:tcPr>
            <w:tcW w:w="2300" w:type="dxa"/>
            <w:vMerge w:val="restart"/>
          </w:tcPr>
          <w:p w14:paraId="73C3E084"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20"/>
                <w:szCs w:val="20"/>
              </w:rPr>
              <w:t>Name of law firm/solicitor</w:t>
            </w:r>
          </w:p>
          <w:p w14:paraId="3C891739"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b/>
                <w:sz w:val="12"/>
                <w:szCs w:val="12"/>
              </w:rPr>
              <w:t>If any</w:t>
            </w:r>
          </w:p>
        </w:tc>
        <w:tc>
          <w:tcPr>
            <w:tcW w:w="3532" w:type="dxa"/>
            <w:gridSpan w:val="3"/>
            <w:tcBorders>
              <w:bottom w:val="nil"/>
            </w:tcBorders>
          </w:tcPr>
          <w:p w14:paraId="724CB581"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3529" w:type="dxa"/>
            <w:gridSpan w:val="2"/>
            <w:tcBorders>
              <w:bottom w:val="nil"/>
            </w:tcBorders>
          </w:tcPr>
          <w:p w14:paraId="03DC00DD"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57D2E838" w14:textId="77777777" w:rsidTr="009B036F">
        <w:trPr>
          <w:cantSplit/>
          <w:trHeight w:val="85"/>
          <w:jc w:val="center"/>
        </w:trPr>
        <w:tc>
          <w:tcPr>
            <w:tcW w:w="2300" w:type="dxa"/>
            <w:vMerge/>
            <w:tcBorders>
              <w:top w:val="nil"/>
            </w:tcBorders>
          </w:tcPr>
          <w:p w14:paraId="3DC45E2A"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3532" w:type="dxa"/>
            <w:gridSpan w:val="3"/>
            <w:tcBorders>
              <w:top w:val="nil"/>
              <w:bottom w:val="single" w:sz="4" w:space="0" w:color="auto"/>
            </w:tcBorders>
            <w:vAlign w:val="bottom"/>
          </w:tcPr>
          <w:p w14:paraId="315D488D"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b/>
                <w:sz w:val="12"/>
                <w:szCs w:val="20"/>
              </w:rPr>
              <w:t>Law Firm</w:t>
            </w:r>
          </w:p>
        </w:tc>
        <w:tc>
          <w:tcPr>
            <w:tcW w:w="3529" w:type="dxa"/>
            <w:gridSpan w:val="2"/>
            <w:tcBorders>
              <w:top w:val="nil"/>
              <w:bottom w:val="single" w:sz="4" w:space="0" w:color="auto"/>
            </w:tcBorders>
            <w:vAlign w:val="bottom"/>
          </w:tcPr>
          <w:p w14:paraId="62B51426"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b/>
                <w:sz w:val="12"/>
                <w:szCs w:val="20"/>
              </w:rPr>
              <w:t>Responsible Solicitor</w:t>
            </w:r>
          </w:p>
        </w:tc>
      </w:tr>
      <w:tr w:rsidR="00270C91" w:rsidRPr="00270C91" w14:paraId="5A49F454" w14:textId="77777777" w:rsidTr="009B036F">
        <w:trPr>
          <w:cantSplit/>
          <w:trHeight w:val="454"/>
          <w:jc w:val="center"/>
        </w:trPr>
        <w:tc>
          <w:tcPr>
            <w:tcW w:w="2300" w:type="dxa"/>
            <w:vMerge w:val="restart"/>
          </w:tcPr>
          <w:p w14:paraId="51239432"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20"/>
                <w:szCs w:val="20"/>
              </w:rPr>
              <w:t>Address for service</w:t>
            </w:r>
          </w:p>
        </w:tc>
        <w:tc>
          <w:tcPr>
            <w:tcW w:w="7061" w:type="dxa"/>
            <w:gridSpan w:val="5"/>
            <w:tcBorders>
              <w:bottom w:val="nil"/>
            </w:tcBorders>
          </w:tcPr>
          <w:p w14:paraId="5CF91290"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176E9206" w14:textId="77777777" w:rsidTr="009B036F">
        <w:trPr>
          <w:cantSplit/>
          <w:trHeight w:val="85"/>
          <w:jc w:val="center"/>
        </w:trPr>
        <w:tc>
          <w:tcPr>
            <w:tcW w:w="2300" w:type="dxa"/>
            <w:vMerge/>
          </w:tcPr>
          <w:p w14:paraId="622F286F"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7061" w:type="dxa"/>
            <w:gridSpan w:val="5"/>
            <w:tcBorders>
              <w:top w:val="nil"/>
              <w:bottom w:val="single" w:sz="4" w:space="0" w:color="auto"/>
            </w:tcBorders>
            <w:vAlign w:val="bottom"/>
          </w:tcPr>
          <w:p w14:paraId="462F1612" w14:textId="77777777" w:rsidR="00270C91" w:rsidRPr="00270C91" w:rsidRDefault="00270C91" w:rsidP="00270C91">
            <w:pPr>
              <w:overflowPunct w:val="0"/>
              <w:spacing w:after="0" w:line="240" w:lineRule="auto"/>
              <w:textAlignment w:val="baseline"/>
              <w:rPr>
                <w:rFonts w:ascii="Arial" w:hAnsi="Arial" w:cs="Arial"/>
                <w:b/>
                <w:sz w:val="20"/>
                <w:szCs w:val="20"/>
              </w:rPr>
            </w:pPr>
            <w:r w:rsidRPr="00270C91">
              <w:rPr>
                <w:rFonts w:ascii="Arial" w:hAnsi="Arial" w:cs="Arial"/>
                <w:b/>
                <w:sz w:val="12"/>
                <w:szCs w:val="20"/>
              </w:rPr>
              <w:t>Street Address (including unit or level number and name of property if required)</w:t>
            </w:r>
          </w:p>
        </w:tc>
      </w:tr>
      <w:tr w:rsidR="00270C91" w:rsidRPr="00270C91" w14:paraId="5D43BF67" w14:textId="77777777" w:rsidTr="009B036F">
        <w:trPr>
          <w:cantSplit/>
          <w:trHeight w:val="454"/>
          <w:jc w:val="center"/>
        </w:trPr>
        <w:tc>
          <w:tcPr>
            <w:tcW w:w="2300" w:type="dxa"/>
            <w:vMerge/>
          </w:tcPr>
          <w:p w14:paraId="07E4AFB9"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825" w:type="dxa"/>
            <w:tcBorders>
              <w:bottom w:val="nil"/>
            </w:tcBorders>
          </w:tcPr>
          <w:p w14:paraId="6B3600E1"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671" w:type="dxa"/>
            <w:tcBorders>
              <w:bottom w:val="nil"/>
            </w:tcBorders>
          </w:tcPr>
          <w:p w14:paraId="11CCAC2E"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989" w:type="dxa"/>
            <w:gridSpan w:val="2"/>
            <w:tcBorders>
              <w:bottom w:val="nil"/>
            </w:tcBorders>
          </w:tcPr>
          <w:p w14:paraId="73F61EAC"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576" w:type="dxa"/>
            <w:tcBorders>
              <w:bottom w:val="nil"/>
            </w:tcBorders>
          </w:tcPr>
          <w:p w14:paraId="4403B501"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1A80027D" w14:textId="77777777" w:rsidTr="009B036F">
        <w:trPr>
          <w:cantSplit/>
          <w:trHeight w:val="86"/>
          <w:jc w:val="center"/>
        </w:trPr>
        <w:tc>
          <w:tcPr>
            <w:tcW w:w="2300" w:type="dxa"/>
            <w:vMerge/>
          </w:tcPr>
          <w:p w14:paraId="0B12BCAB"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825" w:type="dxa"/>
            <w:tcBorders>
              <w:top w:val="nil"/>
              <w:bottom w:val="single" w:sz="4" w:space="0" w:color="auto"/>
            </w:tcBorders>
            <w:vAlign w:val="bottom"/>
          </w:tcPr>
          <w:p w14:paraId="68DCB553"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b/>
                <w:sz w:val="12"/>
                <w:szCs w:val="20"/>
              </w:rPr>
              <w:t>City/town/suburb</w:t>
            </w:r>
          </w:p>
        </w:tc>
        <w:tc>
          <w:tcPr>
            <w:tcW w:w="1671" w:type="dxa"/>
            <w:tcBorders>
              <w:top w:val="nil"/>
              <w:bottom w:val="single" w:sz="4" w:space="0" w:color="auto"/>
            </w:tcBorders>
            <w:vAlign w:val="bottom"/>
          </w:tcPr>
          <w:p w14:paraId="76251CBF"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b/>
                <w:sz w:val="12"/>
                <w:szCs w:val="20"/>
              </w:rPr>
              <w:t>State</w:t>
            </w:r>
          </w:p>
        </w:tc>
        <w:tc>
          <w:tcPr>
            <w:tcW w:w="1989" w:type="dxa"/>
            <w:gridSpan w:val="2"/>
            <w:tcBorders>
              <w:top w:val="nil"/>
              <w:bottom w:val="single" w:sz="4" w:space="0" w:color="auto"/>
            </w:tcBorders>
            <w:vAlign w:val="bottom"/>
          </w:tcPr>
          <w:p w14:paraId="08CCC54C"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b/>
                <w:sz w:val="12"/>
                <w:szCs w:val="20"/>
              </w:rPr>
              <w:t>Postcode</w:t>
            </w:r>
          </w:p>
        </w:tc>
        <w:tc>
          <w:tcPr>
            <w:tcW w:w="1576" w:type="dxa"/>
            <w:tcBorders>
              <w:top w:val="nil"/>
              <w:bottom w:val="single" w:sz="4" w:space="0" w:color="auto"/>
            </w:tcBorders>
            <w:vAlign w:val="bottom"/>
          </w:tcPr>
          <w:p w14:paraId="32B9BC77"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b/>
                <w:sz w:val="12"/>
                <w:szCs w:val="20"/>
              </w:rPr>
              <w:t>Country</w:t>
            </w:r>
          </w:p>
        </w:tc>
      </w:tr>
      <w:tr w:rsidR="00270C91" w:rsidRPr="00270C91" w14:paraId="652C3706" w14:textId="77777777" w:rsidTr="009B036F">
        <w:trPr>
          <w:cantSplit/>
          <w:trHeight w:val="454"/>
          <w:jc w:val="center"/>
        </w:trPr>
        <w:tc>
          <w:tcPr>
            <w:tcW w:w="2300" w:type="dxa"/>
            <w:vMerge/>
          </w:tcPr>
          <w:p w14:paraId="3BEC4669"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7061" w:type="dxa"/>
            <w:gridSpan w:val="5"/>
            <w:tcBorders>
              <w:bottom w:val="nil"/>
            </w:tcBorders>
          </w:tcPr>
          <w:p w14:paraId="7255EB2E"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0DF7E657" w14:textId="77777777" w:rsidTr="009B036F">
        <w:trPr>
          <w:cantSplit/>
          <w:trHeight w:val="85"/>
          <w:jc w:val="center"/>
        </w:trPr>
        <w:tc>
          <w:tcPr>
            <w:tcW w:w="2300" w:type="dxa"/>
            <w:vMerge/>
          </w:tcPr>
          <w:p w14:paraId="6C47CFFF"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7061" w:type="dxa"/>
            <w:gridSpan w:val="5"/>
            <w:tcBorders>
              <w:top w:val="nil"/>
              <w:bottom w:val="single" w:sz="4" w:space="0" w:color="auto"/>
            </w:tcBorders>
          </w:tcPr>
          <w:p w14:paraId="1A035C48" w14:textId="77777777" w:rsidR="00270C91" w:rsidRPr="00270C91" w:rsidRDefault="00270C91" w:rsidP="00270C91">
            <w:pPr>
              <w:overflowPunct w:val="0"/>
              <w:spacing w:after="0" w:line="240" w:lineRule="auto"/>
              <w:textAlignment w:val="baseline"/>
              <w:rPr>
                <w:rFonts w:ascii="Arial" w:hAnsi="Arial" w:cs="Arial"/>
                <w:b/>
                <w:sz w:val="20"/>
                <w:szCs w:val="20"/>
              </w:rPr>
            </w:pPr>
            <w:r w:rsidRPr="00270C91">
              <w:rPr>
                <w:rFonts w:ascii="Arial" w:hAnsi="Arial" w:cs="Arial"/>
                <w:b/>
                <w:sz w:val="12"/>
                <w:szCs w:val="20"/>
              </w:rPr>
              <w:t>Email address</w:t>
            </w:r>
          </w:p>
        </w:tc>
      </w:tr>
      <w:tr w:rsidR="00270C91" w:rsidRPr="00270C91" w14:paraId="58581597" w14:textId="77777777" w:rsidTr="009B036F">
        <w:trPr>
          <w:cantSplit/>
          <w:trHeight w:val="454"/>
          <w:jc w:val="center"/>
        </w:trPr>
        <w:tc>
          <w:tcPr>
            <w:tcW w:w="2300" w:type="dxa"/>
            <w:vMerge w:val="restart"/>
          </w:tcPr>
          <w:p w14:paraId="7A4C4336"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20"/>
                <w:szCs w:val="20"/>
              </w:rPr>
              <w:t>Phone Details</w:t>
            </w:r>
          </w:p>
        </w:tc>
        <w:tc>
          <w:tcPr>
            <w:tcW w:w="3532" w:type="dxa"/>
            <w:gridSpan w:val="3"/>
            <w:tcBorders>
              <w:bottom w:val="nil"/>
            </w:tcBorders>
          </w:tcPr>
          <w:p w14:paraId="5ABB63E1"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3529" w:type="dxa"/>
            <w:gridSpan w:val="2"/>
            <w:tcBorders>
              <w:bottom w:val="nil"/>
            </w:tcBorders>
          </w:tcPr>
          <w:p w14:paraId="61F392EA"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53D6271C" w14:textId="77777777" w:rsidTr="009B036F">
        <w:trPr>
          <w:cantSplit/>
          <w:trHeight w:val="85"/>
          <w:jc w:val="center"/>
        </w:trPr>
        <w:tc>
          <w:tcPr>
            <w:tcW w:w="2300" w:type="dxa"/>
            <w:vMerge/>
          </w:tcPr>
          <w:p w14:paraId="464121FD"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3532" w:type="dxa"/>
            <w:gridSpan w:val="3"/>
            <w:tcBorders>
              <w:top w:val="nil"/>
            </w:tcBorders>
          </w:tcPr>
          <w:p w14:paraId="4BC1C279" w14:textId="77777777" w:rsidR="00270C91" w:rsidRPr="00270C91" w:rsidRDefault="00270C91" w:rsidP="00270C91">
            <w:pPr>
              <w:overflowPunct w:val="0"/>
              <w:spacing w:after="0" w:line="240" w:lineRule="auto"/>
              <w:textAlignment w:val="baseline"/>
              <w:rPr>
                <w:rFonts w:ascii="Arial" w:hAnsi="Arial" w:cs="Arial"/>
                <w:b/>
                <w:sz w:val="20"/>
                <w:szCs w:val="20"/>
              </w:rPr>
            </w:pPr>
            <w:r w:rsidRPr="00270C91">
              <w:rPr>
                <w:rFonts w:ascii="Arial" w:hAnsi="Arial" w:cs="Arial"/>
                <w:b/>
                <w:sz w:val="12"/>
                <w:szCs w:val="20"/>
              </w:rPr>
              <w:t>Number</w:t>
            </w:r>
          </w:p>
        </w:tc>
        <w:tc>
          <w:tcPr>
            <w:tcW w:w="3529" w:type="dxa"/>
            <w:gridSpan w:val="2"/>
            <w:tcBorders>
              <w:top w:val="nil"/>
            </w:tcBorders>
          </w:tcPr>
          <w:p w14:paraId="634E7472" w14:textId="77777777" w:rsidR="00270C91" w:rsidRPr="00270C91" w:rsidRDefault="00270C91" w:rsidP="00270C91">
            <w:pPr>
              <w:overflowPunct w:val="0"/>
              <w:spacing w:after="0" w:line="240" w:lineRule="auto"/>
              <w:textAlignment w:val="baseline"/>
              <w:rPr>
                <w:rFonts w:ascii="Arial" w:hAnsi="Arial" w:cs="Arial"/>
                <w:b/>
                <w:sz w:val="12"/>
                <w:szCs w:val="20"/>
              </w:rPr>
            </w:pPr>
            <w:r w:rsidRPr="00270C91">
              <w:rPr>
                <w:rFonts w:ascii="Arial" w:hAnsi="Arial" w:cs="Arial"/>
                <w:b/>
                <w:sz w:val="12"/>
                <w:szCs w:val="20"/>
              </w:rPr>
              <w:t>Alternative number (optional)</w:t>
            </w:r>
          </w:p>
        </w:tc>
      </w:tr>
    </w:tbl>
    <w:p w14:paraId="59A73403" w14:textId="77777777" w:rsidR="00270C91" w:rsidRPr="00270C91" w:rsidRDefault="00270C91" w:rsidP="00270C91">
      <w:pPr>
        <w:spacing w:after="0" w:line="240" w:lineRule="auto"/>
        <w:jc w:val="left"/>
        <w:rPr>
          <w:rFonts w:ascii="Arial" w:eastAsia="Times New Roman" w:hAnsi="Arial" w:cs="Arial"/>
          <w:sz w:val="20"/>
          <w:szCs w:val="20"/>
        </w:rPr>
      </w:pPr>
      <w:r w:rsidRPr="00270C91">
        <w:rPr>
          <w:rFonts w:ascii="Arial" w:eastAsia="Times New Roman" w:hAnsi="Arial" w:cs="Arial"/>
          <w:sz w:val="20"/>
          <w:szCs w:val="20"/>
        </w:rPr>
        <w:br w:type="page"/>
      </w:r>
    </w:p>
    <w:tbl>
      <w:tblPr>
        <w:tblStyle w:val="TableGrid25"/>
        <w:tblW w:w="5006" w:type="pct"/>
        <w:jc w:val="center"/>
        <w:tblLayout w:type="fixed"/>
        <w:tblLook w:val="04A0" w:firstRow="1" w:lastRow="0" w:firstColumn="1" w:lastColumn="0" w:noHBand="0" w:noVBand="1"/>
      </w:tblPr>
      <w:tblGrid>
        <w:gridCol w:w="2295"/>
        <w:gridCol w:w="1824"/>
        <w:gridCol w:w="1670"/>
        <w:gridCol w:w="38"/>
        <w:gridCol w:w="1950"/>
        <w:gridCol w:w="1578"/>
      </w:tblGrid>
      <w:tr w:rsidR="00270C91" w:rsidRPr="00270C91" w14:paraId="30F81EA0" w14:textId="77777777" w:rsidTr="009B036F">
        <w:trPr>
          <w:cantSplit/>
          <w:trHeight w:val="454"/>
          <w:jc w:val="center"/>
        </w:trPr>
        <w:tc>
          <w:tcPr>
            <w:tcW w:w="2297" w:type="dxa"/>
            <w:vMerge w:val="restart"/>
          </w:tcPr>
          <w:p w14:paraId="7E8344EE"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20"/>
                <w:szCs w:val="20"/>
              </w:rPr>
              <w:lastRenderedPageBreak/>
              <w:t>Respondent</w:t>
            </w:r>
          </w:p>
        </w:tc>
        <w:tc>
          <w:tcPr>
            <w:tcW w:w="7064" w:type="dxa"/>
            <w:gridSpan w:val="5"/>
            <w:tcBorders>
              <w:bottom w:val="nil"/>
            </w:tcBorders>
          </w:tcPr>
          <w:p w14:paraId="0CF8699B"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0A772191" w14:textId="77777777" w:rsidTr="009B036F">
        <w:trPr>
          <w:cantSplit/>
          <w:trHeight w:val="85"/>
          <w:jc w:val="center"/>
        </w:trPr>
        <w:tc>
          <w:tcPr>
            <w:tcW w:w="2297" w:type="dxa"/>
            <w:vMerge/>
          </w:tcPr>
          <w:p w14:paraId="39BBA642"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7064" w:type="dxa"/>
            <w:gridSpan w:val="5"/>
            <w:tcBorders>
              <w:top w:val="nil"/>
            </w:tcBorders>
            <w:vAlign w:val="bottom"/>
          </w:tcPr>
          <w:p w14:paraId="6EE60C6A"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12"/>
                <w:szCs w:val="20"/>
              </w:rPr>
              <w:t xml:space="preserve">Full Name </w:t>
            </w:r>
          </w:p>
        </w:tc>
      </w:tr>
      <w:tr w:rsidR="00270C91" w:rsidRPr="00270C91" w14:paraId="45189A0F" w14:textId="77777777" w:rsidTr="009B036F">
        <w:trPr>
          <w:cantSplit/>
          <w:trHeight w:val="454"/>
          <w:jc w:val="center"/>
        </w:trPr>
        <w:tc>
          <w:tcPr>
            <w:tcW w:w="2297" w:type="dxa"/>
            <w:vMerge w:val="restart"/>
          </w:tcPr>
          <w:p w14:paraId="174F7040"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20"/>
                <w:szCs w:val="20"/>
              </w:rPr>
              <w:t>Address</w:t>
            </w:r>
          </w:p>
        </w:tc>
        <w:tc>
          <w:tcPr>
            <w:tcW w:w="7064" w:type="dxa"/>
            <w:gridSpan w:val="5"/>
            <w:tcBorders>
              <w:bottom w:val="nil"/>
            </w:tcBorders>
          </w:tcPr>
          <w:p w14:paraId="5D92000B"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3B3E91C0" w14:textId="77777777" w:rsidTr="009B036F">
        <w:trPr>
          <w:cantSplit/>
          <w:trHeight w:val="85"/>
          <w:jc w:val="center"/>
        </w:trPr>
        <w:tc>
          <w:tcPr>
            <w:tcW w:w="2297" w:type="dxa"/>
            <w:vMerge/>
          </w:tcPr>
          <w:p w14:paraId="5BDB1926"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7064" w:type="dxa"/>
            <w:gridSpan w:val="5"/>
            <w:tcBorders>
              <w:top w:val="nil"/>
              <w:bottom w:val="single" w:sz="4" w:space="0" w:color="auto"/>
            </w:tcBorders>
            <w:vAlign w:val="bottom"/>
          </w:tcPr>
          <w:p w14:paraId="7F60AFA0"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12"/>
                <w:szCs w:val="20"/>
              </w:rPr>
              <w:t>Street Address (including unit or level number and name of property if required)</w:t>
            </w:r>
          </w:p>
        </w:tc>
      </w:tr>
      <w:tr w:rsidR="00270C91" w:rsidRPr="00270C91" w14:paraId="12FBE474" w14:textId="77777777" w:rsidTr="009B036F">
        <w:trPr>
          <w:cantSplit/>
          <w:trHeight w:val="454"/>
          <w:jc w:val="center"/>
        </w:trPr>
        <w:tc>
          <w:tcPr>
            <w:tcW w:w="2297" w:type="dxa"/>
            <w:vMerge/>
          </w:tcPr>
          <w:p w14:paraId="6A6A39B4"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825" w:type="dxa"/>
            <w:tcBorders>
              <w:bottom w:val="nil"/>
            </w:tcBorders>
          </w:tcPr>
          <w:p w14:paraId="0834AF1F"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671" w:type="dxa"/>
            <w:tcBorders>
              <w:bottom w:val="nil"/>
            </w:tcBorders>
          </w:tcPr>
          <w:p w14:paraId="682EEDFC"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989" w:type="dxa"/>
            <w:gridSpan w:val="2"/>
            <w:tcBorders>
              <w:bottom w:val="nil"/>
            </w:tcBorders>
          </w:tcPr>
          <w:p w14:paraId="6B6CBF73"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579" w:type="dxa"/>
            <w:tcBorders>
              <w:bottom w:val="nil"/>
            </w:tcBorders>
          </w:tcPr>
          <w:p w14:paraId="45F995FD"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1BB83E40" w14:textId="77777777" w:rsidTr="009B036F">
        <w:trPr>
          <w:cantSplit/>
          <w:trHeight w:val="86"/>
          <w:jc w:val="center"/>
        </w:trPr>
        <w:tc>
          <w:tcPr>
            <w:tcW w:w="2297" w:type="dxa"/>
            <w:vMerge/>
          </w:tcPr>
          <w:p w14:paraId="6477EBF0"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1825" w:type="dxa"/>
            <w:tcBorders>
              <w:top w:val="nil"/>
              <w:bottom w:val="single" w:sz="4" w:space="0" w:color="auto"/>
            </w:tcBorders>
            <w:vAlign w:val="bottom"/>
          </w:tcPr>
          <w:p w14:paraId="67A3400F"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12"/>
                <w:szCs w:val="20"/>
              </w:rPr>
              <w:t>City/town/suburb</w:t>
            </w:r>
          </w:p>
        </w:tc>
        <w:tc>
          <w:tcPr>
            <w:tcW w:w="1671" w:type="dxa"/>
            <w:tcBorders>
              <w:top w:val="nil"/>
              <w:bottom w:val="single" w:sz="4" w:space="0" w:color="auto"/>
            </w:tcBorders>
            <w:vAlign w:val="bottom"/>
          </w:tcPr>
          <w:p w14:paraId="7CDD7289"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12"/>
                <w:szCs w:val="20"/>
              </w:rPr>
              <w:t>State</w:t>
            </w:r>
          </w:p>
        </w:tc>
        <w:tc>
          <w:tcPr>
            <w:tcW w:w="1989" w:type="dxa"/>
            <w:gridSpan w:val="2"/>
            <w:tcBorders>
              <w:top w:val="nil"/>
              <w:bottom w:val="single" w:sz="4" w:space="0" w:color="auto"/>
            </w:tcBorders>
            <w:vAlign w:val="bottom"/>
          </w:tcPr>
          <w:p w14:paraId="567FF1F9"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12"/>
                <w:szCs w:val="20"/>
              </w:rPr>
              <w:t>Postcode</w:t>
            </w:r>
          </w:p>
        </w:tc>
        <w:tc>
          <w:tcPr>
            <w:tcW w:w="1579" w:type="dxa"/>
            <w:tcBorders>
              <w:top w:val="nil"/>
              <w:bottom w:val="single" w:sz="4" w:space="0" w:color="auto"/>
            </w:tcBorders>
            <w:vAlign w:val="bottom"/>
          </w:tcPr>
          <w:p w14:paraId="0572AF35"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12"/>
                <w:szCs w:val="20"/>
              </w:rPr>
              <w:t>Country</w:t>
            </w:r>
          </w:p>
        </w:tc>
      </w:tr>
      <w:tr w:rsidR="00270C91" w:rsidRPr="00270C91" w14:paraId="1E60ABE5" w14:textId="77777777" w:rsidTr="009B036F">
        <w:trPr>
          <w:cantSplit/>
          <w:trHeight w:val="454"/>
          <w:jc w:val="center"/>
        </w:trPr>
        <w:tc>
          <w:tcPr>
            <w:tcW w:w="2297" w:type="dxa"/>
            <w:vMerge/>
          </w:tcPr>
          <w:p w14:paraId="0638E75C"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7064" w:type="dxa"/>
            <w:gridSpan w:val="5"/>
            <w:tcBorders>
              <w:bottom w:val="nil"/>
            </w:tcBorders>
          </w:tcPr>
          <w:p w14:paraId="50105A2F"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5A4CB705" w14:textId="77777777" w:rsidTr="009B036F">
        <w:trPr>
          <w:cantSplit/>
          <w:trHeight w:val="85"/>
          <w:jc w:val="center"/>
        </w:trPr>
        <w:tc>
          <w:tcPr>
            <w:tcW w:w="2297" w:type="dxa"/>
            <w:vMerge/>
          </w:tcPr>
          <w:p w14:paraId="7DAF3C77"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7064" w:type="dxa"/>
            <w:gridSpan w:val="5"/>
            <w:tcBorders>
              <w:top w:val="nil"/>
              <w:bottom w:val="single" w:sz="4" w:space="0" w:color="auto"/>
            </w:tcBorders>
          </w:tcPr>
          <w:p w14:paraId="46AF9DFC"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12"/>
                <w:szCs w:val="20"/>
              </w:rPr>
              <w:t>Email address</w:t>
            </w:r>
          </w:p>
        </w:tc>
      </w:tr>
      <w:tr w:rsidR="00270C91" w:rsidRPr="00270C91" w14:paraId="3534BE71" w14:textId="77777777" w:rsidTr="009B036F">
        <w:trPr>
          <w:cantSplit/>
          <w:trHeight w:val="454"/>
          <w:jc w:val="center"/>
        </w:trPr>
        <w:tc>
          <w:tcPr>
            <w:tcW w:w="2297" w:type="dxa"/>
            <w:vMerge w:val="restart"/>
          </w:tcPr>
          <w:p w14:paraId="4C1618ED"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20"/>
                <w:szCs w:val="20"/>
              </w:rPr>
              <w:t>Phone Details</w:t>
            </w:r>
          </w:p>
        </w:tc>
        <w:tc>
          <w:tcPr>
            <w:tcW w:w="3534" w:type="dxa"/>
            <w:gridSpan w:val="3"/>
            <w:tcBorders>
              <w:bottom w:val="nil"/>
            </w:tcBorders>
          </w:tcPr>
          <w:p w14:paraId="06C71B56"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3530" w:type="dxa"/>
            <w:gridSpan w:val="2"/>
            <w:tcBorders>
              <w:bottom w:val="nil"/>
            </w:tcBorders>
          </w:tcPr>
          <w:p w14:paraId="1F70608D"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5A9D37CD" w14:textId="77777777" w:rsidTr="009B036F">
        <w:trPr>
          <w:cantSplit/>
          <w:trHeight w:val="85"/>
          <w:jc w:val="center"/>
        </w:trPr>
        <w:tc>
          <w:tcPr>
            <w:tcW w:w="2297" w:type="dxa"/>
            <w:vMerge/>
          </w:tcPr>
          <w:p w14:paraId="437AB7E3"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3534" w:type="dxa"/>
            <w:gridSpan w:val="3"/>
            <w:tcBorders>
              <w:top w:val="nil"/>
            </w:tcBorders>
          </w:tcPr>
          <w:p w14:paraId="55ED5A34"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12"/>
                <w:szCs w:val="20"/>
              </w:rPr>
              <w:t>Number</w:t>
            </w:r>
          </w:p>
        </w:tc>
        <w:tc>
          <w:tcPr>
            <w:tcW w:w="3530" w:type="dxa"/>
            <w:gridSpan w:val="2"/>
            <w:tcBorders>
              <w:top w:val="nil"/>
            </w:tcBorders>
          </w:tcPr>
          <w:p w14:paraId="0DAA5576" w14:textId="77777777" w:rsidR="00270C91" w:rsidRPr="00270C91" w:rsidRDefault="00270C91" w:rsidP="00270C91">
            <w:pPr>
              <w:overflowPunct w:val="0"/>
              <w:spacing w:after="0" w:line="240" w:lineRule="auto"/>
              <w:textAlignment w:val="baseline"/>
              <w:rPr>
                <w:rFonts w:ascii="Arial" w:hAnsi="Arial" w:cs="Arial"/>
                <w:sz w:val="12"/>
                <w:szCs w:val="20"/>
              </w:rPr>
            </w:pPr>
            <w:r w:rsidRPr="00270C91">
              <w:rPr>
                <w:rFonts w:ascii="Arial" w:hAnsi="Arial" w:cs="Arial"/>
                <w:sz w:val="12"/>
                <w:szCs w:val="20"/>
              </w:rPr>
              <w:t>Alternative number (optional)</w:t>
            </w:r>
          </w:p>
        </w:tc>
      </w:tr>
      <w:tr w:rsidR="00270C91" w:rsidRPr="00270C91" w14:paraId="3B0F22B8" w14:textId="77777777" w:rsidTr="009B036F">
        <w:tblPrEx>
          <w:jc w:val="left"/>
        </w:tblPrEx>
        <w:trPr>
          <w:trHeight w:val="454"/>
        </w:trPr>
        <w:tc>
          <w:tcPr>
            <w:tcW w:w="2297" w:type="dxa"/>
            <w:vMerge w:val="restart"/>
          </w:tcPr>
          <w:p w14:paraId="5C72AC8E" w14:textId="77777777" w:rsidR="00270C91" w:rsidRPr="00270C91" w:rsidRDefault="00270C91" w:rsidP="00270C91">
            <w:pPr>
              <w:overflowPunct w:val="0"/>
              <w:spacing w:after="0" w:line="240" w:lineRule="auto"/>
              <w:textAlignment w:val="baseline"/>
              <w:rPr>
                <w:rFonts w:ascii="Arial" w:hAnsi="Arial" w:cs="Arial"/>
                <w:sz w:val="20"/>
                <w:szCs w:val="20"/>
              </w:rPr>
            </w:pPr>
            <w:r w:rsidRPr="00270C91">
              <w:rPr>
                <w:rFonts w:ascii="Arial" w:hAnsi="Arial" w:cs="Arial"/>
                <w:sz w:val="20"/>
                <w:szCs w:val="20"/>
              </w:rPr>
              <w:t xml:space="preserve">Date of birth and licence number </w:t>
            </w:r>
          </w:p>
        </w:tc>
        <w:tc>
          <w:tcPr>
            <w:tcW w:w="3534" w:type="dxa"/>
            <w:gridSpan w:val="3"/>
            <w:tcBorders>
              <w:bottom w:val="nil"/>
            </w:tcBorders>
          </w:tcPr>
          <w:p w14:paraId="3652B1CE"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3530" w:type="dxa"/>
            <w:gridSpan w:val="2"/>
            <w:tcBorders>
              <w:bottom w:val="nil"/>
            </w:tcBorders>
          </w:tcPr>
          <w:p w14:paraId="1D7C0D18" w14:textId="77777777" w:rsidR="00270C91" w:rsidRPr="00270C91" w:rsidRDefault="00270C91" w:rsidP="00270C91">
            <w:pPr>
              <w:overflowPunct w:val="0"/>
              <w:spacing w:after="0" w:line="240" w:lineRule="auto"/>
              <w:textAlignment w:val="baseline"/>
              <w:rPr>
                <w:rFonts w:ascii="Arial" w:hAnsi="Arial" w:cs="Arial"/>
                <w:sz w:val="20"/>
                <w:szCs w:val="20"/>
              </w:rPr>
            </w:pPr>
          </w:p>
        </w:tc>
      </w:tr>
      <w:tr w:rsidR="00270C91" w:rsidRPr="00270C91" w14:paraId="057A21E8" w14:textId="77777777" w:rsidTr="009B036F">
        <w:tblPrEx>
          <w:jc w:val="left"/>
        </w:tblPrEx>
        <w:trPr>
          <w:trHeight w:val="132"/>
        </w:trPr>
        <w:tc>
          <w:tcPr>
            <w:tcW w:w="2297" w:type="dxa"/>
            <w:vMerge/>
          </w:tcPr>
          <w:p w14:paraId="4EB3ADE2" w14:textId="77777777" w:rsidR="00270C91" w:rsidRPr="00270C91" w:rsidRDefault="00270C91" w:rsidP="00270C91">
            <w:pPr>
              <w:overflowPunct w:val="0"/>
              <w:spacing w:after="0" w:line="240" w:lineRule="auto"/>
              <w:textAlignment w:val="baseline"/>
              <w:rPr>
                <w:rFonts w:ascii="Arial" w:hAnsi="Arial" w:cs="Arial"/>
                <w:sz w:val="20"/>
                <w:szCs w:val="20"/>
              </w:rPr>
            </w:pPr>
          </w:p>
        </w:tc>
        <w:tc>
          <w:tcPr>
            <w:tcW w:w="3534" w:type="dxa"/>
            <w:gridSpan w:val="3"/>
            <w:tcBorders>
              <w:top w:val="nil"/>
            </w:tcBorders>
            <w:vAlign w:val="bottom"/>
          </w:tcPr>
          <w:p w14:paraId="5E22840D" w14:textId="77777777" w:rsidR="00270C91" w:rsidRPr="00270C91" w:rsidRDefault="00270C91" w:rsidP="00270C91">
            <w:pPr>
              <w:overflowPunct w:val="0"/>
              <w:spacing w:after="0" w:line="240" w:lineRule="auto"/>
              <w:textAlignment w:val="baseline"/>
              <w:rPr>
                <w:rFonts w:ascii="Arial" w:hAnsi="Arial" w:cs="Arial"/>
                <w:sz w:val="12"/>
                <w:szCs w:val="12"/>
              </w:rPr>
            </w:pPr>
            <w:r w:rsidRPr="00270C91">
              <w:rPr>
                <w:rFonts w:ascii="Arial" w:hAnsi="Arial" w:cs="Arial"/>
                <w:sz w:val="12"/>
                <w:szCs w:val="12"/>
              </w:rPr>
              <w:t xml:space="preserve">Date of birth </w:t>
            </w:r>
          </w:p>
        </w:tc>
        <w:tc>
          <w:tcPr>
            <w:tcW w:w="3530" w:type="dxa"/>
            <w:gridSpan w:val="2"/>
            <w:tcBorders>
              <w:top w:val="nil"/>
            </w:tcBorders>
            <w:vAlign w:val="bottom"/>
          </w:tcPr>
          <w:p w14:paraId="6D30D577" w14:textId="77777777" w:rsidR="00270C91" w:rsidRPr="00270C91" w:rsidRDefault="00270C91" w:rsidP="00270C91">
            <w:pPr>
              <w:overflowPunct w:val="0"/>
              <w:spacing w:after="0" w:line="240" w:lineRule="auto"/>
              <w:textAlignment w:val="baseline"/>
              <w:rPr>
                <w:rFonts w:ascii="Arial" w:hAnsi="Arial" w:cs="Arial"/>
                <w:sz w:val="12"/>
                <w:szCs w:val="12"/>
              </w:rPr>
            </w:pPr>
            <w:r w:rsidRPr="00270C91">
              <w:rPr>
                <w:rFonts w:ascii="Arial" w:hAnsi="Arial" w:cs="Arial"/>
                <w:sz w:val="12"/>
                <w:szCs w:val="12"/>
              </w:rPr>
              <w:t>Driver’s Licence number</w:t>
            </w:r>
          </w:p>
        </w:tc>
      </w:tr>
    </w:tbl>
    <w:p w14:paraId="39737582" w14:textId="77777777" w:rsidR="00270C91" w:rsidRPr="00270C91" w:rsidRDefault="00270C91" w:rsidP="00270C91">
      <w:pPr>
        <w:overflowPunct w:val="0"/>
        <w:autoSpaceDE w:val="0"/>
        <w:autoSpaceDN w:val="0"/>
        <w:adjustRightInd w:val="0"/>
        <w:spacing w:before="120" w:after="120" w:line="240" w:lineRule="auto"/>
        <w:textAlignment w:val="baseline"/>
        <w:rPr>
          <w:rFonts w:ascii="Arial" w:eastAsia="Times New Roman" w:hAnsi="Arial" w:cs="Arial"/>
          <w:sz w:val="20"/>
          <w:szCs w:val="20"/>
        </w:rPr>
      </w:pPr>
    </w:p>
    <w:tbl>
      <w:tblPr>
        <w:tblW w:w="5000" w:type="pct"/>
        <w:tblCellMar>
          <w:left w:w="107" w:type="dxa"/>
          <w:right w:w="107" w:type="dxa"/>
        </w:tblCellMar>
        <w:tblLook w:val="0000" w:firstRow="0" w:lastRow="0" w:firstColumn="0" w:lastColumn="0" w:noHBand="0" w:noVBand="0"/>
      </w:tblPr>
      <w:tblGrid>
        <w:gridCol w:w="9344"/>
      </w:tblGrid>
      <w:tr w:rsidR="00270C91" w:rsidRPr="00270C91" w14:paraId="5D206548" w14:textId="77777777" w:rsidTr="009B036F">
        <w:trPr>
          <w:trHeight w:val="357"/>
        </w:trPr>
        <w:tc>
          <w:tcPr>
            <w:tcW w:w="5000" w:type="pct"/>
            <w:tcBorders>
              <w:top w:val="single" w:sz="4" w:space="0" w:color="auto"/>
              <w:left w:val="single" w:sz="4" w:space="0" w:color="auto"/>
              <w:bottom w:val="single" w:sz="4" w:space="0" w:color="auto"/>
              <w:right w:val="single" w:sz="4" w:space="0" w:color="auto"/>
            </w:tcBorders>
            <w:vAlign w:val="center"/>
          </w:tcPr>
          <w:p w14:paraId="1D6FC6DC" w14:textId="77777777" w:rsidR="00270C91" w:rsidRPr="00270C91" w:rsidRDefault="00270C91" w:rsidP="00270C91">
            <w:pPr>
              <w:overflowPunct w:val="0"/>
              <w:autoSpaceDE w:val="0"/>
              <w:autoSpaceDN w:val="0"/>
              <w:adjustRightInd w:val="0"/>
              <w:spacing w:before="240" w:after="0" w:line="240" w:lineRule="auto"/>
              <w:ind w:right="57"/>
              <w:textAlignment w:val="baseline"/>
              <w:rPr>
                <w:rFonts w:ascii="Arial" w:eastAsia="Times New Roman" w:hAnsi="Arial" w:cs="Arial"/>
                <w:b/>
                <w:sz w:val="22"/>
                <w:szCs w:val="20"/>
              </w:rPr>
            </w:pPr>
            <w:r w:rsidRPr="00270C91">
              <w:rPr>
                <w:rFonts w:ascii="Arial" w:eastAsia="Times New Roman" w:hAnsi="Arial" w:cs="Arial"/>
                <w:b/>
                <w:sz w:val="22"/>
                <w:szCs w:val="20"/>
              </w:rPr>
              <w:t>Application details</w:t>
            </w:r>
          </w:p>
          <w:p w14:paraId="642C9619" w14:textId="77777777" w:rsidR="00270C91" w:rsidRPr="00270C91" w:rsidRDefault="00270C91" w:rsidP="00270C91">
            <w:pPr>
              <w:overflowPunct w:val="0"/>
              <w:autoSpaceDE w:val="0"/>
              <w:autoSpaceDN w:val="0"/>
              <w:adjustRightInd w:val="0"/>
              <w:spacing w:before="240" w:after="24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This Application is for [</w:t>
            </w:r>
            <w:r w:rsidRPr="00270C91">
              <w:rPr>
                <w:rFonts w:ascii="Arial" w:eastAsia="Times New Roman" w:hAnsi="Arial" w:cs="Arial"/>
                <w:i/>
                <w:iCs/>
                <w:sz w:val="20"/>
                <w:szCs w:val="20"/>
              </w:rPr>
              <w:t>variation/revocation</w:t>
            </w:r>
            <w:r w:rsidRPr="00270C91">
              <w:rPr>
                <w:rFonts w:ascii="Arial" w:eastAsia="Times New Roman" w:hAnsi="Arial" w:cs="Arial"/>
                <w:sz w:val="20"/>
                <w:szCs w:val="20"/>
              </w:rPr>
              <w:t>] of an Interim Supervision Order.</w:t>
            </w:r>
          </w:p>
          <w:p w14:paraId="1D87356B" w14:textId="77777777" w:rsidR="00270C91" w:rsidRPr="00270C91" w:rsidRDefault="00270C91" w:rsidP="00270C91">
            <w:pPr>
              <w:overflowPunct w:val="0"/>
              <w:autoSpaceDE w:val="0"/>
              <w:autoSpaceDN w:val="0"/>
              <w:adjustRightInd w:val="0"/>
              <w:spacing w:after="240" w:line="276" w:lineRule="auto"/>
              <w:ind w:right="57"/>
              <w:textAlignment w:val="baseline"/>
              <w:rPr>
                <w:rFonts w:ascii="Arial" w:eastAsia="Times New Roman" w:hAnsi="Arial" w:cs="Arial"/>
                <w:i/>
                <w:sz w:val="18"/>
                <w:szCs w:val="18"/>
              </w:rPr>
            </w:pPr>
            <w:r w:rsidRPr="00270C91">
              <w:rPr>
                <w:rFonts w:ascii="Arial" w:eastAsia="Times New Roman" w:hAnsi="Arial" w:cs="Arial"/>
                <w:sz w:val="20"/>
                <w:szCs w:val="20"/>
              </w:rPr>
              <w:t xml:space="preserve">This Application is made under section 13 of the </w:t>
            </w:r>
            <w:r w:rsidRPr="00270C91">
              <w:rPr>
                <w:rFonts w:ascii="Arial" w:eastAsia="Times New Roman" w:hAnsi="Arial" w:cs="Arial"/>
                <w:i/>
                <w:sz w:val="20"/>
                <w:szCs w:val="20"/>
              </w:rPr>
              <w:t>Criminal Law (High Risk Offenders) Act 2015</w:t>
            </w:r>
            <w:r w:rsidRPr="00270C91">
              <w:rPr>
                <w:rFonts w:ascii="Arial" w:eastAsia="Times New Roman" w:hAnsi="Arial" w:cs="Arial"/>
                <w:sz w:val="20"/>
                <w:szCs w:val="20"/>
              </w:rPr>
              <w:t>.</w:t>
            </w:r>
          </w:p>
          <w:p w14:paraId="671918C5" w14:textId="77777777" w:rsidR="00270C91" w:rsidRPr="00270C91" w:rsidRDefault="00270C91" w:rsidP="00270C91">
            <w:pPr>
              <w:overflowPunct w:val="0"/>
              <w:autoSpaceDE w:val="0"/>
              <w:autoSpaceDN w:val="0"/>
              <w:adjustRightInd w:val="0"/>
              <w:spacing w:after="24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The Respondent was made subject to an Interim Supervision Order on [</w:t>
            </w:r>
            <w:r w:rsidRPr="00270C91">
              <w:rPr>
                <w:rFonts w:ascii="Arial" w:eastAsia="Times New Roman" w:hAnsi="Arial" w:cs="Arial"/>
                <w:i/>
                <w:sz w:val="20"/>
                <w:szCs w:val="20"/>
              </w:rPr>
              <w:t>date</w:t>
            </w:r>
            <w:r w:rsidRPr="00270C91">
              <w:rPr>
                <w:rFonts w:ascii="Arial" w:eastAsia="Times New Roman" w:hAnsi="Arial" w:cs="Arial"/>
                <w:sz w:val="20"/>
                <w:szCs w:val="20"/>
              </w:rPr>
              <w:t>] by [</w:t>
            </w:r>
            <w:r w:rsidRPr="00270C91">
              <w:rPr>
                <w:rFonts w:ascii="Arial" w:eastAsia="Times New Roman" w:hAnsi="Arial" w:cs="Arial"/>
                <w:i/>
                <w:sz w:val="20"/>
                <w:szCs w:val="20"/>
              </w:rPr>
              <w:t>Judicial Officer</w:t>
            </w:r>
            <w:r w:rsidRPr="00270C91">
              <w:rPr>
                <w:rFonts w:ascii="Arial" w:eastAsia="Times New Roman" w:hAnsi="Arial" w:cs="Arial"/>
                <w:sz w:val="20"/>
                <w:szCs w:val="20"/>
              </w:rPr>
              <w:t>], commencing on [</w:t>
            </w:r>
            <w:r w:rsidRPr="00270C91">
              <w:rPr>
                <w:rFonts w:ascii="Arial" w:eastAsia="Times New Roman" w:hAnsi="Arial" w:cs="Arial"/>
                <w:i/>
                <w:iCs/>
                <w:sz w:val="20"/>
                <w:szCs w:val="20"/>
              </w:rPr>
              <w:t>date</w:t>
            </w:r>
            <w:r w:rsidRPr="00270C91">
              <w:rPr>
                <w:rFonts w:ascii="Arial" w:eastAsia="Times New Roman" w:hAnsi="Arial" w:cs="Arial"/>
                <w:sz w:val="20"/>
                <w:szCs w:val="20"/>
              </w:rPr>
              <w:t>].</w:t>
            </w:r>
          </w:p>
          <w:p w14:paraId="48D821AC" w14:textId="77777777" w:rsidR="00270C91" w:rsidRPr="00270C91" w:rsidRDefault="00270C91" w:rsidP="00270C91">
            <w:pPr>
              <w:overflowPunct w:val="0"/>
              <w:autoSpaceDE w:val="0"/>
              <w:autoSpaceDN w:val="0"/>
              <w:adjustRightInd w:val="0"/>
              <w:spacing w:before="240" w:after="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The following orders are sought:</w:t>
            </w:r>
          </w:p>
          <w:p w14:paraId="269090BD"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b/>
                <w:sz w:val="12"/>
                <w:szCs w:val="20"/>
              </w:rPr>
            </w:pPr>
            <w:r w:rsidRPr="00270C91">
              <w:rPr>
                <w:rFonts w:ascii="Arial" w:eastAsia="Times New Roman" w:hAnsi="Arial" w:cs="Arial"/>
                <w:b/>
                <w:sz w:val="12"/>
                <w:szCs w:val="12"/>
              </w:rPr>
              <w:t>Orders sought in separately numbered paragraphs.</w:t>
            </w:r>
            <w:r w:rsidRPr="00270C91">
              <w:rPr>
                <w:rFonts w:ascii="Arial" w:eastAsia="Times New Roman" w:hAnsi="Arial" w:cs="Arial"/>
                <w:b/>
                <w:sz w:val="12"/>
                <w:szCs w:val="20"/>
              </w:rPr>
              <w:t xml:space="preserve"> </w:t>
            </w:r>
          </w:p>
          <w:p w14:paraId="130D608E"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b/>
                <w:i/>
                <w:sz w:val="6"/>
                <w:szCs w:val="14"/>
              </w:rPr>
            </w:pPr>
          </w:p>
          <w:p w14:paraId="033DDC6A" w14:textId="77777777" w:rsidR="00270C91" w:rsidRPr="00270C91" w:rsidRDefault="00270C91" w:rsidP="00270C91">
            <w:pPr>
              <w:numPr>
                <w:ilvl w:val="0"/>
                <w:numId w:val="9"/>
              </w:numPr>
              <w:tabs>
                <w:tab w:val="left" w:pos="601"/>
              </w:tabs>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1. The following conditions of the Interim Supervision Order made on [</w:t>
            </w:r>
            <w:r w:rsidRPr="00270C91">
              <w:rPr>
                <w:rFonts w:ascii="Arial" w:eastAsia="Times New Roman" w:hAnsi="Arial" w:cs="Arial"/>
                <w:i/>
                <w:sz w:val="20"/>
                <w:szCs w:val="20"/>
              </w:rPr>
              <w:t>date</w:t>
            </w:r>
            <w:r w:rsidRPr="00270C91">
              <w:rPr>
                <w:rFonts w:ascii="Arial" w:eastAsia="Times New Roman" w:hAnsi="Arial" w:cs="Arial"/>
                <w:sz w:val="20"/>
                <w:szCs w:val="20"/>
              </w:rPr>
              <w:t>] [</w:t>
            </w:r>
            <w:r w:rsidRPr="00270C91">
              <w:rPr>
                <w:rFonts w:ascii="Arial" w:eastAsia="Times New Roman" w:hAnsi="Arial" w:cs="Arial"/>
                <w:i/>
                <w:sz w:val="20"/>
                <w:szCs w:val="20"/>
              </w:rPr>
              <w:t>Court file number</w:t>
            </w:r>
            <w:r w:rsidRPr="00270C91">
              <w:rPr>
                <w:rFonts w:ascii="Arial" w:eastAsia="Times New Roman" w:hAnsi="Arial" w:cs="Arial"/>
                <w:sz w:val="20"/>
                <w:szCs w:val="20"/>
              </w:rPr>
              <w:t>] by [</w:t>
            </w:r>
            <w:r w:rsidRPr="00270C91">
              <w:rPr>
                <w:rFonts w:ascii="Arial" w:eastAsia="Times New Roman" w:hAnsi="Arial" w:cs="Arial"/>
                <w:i/>
                <w:sz w:val="20"/>
                <w:szCs w:val="20"/>
              </w:rPr>
              <w:t>Judicial Officer</w:t>
            </w:r>
            <w:r w:rsidRPr="00270C91">
              <w:rPr>
                <w:rFonts w:ascii="Arial" w:eastAsia="Times New Roman" w:hAnsi="Arial" w:cs="Arial"/>
                <w:sz w:val="20"/>
                <w:szCs w:val="20"/>
              </w:rPr>
              <w:t>], the order commencing on [</w:t>
            </w:r>
            <w:r w:rsidRPr="00270C91">
              <w:rPr>
                <w:rFonts w:ascii="Arial" w:eastAsia="Times New Roman" w:hAnsi="Arial" w:cs="Arial"/>
                <w:i/>
                <w:sz w:val="20"/>
                <w:szCs w:val="20"/>
              </w:rPr>
              <w:t>date</w:t>
            </w:r>
            <w:r w:rsidRPr="00270C91">
              <w:rPr>
                <w:rFonts w:ascii="Arial" w:eastAsia="Times New Roman" w:hAnsi="Arial" w:cs="Arial"/>
                <w:sz w:val="20"/>
                <w:szCs w:val="20"/>
              </w:rPr>
              <w:t>] be varied:</w:t>
            </w:r>
          </w:p>
          <w:p w14:paraId="773D8427" w14:textId="77777777" w:rsidR="00270C91" w:rsidRPr="00270C91" w:rsidRDefault="00270C91" w:rsidP="00270C91">
            <w:pPr>
              <w:tabs>
                <w:tab w:val="left" w:pos="601"/>
              </w:tabs>
              <w:overflowPunct w:val="0"/>
              <w:autoSpaceDE w:val="0"/>
              <w:autoSpaceDN w:val="0"/>
              <w:adjustRightInd w:val="0"/>
              <w:spacing w:after="120" w:line="276" w:lineRule="auto"/>
              <w:ind w:right="57"/>
              <w:textAlignment w:val="baseline"/>
              <w:rPr>
                <w:rFonts w:ascii="Arial" w:eastAsia="Times New Roman" w:hAnsi="Arial" w:cs="Arial"/>
                <w:sz w:val="20"/>
                <w:szCs w:val="20"/>
              </w:rPr>
            </w:pPr>
            <w:r w:rsidRPr="00270C91">
              <w:rPr>
                <w:rFonts w:ascii="Arial" w:eastAsia="Times New Roman" w:hAnsi="Arial" w:cs="Arial"/>
                <w:b/>
                <w:sz w:val="12"/>
                <w:szCs w:val="20"/>
              </w:rPr>
              <w:t xml:space="preserve">                        provision for multiple</w:t>
            </w:r>
            <w:r w:rsidRPr="00270C91">
              <w:rPr>
                <w:rFonts w:ascii="Arial" w:eastAsia="Times New Roman" w:hAnsi="Arial" w:cs="Arial"/>
                <w:sz w:val="12"/>
                <w:szCs w:val="20"/>
              </w:rPr>
              <w:t xml:space="preserve"> </w:t>
            </w:r>
            <w:r w:rsidRPr="00270C91">
              <w:rPr>
                <w:rFonts w:ascii="Arial" w:eastAsia="Times New Roman" w:hAnsi="Arial" w:cs="Arial"/>
                <w:sz w:val="20"/>
                <w:szCs w:val="20"/>
              </w:rPr>
              <w:t>[</w:t>
            </w:r>
            <w:r w:rsidRPr="00270C91">
              <w:rPr>
                <w:rFonts w:ascii="Arial" w:eastAsia="Times New Roman" w:hAnsi="Arial" w:cs="Arial"/>
                <w:i/>
                <w:sz w:val="20"/>
                <w:szCs w:val="20"/>
              </w:rPr>
              <w:t>details of variation</w:t>
            </w:r>
            <w:r w:rsidRPr="00270C91">
              <w:rPr>
                <w:rFonts w:ascii="Arial" w:eastAsia="Times New Roman" w:hAnsi="Arial" w:cs="Arial"/>
                <w:sz w:val="20"/>
                <w:szCs w:val="20"/>
              </w:rPr>
              <w:t xml:space="preserve">] </w:t>
            </w:r>
          </w:p>
          <w:p w14:paraId="0E03CE79" w14:textId="77777777" w:rsidR="00270C91" w:rsidRPr="00270C91" w:rsidRDefault="00270C91" w:rsidP="00270C91">
            <w:pPr>
              <w:numPr>
                <w:ilvl w:val="0"/>
                <w:numId w:val="9"/>
              </w:numPr>
              <w:tabs>
                <w:tab w:val="left" w:pos="601"/>
              </w:tabs>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2. The Interim Supervision Order made on [</w:t>
            </w:r>
            <w:r w:rsidRPr="00270C91">
              <w:rPr>
                <w:rFonts w:ascii="Arial" w:eastAsia="Times New Roman" w:hAnsi="Arial" w:cs="Arial"/>
                <w:i/>
                <w:sz w:val="20"/>
                <w:szCs w:val="20"/>
              </w:rPr>
              <w:t>date</w:t>
            </w:r>
            <w:r w:rsidRPr="00270C91">
              <w:rPr>
                <w:rFonts w:ascii="Arial" w:eastAsia="Times New Roman" w:hAnsi="Arial" w:cs="Arial"/>
                <w:sz w:val="20"/>
                <w:szCs w:val="20"/>
              </w:rPr>
              <w:t>] [</w:t>
            </w:r>
            <w:r w:rsidRPr="00270C91">
              <w:rPr>
                <w:rFonts w:ascii="Arial" w:eastAsia="Times New Roman" w:hAnsi="Arial" w:cs="Arial"/>
                <w:i/>
                <w:sz w:val="20"/>
                <w:szCs w:val="20"/>
              </w:rPr>
              <w:t>Court file number</w:t>
            </w:r>
            <w:r w:rsidRPr="00270C91">
              <w:rPr>
                <w:rFonts w:ascii="Arial" w:eastAsia="Times New Roman" w:hAnsi="Arial" w:cs="Arial"/>
                <w:sz w:val="20"/>
                <w:szCs w:val="20"/>
              </w:rPr>
              <w:t>] by [</w:t>
            </w:r>
            <w:r w:rsidRPr="00270C91">
              <w:rPr>
                <w:rFonts w:ascii="Arial" w:eastAsia="Times New Roman" w:hAnsi="Arial" w:cs="Arial"/>
                <w:i/>
                <w:sz w:val="20"/>
                <w:szCs w:val="20"/>
              </w:rPr>
              <w:t>Judicial Officer</w:t>
            </w:r>
            <w:r w:rsidRPr="00270C91">
              <w:rPr>
                <w:rFonts w:ascii="Arial" w:eastAsia="Times New Roman" w:hAnsi="Arial" w:cs="Arial"/>
                <w:sz w:val="20"/>
                <w:szCs w:val="20"/>
              </w:rPr>
              <w:t>], the order commencing on [</w:t>
            </w:r>
            <w:r w:rsidRPr="00270C91">
              <w:rPr>
                <w:rFonts w:ascii="Arial" w:eastAsia="Times New Roman" w:hAnsi="Arial" w:cs="Arial"/>
                <w:i/>
                <w:sz w:val="20"/>
                <w:szCs w:val="20"/>
              </w:rPr>
              <w:t>date</w:t>
            </w:r>
            <w:r w:rsidRPr="00270C91">
              <w:rPr>
                <w:rFonts w:ascii="Arial" w:eastAsia="Times New Roman" w:hAnsi="Arial" w:cs="Arial"/>
                <w:sz w:val="20"/>
                <w:szCs w:val="20"/>
              </w:rPr>
              <w:t xml:space="preserve">] be revoked. </w:t>
            </w:r>
          </w:p>
          <w:p w14:paraId="4314BD91" w14:textId="77777777" w:rsidR="00270C91" w:rsidRPr="00270C91" w:rsidRDefault="00270C91" w:rsidP="00270C91">
            <w:pPr>
              <w:tabs>
                <w:tab w:val="left" w:pos="601"/>
              </w:tabs>
              <w:overflowPunct w:val="0"/>
              <w:autoSpaceDE w:val="0"/>
              <w:autoSpaceDN w:val="0"/>
              <w:adjustRightInd w:val="0"/>
              <w:spacing w:after="0" w:line="276" w:lineRule="auto"/>
              <w:ind w:left="720" w:right="57"/>
              <w:contextualSpacing/>
              <w:textAlignment w:val="baseline"/>
              <w:rPr>
                <w:rFonts w:ascii="Arial" w:eastAsia="Times New Roman" w:hAnsi="Arial" w:cs="Arial"/>
                <w:sz w:val="10"/>
                <w:szCs w:val="10"/>
              </w:rPr>
            </w:pPr>
          </w:p>
          <w:p w14:paraId="0DB933B4" w14:textId="77777777" w:rsidR="00270C91" w:rsidRPr="00270C91" w:rsidRDefault="00270C91" w:rsidP="00270C91">
            <w:pPr>
              <w:numPr>
                <w:ilvl w:val="0"/>
                <w:numId w:val="9"/>
              </w:numPr>
              <w:tabs>
                <w:tab w:val="left" w:pos="593"/>
              </w:tabs>
              <w:overflowPunct w:val="0"/>
              <w:autoSpaceDE w:val="0"/>
              <w:autoSpaceDN w:val="0"/>
              <w:adjustRightInd w:val="0"/>
              <w:spacing w:before="120"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3. [a</w:t>
            </w:r>
            <w:r w:rsidRPr="00270C91">
              <w:rPr>
                <w:rFonts w:ascii="Arial" w:eastAsia="Times New Roman" w:hAnsi="Arial" w:cs="Arial"/>
                <w:i/>
                <w:sz w:val="20"/>
                <w:szCs w:val="20"/>
              </w:rPr>
              <w:t>ny other orders sought</w:t>
            </w:r>
            <w:r w:rsidRPr="00270C91">
              <w:rPr>
                <w:rFonts w:ascii="Arial" w:eastAsia="Times New Roman" w:hAnsi="Arial" w:cs="Arial"/>
                <w:sz w:val="20"/>
                <w:szCs w:val="20"/>
              </w:rPr>
              <w:t>]</w:t>
            </w:r>
            <w:r w:rsidRPr="00270C91">
              <w:rPr>
                <w:rFonts w:ascii="Arial" w:eastAsia="Times New Roman" w:hAnsi="Arial" w:cs="Arial"/>
                <w:i/>
                <w:sz w:val="20"/>
                <w:szCs w:val="20"/>
              </w:rPr>
              <w:t xml:space="preserve"> </w:t>
            </w:r>
          </w:p>
          <w:p w14:paraId="15013392" w14:textId="77777777" w:rsidR="00270C91" w:rsidRPr="00270C91" w:rsidRDefault="00270C91" w:rsidP="00270C91">
            <w:pPr>
              <w:overflowPunct w:val="0"/>
              <w:autoSpaceDE w:val="0"/>
              <w:autoSpaceDN w:val="0"/>
              <w:adjustRightInd w:val="0"/>
              <w:spacing w:before="240" w:after="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This Application is made on the grounds</w:t>
            </w:r>
          </w:p>
          <w:p w14:paraId="6A241DD6" w14:textId="77777777" w:rsidR="00270C91" w:rsidRPr="00270C91" w:rsidRDefault="00270C91" w:rsidP="00270C91">
            <w:pPr>
              <w:numPr>
                <w:ilvl w:val="0"/>
                <w:numId w:val="10"/>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set out in the accompanying Affidavit sworn by [</w:t>
            </w:r>
            <w:r w:rsidRPr="00270C91">
              <w:rPr>
                <w:rFonts w:ascii="Arial" w:eastAsia="Times New Roman" w:hAnsi="Arial" w:cs="Arial"/>
                <w:i/>
                <w:sz w:val="20"/>
                <w:szCs w:val="20"/>
              </w:rPr>
              <w:t>name</w:t>
            </w:r>
            <w:r w:rsidRPr="00270C91">
              <w:rPr>
                <w:rFonts w:ascii="Arial" w:eastAsia="Times New Roman" w:hAnsi="Arial" w:cs="Arial"/>
                <w:sz w:val="20"/>
                <w:szCs w:val="20"/>
              </w:rPr>
              <w:t>] on [</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0699849F" w14:textId="77777777" w:rsidR="00270C91" w:rsidRPr="00270C91" w:rsidRDefault="00270C91" w:rsidP="00270C91">
            <w:pPr>
              <w:numPr>
                <w:ilvl w:val="0"/>
                <w:numId w:val="10"/>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that: </w:t>
            </w:r>
          </w:p>
          <w:p w14:paraId="4A816E20"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r w:rsidRPr="00270C91">
              <w:rPr>
                <w:rFonts w:ascii="Arial" w:eastAsia="Times New Roman" w:hAnsi="Arial" w:cs="Arial"/>
                <w:b/>
                <w:sz w:val="12"/>
                <w:szCs w:val="20"/>
              </w:rPr>
              <w:t>Provision for grounds in numbered paragraphs</w:t>
            </w:r>
          </w:p>
          <w:p w14:paraId="626A9B76" w14:textId="77777777" w:rsidR="00270C91" w:rsidRPr="00270C91" w:rsidRDefault="00270C91" w:rsidP="00270C91">
            <w:pPr>
              <w:numPr>
                <w:ilvl w:val="0"/>
                <w:numId w:val="15"/>
              </w:numPr>
              <w:overflowPunct w:val="0"/>
              <w:autoSpaceDE w:val="0"/>
              <w:autoSpaceDN w:val="0"/>
              <w:adjustRightInd w:val="0"/>
              <w:spacing w:after="0" w:line="276" w:lineRule="auto"/>
              <w:ind w:right="57"/>
              <w:jc w:val="left"/>
              <w:textAlignment w:val="baseline"/>
              <w:rPr>
                <w:rFonts w:ascii="Arial" w:eastAsia="Times New Roman" w:hAnsi="Arial" w:cs="Arial"/>
                <w:i/>
                <w:sz w:val="20"/>
                <w:szCs w:val="20"/>
              </w:rPr>
            </w:pPr>
          </w:p>
          <w:p w14:paraId="2EDAF5E7"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b/>
                <w:sz w:val="12"/>
                <w:szCs w:val="18"/>
              </w:rPr>
            </w:pPr>
          </w:p>
          <w:p w14:paraId="2118784F"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i/>
                <w:sz w:val="20"/>
                <w:szCs w:val="20"/>
              </w:rPr>
            </w:pPr>
            <w:r w:rsidRPr="00270C91">
              <w:rPr>
                <w:rFonts w:ascii="Arial" w:eastAsia="Times New Roman" w:hAnsi="Arial" w:cs="Arial"/>
                <w:b/>
                <w:sz w:val="12"/>
                <w:szCs w:val="18"/>
              </w:rPr>
              <w:t xml:space="preserve">Only complete if applicable otherwise delete </w:t>
            </w:r>
          </w:p>
          <w:p w14:paraId="42CC3CED" w14:textId="77777777" w:rsidR="00270C91" w:rsidRPr="00270C91" w:rsidRDefault="00270C91" w:rsidP="00270C91">
            <w:pPr>
              <w:overflowPunct w:val="0"/>
              <w:autoSpaceDE w:val="0"/>
              <w:autoSpaceDN w:val="0"/>
              <w:adjustRightInd w:val="0"/>
              <w:spacing w:after="0" w:line="276" w:lineRule="auto"/>
              <w:ind w:left="19" w:right="57"/>
              <w:textAlignment w:val="baseline"/>
              <w:rPr>
                <w:rFonts w:ascii="Arial" w:eastAsia="Times New Roman" w:hAnsi="Arial" w:cs="Arial"/>
                <w:sz w:val="20"/>
                <w:szCs w:val="18"/>
              </w:rPr>
            </w:pPr>
            <w:r w:rsidRPr="00270C91">
              <w:rPr>
                <w:rFonts w:ascii="Arial" w:eastAsia="Times New Roman" w:hAnsi="Arial" w:cs="Arial"/>
                <w:sz w:val="20"/>
                <w:szCs w:val="18"/>
              </w:rPr>
              <w:t>The Applicant seeks leave to make this application on the grounds</w:t>
            </w:r>
          </w:p>
          <w:p w14:paraId="304A1BDA" w14:textId="77777777" w:rsidR="00270C91" w:rsidRPr="00270C91" w:rsidRDefault="00270C91" w:rsidP="00270C91">
            <w:pPr>
              <w:numPr>
                <w:ilvl w:val="0"/>
                <w:numId w:val="11"/>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set out in the accompanying Affidavit sworn by [</w:t>
            </w:r>
            <w:r w:rsidRPr="00270C91">
              <w:rPr>
                <w:rFonts w:ascii="Arial" w:eastAsia="Times New Roman" w:hAnsi="Arial" w:cs="Arial"/>
                <w:i/>
                <w:sz w:val="20"/>
                <w:szCs w:val="20"/>
              </w:rPr>
              <w:t>name</w:t>
            </w:r>
            <w:r w:rsidRPr="00270C91">
              <w:rPr>
                <w:rFonts w:ascii="Arial" w:eastAsia="Times New Roman" w:hAnsi="Arial" w:cs="Arial"/>
                <w:sz w:val="20"/>
                <w:szCs w:val="20"/>
              </w:rPr>
              <w:t>] on [</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261B462D" w14:textId="77777777" w:rsidR="00270C91" w:rsidRPr="00270C91" w:rsidRDefault="00270C91" w:rsidP="00270C91">
            <w:pPr>
              <w:numPr>
                <w:ilvl w:val="0"/>
                <w:numId w:val="11"/>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that: </w:t>
            </w:r>
          </w:p>
          <w:p w14:paraId="7F5FE6DD"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r w:rsidRPr="00270C91">
              <w:rPr>
                <w:rFonts w:ascii="Arial" w:eastAsia="Times New Roman" w:hAnsi="Arial" w:cs="Arial"/>
                <w:b/>
                <w:sz w:val="12"/>
                <w:szCs w:val="20"/>
              </w:rPr>
              <w:t>Provision for grounds in numbered paragraphs</w:t>
            </w:r>
          </w:p>
          <w:p w14:paraId="1D28A72C"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p>
          <w:p w14:paraId="3BA1F244"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p>
          <w:p w14:paraId="4ED7E5C8"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i/>
                <w:sz w:val="20"/>
                <w:szCs w:val="20"/>
              </w:rPr>
            </w:pPr>
            <w:r w:rsidRPr="00270C91">
              <w:rPr>
                <w:rFonts w:ascii="Arial" w:eastAsia="Times New Roman" w:hAnsi="Arial" w:cs="Arial"/>
                <w:b/>
                <w:sz w:val="12"/>
                <w:szCs w:val="18"/>
              </w:rPr>
              <w:t xml:space="preserve">Only complete if applicable otherwise delete </w:t>
            </w:r>
          </w:p>
          <w:p w14:paraId="4B9703A5"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sz w:val="20"/>
                <w:szCs w:val="20"/>
              </w:rPr>
            </w:pPr>
            <w:r w:rsidRPr="00270C91">
              <w:rPr>
                <w:rFonts w:ascii="Arial" w:eastAsia="Times New Roman" w:hAnsi="Arial" w:cs="Arial"/>
                <w:sz w:val="20"/>
                <w:szCs w:val="20"/>
              </w:rPr>
              <w:t xml:space="preserve">This Application is urgent on the grounds  </w:t>
            </w:r>
          </w:p>
          <w:p w14:paraId="7B73B08C" w14:textId="77777777" w:rsidR="00270C91" w:rsidRPr="00270C91" w:rsidRDefault="00270C91" w:rsidP="00270C91">
            <w:pPr>
              <w:numPr>
                <w:ilvl w:val="0"/>
                <w:numId w:val="12"/>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set out in the accompanying Affidavit sworn by [</w:t>
            </w:r>
            <w:r w:rsidRPr="00270C91">
              <w:rPr>
                <w:rFonts w:ascii="Arial" w:eastAsia="Times New Roman" w:hAnsi="Arial" w:cs="Arial"/>
                <w:i/>
                <w:sz w:val="20"/>
                <w:szCs w:val="20"/>
              </w:rPr>
              <w:t>name</w:t>
            </w:r>
            <w:r w:rsidRPr="00270C91">
              <w:rPr>
                <w:rFonts w:ascii="Arial" w:eastAsia="Times New Roman" w:hAnsi="Arial" w:cs="Arial"/>
                <w:sz w:val="20"/>
                <w:szCs w:val="20"/>
              </w:rPr>
              <w:t>] on [</w:t>
            </w:r>
            <w:r w:rsidRPr="00270C91">
              <w:rPr>
                <w:rFonts w:ascii="Arial" w:eastAsia="Times New Roman" w:hAnsi="Arial" w:cs="Arial"/>
                <w:i/>
                <w:sz w:val="20"/>
                <w:szCs w:val="20"/>
              </w:rPr>
              <w:t>date</w:t>
            </w:r>
            <w:r w:rsidRPr="00270C91">
              <w:rPr>
                <w:rFonts w:ascii="Arial" w:eastAsia="Times New Roman" w:hAnsi="Arial" w:cs="Arial"/>
                <w:sz w:val="20"/>
                <w:szCs w:val="20"/>
              </w:rPr>
              <w:t>].</w:t>
            </w:r>
          </w:p>
          <w:p w14:paraId="2048E25F" w14:textId="77777777" w:rsidR="00270C91" w:rsidRPr="00270C91" w:rsidRDefault="00270C91" w:rsidP="00270C91">
            <w:pPr>
              <w:numPr>
                <w:ilvl w:val="0"/>
                <w:numId w:val="12"/>
              </w:numPr>
              <w:overflowPunct w:val="0"/>
              <w:autoSpaceDE w:val="0"/>
              <w:autoSpaceDN w:val="0"/>
              <w:adjustRightInd w:val="0"/>
              <w:spacing w:after="0" w:line="276" w:lineRule="auto"/>
              <w:ind w:right="57"/>
              <w:contextualSpacing/>
              <w:jc w:val="left"/>
              <w:textAlignment w:val="baseline"/>
              <w:rPr>
                <w:rFonts w:ascii="Arial" w:eastAsia="Times New Roman" w:hAnsi="Arial" w:cs="Arial"/>
                <w:sz w:val="20"/>
                <w:szCs w:val="20"/>
              </w:rPr>
            </w:pPr>
            <w:r w:rsidRPr="00270C91">
              <w:rPr>
                <w:rFonts w:ascii="Arial" w:eastAsia="Times New Roman" w:hAnsi="Arial" w:cs="Arial"/>
                <w:sz w:val="20"/>
                <w:szCs w:val="20"/>
              </w:rPr>
              <w:t xml:space="preserve">that: </w:t>
            </w:r>
          </w:p>
          <w:p w14:paraId="27212590" w14:textId="77777777" w:rsidR="00270C91" w:rsidRPr="00270C91" w:rsidRDefault="00270C91" w:rsidP="00270C91">
            <w:pPr>
              <w:overflowPunct w:val="0"/>
              <w:autoSpaceDE w:val="0"/>
              <w:autoSpaceDN w:val="0"/>
              <w:adjustRightInd w:val="0"/>
              <w:spacing w:after="0" w:line="276" w:lineRule="auto"/>
              <w:ind w:left="567" w:right="57"/>
              <w:textAlignment w:val="baseline"/>
              <w:rPr>
                <w:rFonts w:ascii="Arial" w:eastAsia="Times New Roman" w:hAnsi="Arial" w:cs="Arial"/>
                <w:b/>
                <w:sz w:val="12"/>
                <w:szCs w:val="20"/>
              </w:rPr>
            </w:pPr>
            <w:r w:rsidRPr="00270C91">
              <w:rPr>
                <w:rFonts w:ascii="Arial" w:eastAsia="Times New Roman" w:hAnsi="Arial" w:cs="Arial"/>
                <w:b/>
                <w:sz w:val="12"/>
                <w:szCs w:val="20"/>
              </w:rPr>
              <w:t>Provision for grounds in numbered paragraphs</w:t>
            </w:r>
          </w:p>
          <w:p w14:paraId="3DAAD0FE" w14:textId="77777777" w:rsidR="00270C91" w:rsidRPr="00270C91" w:rsidRDefault="00270C91" w:rsidP="00270C91">
            <w:pPr>
              <w:overflowPunct w:val="0"/>
              <w:autoSpaceDE w:val="0"/>
              <w:autoSpaceDN w:val="0"/>
              <w:adjustRightInd w:val="0"/>
              <w:spacing w:after="0" w:line="276" w:lineRule="auto"/>
              <w:ind w:right="57"/>
              <w:textAlignment w:val="baseline"/>
              <w:rPr>
                <w:rFonts w:ascii="Arial" w:eastAsia="Times New Roman" w:hAnsi="Arial" w:cs="Arial"/>
                <w:sz w:val="20"/>
                <w:szCs w:val="20"/>
              </w:rPr>
            </w:pPr>
          </w:p>
        </w:tc>
      </w:tr>
    </w:tbl>
    <w:tbl>
      <w:tblPr>
        <w:tblStyle w:val="TableGrid20"/>
        <w:tblW w:w="9365" w:type="dxa"/>
        <w:tblInd w:w="-2" w:type="dxa"/>
        <w:tblLook w:val="04A0" w:firstRow="1" w:lastRow="0" w:firstColumn="1" w:lastColumn="0" w:noHBand="0" w:noVBand="1"/>
      </w:tblPr>
      <w:tblGrid>
        <w:gridCol w:w="9365"/>
      </w:tblGrid>
      <w:tr w:rsidR="00270C91" w:rsidRPr="00270C91" w14:paraId="6BFFCD11" w14:textId="77777777" w:rsidTr="009B036F">
        <w:trPr>
          <w:trHeight w:val="3555"/>
        </w:trPr>
        <w:tc>
          <w:tcPr>
            <w:tcW w:w="9365" w:type="dxa"/>
            <w:tcBorders>
              <w:top w:val="single" w:sz="2" w:space="0" w:color="auto"/>
              <w:left w:val="single" w:sz="2" w:space="0" w:color="auto"/>
              <w:bottom w:val="single" w:sz="2" w:space="0" w:color="auto"/>
              <w:right w:val="single" w:sz="2" w:space="0" w:color="auto"/>
            </w:tcBorders>
          </w:tcPr>
          <w:p w14:paraId="3EDA6029" w14:textId="77777777" w:rsidR="00270C91" w:rsidRPr="00270C91" w:rsidRDefault="00270C91" w:rsidP="00270C91">
            <w:pPr>
              <w:overflowPunct w:val="0"/>
              <w:spacing w:before="240" w:after="120" w:line="276" w:lineRule="auto"/>
              <w:textAlignment w:val="baseline"/>
              <w:rPr>
                <w:rFonts w:ascii="Arial" w:hAnsi="Arial" w:cs="Calibri"/>
                <w:b/>
                <w:sz w:val="20"/>
                <w:szCs w:val="20"/>
              </w:rPr>
            </w:pPr>
            <w:r w:rsidRPr="00270C91">
              <w:rPr>
                <w:rFonts w:ascii="Arial" w:hAnsi="Arial" w:cs="Calibri"/>
                <w:b/>
                <w:sz w:val="20"/>
                <w:szCs w:val="20"/>
              </w:rPr>
              <w:lastRenderedPageBreak/>
              <w:t>To the Respondent: WARNING</w:t>
            </w:r>
          </w:p>
          <w:p w14:paraId="5AA7D90A" w14:textId="77777777" w:rsidR="00270C91" w:rsidRPr="00270C91" w:rsidRDefault="00270C91" w:rsidP="00270C91">
            <w:pPr>
              <w:overflowPunct w:val="0"/>
              <w:spacing w:before="120" w:after="0" w:line="276" w:lineRule="auto"/>
              <w:textAlignment w:val="baseline"/>
              <w:rPr>
                <w:rFonts w:ascii="Arial" w:hAnsi="Arial" w:cs="Calibri"/>
                <w:sz w:val="20"/>
                <w:szCs w:val="20"/>
              </w:rPr>
            </w:pPr>
            <w:r w:rsidRPr="00270C91">
              <w:rPr>
                <w:rFonts w:ascii="Arial" w:hAnsi="Arial" w:cs="Calibri"/>
                <w:sz w:val="20"/>
                <w:szCs w:val="20"/>
              </w:rPr>
              <w:t>This Application will be considered at the hearing at the date and time set out at the top of this document.</w:t>
            </w:r>
          </w:p>
          <w:p w14:paraId="743E2DCB" w14:textId="77777777" w:rsidR="00270C91" w:rsidRPr="00270C91" w:rsidRDefault="00270C91" w:rsidP="00270C91">
            <w:pPr>
              <w:overflowPunct w:val="0"/>
              <w:spacing w:before="120" w:after="0" w:line="276" w:lineRule="auto"/>
              <w:textAlignment w:val="baseline"/>
              <w:rPr>
                <w:rFonts w:ascii="Arial" w:hAnsi="Arial" w:cs="Calibri"/>
                <w:sz w:val="20"/>
                <w:szCs w:val="20"/>
              </w:rPr>
            </w:pPr>
            <w:r w:rsidRPr="00270C91">
              <w:rPr>
                <w:rFonts w:ascii="Arial" w:hAnsi="Arial" w:cs="Calibri"/>
                <w:sz w:val="20"/>
                <w:szCs w:val="20"/>
              </w:rPr>
              <w:t>If you wish to oppose the Application or make submissions about it:</w:t>
            </w:r>
          </w:p>
          <w:p w14:paraId="106FCACC" w14:textId="77777777" w:rsidR="00270C91" w:rsidRPr="00270C91" w:rsidRDefault="00270C91" w:rsidP="00270C91">
            <w:pPr>
              <w:numPr>
                <w:ilvl w:val="0"/>
                <w:numId w:val="5"/>
              </w:numPr>
              <w:overflowPunct w:val="0"/>
              <w:spacing w:after="0" w:line="276" w:lineRule="auto"/>
              <w:contextualSpacing/>
              <w:jc w:val="left"/>
              <w:textAlignment w:val="baseline"/>
              <w:rPr>
                <w:rFonts w:ascii="Arial" w:hAnsi="Arial" w:cs="Calibri"/>
                <w:sz w:val="20"/>
                <w:szCs w:val="20"/>
              </w:rPr>
            </w:pPr>
            <w:r w:rsidRPr="00270C91">
              <w:rPr>
                <w:rFonts w:ascii="Arial" w:hAnsi="Arial" w:cs="Calibri"/>
                <w:sz w:val="20"/>
                <w:szCs w:val="20"/>
              </w:rPr>
              <w:t>you must attend the hearing; and</w:t>
            </w:r>
          </w:p>
          <w:p w14:paraId="2BC3A5F0" w14:textId="77777777" w:rsidR="00270C91" w:rsidRPr="00270C91" w:rsidRDefault="00270C91" w:rsidP="00270C91">
            <w:pPr>
              <w:numPr>
                <w:ilvl w:val="0"/>
                <w:numId w:val="5"/>
              </w:numPr>
              <w:overflowPunct w:val="0"/>
              <w:spacing w:before="120" w:after="0" w:line="276" w:lineRule="auto"/>
              <w:contextualSpacing/>
              <w:jc w:val="left"/>
              <w:textAlignment w:val="baseline"/>
              <w:rPr>
                <w:rFonts w:ascii="Arial" w:hAnsi="Arial" w:cs="Arial"/>
                <w:sz w:val="20"/>
                <w:szCs w:val="20"/>
              </w:rPr>
            </w:pPr>
            <w:r w:rsidRPr="00270C91">
              <w:rPr>
                <w:rFonts w:ascii="Arial" w:hAnsi="Arial" w:cs="Arial"/>
                <w:sz w:val="20"/>
                <w:szCs w:val="20"/>
              </w:rPr>
              <w:t>if you wish to rely on any facts in addition to or contrary to those relied on by the party seeking the orders, you must file and serve on all parties an Affidavit within14 days after service of the Application.</w:t>
            </w:r>
          </w:p>
          <w:p w14:paraId="0BC1BA03" w14:textId="77777777" w:rsidR="00270C91" w:rsidRPr="00270C91" w:rsidRDefault="00270C91" w:rsidP="00270C91">
            <w:pPr>
              <w:overflowPunct w:val="0"/>
              <w:spacing w:before="120" w:after="120" w:line="276" w:lineRule="auto"/>
              <w:textAlignment w:val="baseline"/>
              <w:rPr>
                <w:rFonts w:ascii="Arial" w:hAnsi="Arial" w:cs="Calibri"/>
                <w:sz w:val="20"/>
                <w:szCs w:val="20"/>
              </w:rPr>
            </w:pPr>
            <w:r w:rsidRPr="00270C91">
              <w:rPr>
                <w:rFonts w:ascii="Arial" w:hAnsi="Arial" w:cs="Calibri"/>
                <w:sz w:val="20"/>
                <w:szCs w:val="20"/>
              </w:rPr>
              <w:t xml:space="preserve">If you do not do so, the Court may proceed </w:t>
            </w:r>
            <w:r w:rsidRPr="00270C91">
              <w:rPr>
                <w:rFonts w:ascii="Arial" w:hAnsi="Arial" w:cs="Calibri"/>
                <w:b/>
                <w:sz w:val="20"/>
                <w:szCs w:val="20"/>
              </w:rPr>
              <w:t>in your absence</w:t>
            </w:r>
            <w:r w:rsidRPr="00270C91">
              <w:rPr>
                <w:rFonts w:ascii="Arial" w:hAnsi="Arial" w:cs="Calibri"/>
                <w:sz w:val="20"/>
                <w:szCs w:val="20"/>
              </w:rPr>
              <w:t xml:space="preserve"> and </w:t>
            </w:r>
            <w:r w:rsidRPr="00270C91">
              <w:rPr>
                <w:rFonts w:ascii="Arial" w:hAnsi="Arial" w:cs="Calibri"/>
                <w:b/>
                <w:sz w:val="20"/>
                <w:szCs w:val="20"/>
              </w:rPr>
              <w:t xml:space="preserve">orders may be made against you </w:t>
            </w:r>
            <w:r w:rsidRPr="00270C91">
              <w:rPr>
                <w:rFonts w:ascii="Arial" w:hAnsi="Arial" w:cs="Calibri"/>
                <w:sz w:val="20"/>
                <w:szCs w:val="20"/>
              </w:rPr>
              <w:t>without further warning.</w:t>
            </w:r>
          </w:p>
          <w:p w14:paraId="2209C60E" w14:textId="77777777" w:rsidR="00270C91" w:rsidRPr="00270C91" w:rsidRDefault="00270C91" w:rsidP="00270C91">
            <w:pPr>
              <w:overflowPunct w:val="0"/>
              <w:spacing w:before="240" w:after="120" w:line="276" w:lineRule="auto"/>
              <w:jc w:val="left"/>
              <w:textAlignment w:val="baseline"/>
              <w:rPr>
                <w:rFonts w:ascii="Arial" w:hAnsi="Arial" w:cs="Arial"/>
                <w:sz w:val="20"/>
                <w:szCs w:val="20"/>
              </w:rPr>
            </w:pPr>
            <w:r w:rsidRPr="00270C91">
              <w:rPr>
                <w:rFonts w:ascii="Arial" w:hAnsi="Arial" w:cs="Calibri"/>
                <w:sz w:val="20"/>
                <w:szCs w:val="20"/>
              </w:rPr>
              <w:t xml:space="preserve">For instructions on how to obtain access to the file, visit https://courtsa.courts.sa.gov.au/?g=node/482  </w:t>
            </w:r>
          </w:p>
        </w:tc>
      </w:tr>
    </w:tbl>
    <w:p w14:paraId="4F6AF80A"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76" w:lineRule="auto"/>
        <w:textAlignment w:val="baseline"/>
        <w:rPr>
          <w:rFonts w:ascii="Arial" w:eastAsia="Times New Roman" w:hAnsi="Arial" w:cs="Arial"/>
          <w:bCs/>
          <w:sz w:val="12"/>
          <w:szCs w:val="20"/>
        </w:rPr>
      </w:pPr>
      <w:r w:rsidRPr="00270C91">
        <w:rPr>
          <w:rFonts w:ascii="Arial" w:eastAsia="Times New Roman" w:hAnsi="Arial" w:cs="Arial"/>
          <w:b/>
          <w:bCs/>
          <w:sz w:val="12"/>
          <w:szCs w:val="20"/>
        </w:rPr>
        <w:t xml:space="preserve"> </w:t>
      </w:r>
    </w:p>
    <w:tbl>
      <w:tblPr>
        <w:tblStyle w:val="TableGrid20"/>
        <w:tblW w:w="0" w:type="auto"/>
        <w:tblLook w:val="04A0" w:firstRow="1" w:lastRow="0" w:firstColumn="1" w:lastColumn="0" w:noHBand="0" w:noVBand="1"/>
      </w:tblPr>
      <w:tblGrid>
        <w:gridCol w:w="9344"/>
      </w:tblGrid>
      <w:tr w:rsidR="00270C91" w:rsidRPr="00270C91" w14:paraId="1DA1C44C" w14:textId="77777777" w:rsidTr="009B036F">
        <w:tc>
          <w:tcPr>
            <w:tcW w:w="10457" w:type="dxa"/>
          </w:tcPr>
          <w:p w14:paraId="55BA8301" w14:textId="77777777" w:rsidR="00270C91" w:rsidRPr="00270C91" w:rsidRDefault="00270C91" w:rsidP="00270C91">
            <w:pPr>
              <w:overflowPunct w:val="0"/>
              <w:spacing w:before="240" w:after="120" w:line="276" w:lineRule="auto"/>
              <w:jc w:val="left"/>
              <w:textAlignment w:val="baseline"/>
              <w:rPr>
                <w:rFonts w:ascii="Arial" w:hAnsi="Arial" w:cs="Arial"/>
                <w:b/>
                <w:sz w:val="20"/>
                <w:szCs w:val="20"/>
              </w:rPr>
            </w:pPr>
            <w:r w:rsidRPr="00270C91">
              <w:rPr>
                <w:rFonts w:ascii="Arial" w:hAnsi="Arial" w:cs="Arial"/>
                <w:b/>
                <w:sz w:val="20"/>
                <w:szCs w:val="20"/>
              </w:rPr>
              <w:t>Service</w:t>
            </w:r>
          </w:p>
          <w:p w14:paraId="6F40A25D" w14:textId="77777777" w:rsidR="00270C91" w:rsidRPr="00270C91" w:rsidRDefault="00270C91" w:rsidP="00270C91">
            <w:pPr>
              <w:overflowPunct w:val="0"/>
              <w:spacing w:after="120" w:line="276" w:lineRule="auto"/>
              <w:textAlignment w:val="baseline"/>
              <w:rPr>
                <w:rFonts w:ascii="Arial" w:hAnsi="Arial" w:cs="Arial"/>
                <w:sz w:val="20"/>
                <w:szCs w:val="20"/>
              </w:rPr>
            </w:pPr>
            <w:r w:rsidRPr="00270C91">
              <w:rPr>
                <w:rFonts w:ascii="Arial" w:hAnsi="Arial" w:cs="Arial"/>
                <w:sz w:val="20"/>
                <w:szCs w:val="20"/>
              </w:rPr>
              <w:t>The party filing this document is required to serve it on all other parties in accordance with the Rules of Court.</w:t>
            </w:r>
          </w:p>
        </w:tc>
      </w:tr>
    </w:tbl>
    <w:p w14:paraId="61F44A7C" w14:textId="77777777" w:rsidR="00270C91" w:rsidRPr="00270C91" w:rsidRDefault="00270C91" w:rsidP="00270C91">
      <w:pPr>
        <w:tabs>
          <w:tab w:val="left" w:pos="1134"/>
          <w:tab w:val="left" w:pos="2342"/>
          <w:tab w:val="left" w:pos="4536"/>
          <w:tab w:val="right" w:pos="8789"/>
        </w:tabs>
        <w:overflowPunct w:val="0"/>
        <w:autoSpaceDE w:val="0"/>
        <w:autoSpaceDN w:val="0"/>
        <w:adjustRightInd w:val="0"/>
        <w:spacing w:before="240" w:after="0" w:line="276" w:lineRule="auto"/>
        <w:textAlignment w:val="baseline"/>
        <w:rPr>
          <w:rFonts w:ascii="Arial" w:eastAsia="Times New Roman" w:hAnsi="Arial" w:cs="Arial"/>
          <w:bCs/>
          <w:sz w:val="12"/>
          <w:szCs w:val="20"/>
        </w:rPr>
      </w:pPr>
    </w:p>
    <w:tbl>
      <w:tblPr>
        <w:tblStyle w:val="TableGrid20"/>
        <w:tblW w:w="0" w:type="auto"/>
        <w:tblBorders>
          <w:insideH w:val="none" w:sz="0" w:space="0" w:color="auto"/>
          <w:insideV w:val="none" w:sz="0" w:space="0" w:color="auto"/>
        </w:tblBorders>
        <w:tblLook w:val="04A0" w:firstRow="1" w:lastRow="0" w:firstColumn="1" w:lastColumn="0" w:noHBand="0" w:noVBand="1"/>
      </w:tblPr>
      <w:tblGrid>
        <w:gridCol w:w="9344"/>
      </w:tblGrid>
      <w:tr w:rsidR="00270C91" w:rsidRPr="00270C91" w14:paraId="05499033" w14:textId="77777777" w:rsidTr="009B036F">
        <w:trPr>
          <w:trHeight w:val="139"/>
        </w:trPr>
        <w:tc>
          <w:tcPr>
            <w:tcW w:w="10457" w:type="dxa"/>
          </w:tcPr>
          <w:p w14:paraId="73DA5DB2" w14:textId="77777777" w:rsidR="00270C91" w:rsidRPr="00270C91" w:rsidRDefault="00270C91" w:rsidP="00270C91">
            <w:pPr>
              <w:spacing w:before="240" w:after="120" w:line="276" w:lineRule="auto"/>
              <w:ind w:right="142"/>
              <w:jc w:val="left"/>
              <w:rPr>
                <w:rFonts w:ascii="Arial" w:hAnsi="Arial" w:cs="Arial"/>
                <w:b/>
                <w:sz w:val="20"/>
                <w:szCs w:val="20"/>
              </w:rPr>
            </w:pPr>
            <w:r w:rsidRPr="00270C91">
              <w:rPr>
                <w:rFonts w:ascii="Arial" w:hAnsi="Arial" w:cs="Arial"/>
                <w:b/>
                <w:sz w:val="20"/>
                <w:szCs w:val="20"/>
              </w:rPr>
              <w:t>Accompanying documents</w:t>
            </w:r>
          </w:p>
          <w:p w14:paraId="1B497006" w14:textId="77777777" w:rsidR="00270C91" w:rsidRPr="00270C91" w:rsidRDefault="00270C91" w:rsidP="00270C91">
            <w:pPr>
              <w:overflowPunct w:val="0"/>
              <w:spacing w:before="240" w:after="120" w:line="276" w:lineRule="auto"/>
              <w:ind w:right="142"/>
              <w:textAlignment w:val="baseline"/>
              <w:rPr>
                <w:rFonts w:ascii="Arial" w:hAnsi="Arial" w:cs="Arial"/>
                <w:sz w:val="20"/>
                <w:szCs w:val="20"/>
              </w:rPr>
            </w:pPr>
            <w:r w:rsidRPr="00270C91">
              <w:rPr>
                <w:rFonts w:ascii="Arial" w:hAnsi="Arial" w:cs="Arial"/>
                <w:sz w:val="20"/>
                <w:szCs w:val="20"/>
              </w:rPr>
              <w:t>Accompanying this Application is a:</w:t>
            </w:r>
          </w:p>
          <w:p w14:paraId="6B5B617B" w14:textId="77777777" w:rsidR="00270C91" w:rsidRPr="00270C91" w:rsidRDefault="00270C91" w:rsidP="00270C91">
            <w:pPr>
              <w:numPr>
                <w:ilvl w:val="0"/>
                <w:numId w:val="13"/>
              </w:numPr>
              <w:overflowPunct w:val="0"/>
              <w:spacing w:after="0" w:line="276" w:lineRule="auto"/>
              <w:ind w:right="141"/>
              <w:contextualSpacing/>
              <w:jc w:val="left"/>
              <w:textAlignment w:val="baseline"/>
              <w:rPr>
                <w:rFonts w:ascii="Arial" w:hAnsi="Arial" w:cs="Arial"/>
                <w:sz w:val="20"/>
                <w:szCs w:val="20"/>
              </w:rPr>
            </w:pPr>
            <w:r w:rsidRPr="00270C91">
              <w:rPr>
                <w:rFonts w:ascii="Arial" w:hAnsi="Arial" w:cs="Arial"/>
                <w:sz w:val="20"/>
                <w:szCs w:val="20"/>
              </w:rPr>
              <w:t xml:space="preserve">Multilingual Notice </w:t>
            </w:r>
            <w:r w:rsidRPr="00270C91">
              <w:rPr>
                <w:rFonts w:ascii="Arial" w:hAnsi="Arial" w:cs="Arial"/>
                <w:b/>
                <w:sz w:val="12"/>
                <w:szCs w:val="18"/>
              </w:rPr>
              <w:t>mandatory</w:t>
            </w:r>
          </w:p>
          <w:p w14:paraId="2BB79A94" w14:textId="77777777" w:rsidR="00270C91" w:rsidRPr="00270C91" w:rsidRDefault="00270C91" w:rsidP="00270C91">
            <w:pPr>
              <w:numPr>
                <w:ilvl w:val="0"/>
                <w:numId w:val="13"/>
              </w:numPr>
              <w:overflowPunct w:val="0"/>
              <w:spacing w:after="0" w:line="276" w:lineRule="auto"/>
              <w:ind w:right="141"/>
              <w:contextualSpacing/>
              <w:jc w:val="left"/>
              <w:textAlignment w:val="baseline"/>
              <w:rPr>
                <w:rFonts w:ascii="Arial" w:hAnsi="Arial" w:cs="Arial"/>
                <w:sz w:val="20"/>
                <w:szCs w:val="20"/>
              </w:rPr>
            </w:pPr>
            <w:r w:rsidRPr="00270C91">
              <w:rPr>
                <w:rFonts w:ascii="Arial" w:hAnsi="Arial" w:cs="Arial"/>
                <w:sz w:val="20"/>
                <w:szCs w:val="20"/>
              </w:rPr>
              <w:t xml:space="preserve">Supporting Affidavit </w:t>
            </w:r>
            <w:r w:rsidRPr="00270C91">
              <w:rPr>
                <w:rFonts w:ascii="Arial" w:hAnsi="Arial" w:cs="Arial"/>
                <w:b/>
                <w:sz w:val="12"/>
                <w:szCs w:val="18"/>
              </w:rPr>
              <w:t xml:space="preserve">optional </w:t>
            </w:r>
          </w:p>
          <w:p w14:paraId="3DB1F303" w14:textId="77777777" w:rsidR="00270C91" w:rsidRPr="00270C91" w:rsidRDefault="00270C91" w:rsidP="00270C91">
            <w:pPr>
              <w:numPr>
                <w:ilvl w:val="0"/>
                <w:numId w:val="13"/>
              </w:numPr>
              <w:overflowPunct w:val="0"/>
              <w:spacing w:after="0" w:line="276" w:lineRule="auto"/>
              <w:ind w:right="141"/>
              <w:contextualSpacing/>
              <w:jc w:val="left"/>
              <w:textAlignment w:val="baseline"/>
              <w:rPr>
                <w:rFonts w:ascii="Arial" w:hAnsi="Arial" w:cs="Arial"/>
                <w:sz w:val="20"/>
                <w:szCs w:val="20"/>
              </w:rPr>
            </w:pPr>
            <w:r w:rsidRPr="00270C91">
              <w:rPr>
                <w:rFonts w:ascii="Arial" w:hAnsi="Arial" w:cs="Arial"/>
                <w:sz w:val="20"/>
                <w:szCs w:val="20"/>
              </w:rPr>
              <w:t xml:space="preserve">Evidence of the consent of the other parties </w:t>
            </w:r>
            <w:r w:rsidRPr="00270C91">
              <w:rPr>
                <w:rFonts w:ascii="Arial" w:hAnsi="Arial" w:cs="Arial"/>
                <w:b/>
                <w:sz w:val="12"/>
                <w:szCs w:val="18"/>
              </w:rPr>
              <w:t>mandatory if relying on consent</w:t>
            </w:r>
          </w:p>
          <w:p w14:paraId="6EC48C5C" w14:textId="77777777" w:rsidR="00270C91" w:rsidRPr="00270C91" w:rsidRDefault="00270C91" w:rsidP="00270C91">
            <w:pPr>
              <w:overflowPunct w:val="0"/>
              <w:spacing w:after="120" w:line="276" w:lineRule="auto"/>
              <w:ind w:right="142"/>
              <w:jc w:val="left"/>
              <w:textAlignment w:val="baseline"/>
              <w:rPr>
                <w:rFonts w:ascii="Arial" w:hAnsi="Arial" w:cs="Arial"/>
                <w:b/>
                <w:sz w:val="20"/>
                <w:szCs w:val="20"/>
              </w:rPr>
            </w:pPr>
            <w:r w:rsidRPr="00270C91">
              <w:rPr>
                <w:rFonts w:ascii="Arial" w:hAnsi="Arial" w:cs="Arial"/>
                <w:sz w:val="20"/>
                <w:szCs w:val="20"/>
              </w:rPr>
              <w:t>If other additional document(s) please list below:</w:t>
            </w:r>
          </w:p>
        </w:tc>
      </w:tr>
    </w:tbl>
    <w:p w14:paraId="722DA1DB" w14:textId="77777777" w:rsidR="00270C91" w:rsidRPr="00270C91" w:rsidRDefault="00270C91" w:rsidP="00270C91">
      <w:pPr>
        <w:spacing w:after="160" w:line="259" w:lineRule="auto"/>
        <w:rPr>
          <w:rFonts w:ascii="Arial" w:eastAsia="Times New Roman" w:hAnsi="Arial" w:cs="Arial"/>
          <w:sz w:val="24"/>
          <w:szCs w:val="24"/>
        </w:rPr>
      </w:pPr>
    </w:p>
    <w:p w14:paraId="5BA74AA3" w14:textId="77777777" w:rsidR="00270C91" w:rsidRPr="00270C91" w:rsidRDefault="00270C91" w:rsidP="00270C91">
      <w:pPr>
        <w:spacing w:after="0" w:line="240" w:lineRule="auto"/>
        <w:jc w:val="left"/>
      </w:pPr>
      <w:r w:rsidRPr="00270C91">
        <w:br w:type="page"/>
      </w:r>
    </w:p>
    <w:p w14:paraId="3BE747A0" w14:textId="77777777" w:rsidR="00270C91" w:rsidRPr="00270C91" w:rsidRDefault="00270C91" w:rsidP="00270C91">
      <w:pPr>
        <w:ind w:left="284" w:hanging="284"/>
      </w:pPr>
      <w:r w:rsidRPr="00270C91">
        <w:lastRenderedPageBreak/>
        <w:t>8.</w:t>
      </w:r>
      <w:r w:rsidRPr="00270C91">
        <w:tab/>
        <w:t>In Schedule 1, Form 96D—Certificate for Victim of Identity Theft—Cth is deleted and substituted as follows:</w:t>
      </w:r>
    </w:p>
    <w:p w14:paraId="32B39AFE" w14:textId="77777777" w:rsidR="00270C91" w:rsidRPr="00270C91" w:rsidRDefault="00270C91" w:rsidP="00270C91">
      <w:pPr>
        <w:spacing w:before="360" w:after="0" w:line="240" w:lineRule="auto"/>
        <w:jc w:val="center"/>
        <w:rPr>
          <w:rFonts w:eastAsia="Times New Roman"/>
          <w:b/>
          <w:sz w:val="28"/>
          <w:szCs w:val="28"/>
          <w:lang w:eastAsia="en-AU"/>
        </w:rPr>
      </w:pPr>
      <w:r w:rsidRPr="00270C91">
        <w:rPr>
          <w:rFonts w:eastAsia="Times New Roman"/>
          <w:b/>
          <w:sz w:val="28"/>
          <w:szCs w:val="28"/>
          <w:lang w:eastAsia="en-AU"/>
        </w:rPr>
        <w:t>Certificate for a victim of Commonwealth Identity Crime</w:t>
      </w:r>
      <w:r w:rsidRPr="00270C91">
        <w:rPr>
          <w:rFonts w:eastAsia="Times New Roman"/>
          <w:b/>
          <w:sz w:val="28"/>
          <w:szCs w:val="28"/>
          <w:vertAlign w:val="superscript"/>
          <w:lang w:eastAsia="en-AU"/>
        </w:rPr>
        <w:footnoteReference w:id="1"/>
      </w:r>
    </w:p>
    <w:p w14:paraId="2F4DE242" w14:textId="77777777" w:rsidR="00270C91" w:rsidRPr="00270C91" w:rsidRDefault="00270C91" w:rsidP="00270C91">
      <w:pPr>
        <w:spacing w:after="240" w:line="240" w:lineRule="auto"/>
        <w:jc w:val="center"/>
        <w:rPr>
          <w:rFonts w:eastAsia="Times New Roman"/>
          <w:sz w:val="24"/>
          <w:szCs w:val="24"/>
          <w:lang w:eastAsia="en-AU"/>
        </w:rPr>
      </w:pPr>
      <w:r w:rsidRPr="00270C91">
        <w:rPr>
          <w:rFonts w:eastAsia="Times New Roman"/>
          <w:i/>
          <w:sz w:val="24"/>
          <w:szCs w:val="24"/>
          <w:lang w:eastAsia="en-AU"/>
        </w:rPr>
        <w:t xml:space="preserve">Division 375 of the Criminal Code Act 1995 </w:t>
      </w:r>
      <w:r w:rsidRPr="00270C91">
        <w:rPr>
          <w:rFonts w:eastAsia="Times New Roman"/>
          <w:sz w:val="24"/>
          <w:szCs w:val="24"/>
          <w:lang w:eastAsia="en-AU"/>
        </w:rPr>
        <w:t>(Cth)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82"/>
      </w:tblGrid>
      <w:tr w:rsidR="00270C91" w:rsidRPr="00270C91" w14:paraId="12A8B3AE" w14:textId="77777777" w:rsidTr="009B036F">
        <w:tc>
          <w:tcPr>
            <w:tcW w:w="9245" w:type="dxa"/>
            <w:gridSpan w:val="2"/>
            <w:tcBorders>
              <w:top w:val="single" w:sz="4" w:space="0" w:color="auto"/>
              <w:left w:val="single" w:sz="4" w:space="0" w:color="auto"/>
              <w:bottom w:val="single" w:sz="4" w:space="0" w:color="auto"/>
              <w:right w:val="single" w:sz="4" w:space="0" w:color="auto"/>
            </w:tcBorders>
            <w:hideMark/>
          </w:tcPr>
          <w:p w14:paraId="59EDCB9A" w14:textId="77777777" w:rsidR="00270C91" w:rsidRPr="00270C91" w:rsidRDefault="00270C91" w:rsidP="00270C91">
            <w:pPr>
              <w:spacing w:after="0" w:line="240" w:lineRule="auto"/>
              <w:jc w:val="left"/>
              <w:rPr>
                <w:rFonts w:eastAsia="Times New Roman"/>
                <w:b/>
                <w:sz w:val="24"/>
                <w:szCs w:val="24"/>
                <w:lang w:eastAsia="en-AU"/>
              </w:rPr>
            </w:pPr>
            <w:r w:rsidRPr="00270C91">
              <w:rPr>
                <w:rFonts w:eastAsia="Times New Roman"/>
                <w:b/>
                <w:sz w:val="24"/>
                <w:szCs w:val="24"/>
                <w:lang w:eastAsia="en-AU"/>
              </w:rPr>
              <w:t>Details of magistrate that issued certificate</w:t>
            </w:r>
          </w:p>
        </w:tc>
      </w:tr>
      <w:tr w:rsidR="00270C91" w:rsidRPr="00270C91" w14:paraId="7F8D7640" w14:textId="77777777" w:rsidTr="009B036F">
        <w:tc>
          <w:tcPr>
            <w:tcW w:w="2263" w:type="dxa"/>
            <w:tcBorders>
              <w:top w:val="single" w:sz="4" w:space="0" w:color="auto"/>
              <w:left w:val="single" w:sz="4" w:space="0" w:color="auto"/>
              <w:bottom w:val="single" w:sz="4" w:space="0" w:color="auto"/>
              <w:right w:val="single" w:sz="4" w:space="0" w:color="auto"/>
            </w:tcBorders>
            <w:hideMark/>
          </w:tcPr>
          <w:p w14:paraId="6D01E0CA" w14:textId="77777777" w:rsidR="00270C91" w:rsidRPr="00270C91" w:rsidRDefault="00270C91" w:rsidP="00270C91">
            <w:pPr>
              <w:spacing w:before="120" w:after="120" w:line="240" w:lineRule="auto"/>
              <w:jc w:val="left"/>
              <w:rPr>
                <w:rFonts w:eastAsia="Times New Roman"/>
                <w:sz w:val="24"/>
                <w:szCs w:val="24"/>
                <w:lang w:eastAsia="en-AU"/>
              </w:rPr>
            </w:pPr>
            <w:r w:rsidRPr="00270C91">
              <w:rPr>
                <w:rFonts w:eastAsia="Times New Roman"/>
                <w:sz w:val="24"/>
                <w:szCs w:val="24"/>
                <w:lang w:eastAsia="en-AU"/>
              </w:rPr>
              <w:t>Name of magistrate</w:t>
            </w:r>
          </w:p>
        </w:tc>
        <w:tc>
          <w:tcPr>
            <w:tcW w:w="6982" w:type="dxa"/>
            <w:tcBorders>
              <w:top w:val="single" w:sz="4" w:space="0" w:color="auto"/>
              <w:left w:val="single" w:sz="4" w:space="0" w:color="auto"/>
              <w:bottom w:val="single" w:sz="4" w:space="0" w:color="auto"/>
              <w:right w:val="single" w:sz="4" w:space="0" w:color="auto"/>
            </w:tcBorders>
          </w:tcPr>
          <w:p w14:paraId="7C19A9A1" w14:textId="77777777" w:rsidR="00270C91" w:rsidRPr="00270C91" w:rsidRDefault="00270C91" w:rsidP="00270C91">
            <w:pPr>
              <w:spacing w:after="0" w:line="240" w:lineRule="auto"/>
              <w:jc w:val="left"/>
              <w:rPr>
                <w:rFonts w:eastAsia="Times New Roman"/>
                <w:sz w:val="24"/>
                <w:szCs w:val="24"/>
                <w:lang w:eastAsia="en-AU"/>
              </w:rPr>
            </w:pPr>
          </w:p>
        </w:tc>
      </w:tr>
      <w:tr w:rsidR="00270C91" w:rsidRPr="00270C91" w14:paraId="2826E020" w14:textId="77777777" w:rsidTr="009B036F">
        <w:tc>
          <w:tcPr>
            <w:tcW w:w="2263" w:type="dxa"/>
            <w:tcBorders>
              <w:top w:val="single" w:sz="4" w:space="0" w:color="auto"/>
              <w:left w:val="single" w:sz="4" w:space="0" w:color="auto"/>
              <w:bottom w:val="single" w:sz="4" w:space="0" w:color="auto"/>
              <w:right w:val="single" w:sz="4" w:space="0" w:color="auto"/>
            </w:tcBorders>
            <w:hideMark/>
          </w:tcPr>
          <w:p w14:paraId="70FE83B0" w14:textId="77777777" w:rsidR="00270C91" w:rsidRPr="00270C91" w:rsidRDefault="00270C91" w:rsidP="00270C91">
            <w:pPr>
              <w:spacing w:before="120" w:after="120" w:line="240" w:lineRule="auto"/>
              <w:jc w:val="left"/>
              <w:rPr>
                <w:rFonts w:eastAsia="Times New Roman"/>
                <w:sz w:val="24"/>
                <w:szCs w:val="24"/>
                <w:lang w:eastAsia="en-AU"/>
              </w:rPr>
            </w:pPr>
            <w:r w:rsidRPr="00270C91">
              <w:rPr>
                <w:rFonts w:eastAsia="Times New Roman"/>
                <w:sz w:val="24"/>
                <w:szCs w:val="24"/>
                <w:lang w:eastAsia="en-AU"/>
              </w:rPr>
              <w:t>Location Issued</w:t>
            </w:r>
          </w:p>
        </w:tc>
        <w:tc>
          <w:tcPr>
            <w:tcW w:w="6982" w:type="dxa"/>
            <w:tcBorders>
              <w:top w:val="single" w:sz="4" w:space="0" w:color="auto"/>
              <w:left w:val="single" w:sz="4" w:space="0" w:color="auto"/>
              <w:bottom w:val="single" w:sz="4" w:space="0" w:color="auto"/>
              <w:right w:val="single" w:sz="4" w:space="0" w:color="auto"/>
            </w:tcBorders>
          </w:tcPr>
          <w:p w14:paraId="6F0EDC50" w14:textId="77777777" w:rsidR="00270C91" w:rsidRPr="00270C91" w:rsidRDefault="00270C91" w:rsidP="00270C91">
            <w:pPr>
              <w:spacing w:after="0" w:line="240" w:lineRule="auto"/>
              <w:jc w:val="left"/>
              <w:rPr>
                <w:rFonts w:eastAsia="Times New Roman"/>
                <w:sz w:val="24"/>
                <w:szCs w:val="24"/>
                <w:lang w:eastAsia="en-AU"/>
              </w:rPr>
            </w:pPr>
          </w:p>
        </w:tc>
      </w:tr>
    </w:tbl>
    <w:p w14:paraId="7670F73A" w14:textId="77777777" w:rsidR="00270C91" w:rsidRPr="00270C91" w:rsidRDefault="00270C91" w:rsidP="00270C91">
      <w:pPr>
        <w:spacing w:after="0" w:line="240" w:lineRule="auto"/>
        <w:jc w:val="left"/>
        <w:rPr>
          <w:rFonts w:eastAsia="Times New Roman"/>
          <w:sz w:val="24"/>
          <w:szCs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82"/>
      </w:tblGrid>
      <w:tr w:rsidR="00270C91" w:rsidRPr="00270C91" w14:paraId="54211B15" w14:textId="77777777" w:rsidTr="009B036F">
        <w:tc>
          <w:tcPr>
            <w:tcW w:w="9245" w:type="dxa"/>
            <w:gridSpan w:val="2"/>
            <w:tcBorders>
              <w:top w:val="single" w:sz="4" w:space="0" w:color="auto"/>
              <w:left w:val="single" w:sz="4" w:space="0" w:color="auto"/>
              <w:bottom w:val="single" w:sz="4" w:space="0" w:color="auto"/>
              <w:right w:val="single" w:sz="4" w:space="0" w:color="auto"/>
            </w:tcBorders>
            <w:hideMark/>
          </w:tcPr>
          <w:p w14:paraId="66C95079" w14:textId="77777777" w:rsidR="00270C91" w:rsidRPr="00270C91" w:rsidRDefault="00270C91" w:rsidP="00270C91">
            <w:pPr>
              <w:spacing w:after="0" w:line="240" w:lineRule="auto"/>
              <w:jc w:val="left"/>
              <w:rPr>
                <w:rFonts w:eastAsia="Times New Roman"/>
                <w:b/>
                <w:sz w:val="24"/>
                <w:szCs w:val="24"/>
                <w:lang w:eastAsia="en-AU"/>
              </w:rPr>
            </w:pPr>
            <w:r w:rsidRPr="00270C91">
              <w:rPr>
                <w:rFonts w:eastAsia="Times New Roman"/>
                <w:b/>
                <w:sz w:val="24"/>
                <w:szCs w:val="24"/>
                <w:lang w:eastAsia="en-AU"/>
              </w:rPr>
              <w:t>Details of victim (Note: A business may be a victim)</w:t>
            </w:r>
          </w:p>
        </w:tc>
      </w:tr>
      <w:tr w:rsidR="00270C91" w:rsidRPr="00270C91" w14:paraId="62B9A385" w14:textId="77777777" w:rsidTr="009B036F">
        <w:tc>
          <w:tcPr>
            <w:tcW w:w="2263" w:type="dxa"/>
            <w:tcBorders>
              <w:top w:val="single" w:sz="4" w:space="0" w:color="auto"/>
              <w:left w:val="single" w:sz="4" w:space="0" w:color="auto"/>
              <w:bottom w:val="single" w:sz="4" w:space="0" w:color="auto"/>
              <w:right w:val="single" w:sz="4" w:space="0" w:color="auto"/>
            </w:tcBorders>
            <w:hideMark/>
          </w:tcPr>
          <w:p w14:paraId="1518C867" w14:textId="77777777" w:rsidR="00270C91" w:rsidRPr="00270C91" w:rsidRDefault="00270C91" w:rsidP="00270C91">
            <w:pPr>
              <w:spacing w:before="120" w:after="120" w:line="240" w:lineRule="auto"/>
              <w:jc w:val="left"/>
              <w:rPr>
                <w:rFonts w:eastAsia="Times New Roman"/>
                <w:sz w:val="24"/>
                <w:szCs w:val="24"/>
                <w:lang w:eastAsia="en-AU"/>
              </w:rPr>
            </w:pPr>
            <w:r w:rsidRPr="00270C91">
              <w:rPr>
                <w:rFonts w:eastAsia="Times New Roman"/>
                <w:sz w:val="24"/>
                <w:szCs w:val="24"/>
                <w:lang w:eastAsia="en-AU"/>
              </w:rPr>
              <w:t>Full Name</w:t>
            </w:r>
          </w:p>
          <w:p w14:paraId="72CCCDBD" w14:textId="77777777" w:rsidR="00270C91" w:rsidRPr="00270C91" w:rsidRDefault="00270C91" w:rsidP="00270C91">
            <w:pPr>
              <w:spacing w:before="120" w:after="120" w:line="240" w:lineRule="auto"/>
              <w:jc w:val="left"/>
              <w:rPr>
                <w:rFonts w:eastAsia="Times New Roman"/>
                <w:sz w:val="24"/>
                <w:szCs w:val="24"/>
                <w:lang w:eastAsia="en-AU"/>
              </w:rPr>
            </w:pPr>
            <w:r w:rsidRPr="00270C91">
              <w:rPr>
                <w:rFonts w:eastAsia="Times New Roman"/>
                <w:sz w:val="24"/>
                <w:szCs w:val="24"/>
                <w:lang w:eastAsia="en-AU"/>
              </w:rPr>
              <w:t>(or Business Name)</w:t>
            </w:r>
          </w:p>
        </w:tc>
        <w:tc>
          <w:tcPr>
            <w:tcW w:w="6982" w:type="dxa"/>
            <w:tcBorders>
              <w:top w:val="single" w:sz="4" w:space="0" w:color="auto"/>
              <w:left w:val="single" w:sz="4" w:space="0" w:color="auto"/>
              <w:bottom w:val="single" w:sz="4" w:space="0" w:color="auto"/>
              <w:right w:val="single" w:sz="4" w:space="0" w:color="auto"/>
            </w:tcBorders>
          </w:tcPr>
          <w:p w14:paraId="35FDBFF3" w14:textId="77777777" w:rsidR="00270C91" w:rsidRPr="00270C91" w:rsidRDefault="00270C91" w:rsidP="00270C91">
            <w:pPr>
              <w:spacing w:after="0" w:line="240" w:lineRule="auto"/>
              <w:jc w:val="left"/>
              <w:rPr>
                <w:rFonts w:eastAsia="Times New Roman"/>
                <w:sz w:val="24"/>
                <w:szCs w:val="24"/>
                <w:lang w:eastAsia="en-AU"/>
              </w:rPr>
            </w:pPr>
          </w:p>
        </w:tc>
      </w:tr>
      <w:tr w:rsidR="00270C91" w:rsidRPr="00270C91" w14:paraId="3B2D3F46" w14:textId="77777777" w:rsidTr="009B036F">
        <w:tc>
          <w:tcPr>
            <w:tcW w:w="2263" w:type="dxa"/>
            <w:tcBorders>
              <w:top w:val="single" w:sz="4" w:space="0" w:color="auto"/>
              <w:left w:val="single" w:sz="4" w:space="0" w:color="auto"/>
              <w:bottom w:val="single" w:sz="4" w:space="0" w:color="auto"/>
              <w:right w:val="single" w:sz="4" w:space="0" w:color="auto"/>
            </w:tcBorders>
            <w:hideMark/>
          </w:tcPr>
          <w:p w14:paraId="06C301C8" w14:textId="77777777" w:rsidR="00270C91" w:rsidRPr="00270C91" w:rsidRDefault="00270C91" w:rsidP="00270C91">
            <w:pPr>
              <w:spacing w:before="120" w:after="120" w:line="240" w:lineRule="auto"/>
              <w:jc w:val="left"/>
              <w:rPr>
                <w:rFonts w:eastAsia="Times New Roman"/>
                <w:sz w:val="24"/>
                <w:szCs w:val="24"/>
                <w:lang w:eastAsia="en-AU"/>
              </w:rPr>
            </w:pPr>
            <w:r w:rsidRPr="00270C91">
              <w:rPr>
                <w:rFonts w:eastAsia="Times New Roman"/>
                <w:sz w:val="24"/>
                <w:szCs w:val="24"/>
                <w:lang w:eastAsia="en-AU"/>
              </w:rPr>
              <w:t>Current address</w:t>
            </w:r>
          </w:p>
        </w:tc>
        <w:tc>
          <w:tcPr>
            <w:tcW w:w="6982" w:type="dxa"/>
            <w:tcBorders>
              <w:top w:val="single" w:sz="4" w:space="0" w:color="auto"/>
              <w:left w:val="single" w:sz="4" w:space="0" w:color="auto"/>
              <w:bottom w:val="single" w:sz="4" w:space="0" w:color="auto"/>
              <w:right w:val="single" w:sz="4" w:space="0" w:color="auto"/>
            </w:tcBorders>
          </w:tcPr>
          <w:p w14:paraId="02280EAE" w14:textId="77777777" w:rsidR="00270C91" w:rsidRPr="00270C91" w:rsidRDefault="00270C91" w:rsidP="00270C91">
            <w:pPr>
              <w:spacing w:after="0" w:line="240" w:lineRule="auto"/>
              <w:jc w:val="left"/>
              <w:rPr>
                <w:rFonts w:eastAsia="Times New Roman"/>
                <w:sz w:val="24"/>
                <w:szCs w:val="24"/>
                <w:lang w:eastAsia="en-AU"/>
              </w:rPr>
            </w:pPr>
          </w:p>
          <w:p w14:paraId="55C7E574" w14:textId="77777777" w:rsidR="00270C91" w:rsidRPr="00270C91" w:rsidRDefault="00270C91" w:rsidP="00270C91">
            <w:pPr>
              <w:spacing w:after="0" w:line="240" w:lineRule="auto"/>
              <w:jc w:val="left"/>
              <w:rPr>
                <w:rFonts w:eastAsia="Times New Roman"/>
                <w:sz w:val="24"/>
                <w:szCs w:val="24"/>
                <w:lang w:eastAsia="en-AU"/>
              </w:rPr>
            </w:pPr>
          </w:p>
          <w:p w14:paraId="70BA6E7A" w14:textId="77777777" w:rsidR="00270C91" w:rsidRPr="00270C91" w:rsidRDefault="00270C91" w:rsidP="00270C91">
            <w:pPr>
              <w:spacing w:after="0" w:line="240" w:lineRule="auto"/>
              <w:jc w:val="left"/>
              <w:rPr>
                <w:rFonts w:eastAsia="Times New Roman"/>
                <w:sz w:val="24"/>
                <w:szCs w:val="24"/>
                <w:lang w:eastAsia="en-AU"/>
              </w:rPr>
            </w:pPr>
          </w:p>
        </w:tc>
      </w:tr>
      <w:tr w:rsidR="00270C91" w:rsidRPr="00270C91" w14:paraId="0DC0FDFE" w14:textId="77777777" w:rsidTr="009B036F">
        <w:trPr>
          <w:trHeight w:val="738"/>
        </w:trPr>
        <w:tc>
          <w:tcPr>
            <w:tcW w:w="2263" w:type="dxa"/>
            <w:tcBorders>
              <w:top w:val="single" w:sz="4" w:space="0" w:color="auto"/>
              <w:left w:val="single" w:sz="4" w:space="0" w:color="auto"/>
              <w:bottom w:val="single" w:sz="4" w:space="0" w:color="auto"/>
              <w:right w:val="single" w:sz="4" w:space="0" w:color="auto"/>
            </w:tcBorders>
            <w:hideMark/>
          </w:tcPr>
          <w:p w14:paraId="51E12B22" w14:textId="77777777" w:rsidR="00270C91" w:rsidRPr="00270C91" w:rsidRDefault="00270C91" w:rsidP="00270C91">
            <w:pPr>
              <w:spacing w:before="120" w:after="120" w:line="240" w:lineRule="auto"/>
              <w:jc w:val="left"/>
              <w:rPr>
                <w:rFonts w:eastAsia="Times New Roman"/>
                <w:sz w:val="24"/>
                <w:szCs w:val="24"/>
                <w:lang w:eastAsia="en-AU"/>
              </w:rPr>
            </w:pPr>
            <w:r w:rsidRPr="00270C91">
              <w:rPr>
                <w:rFonts w:eastAsia="Times New Roman"/>
                <w:sz w:val="24"/>
                <w:szCs w:val="24"/>
                <w:lang w:eastAsia="en-AU"/>
              </w:rPr>
              <w:t>Date of birth</w:t>
            </w:r>
          </w:p>
          <w:p w14:paraId="464094DD" w14:textId="77777777" w:rsidR="00270C91" w:rsidRPr="00270C91" w:rsidRDefault="00270C91" w:rsidP="00270C91">
            <w:pPr>
              <w:spacing w:before="120" w:after="120" w:line="240" w:lineRule="auto"/>
              <w:jc w:val="left"/>
              <w:rPr>
                <w:rFonts w:eastAsia="Times New Roman"/>
                <w:sz w:val="24"/>
                <w:szCs w:val="24"/>
                <w:lang w:eastAsia="en-AU"/>
              </w:rPr>
            </w:pPr>
            <w:r w:rsidRPr="00270C91">
              <w:rPr>
                <w:rFonts w:eastAsia="Times New Roman"/>
                <w:sz w:val="24"/>
                <w:szCs w:val="24"/>
                <w:lang w:eastAsia="en-AU"/>
              </w:rPr>
              <w:t>(or ABN if a business is applying)</w:t>
            </w:r>
          </w:p>
        </w:tc>
        <w:tc>
          <w:tcPr>
            <w:tcW w:w="6982" w:type="dxa"/>
            <w:tcBorders>
              <w:top w:val="single" w:sz="4" w:space="0" w:color="auto"/>
              <w:left w:val="single" w:sz="4" w:space="0" w:color="auto"/>
              <w:bottom w:val="single" w:sz="4" w:space="0" w:color="auto"/>
              <w:right w:val="single" w:sz="4" w:space="0" w:color="auto"/>
            </w:tcBorders>
          </w:tcPr>
          <w:p w14:paraId="369BB023" w14:textId="77777777" w:rsidR="00270C91" w:rsidRPr="00270C91" w:rsidRDefault="00270C91" w:rsidP="00270C91">
            <w:pPr>
              <w:spacing w:after="0" w:line="240" w:lineRule="auto"/>
              <w:jc w:val="left"/>
              <w:rPr>
                <w:rFonts w:eastAsia="Times New Roman"/>
                <w:sz w:val="24"/>
                <w:szCs w:val="24"/>
                <w:lang w:eastAsia="en-AU"/>
              </w:rPr>
            </w:pPr>
          </w:p>
        </w:tc>
      </w:tr>
    </w:tbl>
    <w:p w14:paraId="3FDCB37E" w14:textId="77777777" w:rsidR="00270C91" w:rsidRPr="00270C91" w:rsidRDefault="00270C91" w:rsidP="00270C91">
      <w:pPr>
        <w:spacing w:after="0" w:line="240" w:lineRule="auto"/>
        <w:jc w:val="left"/>
        <w:rPr>
          <w:rFonts w:eastAsia="Times New Roman"/>
          <w:sz w:val="24"/>
          <w:szCs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064"/>
      </w:tblGrid>
      <w:tr w:rsidR="00270C91" w:rsidRPr="00270C91" w14:paraId="4DA329C8" w14:textId="77777777" w:rsidTr="009B036F">
        <w:tc>
          <w:tcPr>
            <w:tcW w:w="9327" w:type="dxa"/>
            <w:gridSpan w:val="2"/>
            <w:tcBorders>
              <w:top w:val="single" w:sz="4" w:space="0" w:color="auto"/>
              <w:left w:val="single" w:sz="4" w:space="0" w:color="auto"/>
              <w:bottom w:val="single" w:sz="4" w:space="0" w:color="auto"/>
              <w:right w:val="single" w:sz="4" w:space="0" w:color="auto"/>
            </w:tcBorders>
            <w:hideMark/>
          </w:tcPr>
          <w:p w14:paraId="10DEC7C9" w14:textId="77777777" w:rsidR="00270C91" w:rsidRPr="00270C91" w:rsidRDefault="00270C91" w:rsidP="00270C91">
            <w:pPr>
              <w:spacing w:after="0" w:line="240" w:lineRule="auto"/>
              <w:jc w:val="left"/>
              <w:rPr>
                <w:rFonts w:eastAsia="Times New Roman"/>
                <w:b/>
                <w:sz w:val="24"/>
                <w:szCs w:val="24"/>
                <w:lang w:eastAsia="en-AU"/>
              </w:rPr>
            </w:pPr>
            <w:bookmarkStart w:id="96" w:name="_Hlk286130199"/>
            <w:r w:rsidRPr="00270C91">
              <w:rPr>
                <w:rFonts w:eastAsia="Times New Roman"/>
                <w:b/>
                <w:sz w:val="24"/>
                <w:szCs w:val="24"/>
                <w:lang w:eastAsia="en-AU"/>
              </w:rPr>
              <w:t>Details of dealing in victim’s identification information</w:t>
            </w:r>
            <w:r w:rsidRPr="00270C91">
              <w:rPr>
                <w:rFonts w:eastAsia="Times New Roman"/>
                <w:b/>
                <w:sz w:val="24"/>
                <w:szCs w:val="24"/>
                <w:vertAlign w:val="superscript"/>
                <w:lang w:eastAsia="en-AU"/>
              </w:rPr>
              <w:footnoteReference w:id="2"/>
            </w:r>
          </w:p>
        </w:tc>
      </w:tr>
      <w:tr w:rsidR="00270C91" w:rsidRPr="00270C91" w14:paraId="13CB21A8" w14:textId="77777777" w:rsidTr="009B036F">
        <w:trPr>
          <w:trHeight w:val="3461"/>
        </w:trPr>
        <w:tc>
          <w:tcPr>
            <w:tcW w:w="2263" w:type="dxa"/>
            <w:tcBorders>
              <w:top w:val="single" w:sz="4" w:space="0" w:color="auto"/>
              <w:left w:val="single" w:sz="4" w:space="0" w:color="auto"/>
              <w:bottom w:val="single" w:sz="4" w:space="0" w:color="auto"/>
              <w:right w:val="single" w:sz="4" w:space="0" w:color="auto"/>
            </w:tcBorders>
          </w:tcPr>
          <w:p w14:paraId="0786CD9A" w14:textId="77777777" w:rsidR="00270C91" w:rsidRPr="00270C91" w:rsidRDefault="00270C91" w:rsidP="00270C91">
            <w:pPr>
              <w:spacing w:before="120" w:after="120" w:line="240" w:lineRule="auto"/>
              <w:jc w:val="left"/>
              <w:rPr>
                <w:rFonts w:eastAsia="Times New Roman"/>
                <w:sz w:val="24"/>
                <w:szCs w:val="24"/>
                <w:lang w:eastAsia="en-AU"/>
              </w:rPr>
            </w:pPr>
            <w:r w:rsidRPr="00270C91">
              <w:rPr>
                <w:rFonts w:eastAsia="Times New Roman"/>
                <w:sz w:val="24"/>
                <w:szCs w:val="24"/>
                <w:lang w:eastAsia="en-AU"/>
              </w:rPr>
              <w:t>Date/s and details of Commonwealth identity crime</w:t>
            </w:r>
          </w:p>
        </w:tc>
        <w:tc>
          <w:tcPr>
            <w:tcW w:w="7064" w:type="dxa"/>
            <w:tcBorders>
              <w:top w:val="single" w:sz="4" w:space="0" w:color="auto"/>
              <w:left w:val="single" w:sz="4" w:space="0" w:color="auto"/>
              <w:bottom w:val="single" w:sz="4" w:space="0" w:color="auto"/>
              <w:right w:val="single" w:sz="4" w:space="0" w:color="auto"/>
            </w:tcBorders>
          </w:tcPr>
          <w:p w14:paraId="598A4EA8" w14:textId="77777777" w:rsidR="00270C91" w:rsidRPr="00270C91" w:rsidRDefault="00270C91" w:rsidP="00270C91">
            <w:pPr>
              <w:spacing w:before="240" w:after="0" w:line="240" w:lineRule="auto"/>
              <w:jc w:val="left"/>
              <w:rPr>
                <w:rFonts w:eastAsia="Times New Roman"/>
                <w:sz w:val="24"/>
                <w:szCs w:val="24"/>
                <w:lang w:eastAsia="en-AU"/>
              </w:rPr>
            </w:pPr>
          </w:p>
          <w:p w14:paraId="29F86856" w14:textId="77777777" w:rsidR="00270C91" w:rsidRPr="00270C91" w:rsidRDefault="00270C91" w:rsidP="00270C91">
            <w:pPr>
              <w:spacing w:before="240" w:after="0" w:line="240" w:lineRule="auto"/>
              <w:jc w:val="left"/>
              <w:rPr>
                <w:rFonts w:eastAsia="Times New Roman"/>
                <w:sz w:val="24"/>
                <w:szCs w:val="24"/>
                <w:lang w:eastAsia="en-AU"/>
              </w:rPr>
            </w:pPr>
          </w:p>
          <w:p w14:paraId="39C774E6" w14:textId="77777777" w:rsidR="00270C91" w:rsidRPr="00270C91" w:rsidRDefault="00270C91" w:rsidP="00270C91">
            <w:pPr>
              <w:spacing w:before="240" w:after="0" w:line="240" w:lineRule="auto"/>
              <w:jc w:val="left"/>
              <w:rPr>
                <w:rFonts w:eastAsia="Times New Roman"/>
                <w:sz w:val="24"/>
                <w:szCs w:val="24"/>
                <w:lang w:eastAsia="en-AU"/>
              </w:rPr>
            </w:pPr>
          </w:p>
          <w:p w14:paraId="33DC643C" w14:textId="77777777" w:rsidR="00270C91" w:rsidRPr="00270C91" w:rsidRDefault="00270C91" w:rsidP="00270C91">
            <w:pPr>
              <w:spacing w:before="240" w:after="0" w:line="240" w:lineRule="auto"/>
              <w:jc w:val="left"/>
              <w:rPr>
                <w:rFonts w:eastAsia="Times New Roman"/>
                <w:sz w:val="24"/>
                <w:szCs w:val="24"/>
                <w:lang w:eastAsia="en-AU"/>
              </w:rPr>
            </w:pPr>
          </w:p>
          <w:p w14:paraId="28FE32FB" w14:textId="77777777" w:rsidR="00270C91" w:rsidRPr="00270C91" w:rsidRDefault="00270C91" w:rsidP="00270C91">
            <w:pPr>
              <w:spacing w:before="240" w:after="0" w:line="240" w:lineRule="auto"/>
              <w:jc w:val="left"/>
              <w:rPr>
                <w:rFonts w:eastAsia="Times New Roman"/>
                <w:sz w:val="24"/>
                <w:szCs w:val="24"/>
                <w:lang w:eastAsia="en-AU"/>
              </w:rPr>
            </w:pPr>
          </w:p>
          <w:p w14:paraId="3AF69137" w14:textId="77777777" w:rsidR="00270C91" w:rsidRPr="00270C91" w:rsidRDefault="00270C91" w:rsidP="00270C91">
            <w:pPr>
              <w:spacing w:before="240" w:after="0" w:line="240" w:lineRule="auto"/>
              <w:jc w:val="left"/>
              <w:rPr>
                <w:rFonts w:eastAsia="Times New Roman"/>
                <w:sz w:val="24"/>
                <w:szCs w:val="24"/>
                <w:lang w:eastAsia="en-AU"/>
              </w:rPr>
            </w:pPr>
          </w:p>
          <w:p w14:paraId="202DB024" w14:textId="77777777" w:rsidR="00270C91" w:rsidRPr="00270C91" w:rsidRDefault="00270C91" w:rsidP="00270C91">
            <w:pPr>
              <w:spacing w:before="240" w:after="0" w:line="240" w:lineRule="auto"/>
              <w:jc w:val="left"/>
              <w:rPr>
                <w:rFonts w:eastAsia="Times New Roman"/>
                <w:sz w:val="24"/>
                <w:szCs w:val="24"/>
                <w:lang w:eastAsia="en-AU"/>
              </w:rPr>
            </w:pPr>
          </w:p>
        </w:tc>
      </w:tr>
      <w:bookmarkEnd w:id="96"/>
    </w:tbl>
    <w:p w14:paraId="72D6F5EE" w14:textId="77777777" w:rsidR="00270C91" w:rsidRPr="00270C91" w:rsidRDefault="00270C91" w:rsidP="00270C91">
      <w:pPr>
        <w:spacing w:after="0" w:line="240" w:lineRule="auto"/>
        <w:jc w:val="left"/>
        <w:rPr>
          <w:rFonts w:eastAsia="Times New Roman"/>
          <w:sz w:val="24"/>
          <w:szCs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5"/>
      </w:tblGrid>
      <w:tr w:rsidR="00270C91" w:rsidRPr="00270C91" w14:paraId="5DBA4A4D" w14:textId="77777777" w:rsidTr="009B036F">
        <w:tc>
          <w:tcPr>
            <w:tcW w:w="9245" w:type="dxa"/>
            <w:tcBorders>
              <w:top w:val="single" w:sz="4" w:space="0" w:color="auto"/>
              <w:left w:val="single" w:sz="4" w:space="0" w:color="auto"/>
              <w:bottom w:val="single" w:sz="4" w:space="0" w:color="auto"/>
              <w:right w:val="single" w:sz="4" w:space="0" w:color="auto"/>
            </w:tcBorders>
            <w:hideMark/>
          </w:tcPr>
          <w:p w14:paraId="3BA5ABBD" w14:textId="77777777" w:rsidR="00270C91" w:rsidRPr="00270C91" w:rsidRDefault="00270C91" w:rsidP="00270C91">
            <w:pPr>
              <w:spacing w:after="0" w:line="240" w:lineRule="auto"/>
              <w:jc w:val="left"/>
              <w:rPr>
                <w:rFonts w:eastAsia="Times New Roman"/>
                <w:b/>
                <w:sz w:val="24"/>
                <w:szCs w:val="24"/>
                <w:lang w:eastAsia="en-AU"/>
              </w:rPr>
            </w:pPr>
            <w:r w:rsidRPr="00270C91">
              <w:rPr>
                <w:rFonts w:eastAsia="Times New Roman"/>
                <w:b/>
                <w:sz w:val="24"/>
                <w:szCs w:val="24"/>
                <w:lang w:eastAsia="en-AU"/>
              </w:rPr>
              <w:t>Any other information considered relevant</w:t>
            </w:r>
          </w:p>
        </w:tc>
      </w:tr>
      <w:tr w:rsidR="00270C91" w:rsidRPr="00270C91" w14:paraId="5FBEFC4B" w14:textId="77777777" w:rsidTr="009B036F">
        <w:trPr>
          <w:trHeight w:val="1751"/>
        </w:trPr>
        <w:tc>
          <w:tcPr>
            <w:tcW w:w="9245" w:type="dxa"/>
            <w:tcBorders>
              <w:top w:val="single" w:sz="4" w:space="0" w:color="auto"/>
              <w:left w:val="single" w:sz="4" w:space="0" w:color="auto"/>
              <w:bottom w:val="single" w:sz="4" w:space="0" w:color="auto"/>
              <w:right w:val="single" w:sz="4" w:space="0" w:color="auto"/>
            </w:tcBorders>
          </w:tcPr>
          <w:p w14:paraId="4EC1413E" w14:textId="77777777" w:rsidR="00270C91" w:rsidRPr="00270C91" w:rsidRDefault="00270C91" w:rsidP="00270C91">
            <w:pPr>
              <w:spacing w:before="240" w:after="0" w:line="240" w:lineRule="auto"/>
              <w:jc w:val="left"/>
              <w:rPr>
                <w:rFonts w:eastAsia="Times New Roman"/>
                <w:sz w:val="24"/>
                <w:szCs w:val="24"/>
                <w:lang w:eastAsia="en-AU"/>
              </w:rPr>
            </w:pPr>
          </w:p>
          <w:p w14:paraId="66F0B61F" w14:textId="77777777" w:rsidR="00270C91" w:rsidRPr="00270C91" w:rsidRDefault="00270C91" w:rsidP="00270C91">
            <w:pPr>
              <w:spacing w:before="240" w:after="0" w:line="240" w:lineRule="auto"/>
              <w:jc w:val="left"/>
              <w:rPr>
                <w:rFonts w:eastAsia="Times New Roman"/>
                <w:sz w:val="24"/>
                <w:szCs w:val="24"/>
                <w:lang w:eastAsia="en-AU"/>
              </w:rPr>
            </w:pPr>
          </w:p>
          <w:p w14:paraId="3B87B1DB" w14:textId="77777777" w:rsidR="00270C91" w:rsidRPr="00270C91" w:rsidRDefault="00270C91" w:rsidP="00270C91">
            <w:pPr>
              <w:spacing w:before="240" w:after="0" w:line="240" w:lineRule="auto"/>
              <w:jc w:val="left"/>
              <w:rPr>
                <w:rFonts w:eastAsia="Times New Roman"/>
                <w:sz w:val="24"/>
                <w:szCs w:val="24"/>
                <w:lang w:eastAsia="en-AU"/>
              </w:rPr>
            </w:pPr>
          </w:p>
        </w:tc>
      </w:tr>
    </w:tbl>
    <w:p w14:paraId="3CE1AC01" w14:textId="77777777" w:rsidR="00270C91" w:rsidRPr="00270C91" w:rsidRDefault="00270C91" w:rsidP="00270C91">
      <w:pPr>
        <w:spacing w:before="240" w:after="120" w:line="360" w:lineRule="auto"/>
        <w:jc w:val="left"/>
        <w:rPr>
          <w:rFonts w:eastAsia="Times New Roman"/>
          <w:sz w:val="24"/>
          <w:szCs w:val="24"/>
          <w:lang w:eastAsia="en-AU"/>
        </w:rPr>
      </w:pPr>
      <w:r w:rsidRPr="00270C91">
        <w:rPr>
          <w:rFonts w:eastAsia="Times New Roman"/>
          <w:sz w:val="24"/>
          <w:szCs w:val="24"/>
          <w:lang w:eastAsia="en-AU"/>
        </w:rPr>
        <w:lastRenderedPageBreak/>
        <w:t>This certificate is issued in my personal capacity as a magistrate of the State/Territory of ………………………............</w:t>
      </w:r>
    </w:p>
    <w:p w14:paraId="38906546" w14:textId="77777777" w:rsidR="00270C91" w:rsidRPr="00270C91" w:rsidRDefault="00270C91" w:rsidP="00270C91">
      <w:pPr>
        <w:spacing w:after="120" w:line="360" w:lineRule="auto"/>
        <w:jc w:val="left"/>
        <w:rPr>
          <w:rFonts w:eastAsia="Times New Roman"/>
          <w:sz w:val="24"/>
          <w:szCs w:val="24"/>
          <w:lang w:eastAsia="en-AU"/>
        </w:rPr>
      </w:pPr>
      <w:r w:rsidRPr="00270C91">
        <w:rPr>
          <w:rFonts w:eastAsia="Times New Roman"/>
          <w:sz w:val="24"/>
          <w:szCs w:val="24"/>
          <w:lang w:eastAsia="en-AU"/>
        </w:rPr>
        <w:t xml:space="preserve">I am satisfied that on the balance of probabilities the person/business whose details appear within this Certificate has been a victim of a Commonwealth identity crime.  In reaching this conclusion, I have had regard to the matters set out in subsection 375.1(1) of the </w:t>
      </w:r>
      <w:r w:rsidRPr="00270C91">
        <w:rPr>
          <w:rFonts w:eastAsia="Times New Roman"/>
          <w:i/>
          <w:sz w:val="24"/>
          <w:szCs w:val="24"/>
          <w:lang w:eastAsia="en-AU"/>
        </w:rPr>
        <w:t>Criminal Code Act 1995</w:t>
      </w:r>
      <w:r w:rsidRPr="00270C91">
        <w:rPr>
          <w:rFonts w:eastAsia="Times New Roman"/>
          <w:sz w:val="24"/>
          <w:szCs w:val="24"/>
          <w:lang w:eastAsia="en-AU"/>
        </w:rPr>
        <w:t xml:space="preserve"> (Cth). In issuing this Certificate, I have taken into account the matters in sections 375.2 and 375.3 of the </w:t>
      </w:r>
      <w:r w:rsidRPr="00270C91">
        <w:rPr>
          <w:rFonts w:eastAsia="Times New Roman"/>
          <w:i/>
          <w:sz w:val="24"/>
          <w:szCs w:val="24"/>
          <w:lang w:eastAsia="en-AU"/>
        </w:rPr>
        <w:t>Criminal Code Act 1995</w:t>
      </w:r>
      <w:r w:rsidRPr="00270C91">
        <w:rPr>
          <w:rFonts w:eastAsia="Times New Roman"/>
          <w:sz w:val="24"/>
          <w:szCs w:val="24"/>
          <w:lang w:eastAsia="en-AU"/>
        </w:rPr>
        <w:t xml:space="preserve"> (Cth).</w:t>
      </w:r>
    </w:p>
    <w:p w14:paraId="168A1024" w14:textId="77777777" w:rsidR="00270C91" w:rsidRPr="00270C91" w:rsidRDefault="00270C91" w:rsidP="00270C91">
      <w:pPr>
        <w:spacing w:after="120" w:line="360" w:lineRule="auto"/>
        <w:jc w:val="left"/>
        <w:rPr>
          <w:rFonts w:eastAsia="Times New Roman"/>
          <w:sz w:val="24"/>
          <w:szCs w:val="24"/>
          <w:lang w:eastAsia="en-AU"/>
        </w:rPr>
      </w:pPr>
    </w:p>
    <w:p w14:paraId="4999E329" w14:textId="77777777" w:rsidR="00270C91" w:rsidRPr="00270C91" w:rsidRDefault="00270C91" w:rsidP="00270C91">
      <w:pPr>
        <w:spacing w:after="120" w:line="360" w:lineRule="auto"/>
        <w:jc w:val="left"/>
        <w:rPr>
          <w:rFonts w:eastAsia="Times New Roman"/>
          <w:sz w:val="24"/>
          <w:szCs w:val="24"/>
          <w:lang w:eastAsia="en-AU"/>
        </w:rPr>
      </w:pPr>
      <w:r w:rsidRPr="00270C91">
        <w:rPr>
          <w:rFonts w:eastAsia="Times New Roman"/>
          <w:sz w:val="24"/>
          <w:szCs w:val="24"/>
          <w:lang w:eastAsia="en-AU"/>
        </w:rPr>
        <w:t>Dated this………….day of………………….20……..</w:t>
      </w:r>
    </w:p>
    <w:p w14:paraId="2FAC6A92" w14:textId="77777777" w:rsidR="00270C91" w:rsidRPr="00270C91" w:rsidRDefault="00270C91" w:rsidP="00270C91">
      <w:pPr>
        <w:spacing w:after="120" w:line="240" w:lineRule="auto"/>
        <w:jc w:val="left"/>
        <w:rPr>
          <w:rFonts w:eastAsia="Times New Roman"/>
          <w:sz w:val="24"/>
          <w:szCs w:val="24"/>
          <w:lang w:eastAsia="en-AU"/>
        </w:rPr>
      </w:pPr>
    </w:p>
    <w:p w14:paraId="0481323E" w14:textId="77777777" w:rsidR="00270C91" w:rsidRPr="00270C91" w:rsidRDefault="00270C91" w:rsidP="00270C91">
      <w:pPr>
        <w:spacing w:after="120" w:line="240" w:lineRule="auto"/>
        <w:jc w:val="left"/>
        <w:rPr>
          <w:rFonts w:eastAsia="Times New Roman"/>
          <w:sz w:val="24"/>
          <w:szCs w:val="24"/>
          <w:lang w:eastAsia="en-AU"/>
        </w:rPr>
      </w:pPr>
      <w:r w:rsidRPr="00270C91">
        <w:rPr>
          <w:rFonts w:eastAsia="Times New Roman"/>
          <w:sz w:val="24"/>
          <w:szCs w:val="24"/>
          <w:lang w:eastAsia="en-AU"/>
        </w:rPr>
        <w:t>Signature of…………………………………………….</w:t>
      </w:r>
    </w:p>
    <w:p w14:paraId="6B7127C6" w14:textId="77777777" w:rsidR="00270C91" w:rsidRPr="00270C91" w:rsidRDefault="00270C91" w:rsidP="00270C91">
      <w:pPr>
        <w:spacing w:after="120" w:line="240" w:lineRule="auto"/>
        <w:jc w:val="left"/>
        <w:rPr>
          <w:rFonts w:eastAsia="Times New Roman"/>
          <w:sz w:val="20"/>
          <w:szCs w:val="20"/>
          <w:lang w:eastAsia="en-AU"/>
        </w:rPr>
      </w:pPr>
      <w:r w:rsidRPr="00270C91">
        <w:rPr>
          <w:rFonts w:eastAsia="Times New Roman"/>
          <w:sz w:val="24"/>
          <w:szCs w:val="24"/>
          <w:lang w:eastAsia="en-AU"/>
        </w:rPr>
        <w:tab/>
      </w:r>
      <w:r w:rsidRPr="00270C91">
        <w:rPr>
          <w:rFonts w:eastAsia="Times New Roman"/>
          <w:sz w:val="24"/>
          <w:szCs w:val="24"/>
          <w:lang w:eastAsia="en-AU"/>
        </w:rPr>
        <w:tab/>
      </w:r>
      <w:r w:rsidRPr="00270C91">
        <w:rPr>
          <w:rFonts w:eastAsia="Times New Roman"/>
          <w:sz w:val="24"/>
          <w:szCs w:val="24"/>
          <w:lang w:eastAsia="en-AU"/>
        </w:rPr>
        <w:tab/>
      </w:r>
      <w:r w:rsidRPr="00270C91">
        <w:rPr>
          <w:rFonts w:eastAsia="Times New Roman"/>
          <w:sz w:val="20"/>
          <w:szCs w:val="20"/>
          <w:lang w:eastAsia="en-AU"/>
        </w:rPr>
        <w:t>Magistrate</w:t>
      </w:r>
    </w:p>
    <w:p w14:paraId="6F0FBA0F" w14:textId="77777777" w:rsidR="00270C91" w:rsidRPr="00270C91" w:rsidRDefault="00270C91" w:rsidP="00270C91">
      <w:pPr>
        <w:spacing w:after="120" w:line="240" w:lineRule="auto"/>
        <w:jc w:val="left"/>
        <w:rPr>
          <w:rFonts w:eastAsia="Times New Roman"/>
          <w:sz w:val="24"/>
          <w:szCs w:val="24"/>
          <w:lang w:eastAsia="en-AU"/>
        </w:rPr>
      </w:pPr>
      <w:r w:rsidRPr="00270C91">
        <w:rPr>
          <w:rFonts w:eastAsia="Times New Roman"/>
          <w:sz w:val="24"/>
          <w:szCs w:val="24"/>
          <w:lang w:eastAsia="en-AU"/>
        </w:rPr>
        <w:t>Court Seal:</w:t>
      </w:r>
    </w:p>
    <w:p w14:paraId="4961B747" w14:textId="77777777" w:rsidR="00270C91" w:rsidRPr="00270C91" w:rsidRDefault="00270C91" w:rsidP="00270C91">
      <w:pPr>
        <w:pBdr>
          <w:top w:val="single" w:sz="4" w:space="1" w:color="auto"/>
          <w:left w:val="single" w:sz="4" w:space="4" w:color="auto"/>
          <w:bottom w:val="single" w:sz="4" w:space="1" w:color="auto"/>
          <w:right w:val="single" w:sz="4" w:space="4" w:color="auto"/>
        </w:pBdr>
        <w:spacing w:before="600" w:after="0" w:line="240" w:lineRule="auto"/>
        <w:jc w:val="left"/>
        <w:rPr>
          <w:rFonts w:eastAsia="Times New Roman"/>
          <w:sz w:val="24"/>
          <w:szCs w:val="24"/>
          <w:lang w:eastAsia="en-AU"/>
        </w:rPr>
      </w:pPr>
      <w:r w:rsidRPr="00270C91">
        <w:rPr>
          <w:rFonts w:eastAsia="Times New Roman"/>
          <w:b/>
          <w:i/>
          <w:sz w:val="24"/>
          <w:szCs w:val="24"/>
          <w:lang w:eastAsia="en-AU"/>
        </w:rPr>
        <w:br/>
        <w:t>Note for magistrate/registrar:</w:t>
      </w:r>
      <w:r w:rsidRPr="00270C91">
        <w:rPr>
          <w:rFonts w:eastAsia="Times New Roman"/>
          <w:i/>
          <w:sz w:val="24"/>
          <w:szCs w:val="24"/>
          <w:lang w:eastAsia="en-AU"/>
        </w:rPr>
        <w:t xml:space="preserve"> </w:t>
      </w:r>
      <w:r w:rsidRPr="00270C91">
        <w:rPr>
          <w:rFonts w:eastAsia="Times New Roman"/>
          <w:i/>
          <w:sz w:val="24"/>
          <w:szCs w:val="24"/>
          <w:lang w:eastAsia="en-AU"/>
        </w:rPr>
        <w:br/>
      </w:r>
      <w:r w:rsidRPr="00270C91">
        <w:rPr>
          <w:rFonts w:eastAsia="Times New Roman"/>
          <w:sz w:val="24"/>
          <w:szCs w:val="24"/>
          <w:lang w:eastAsia="en-AU"/>
        </w:rPr>
        <w:t>Once issued, a signed copy of this certificate should be submitted to the Commonwealth Attorney</w:t>
      </w:r>
      <w:r w:rsidRPr="00270C91">
        <w:rPr>
          <w:rFonts w:eastAsia="Times New Roman"/>
          <w:sz w:val="24"/>
          <w:szCs w:val="24"/>
          <w:lang w:eastAsia="en-AU"/>
        </w:rPr>
        <w:noBreakHyphen/>
        <w:t xml:space="preserve">General's Department, by email to </w:t>
      </w:r>
      <w:hyperlink r:id="rId47" w:history="1">
        <w:r w:rsidRPr="00270C91">
          <w:rPr>
            <w:rFonts w:eastAsia="Times New Roman"/>
            <w:color w:val="0000FF"/>
            <w:sz w:val="24"/>
            <w:szCs w:val="24"/>
            <w:u w:val="single"/>
            <w:lang w:eastAsia="en-AU"/>
          </w:rPr>
          <w:t>victimscertificates@ag.gov.au</w:t>
        </w:r>
      </w:hyperlink>
      <w:r w:rsidRPr="00270C91">
        <w:rPr>
          <w:rFonts w:eastAsia="Times New Roman"/>
          <w:sz w:val="24"/>
          <w:szCs w:val="24"/>
          <w:lang w:eastAsia="en-AU"/>
        </w:rPr>
        <w:t>.</w:t>
      </w:r>
      <w:r w:rsidRPr="00270C91">
        <w:rPr>
          <w:rFonts w:eastAsia="Times New Roman"/>
          <w:i/>
          <w:sz w:val="24"/>
          <w:szCs w:val="24"/>
          <w:lang w:eastAsia="en-AU"/>
        </w:rPr>
        <w:br/>
      </w:r>
      <w:r w:rsidRPr="00270C91">
        <w:rPr>
          <w:rFonts w:eastAsia="Times New Roman"/>
          <w:i/>
          <w:sz w:val="24"/>
          <w:szCs w:val="24"/>
          <w:lang w:eastAsia="en-AU"/>
        </w:rPr>
        <w:br/>
      </w:r>
      <w:r w:rsidRPr="00270C91">
        <w:rPr>
          <w:rFonts w:eastAsia="Times New Roman"/>
          <w:b/>
          <w:i/>
          <w:sz w:val="24"/>
          <w:szCs w:val="24"/>
          <w:lang w:eastAsia="en-AU"/>
        </w:rPr>
        <w:t>Note for Government agency or other organisation to which this certificate may be produced by the victim (or their authorised agent):</w:t>
      </w:r>
      <w:r w:rsidRPr="00270C91">
        <w:rPr>
          <w:rFonts w:eastAsia="Times New Roman"/>
          <w:i/>
          <w:sz w:val="24"/>
          <w:szCs w:val="24"/>
          <w:lang w:eastAsia="en-AU"/>
        </w:rPr>
        <w:br/>
      </w:r>
      <w:r w:rsidRPr="00270C91">
        <w:rPr>
          <w:rFonts w:eastAsia="Times New Roman"/>
          <w:sz w:val="24"/>
          <w:szCs w:val="24"/>
          <w:lang w:eastAsia="en-AU"/>
        </w:rPr>
        <w:t>On presentation of this certificate, organisations are encouraged to verify its authenticity by contacting the Commonwealth Attorney</w:t>
      </w:r>
      <w:r w:rsidRPr="00270C91">
        <w:rPr>
          <w:rFonts w:eastAsia="Times New Roman"/>
          <w:sz w:val="24"/>
          <w:szCs w:val="24"/>
          <w:lang w:eastAsia="en-AU"/>
        </w:rPr>
        <w:noBreakHyphen/>
        <w:t xml:space="preserve">General’s Department by email to </w:t>
      </w:r>
      <w:hyperlink r:id="rId48" w:history="1">
        <w:r w:rsidRPr="00270C91">
          <w:rPr>
            <w:rFonts w:eastAsia="Times New Roman"/>
            <w:color w:val="0000FF"/>
            <w:sz w:val="24"/>
            <w:szCs w:val="24"/>
            <w:u w:val="single"/>
            <w:lang w:eastAsia="en-AU"/>
          </w:rPr>
          <w:t>victimscertificates@ag.gov.au</w:t>
        </w:r>
      </w:hyperlink>
      <w:r w:rsidRPr="00270C91">
        <w:rPr>
          <w:rFonts w:eastAsia="Times New Roman"/>
          <w:sz w:val="24"/>
          <w:szCs w:val="24"/>
          <w:lang w:eastAsia="en-AU"/>
        </w:rPr>
        <w:t>.</w:t>
      </w:r>
    </w:p>
    <w:p w14:paraId="44C0F2F0" w14:textId="77777777" w:rsidR="00270C91" w:rsidRPr="00270C91" w:rsidRDefault="00270C91" w:rsidP="00270C91">
      <w:pPr>
        <w:pBdr>
          <w:top w:val="single" w:sz="4" w:space="1" w:color="auto"/>
          <w:left w:val="single" w:sz="4" w:space="4" w:color="auto"/>
          <w:bottom w:val="single" w:sz="4" w:space="1" w:color="auto"/>
          <w:right w:val="single" w:sz="4" w:space="4" w:color="auto"/>
        </w:pBdr>
        <w:spacing w:after="0" w:line="240" w:lineRule="auto"/>
        <w:jc w:val="left"/>
        <w:rPr>
          <w:rFonts w:eastAsia="Times New Roman"/>
          <w:sz w:val="24"/>
          <w:szCs w:val="24"/>
          <w:lang w:eastAsia="en-AU"/>
        </w:rPr>
      </w:pPr>
    </w:p>
    <w:p w14:paraId="3934BA5A" w14:textId="77777777" w:rsidR="00270C91" w:rsidRPr="00270C91" w:rsidRDefault="00270C91" w:rsidP="00270C91">
      <w:pPr>
        <w:pBdr>
          <w:top w:val="single" w:sz="4" w:space="1" w:color="auto"/>
          <w:left w:val="single" w:sz="4" w:space="4" w:color="auto"/>
          <w:bottom w:val="single" w:sz="4" w:space="1" w:color="auto"/>
          <w:right w:val="single" w:sz="4" w:space="4" w:color="auto"/>
        </w:pBdr>
        <w:spacing w:after="0" w:line="240" w:lineRule="auto"/>
        <w:jc w:val="left"/>
        <w:rPr>
          <w:rFonts w:eastAsia="Times New Roman"/>
          <w:sz w:val="24"/>
          <w:szCs w:val="24"/>
          <w:lang w:eastAsia="en-AU"/>
        </w:rPr>
      </w:pPr>
      <w:r w:rsidRPr="00270C91">
        <w:rPr>
          <w:rFonts w:eastAsia="Times New Roman"/>
          <w:sz w:val="24"/>
          <w:szCs w:val="24"/>
          <w:lang w:eastAsia="en-AU"/>
        </w:rPr>
        <w:t xml:space="preserve">For further information, please refer to the Commonwealth Attorney-General’s Department’s website at </w:t>
      </w:r>
      <w:hyperlink r:id="rId49" w:history="1">
        <w:r w:rsidRPr="00270C91">
          <w:rPr>
            <w:rFonts w:eastAsia="Times New Roman"/>
            <w:color w:val="0000FF"/>
            <w:sz w:val="24"/>
            <w:szCs w:val="24"/>
            <w:u w:val="single"/>
            <w:lang w:eastAsia="en-AU"/>
          </w:rPr>
          <w:t>https://www.ag.gov.au/national-security/identity-security/identity-protection-and-recovery</w:t>
        </w:r>
      </w:hyperlink>
      <w:r w:rsidRPr="00270C91">
        <w:rPr>
          <w:rFonts w:eastAsia="Times New Roman"/>
          <w:sz w:val="24"/>
          <w:szCs w:val="24"/>
          <w:lang w:eastAsia="en-AU"/>
        </w:rPr>
        <w:t xml:space="preserve"> </w:t>
      </w:r>
    </w:p>
    <w:p w14:paraId="36DDEE61" w14:textId="77777777" w:rsidR="00270C91" w:rsidRPr="00270C91" w:rsidRDefault="00270C91" w:rsidP="00270C91">
      <w:pPr>
        <w:tabs>
          <w:tab w:val="left" w:pos="7170"/>
        </w:tabs>
        <w:spacing w:before="600" w:after="0" w:line="240" w:lineRule="auto"/>
        <w:jc w:val="center"/>
        <w:rPr>
          <w:rFonts w:eastAsia="Times New Roman"/>
          <w:sz w:val="32"/>
          <w:szCs w:val="32"/>
          <w:lang w:eastAsia="en-AU"/>
        </w:rPr>
      </w:pPr>
      <w:r w:rsidRPr="00270C91">
        <w:rPr>
          <w:rFonts w:eastAsia="Times New Roman"/>
          <w:sz w:val="32"/>
          <w:szCs w:val="32"/>
          <w:lang w:eastAsia="en-AU"/>
        </w:rPr>
        <w:t>THIS CERTIFICATE IS NOT A DOCUMENT OF IDENTITY.</w:t>
      </w:r>
    </w:p>
    <w:p w14:paraId="7B0ED75A" w14:textId="77777777" w:rsidR="00270C91" w:rsidRPr="00270C91" w:rsidRDefault="00270C91" w:rsidP="00270C91">
      <w:pPr>
        <w:tabs>
          <w:tab w:val="left" w:pos="7170"/>
        </w:tabs>
        <w:spacing w:before="600" w:after="0" w:line="240" w:lineRule="auto"/>
        <w:jc w:val="center"/>
        <w:rPr>
          <w:rFonts w:eastAsia="Times New Roman"/>
          <w:sz w:val="32"/>
          <w:szCs w:val="32"/>
          <w:lang w:eastAsia="en-AU"/>
        </w:rPr>
      </w:pPr>
      <w:r w:rsidRPr="00270C91">
        <w:rPr>
          <w:rFonts w:eastAsia="Times New Roman"/>
          <w:sz w:val="32"/>
          <w:szCs w:val="32"/>
          <w:lang w:eastAsia="en-AU"/>
        </w:rPr>
        <w:t xml:space="preserve">THIS CERTIFICATE IS NOT ADMISSIBLE IN ANY </w:t>
      </w:r>
      <w:r w:rsidRPr="00270C91">
        <w:rPr>
          <w:rFonts w:eastAsia="Times New Roman"/>
          <w:sz w:val="32"/>
          <w:szCs w:val="32"/>
          <w:lang w:eastAsia="en-AU"/>
        </w:rPr>
        <w:br/>
        <w:t>LEGAL PROCEEDINGS.</w:t>
      </w:r>
    </w:p>
    <w:p w14:paraId="036888EA" w14:textId="77777777" w:rsidR="00270C91" w:rsidRPr="00270C91" w:rsidRDefault="00270C91" w:rsidP="00270C91">
      <w:pPr>
        <w:spacing w:after="160" w:line="259" w:lineRule="auto"/>
        <w:rPr>
          <w:rFonts w:ascii="Arial" w:eastAsia="Times New Roman" w:hAnsi="Arial" w:cs="Arial"/>
          <w:sz w:val="24"/>
          <w:szCs w:val="24"/>
        </w:rPr>
      </w:pPr>
    </w:p>
    <w:p w14:paraId="5C593E2A" w14:textId="77777777" w:rsidR="00270C91" w:rsidRPr="00270C91" w:rsidRDefault="00270C91" w:rsidP="00270C91">
      <w:pPr>
        <w:spacing w:after="0" w:line="240" w:lineRule="auto"/>
        <w:jc w:val="left"/>
        <w:rPr>
          <w:rFonts w:eastAsia="Times New Roman"/>
          <w:szCs w:val="17"/>
        </w:rPr>
      </w:pPr>
      <w:r w:rsidRPr="00270C91">
        <w:br w:type="page"/>
      </w:r>
    </w:p>
    <w:p w14:paraId="66B2C432" w14:textId="77777777" w:rsidR="00270C91" w:rsidRPr="00270C91" w:rsidRDefault="00270C91" w:rsidP="00270C91">
      <w:pPr>
        <w:rPr>
          <w:rFonts w:eastAsia="Times New Roman"/>
          <w:szCs w:val="17"/>
        </w:rPr>
      </w:pPr>
      <w:r w:rsidRPr="00270C91">
        <w:rPr>
          <w:rFonts w:eastAsia="Times New Roman"/>
          <w:szCs w:val="17"/>
        </w:rPr>
        <w:lastRenderedPageBreak/>
        <w:t xml:space="preserve">In accordance with the </w:t>
      </w:r>
      <w:r w:rsidRPr="00270C91">
        <w:rPr>
          <w:rFonts w:eastAsia="Times New Roman"/>
          <w:i/>
          <w:iCs/>
          <w:szCs w:val="17"/>
        </w:rPr>
        <w:t>Supreme Court Act 1935</w:t>
      </w:r>
      <w:r w:rsidRPr="00270C91">
        <w:rPr>
          <w:rFonts w:eastAsia="Times New Roman"/>
          <w:szCs w:val="17"/>
        </w:rPr>
        <w:t xml:space="preserve">, the </w:t>
      </w:r>
      <w:r w:rsidRPr="00270C91">
        <w:rPr>
          <w:rFonts w:eastAsia="Times New Roman"/>
          <w:i/>
          <w:iCs/>
          <w:szCs w:val="17"/>
        </w:rPr>
        <w:t>District Court Act 1991</w:t>
      </w:r>
      <w:r w:rsidRPr="00270C91">
        <w:rPr>
          <w:rFonts w:eastAsia="Times New Roman"/>
          <w:szCs w:val="17"/>
        </w:rPr>
        <w:t xml:space="preserve"> and the </w:t>
      </w:r>
      <w:r w:rsidRPr="00270C91">
        <w:rPr>
          <w:rFonts w:eastAsia="Times New Roman"/>
          <w:i/>
          <w:iCs/>
          <w:szCs w:val="17"/>
        </w:rPr>
        <w:t>Magistrates Court Act 1991</w:t>
      </w:r>
      <w:r w:rsidRPr="00270C91">
        <w:rPr>
          <w:rFonts w:eastAsia="Times New Roman"/>
          <w:szCs w:val="17"/>
        </w:rPr>
        <w:t xml:space="preserve">, and all other enabling powers, the </w:t>
      </w:r>
      <w:r w:rsidRPr="00270C91">
        <w:rPr>
          <w:rFonts w:eastAsia="Times New Roman"/>
          <w:bCs/>
          <w:i/>
          <w:szCs w:val="17"/>
        </w:rPr>
        <w:t>Uniform Special Statutory</w:t>
      </w:r>
      <w:r w:rsidRPr="00270C91">
        <w:rPr>
          <w:rFonts w:eastAsia="Times New Roman"/>
          <w:b/>
          <w:i/>
          <w:szCs w:val="17"/>
        </w:rPr>
        <w:t xml:space="preserve"> </w:t>
      </w:r>
      <w:r w:rsidRPr="00270C91">
        <w:rPr>
          <w:rFonts w:eastAsia="Times New Roman"/>
          <w:i/>
          <w:szCs w:val="17"/>
        </w:rPr>
        <w:t>(No 8)</w:t>
      </w:r>
      <w:r w:rsidRPr="00270C91">
        <w:rPr>
          <w:rFonts w:eastAsia="Times New Roman"/>
          <w:szCs w:val="17"/>
        </w:rPr>
        <w:t xml:space="preserve"> </w:t>
      </w:r>
      <w:r w:rsidRPr="00270C91">
        <w:rPr>
          <w:rFonts w:eastAsia="Times New Roman"/>
          <w:i/>
          <w:iCs/>
          <w:szCs w:val="17"/>
        </w:rPr>
        <w:t>Amending Rules 2025</w:t>
      </w:r>
      <w:r w:rsidRPr="00270C91">
        <w:rPr>
          <w:rFonts w:eastAsia="Times New Roman"/>
          <w:szCs w:val="17"/>
        </w:rPr>
        <w:t xml:space="preserve"> have been made—</w:t>
      </w:r>
    </w:p>
    <w:p w14:paraId="731DA46D"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 xml:space="preserve">as rules of the Supreme Court by 3 or more Judges of the Supreme Court; and </w:t>
      </w:r>
    </w:p>
    <w:p w14:paraId="5339E9E0"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 xml:space="preserve">as rules of the District Court by the Acting Chief Judge and 2 or more other Judges of that Court; and </w:t>
      </w:r>
    </w:p>
    <w:p w14:paraId="6FCE0F03"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as rules of the Magistrates Court by the Chief Magistrate and 2 or more other Magistrates; and</w:t>
      </w:r>
    </w:p>
    <w:p w14:paraId="4F22E1B9"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as rules of the Environment, Resources and Development Court by the Senior Judge and 1 other Judge; and</w:t>
      </w:r>
    </w:p>
    <w:p w14:paraId="083A44F6" w14:textId="77777777" w:rsidR="00270C91" w:rsidRPr="00270C91" w:rsidRDefault="00270C91" w:rsidP="00270C91">
      <w:pPr>
        <w:ind w:left="284" w:hanging="142"/>
        <w:rPr>
          <w:rFonts w:eastAsia="Times New Roman"/>
          <w:szCs w:val="17"/>
        </w:rPr>
      </w:pPr>
      <w:r w:rsidRPr="00270C91">
        <w:rPr>
          <w:rFonts w:eastAsia="Times New Roman"/>
          <w:szCs w:val="17"/>
        </w:rPr>
        <w:t>•</w:t>
      </w:r>
      <w:r w:rsidRPr="00270C91">
        <w:rPr>
          <w:rFonts w:eastAsia="Times New Roman"/>
          <w:szCs w:val="17"/>
        </w:rPr>
        <w:tab/>
        <w:t>as rules of the Youth Court by the Judge and the magistrates who are members of the principal judiciary of that Court,</w:t>
      </w:r>
    </w:p>
    <w:p w14:paraId="3E74412C" w14:textId="77777777" w:rsidR="00270C91" w:rsidRPr="00270C91" w:rsidRDefault="00270C91" w:rsidP="00270C91">
      <w:pPr>
        <w:rPr>
          <w:rFonts w:eastAsia="Times New Roman"/>
          <w:szCs w:val="17"/>
        </w:rPr>
      </w:pPr>
      <w:r w:rsidRPr="00270C91">
        <w:rPr>
          <w:rFonts w:eastAsia="Times New Roman"/>
          <w:szCs w:val="17"/>
        </w:rPr>
        <w:t>and such rules will apply to and in relation to the Court in accordance with their terms.</w:t>
      </w:r>
    </w:p>
    <w:p w14:paraId="0CF50A7B" w14:textId="77777777" w:rsidR="00270C91" w:rsidRPr="00270C91" w:rsidRDefault="00270C91" w:rsidP="00270C91">
      <w:pPr>
        <w:rPr>
          <w:rFonts w:eastAsia="Times New Roman"/>
          <w:szCs w:val="17"/>
          <w:lang w:val="en-GB"/>
        </w:rPr>
      </w:pPr>
      <w:r w:rsidRPr="00270C91">
        <w:rPr>
          <w:rFonts w:eastAsia="Times New Roman"/>
          <w:szCs w:val="17"/>
          <w:lang w:val="en-GB"/>
        </w:rPr>
        <w:t>Dated: 14 August 2025</w:t>
      </w:r>
    </w:p>
    <w:p w14:paraId="2F9FCDD4" w14:textId="77777777" w:rsidR="00270C91" w:rsidRPr="00270C91" w:rsidRDefault="00270C91" w:rsidP="00270C91">
      <w:pPr>
        <w:spacing w:after="0"/>
        <w:jc w:val="right"/>
        <w:rPr>
          <w:rFonts w:eastAsia="Times New Roman"/>
          <w:smallCaps/>
          <w:szCs w:val="20"/>
        </w:rPr>
      </w:pPr>
      <w:r w:rsidRPr="00270C91">
        <w:rPr>
          <w:rFonts w:eastAsia="Times New Roman"/>
          <w:smallCaps/>
          <w:szCs w:val="20"/>
        </w:rPr>
        <w:t>Chief Justice Kourakis</w:t>
      </w:r>
    </w:p>
    <w:p w14:paraId="20A7F9E3" w14:textId="77777777" w:rsidR="00270C91" w:rsidRPr="00270C91" w:rsidRDefault="00270C91" w:rsidP="00270C91">
      <w:pPr>
        <w:spacing w:after="0"/>
        <w:jc w:val="right"/>
        <w:rPr>
          <w:rFonts w:eastAsia="Times New Roman"/>
          <w:smallCaps/>
          <w:szCs w:val="20"/>
        </w:rPr>
      </w:pPr>
      <w:r w:rsidRPr="00270C91">
        <w:rPr>
          <w:rFonts w:eastAsia="Times New Roman"/>
          <w:smallCaps/>
          <w:szCs w:val="20"/>
        </w:rPr>
        <w:t>Chief Judge Evans</w:t>
      </w:r>
    </w:p>
    <w:p w14:paraId="672A31F5" w14:textId="77777777" w:rsidR="00270C91" w:rsidRPr="00270C91" w:rsidRDefault="00270C91" w:rsidP="00270C91">
      <w:pPr>
        <w:spacing w:after="0"/>
        <w:jc w:val="right"/>
        <w:rPr>
          <w:rFonts w:eastAsia="Times New Roman"/>
          <w:smallCaps/>
          <w:szCs w:val="20"/>
        </w:rPr>
      </w:pPr>
      <w:r w:rsidRPr="00270C91">
        <w:rPr>
          <w:rFonts w:eastAsia="Times New Roman"/>
          <w:smallCaps/>
          <w:szCs w:val="20"/>
        </w:rPr>
        <w:t>Senior Judge Durrant</w:t>
      </w:r>
    </w:p>
    <w:p w14:paraId="58CB828E" w14:textId="77777777" w:rsidR="00270C91" w:rsidRPr="00270C91" w:rsidRDefault="00270C91" w:rsidP="00270C91">
      <w:pPr>
        <w:spacing w:after="0"/>
        <w:jc w:val="right"/>
        <w:rPr>
          <w:rFonts w:eastAsia="Times New Roman"/>
          <w:smallCaps/>
          <w:szCs w:val="20"/>
        </w:rPr>
      </w:pPr>
      <w:r w:rsidRPr="00270C91">
        <w:rPr>
          <w:rFonts w:eastAsia="Times New Roman"/>
          <w:smallCaps/>
          <w:szCs w:val="20"/>
        </w:rPr>
        <w:t>Chief Magistrate Hribal</w:t>
      </w:r>
    </w:p>
    <w:p w14:paraId="07FA0EDB" w14:textId="19885FEC" w:rsidR="00270C91" w:rsidRDefault="00270C91" w:rsidP="00270C91">
      <w:pPr>
        <w:spacing w:after="0"/>
        <w:jc w:val="right"/>
        <w:rPr>
          <w:rFonts w:eastAsia="Times New Roman"/>
          <w:smallCaps/>
          <w:szCs w:val="20"/>
        </w:rPr>
      </w:pPr>
      <w:r w:rsidRPr="00270C91">
        <w:rPr>
          <w:rFonts w:eastAsia="Times New Roman"/>
          <w:smallCaps/>
          <w:szCs w:val="20"/>
        </w:rPr>
        <w:t>Judge Eldridge</w:t>
      </w:r>
    </w:p>
    <w:p w14:paraId="3AED3A47" w14:textId="77777777" w:rsidR="00270C91" w:rsidRDefault="00270C91" w:rsidP="00270C91">
      <w:pPr>
        <w:pBdr>
          <w:bottom w:val="single" w:sz="4" w:space="1" w:color="auto"/>
        </w:pBdr>
        <w:spacing w:after="0" w:line="52" w:lineRule="exact"/>
        <w:jc w:val="center"/>
      </w:pPr>
    </w:p>
    <w:p w14:paraId="1E725E77" w14:textId="77777777" w:rsidR="00270C91" w:rsidRDefault="00270C91" w:rsidP="00270C91">
      <w:pPr>
        <w:pBdr>
          <w:top w:val="single" w:sz="4" w:space="1" w:color="auto"/>
        </w:pBdr>
        <w:spacing w:before="34" w:after="0" w:line="14" w:lineRule="exact"/>
        <w:jc w:val="center"/>
      </w:pPr>
    </w:p>
    <w:p w14:paraId="5E01A922" w14:textId="77777777" w:rsidR="00D9149F" w:rsidRDefault="00D9149F">
      <w:pPr>
        <w:spacing w:after="0" w:line="240" w:lineRule="auto"/>
        <w:jc w:val="left"/>
        <w:rPr>
          <w:rFonts w:eastAsia="Times New Roman"/>
          <w:szCs w:val="17"/>
          <w:lang w:val="en-US"/>
        </w:rPr>
      </w:pPr>
      <w:r>
        <w:rPr>
          <w:lang w:val="en-US"/>
        </w:rPr>
        <w:br w:type="page"/>
      </w:r>
    </w:p>
    <w:p w14:paraId="00C25433" w14:textId="77777777" w:rsidR="009D1E2E" w:rsidRPr="009D1E2E" w:rsidRDefault="009D1E2E" w:rsidP="0043001F">
      <w:pPr>
        <w:pStyle w:val="Heading1"/>
      </w:pPr>
      <w:bookmarkStart w:id="97" w:name="_Toc33707982"/>
      <w:bookmarkStart w:id="98" w:name="_Toc33708153"/>
      <w:bookmarkStart w:id="99" w:name="_Toc206656579"/>
      <w:r w:rsidRPr="009D1E2E">
        <w:lastRenderedPageBreak/>
        <w:t>State Government Instruments</w:t>
      </w:r>
      <w:bookmarkEnd w:id="97"/>
      <w:bookmarkEnd w:id="98"/>
      <w:bookmarkEnd w:id="99"/>
    </w:p>
    <w:p w14:paraId="0772CA46" w14:textId="77777777" w:rsidR="00250435" w:rsidRPr="00250435" w:rsidRDefault="00250435" w:rsidP="006C2858">
      <w:pPr>
        <w:pStyle w:val="Heading2"/>
      </w:pPr>
      <w:bookmarkStart w:id="100" w:name="_Toc206656580"/>
      <w:r w:rsidRPr="00250435">
        <w:t>Administrative Arrangements Act 1994</w:t>
      </w:r>
      <w:bookmarkEnd w:id="100"/>
    </w:p>
    <w:p w14:paraId="59C681BF" w14:textId="77777777" w:rsidR="00250435" w:rsidRPr="00250435" w:rsidRDefault="00250435" w:rsidP="00250435">
      <w:pPr>
        <w:jc w:val="center"/>
        <w:rPr>
          <w:smallCaps/>
          <w:szCs w:val="17"/>
        </w:rPr>
      </w:pPr>
      <w:r w:rsidRPr="00250435">
        <w:rPr>
          <w:smallCaps/>
          <w:szCs w:val="17"/>
        </w:rPr>
        <w:t>Section 9</w:t>
      </w:r>
    </w:p>
    <w:p w14:paraId="2F6C5D92" w14:textId="77777777" w:rsidR="00250435" w:rsidRPr="00250435" w:rsidRDefault="00250435" w:rsidP="00250435">
      <w:pPr>
        <w:jc w:val="center"/>
        <w:rPr>
          <w:i/>
          <w:szCs w:val="17"/>
        </w:rPr>
      </w:pPr>
      <w:r w:rsidRPr="00250435">
        <w:rPr>
          <w:i/>
          <w:szCs w:val="17"/>
        </w:rPr>
        <w:t xml:space="preserve">Instrument of Delegation </w:t>
      </w:r>
    </w:p>
    <w:p w14:paraId="6B4E7411" w14:textId="77777777" w:rsidR="00250435" w:rsidRPr="00250435" w:rsidRDefault="00250435" w:rsidP="00250435">
      <w:pPr>
        <w:rPr>
          <w:rFonts w:eastAsia="Times New Roman"/>
          <w:szCs w:val="17"/>
        </w:rPr>
      </w:pPr>
      <w:r w:rsidRPr="00250435">
        <w:rPr>
          <w:rFonts w:eastAsia="Times New Roman"/>
          <w:szCs w:val="17"/>
        </w:rPr>
        <w:t xml:space="preserve">Pursuant to Section 9 of the </w:t>
      </w:r>
      <w:r w:rsidRPr="00250435">
        <w:rPr>
          <w:rFonts w:eastAsia="Times New Roman"/>
          <w:i/>
          <w:iCs/>
          <w:szCs w:val="17"/>
        </w:rPr>
        <w:t>Administrative Arrangements Act 1994</w:t>
      </w:r>
      <w:r w:rsidRPr="00250435">
        <w:rPr>
          <w:rFonts w:eastAsia="Times New Roman"/>
          <w:szCs w:val="17"/>
        </w:rPr>
        <w:t xml:space="preserve">, I, Susan Close, Minister for Climate, Environment and Water in the State of South Australia, being the Minister to whom the administration of the </w:t>
      </w:r>
      <w:r w:rsidRPr="00250435">
        <w:rPr>
          <w:rFonts w:eastAsia="Times New Roman"/>
          <w:i/>
          <w:iCs/>
          <w:szCs w:val="17"/>
        </w:rPr>
        <w:t>Water Industry Act 2012</w:t>
      </w:r>
      <w:r w:rsidRPr="00250435">
        <w:rPr>
          <w:rFonts w:eastAsia="Times New Roman"/>
          <w:szCs w:val="17"/>
        </w:rPr>
        <w:t xml:space="preserve"> is for the time being committed:</w:t>
      </w:r>
    </w:p>
    <w:p w14:paraId="3BC79BB3" w14:textId="77777777" w:rsidR="00250435" w:rsidRPr="00250435" w:rsidRDefault="00250435" w:rsidP="00250435">
      <w:pPr>
        <w:ind w:left="426" w:hanging="284"/>
        <w:rPr>
          <w:rFonts w:eastAsia="Times New Roman"/>
          <w:szCs w:val="17"/>
        </w:rPr>
      </w:pPr>
      <w:r w:rsidRPr="00250435">
        <w:rPr>
          <w:rFonts w:eastAsia="Times New Roman"/>
          <w:szCs w:val="17"/>
        </w:rPr>
        <w:t>1.</w:t>
      </w:r>
      <w:r w:rsidRPr="00250435">
        <w:rPr>
          <w:rFonts w:eastAsia="Times New Roman"/>
          <w:szCs w:val="17"/>
        </w:rPr>
        <w:tab/>
        <w:t xml:space="preserve">Hereby revoke all previous delegations made to the Minister for Human Services in relation to the </w:t>
      </w:r>
      <w:r w:rsidRPr="00250435">
        <w:rPr>
          <w:rFonts w:eastAsia="Times New Roman"/>
          <w:i/>
          <w:iCs/>
          <w:szCs w:val="17"/>
        </w:rPr>
        <w:t>Water Industry Act 2012</w:t>
      </w:r>
      <w:r w:rsidRPr="00250435">
        <w:rPr>
          <w:rFonts w:eastAsia="Times New Roman"/>
          <w:szCs w:val="17"/>
        </w:rPr>
        <w:t>.</w:t>
      </w:r>
    </w:p>
    <w:p w14:paraId="73ACEEAD" w14:textId="77777777" w:rsidR="00250435" w:rsidRPr="00250435" w:rsidRDefault="00250435" w:rsidP="00250435">
      <w:pPr>
        <w:ind w:left="426" w:hanging="284"/>
        <w:rPr>
          <w:rFonts w:eastAsia="Times New Roman"/>
          <w:szCs w:val="17"/>
        </w:rPr>
      </w:pPr>
      <w:r w:rsidRPr="00250435">
        <w:rPr>
          <w:rFonts w:eastAsia="Times New Roman"/>
          <w:szCs w:val="17"/>
        </w:rPr>
        <w:t>2.</w:t>
      </w:r>
      <w:r w:rsidRPr="00250435">
        <w:rPr>
          <w:rFonts w:eastAsia="Times New Roman"/>
          <w:szCs w:val="17"/>
        </w:rPr>
        <w:tab/>
        <w:t xml:space="preserve">Hereby delegate to the Minister for Human Services, my functions and powers under the provisions of the </w:t>
      </w:r>
      <w:r w:rsidRPr="00250435">
        <w:rPr>
          <w:rFonts w:eastAsia="Times New Roman"/>
          <w:i/>
          <w:iCs/>
          <w:szCs w:val="17"/>
        </w:rPr>
        <w:t>Water Industry Act 2012</w:t>
      </w:r>
      <w:r w:rsidRPr="00250435">
        <w:rPr>
          <w:rFonts w:eastAsia="Times New Roman"/>
          <w:szCs w:val="17"/>
        </w:rPr>
        <w:t xml:space="preserve"> specified in Schedule 1 of this notice. </w:t>
      </w:r>
    </w:p>
    <w:p w14:paraId="4C4D5C15" w14:textId="77777777" w:rsidR="00250435" w:rsidRPr="00250435" w:rsidRDefault="00250435" w:rsidP="00250435">
      <w:pPr>
        <w:jc w:val="center"/>
        <w:rPr>
          <w:smallCaps/>
          <w:szCs w:val="17"/>
        </w:rPr>
      </w:pPr>
      <w:r w:rsidRPr="00250435">
        <w:rPr>
          <w:smallCaps/>
          <w:szCs w:val="17"/>
        </w:rPr>
        <w:t>Schedule 1</w:t>
      </w:r>
    </w:p>
    <w:p w14:paraId="4ED26792" w14:textId="77777777" w:rsidR="00250435" w:rsidRPr="00250435" w:rsidRDefault="00250435" w:rsidP="00250435">
      <w:pPr>
        <w:rPr>
          <w:rFonts w:eastAsia="Times New Roman"/>
          <w:szCs w:val="17"/>
        </w:rPr>
      </w:pPr>
      <w:r w:rsidRPr="00250435">
        <w:rPr>
          <w:rFonts w:eastAsia="Times New Roman"/>
          <w:szCs w:val="17"/>
        </w:rPr>
        <w:t xml:space="preserve">The powers and functions granted by the following Sections of the </w:t>
      </w:r>
      <w:r w:rsidRPr="00250435">
        <w:rPr>
          <w:rFonts w:eastAsia="Times New Roman"/>
          <w:i/>
          <w:iCs/>
          <w:szCs w:val="17"/>
        </w:rPr>
        <w:t>Water Industry Act 2012</w:t>
      </w:r>
      <w:r w:rsidRPr="00250435">
        <w:rPr>
          <w:rFonts w:eastAsia="Times New Roman"/>
          <w:szCs w:val="17"/>
        </w:rPr>
        <w:t>:</w:t>
      </w:r>
    </w:p>
    <w:p w14:paraId="78DC32FD" w14:textId="77777777" w:rsidR="00250435" w:rsidRPr="00250435" w:rsidRDefault="00250435" w:rsidP="00250435">
      <w:pPr>
        <w:ind w:left="284" w:hanging="142"/>
        <w:rPr>
          <w:rFonts w:eastAsia="Times New Roman"/>
          <w:szCs w:val="17"/>
        </w:rPr>
      </w:pPr>
      <w:r w:rsidRPr="00250435">
        <w:rPr>
          <w:rFonts w:eastAsia="Times New Roman"/>
          <w:szCs w:val="17"/>
        </w:rPr>
        <w:t>•</w:t>
      </w:r>
      <w:r w:rsidRPr="00250435">
        <w:rPr>
          <w:rFonts w:eastAsia="Times New Roman"/>
          <w:szCs w:val="17"/>
        </w:rPr>
        <w:tab/>
        <w:t>25 (1)(o) (Customer Concessions Scheme)</w:t>
      </w:r>
    </w:p>
    <w:p w14:paraId="329D03C7" w14:textId="77777777" w:rsidR="00250435" w:rsidRPr="00250435" w:rsidRDefault="00250435" w:rsidP="00250435">
      <w:pPr>
        <w:ind w:left="284" w:hanging="142"/>
        <w:rPr>
          <w:rFonts w:eastAsia="Times New Roman"/>
          <w:szCs w:val="17"/>
        </w:rPr>
      </w:pPr>
      <w:r w:rsidRPr="00250435">
        <w:rPr>
          <w:rFonts w:eastAsia="Times New Roman"/>
          <w:szCs w:val="17"/>
        </w:rPr>
        <w:t>•</w:t>
      </w:r>
      <w:r w:rsidRPr="00250435">
        <w:rPr>
          <w:rFonts w:eastAsia="Times New Roman"/>
          <w:szCs w:val="17"/>
        </w:rPr>
        <w:tab/>
        <w:t>25 (1)(p) (Exemption Scheme)</w:t>
      </w:r>
    </w:p>
    <w:p w14:paraId="4CA6CA79" w14:textId="77777777" w:rsidR="00250435" w:rsidRPr="00250435" w:rsidRDefault="00250435" w:rsidP="00250435">
      <w:pPr>
        <w:ind w:left="284" w:hanging="142"/>
        <w:rPr>
          <w:rFonts w:eastAsia="Times New Roman"/>
          <w:szCs w:val="17"/>
        </w:rPr>
      </w:pPr>
      <w:r w:rsidRPr="00250435">
        <w:rPr>
          <w:rFonts w:eastAsia="Times New Roman"/>
          <w:szCs w:val="17"/>
        </w:rPr>
        <w:t>•</w:t>
      </w:r>
      <w:r w:rsidRPr="00250435">
        <w:rPr>
          <w:rFonts w:eastAsia="Times New Roman"/>
          <w:szCs w:val="17"/>
        </w:rPr>
        <w:tab/>
        <w:t>37 (Customer Hardship Policies)</w:t>
      </w:r>
    </w:p>
    <w:p w14:paraId="35B2745A" w14:textId="77777777" w:rsidR="00250435" w:rsidRPr="00250435" w:rsidRDefault="00250435" w:rsidP="00250435">
      <w:pPr>
        <w:rPr>
          <w:rFonts w:eastAsia="Times New Roman"/>
          <w:szCs w:val="17"/>
        </w:rPr>
      </w:pPr>
      <w:r w:rsidRPr="00250435">
        <w:rPr>
          <w:rFonts w:eastAsia="Times New Roman"/>
          <w:szCs w:val="17"/>
        </w:rPr>
        <w:t>This instrument of delegation has effect from the day on which it is published in the Government Gazette.</w:t>
      </w:r>
    </w:p>
    <w:p w14:paraId="1A2665DB" w14:textId="77777777" w:rsidR="00250435" w:rsidRPr="00250435" w:rsidRDefault="00250435" w:rsidP="00250435">
      <w:pPr>
        <w:spacing w:after="0"/>
        <w:rPr>
          <w:rFonts w:eastAsia="Times New Roman"/>
          <w:szCs w:val="17"/>
        </w:rPr>
      </w:pPr>
      <w:r w:rsidRPr="00250435">
        <w:rPr>
          <w:rFonts w:eastAsia="Times New Roman"/>
          <w:szCs w:val="17"/>
        </w:rPr>
        <w:t>Dated: 14 August 2025</w:t>
      </w:r>
    </w:p>
    <w:p w14:paraId="4E1E4F23" w14:textId="77777777" w:rsidR="00250435" w:rsidRPr="00250435" w:rsidRDefault="00250435" w:rsidP="00250435">
      <w:pPr>
        <w:spacing w:after="0"/>
        <w:jc w:val="right"/>
        <w:rPr>
          <w:rFonts w:eastAsia="Times New Roman"/>
          <w:smallCaps/>
          <w:szCs w:val="20"/>
        </w:rPr>
      </w:pPr>
      <w:r w:rsidRPr="00250435">
        <w:rPr>
          <w:rFonts w:eastAsia="Times New Roman"/>
          <w:smallCaps/>
          <w:szCs w:val="20"/>
        </w:rPr>
        <w:t>Hon Susan Close MP</w:t>
      </w:r>
    </w:p>
    <w:p w14:paraId="7BCEBD9D" w14:textId="77777777" w:rsidR="00250435" w:rsidRDefault="00250435" w:rsidP="00250435">
      <w:pPr>
        <w:spacing w:after="0"/>
        <w:jc w:val="right"/>
        <w:rPr>
          <w:rFonts w:eastAsia="Times New Roman"/>
          <w:szCs w:val="17"/>
        </w:rPr>
      </w:pPr>
      <w:r w:rsidRPr="00250435">
        <w:rPr>
          <w:rFonts w:eastAsia="Times New Roman"/>
          <w:szCs w:val="17"/>
        </w:rPr>
        <w:t>Minister for Climate, Environment and Water</w:t>
      </w:r>
    </w:p>
    <w:p w14:paraId="698C08F2" w14:textId="77777777" w:rsidR="00250435" w:rsidRDefault="00250435" w:rsidP="00250435">
      <w:pPr>
        <w:pBdr>
          <w:bottom w:val="single" w:sz="4" w:space="1" w:color="auto"/>
        </w:pBdr>
        <w:spacing w:after="0" w:line="52" w:lineRule="exact"/>
        <w:jc w:val="center"/>
        <w:rPr>
          <w:rFonts w:eastAsia="Times New Roman"/>
          <w:szCs w:val="17"/>
        </w:rPr>
      </w:pPr>
    </w:p>
    <w:p w14:paraId="006E602D" w14:textId="77777777" w:rsidR="00250435" w:rsidRDefault="00250435" w:rsidP="00250435">
      <w:pPr>
        <w:pBdr>
          <w:top w:val="single" w:sz="4" w:space="1" w:color="auto"/>
        </w:pBdr>
        <w:spacing w:before="34" w:after="0" w:line="14" w:lineRule="exact"/>
        <w:jc w:val="center"/>
        <w:rPr>
          <w:rFonts w:eastAsia="Times New Roman"/>
          <w:szCs w:val="17"/>
        </w:rPr>
      </w:pPr>
    </w:p>
    <w:p w14:paraId="46AE8749" w14:textId="77777777" w:rsidR="00250435" w:rsidRDefault="00250435" w:rsidP="004D756E">
      <w:pPr>
        <w:pStyle w:val="NoSpacing"/>
      </w:pPr>
    </w:p>
    <w:p w14:paraId="04189BED" w14:textId="267671C1" w:rsidR="00250435" w:rsidRPr="00BD6FDE" w:rsidRDefault="00BD6FDE" w:rsidP="00BD6FDE">
      <w:pPr>
        <w:pStyle w:val="Heading2"/>
      </w:pPr>
      <w:bookmarkStart w:id="101" w:name="_Toc206656581"/>
      <w:r w:rsidRPr="00BD6FDE">
        <w:t>Disability Inclusion Act 2018</w:t>
      </w:r>
      <w:bookmarkEnd w:id="101"/>
    </w:p>
    <w:p w14:paraId="3F229735" w14:textId="77777777" w:rsidR="00250435" w:rsidRPr="00250435" w:rsidRDefault="00250435" w:rsidP="00250435">
      <w:pPr>
        <w:jc w:val="center"/>
        <w:rPr>
          <w:i/>
          <w:szCs w:val="17"/>
        </w:rPr>
      </w:pPr>
      <w:r w:rsidRPr="00250435">
        <w:rPr>
          <w:i/>
          <w:szCs w:val="17"/>
        </w:rPr>
        <w:t>Prescribing an Agency or Instrumentality of the Crown under</w:t>
      </w:r>
      <w:r w:rsidRPr="00250435">
        <w:rPr>
          <w:i/>
          <w:szCs w:val="17"/>
        </w:rPr>
        <w:br/>
        <w:t xml:space="preserve">Regulation 4 of the </w:t>
      </w:r>
      <w:r w:rsidRPr="00250435">
        <w:rPr>
          <w:i/>
          <w:iCs/>
          <w:szCs w:val="17"/>
        </w:rPr>
        <w:t>Disability Inclusion Regulations 2019</w:t>
      </w:r>
    </w:p>
    <w:p w14:paraId="2D0FAA5E" w14:textId="77777777" w:rsidR="00250435" w:rsidRPr="00250435" w:rsidRDefault="00250435" w:rsidP="00250435">
      <w:r w:rsidRPr="00250435">
        <w:t xml:space="preserve">I, Natalie Fleur Cook MP, Minister for Human Services, to whom the </w:t>
      </w:r>
      <w:r w:rsidRPr="00250435">
        <w:rPr>
          <w:i/>
          <w:iCs/>
        </w:rPr>
        <w:t>Disability Inclusion Act 2018</w:t>
      </w:r>
      <w:r w:rsidRPr="00250435">
        <w:t xml:space="preserve"> (SA) (the Act) is committed, hereby prescribe for the purposes of Paragraph (b) of the definition of </w:t>
      </w:r>
      <w:r w:rsidRPr="00250435">
        <w:rPr>
          <w:b/>
          <w:bCs/>
        </w:rPr>
        <w:t>State authority</w:t>
      </w:r>
      <w:r w:rsidRPr="00250435">
        <w:t xml:space="preserve"> in Section 3(1) of the Act the following agencies or instrumentalities of the Crown:</w:t>
      </w:r>
    </w:p>
    <w:p w14:paraId="4D079105" w14:textId="77777777" w:rsidR="00250435" w:rsidRPr="00250435" w:rsidRDefault="00250435" w:rsidP="00755D1A">
      <w:pPr>
        <w:spacing w:after="40"/>
        <w:ind w:left="426" w:hanging="284"/>
      </w:pPr>
      <w:r w:rsidRPr="00250435">
        <w:t>1.</w:t>
      </w:r>
      <w:r w:rsidRPr="00250435">
        <w:tab/>
        <w:t>Barossa Hills Fleurieu Local Health Network (BHFLHN)</w:t>
      </w:r>
    </w:p>
    <w:p w14:paraId="3653417C" w14:textId="77777777" w:rsidR="00250435" w:rsidRPr="00250435" w:rsidRDefault="00250435" w:rsidP="00755D1A">
      <w:pPr>
        <w:spacing w:after="40"/>
        <w:ind w:left="426" w:hanging="284"/>
      </w:pPr>
      <w:r w:rsidRPr="00250435">
        <w:t>2.</w:t>
      </w:r>
      <w:r w:rsidRPr="00250435">
        <w:tab/>
        <w:t>Central Adelaide Local Health Network (CALHN)</w:t>
      </w:r>
    </w:p>
    <w:p w14:paraId="330415A1" w14:textId="77777777" w:rsidR="00250435" w:rsidRPr="00250435" w:rsidRDefault="00250435" w:rsidP="00755D1A">
      <w:pPr>
        <w:spacing w:after="40"/>
        <w:ind w:left="426" w:hanging="284"/>
      </w:pPr>
      <w:r w:rsidRPr="00250435">
        <w:t>3.</w:t>
      </w:r>
      <w:r w:rsidRPr="00250435">
        <w:tab/>
        <w:t>Eyre and Far North Local Health Network (EFNLHN)</w:t>
      </w:r>
    </w:p>
    <w:p w14:paraId="3EBE8453" w14:textId="77777777" w:rsidR="00250435" w:rsidRPr="00250435" w:rsidRDefault="00250435" w:rsidP="00755D1A">
      <w:pPr>
        <w:spacing w:after="40"/>
        <w:ind w:left="426" w:hanging="284"/>
      </w:pPr>
      <w:r w:rsidRPr="00250435">
        <w:t>4.</w:t>
      </w:r>
      <w:r w:rsidRPr="00250435">
        <w:tab/>
        <w:t>Flinders and Upper North Local Health Network (FUNLHN)</w:t>
      </w:r>
    </w:p>
    <w:p w14:paraId="2DE73EE4" w14:textId="77777777" w:rsidR="00250435" w:rsidRPr="00250435" w:rsidRDefault="00250435" w:rsidP="00755D1A">
      <w:pPr>
        <w:spacing w:after="40"/>
        <w:ind w:left="426" w:hanging="284"/>
      </w:pPr>
      <w:r w:rsidRPr="00250435">
        <w:t>5.</w:t>
      </w:r>
      <w:r w:rsidRPr="00250435">
        <w:tab/>
        <w:t>Limestone Coast Local Health Network (LCLHN)</w:t>
      </w:r>
    </w:p>
    <w:p w14:paraId="1B648965" w14:textId="77777777" w:rsidR="00250435" w:rsidRPr="00250435" w:rsidRDefault="00250435" w:rsidP="00755D1A">
      <w:pPr>
        <w:spacing w:after="40"/>
        <w:ind w:left="426" w:hanging="284"/>
      </w:pPr>
      <w:r w:rsidRPr="00250435">
        <w:t>6.</w:t>
      </w:r>
      <w:r w:rsidRPr="00250435">
        <w:tab/>
        <w:t>Northern Adelaide Local Health Network (NALHN)</w:t>
      </w:r>
    </w:p>
    <w:p w14:paraId="7AF7B5FD" w14:textId="77777777" w:rsidR="00250435" w:rsidRPr="00250435" w:rsidRDefault="00250435" w:rsidP="00755D1A">
      <w:pPr>
        <w:spacing w:after="40"/>
        <w:ind w:left="426" w:hanging="284"/>
      </w:pPr>
      <w:r w:rsidRPr="00250435">
        <w:t>7.</w:t>
      </w:r>
      <w:r w:rsidRPr="00250435">
        <w:tab/>
        <w:t>Riverland Mallee Coorong Local Health Network (RMCLHN)</w:t>
      </w:r>
    </w:p>
    <w:p w14:paraId="0C0DA3FF" w14:textId="77777777" w:rsidR="00250435" w:rsidRPr="00250435" w:rsidRDefault="00250435" w:rsidP="00755D1A">
      <w:pPr>
        <w:spacing w:after="40"/>
        <w:ind w:left="426" w:hanging="284"/>
      </w:pPr>
      <w:r w:rsidRPr="00250435">
        <w:t>8.</w:t>
      </w:r>
      <w:r w:rsidRPr="00250435">
        <w:tab/>
        <w:t>Southern Adelaide Local Health Network (SALHN)</w:t>
      </w:r>
    </w:p>
    <w:p w14:paraId="0259357F" w14:textId="77777777" w:rsidR="00250435" w:rsidRPr="00250435" w:rsidRDefault="00250435" w:rsidP="00755D1A">
      <w:pPr>
        <w:spacing w:after="40"/>
        <w:ind w:left="426" w:hanging="284"/>
      </w:pPr>
      <w:r w:rsidRPr="00250435">
        <w:t>9.</w:t>
      </w:r>
      <w:r w:rsidRPr="00250435">
        <w:tab/>
        <w:t>Women’s and Children’s Health Network (WCHN)</w:t>
      </w:r>
    </w:p>
    <w:p w14:paraId="33660408" w14:textId="77777777" w:rsidR="00250435" w:rsidRPr="00250435" w:rsidRDefault="00250435" w:rsidP="00250435">
      <w:pPr>
        <w:ind w:left="426" w:hanging="284"/>
      </w:pPr>
      <w:r w:rsidRPr="00250435">
        <w:t>10.</w:t>
      </w:r>
      <w:r w:rsidRPr="00250435">
        <w:tab/>
        <w:t>Yorke and Northern Local Health Network (YNLHN).</w:t>
      </w:r>
    </w:p>
    <w:p w14:paraId="6BB577E7" w14:textId="77777777" w:rsidR="00250435" w:rsidRPr="00250435" w:rsidRDefault="00250435" w:rsidP="00250435">
      <w:pPr>
        <w:spacing w:after="0"/>
        <w:rPr>
          <w:rFonts w:eastAsia="Times New Roman"/>
          <w:szCs w:val="17"/>
        </w:rPr>
      </w:pPr>
      <w:r w:rsidRPr="00250435">
        <w:rPr>
          <w:rFonts w:eastAsia="Times New Roman"/>
          <w:szCs w:val="17"/>
        </w:rPr>
        <w:t>Dated: 21 August 2025</w:t>
      </w:r>
    </w:p>
    <w:p w14:paraId="2BC5D753" w14:textId="77777777" w:rsidR="00250435" w:rsidRPr="00250435" w:rsidRDefault="00250435" w:rsidP="00250435">
      <w:pPr>
        <w:spacing w:after="0"/>
        <w:jc w:val="right"/>
        <w:rPr>
          <w:rFonts w:eastAsia="Times New Roman"/>
          <w:smallCaps/>
          <w:szCs w:val="20"/>
        </w:rPr>
      </w:pPr>
      <w:r w:rsidRPr="00250435">
        <w:rPr>
          <w:rFonts w:eastAsia="Times New Roman"/>
          <w:smallCaps/>
          <w:szCs w:val="20"/>
        </w:rPr>
        <w:t>Natalie Fleur Cook MP</w:t>
      </w:r>
    </w:p>
    <w:p w14:paraId="5FE24F1C" w14:textId="77777777" w:rsidR="00250435" w:rsidRPr="00250435" w:rsidRDefault="00250435" w:rsidP="00250435">
      <w:pPr>
        <w:spacing w:after="0"/>
        <w:jc w:val="right"/>
        <w:rPr>
          <w:rFonts w:eastAsia="Times New Roman"/>
          <w:szCs w:val="17"/>
        </w:rPr>
      </w:pPr>
      <w:r w:rsidRPr="00250435">
        <w:rPr>
          <w:rFonts w:eastAsia="Times New Roman"/>
          <w:szCs w:val="17"/>
        </w:rPr>
        <w:t>Minister for Human Services</w:t>
      </w:r>
    </w:p>
    <w:p w14:paraId="0801DBB6" w14:textId="77777777" w:rsidR="00250435" w:rsidRPr="00250435" w:rsidRDefault="00250435" w:rsidP="00250435">
      <w:pPr>
        <w:pBdr>
          <w:top w:val="single" w:sz="4" w:space="1" w:color="auto"/>
        </w:pBdr>
        <w:spacing w:before="100" w:after="0" w:line="14" w:lineRule="exact"/>
        <w:jc w:val="center"/>
        <w:rPr>
          <w:rFonts w:eastAsia="Times New Roman"/>
          <w:szCs w:val="17"/>
        </w:rPr>
      </w:pPr>
    </w:p>
    <w:p w14:paraId="09E5C939" w14:textId="77777777" w:rsidR="00250435" w:rsidRDefault="00250435" w:rsidP="004D756E">
      <w:pPr>
        <w:pStyle w:val="NoSpacing"/>
      </w:pPr>
    </w:p>
    <w:p w14:paraId="3CCF0327" w14:textId="77777777" w:rsidR="004D756E" w:rsidRPr="004D756E" w:rsidRDefault="004D756E" w:rsidP="004D756E">
      <w:pPr>
        <w:jc w:val="center"/>
        <w:rPr>
          <w:caps/>
          <w:szCs w:val="17"/>
        </w:rPr>
      </w:pPr>
      <w:r w:rsidRPr="004D756E">
        <w:rPr>
          <w:caps/>
          <w:szCs w:val="17"/>
        </w:rPr>
        <w:t>DISABILITY INCLUSION ACT 2018</w:t>
      </w:r>
    </w:p>
    <w:p w14:paraId="6CB8BFB7" w14:textId="77777777" w:rsidR="004D756E" w:rsidRPr="004D756E" w:rsidRDefault="004D756E" w:rsidP="004D756E">
      <w:pPr>
        <w:jc w:val="center"/>
        <w:rPr>
          <w:i/>
          <w:szCs w:val="17"/>
        </w:rPr>
      </w:pPr>
      <w:r w:rsidRPr="004D756E">
        <w:rPr>
          <w:i/>
          <w:szCs w:val="17"/>
        </w:rPr>
        <w:t xml:space="preserve">Provision of an Exemption under Regulation 4(3) of the </w:t>
      </w:r>
      <w:r w:rsidRPr="004D756E">
        <w:rPr>
          <w:i/>
          <w:iCs/>
          <w:szCs w:val="17"/>
        </w:rPr>
        <w:t>Disability Inclusion Regulations 2019</w:t>
      </w:r>
    </w:p>
    <w:p w14:paraId="069FB370" w14:textId="77777777" w:rsidR="004D756E" w:rsidRPr="004D756E" w:rsidRDefault="004D756E" w:rsidP="004D756E">
      <w:r w:rsidRPr="004D756E">
        <w:t xml:space="preserve">I, Hon Nat Cook MP, Minister for Human Services, to whom the </w:t>
      </w:r>
      <w:r w:rsidRPr="004D756E">
        <w:rPr>
          <w:i/>
          <w:iCs/>
        </w:rPr>
        <w:t>Disability Inclusion Act 2018</w:t>
      </w:r>
      <w:r w:rsidRPr="004D756E">
        <w:t xml:space="preserve"> (SA) (the Act) is committed, hereby declare the following State authorities, as currently defined under Section 3(1) of the Act, to be exempt from the ambit of that definition for the purposes of the Act:</w:t>
      </w:r>
    </w:p>
    <w:p w14:paraId="37B38F27" w14:textId="77777777" w:rsidR="004D756E" w:rsidRPr="004D756E" w:rsidRDefault="004D756E" w:rsidP="00755D1A">
      <w:pPr>
        <w:spacing w:after="40"/>
        <w:ind w:left="142"/>
      </w:pPr>
      <w:r w:rsidRPr="004D756E">
        <w:t>•</w:t>
      </w:r>
      <w:r w:rsidRPr="004D756E">
        <w:tab/>
        <w:t>Premier’s Delivery Unit</w:t>
      </w:r>
    </w:p>
    <w:p w14:paraId="7E879F3C" w14:textId="77777777" w:rsidR="004D756E" w:rsidRPr="004D756E" w:rsidRDefault="004D756E" w:rsidP="00755D1A">
      <w:pPr>
        <w:spacing w:after="40"/>
        <w:ind w:left="142"/>
      </w:pPr>
      <w:r w:rsidRPr="004D756E">
        <w:t>•</w:t>
      </w:r>
      <w:r w:rsidRPr="004D756E">
        <w:tab/>
        <w:t>Commission on Excellence and Innovation in Health</w:t>
      </w:r>
    </w:p>
    <w:p w14:paraId="33F4B95C" w14:textId="77777777" w:rsidR="004D756E" w:rsidRPr="004D756E" w:rsidRDefault="004D756E" w:rsidP="00755D1A">
      <w:pPr>
        <w:spacing w:after="40"/>
        <w:ind w:left="142"/>
      </w:pPr>
      <w:r w:rsidRPr="004D756E">
        <w:t>•</w:t>
      </w:r>
      <w:r w:rsidRPr="004D756E">
        <w:tab/>
        <w:t>Office of the South Australian Productivity Commission</w:t>
      </w:r>
    </w:p>
    <w:p w14:paraId="4E77BBF0" w14:textId="77777777" w:rsidR="004D756E" w:rsidRPr="004D756E" w:rsidRDefault="004D756E" w:rsidP="00755D1A">
      <w:pPr>
        <w:spacing w:after="40"/>
        <w:ind w:left="142"/>
      </w:pPr>
      <w:r w:rsidRPr="004D756E">
        <w:t>•</w:t>
      </w:r>
      <w:r w:rsidRPr="004D756E">
        <w:tab/>
        <w:t>Office for Hydrogen Power South Australia</w:t>
      </w:r>
    </w:p>
    <w:p w14:paraId="6271C4E5" w14:textId="77777777" w:rsidR="004D756E" w:rsidRPr="004D756E" w:rsidRDefault="004D756E" w:rsidP="004D756E">
      <w:pPr>
        <w:ind w:left="142"/>
      </w:pPr>
      <w:r w:rsidRPr="004D756E">
        <w:t>•</w:t>
      </w:r>
      <w:r w:rsidRPr="004D756E">
        <w:tab/>
        <w:t>Office of Northern Delivery Unit</w:t>
      </w:r>
    </w:p>
    <w:p w14:paraId="419B75CF" w14:textId="77777777" w:rsidR="004D756E" w:rsidRPr="004D756E" w:rsidRDefault="004D756E" w:rsidP="004D756E">
      <w:r w:rsidRPr="004D756E">
        <w:t>In doing so, these agencies be exempt from Part 5—Disability access and inclusion plans.</w:t>
      </w:r>
    </w:p>
    <w:p w14:paraId="04036044" w14:textId="77777777" w:rsidR="004D756E" w:rsidRPr="004D756E" w:rsidRDefault="004D756E" w:rsidP="004D756E">
      <w:pPr>
        <w:spacing w:after="0"/>
        <w:rPr>
          <w:rFonts w:eastAsia="Times New Roman"/>
          <w:szCs w:val="17"/>
        </w:rPr>
      </w:pPr>
      <w:r w:rsidRPr="004D756E">
        <w:rPr>
          <w:rFonts w:eastAsia="Times New Roman"/>
          <w:szCs w:val="17"/>
        </w:rPr>
        <w:t>Dated: 21 August 2025</w:t>
      </w:r>
    </w:p>
    <w:p w14:paraId="1090D0EB" w14:textId="77777777" w:rsidR="004D756E" w:rsidRPr="004D756E" w:rsidRDefault="004D756E" w:rsidP="004D756E">
      <w:pPr>
        <w:spacing w:after="0"/>
        <w:jc w:val="right"/>
        <w:rPr>
          <w:rFonts w:eastAsia="Times New Roman"/>
          <w:smallCaps/>
          <w:szCs w:val="20"/>
        </w:rPr>
      </w:pPr>
      <w:r w:rsidRPr="004D756E">
        <w:rPr>
          <w:rFonts w:eastAsia="Times New Roman"/>
          <w:smallCaps/>
          <w:szCs w:val="20"/>
        </w:rPr>
        <w:t>Hon Nat Cook MP</w:t>
      </w:r>
    </w:p>
    <w:p w14:paraId="1EAB9466" w14:textId="77777777" w:rsidR="004D756E" w:rsidRDefault="004D756E" w:rsidP="004D756E">
      <w:pPr>
        <w:spacing w:after="0"/>
        <w:jc w:val="right"/>
        <w:rPr>
          <w:rFonts w:eastAsia="Times New Roman"/>
          <w:szCs w:val="17"/>
        </w:rPr>
      </w:pPr>
      <w:r w:rsidRPr="004D756E">
        <w:rPr>
          <w:rFonts w:eastAsia="Times New Roman"/>
          <w:szCs w:val="17"/>
        </w:rPr>
        <w:t>Minister for Human Services</w:t>
      </w:r>
    </w:p>
    <w:p w14:paraId="7A1496D3" w14:textId="77777777" w:rsidR="004D756E" w:rsidRDefault="004D756E" w:rsidP="004D756E">
      <w:pPr>
        <w:pBdr>
          <w:bottom w:val="single" w:sz="4" w:space="1" w:color="auto"/>
        </w:pBdr>
        <w:spacing w:after="0" w:line="52" w:lineRule="exact"/>
        <w:jc w:val="center"/>
        <w:rPr>
          <w:rFonts w:eastAsia="Times New Roman"/>
          <w:szCs w:val="17"/>
        </w:rPr>
      </w:pPr>
    </w:p>
    <w:p w14:paraId="0F857D7B" w14:textId="77777777" w:rsidR="004D756E" w:rsidRDefault="004D756E" w:rsidP="004D756E">
      <w:pPr>
        <w:pBdr>
          <w:top w:val="single" w:sz="4" w:space="1" w:color="auto"/>
        </w:pBdr>
        <w:spacing w:before="34" w:after="0" w:line="14" w:lineRule="exact"/>
        <w:jc w:val="center"/>
        <w:rPr>
          <w:rFonts w:eastAsia="Times New Roman"/>
          <w:szCs w:val="17"/>
        </w:rPr>
      </w:pPr>
    </w:p>
    <w:p w14:paraId="14DFA890" w14:textId="68CE0B41" w:rsidR="004D756E" w:rsidRDefault="004D756E">
      <w:pPr>
        <w:spacing w:after="0" w:line="240" w:lineRule="auto"/>
        <w:jc w:val="left"/>
        <w:rPr>
          <w:rFonts w:eastAsia="Times New Roman"/>
          <w:szCs w:val="17"/>
        </w:rPr>
      </w:pPr>
      <w:r>
        <w:rPr>
          <w:rFonts w:eastAsia="Times New Roman"/>
          <w:szCs w:val="17"/>
        </w:rPr>
        <w:br w:type="page"/>
      </w:r>
    </w:p>
    <w:p w14:paraId="0728F0ED" w14:textId="17106E23" w:rsidR="004D756E" w:rsidRPr="00737762" w:rsidRDefault="00737762" w:rsidP="00737762">
      <w:pPr>
        <w:pStyle w:val="Heading2"/>
      </w:pPr>
      <w:bookmarkStart w:id="102" w:name="_Toc206656582"/>
      <w:r w:rsidRPr="00737762">
        <w:lastRenderedPageBreak/>
        <w:t>Electricity Act 1996</w:t>
      </w:r>
      <w:bookmarkEnd w:id="102"/>
    </w:p>
    <w:p w14:paraId="48AF61E1" w14:textId="3B34A7FB" w:rsidR="004D756E" w:rsidRPr="00737762" w:rsidRDefault="00737762" w:rsidP="00737762">
      <w:pPr>
        <w:pStyle w:val="Heading2"/>
      </w:pPr>
      <w:bookmarkStart w:id="103" w:name="_Toc206656583"/>
      <w:r w:rsidRPr="00737762">
        <w:t>Gas Act 1997</w:t>
      </w:r>
      <w:bookmarkEnd w:id="103"/>
    </w:p>
    <w:p w14:paraId="0B4ACDE8" w14:textId="77777777" w:rsidR="004D756E" w:rsidRDefault="004D756E" w:rsidP="004D756E">
      <w:pPr>
        <w:pStyle w:val="GG-Title2"/>
      </w:pPr>
      <w:r>
        <w:t>Retailer Energy Productivity Scheme</w:t>
      </w:r>
    </w:p>
    <w:p w14:paraId="4FC9F69A" w14:textId="77777777" w:rsidR="004D756E" w:rsidRDefault="004D756E" w:rsidP="004D756E">
      <w:pPr>
        <w:pStyle w:val="GG-Title3"/>
      </w:pPr>
      <w:r>
        <w:t>Minimum Specifications for Energy Productivity Activities</w:t>
      </w:r>
    </w:p>
    <w:p w14:paraId="12064A10" w14:textId="77777777" w:rsidR="004D756E" w:rsidRDefault="004D756E" w:rsidP="004D756E">
      <w:pPr>
        <w:pStyle w:val="GG-body"/>
      </w:pPr>
      <w:r>
        <w:t xml:space="preserve">Pursuant to Regulation 28 of the </w:t>
      </w:r>
      <w:r w:rsidRPr="001F227E">
        <w:rPr>
          <w:i/>
          <w:iCs/>
        </w:rPr>
        <w:t>Electricity (General) Regulations 2012</w:t>
      </w:r>
      <w:r>
        <w:t xml:space="preserve"> and Regulation 22 of the </w:t>
      </w:r>
      <w:r w:rsidRPr="001F227E">
        <w:rPr>
          <w:i/>
          <w:iCs/>
        </w:rPr>
        <w:t>Gas Regulations 2012</w:t>
      </w:r>
      <w:r>
        <w:t xml:space="preserve">, I determine the activities within the following document to be an energy productivity activity for the purposes of Part 4 of the </w:t>
      </w:r>
      <w:r w:rsidRPr="00E870F3">
        <w:rPr>
          <w:i/>
          <w:iCs/>
        </w:rPr>
        <w:t>Electricity (General) Regulations 2012</w:t>
      </w:r>
      <w:r>
        <w:t xml:space="preserve"> and Part 4 of the </w:t>
      </w:r>
      <w:r w:rsidRPr="00E870F3">
        <w:rPr>
          <w:i/>
          <w:iCs/>
        </w:rPr>
        <w:t>Gas Regulations 2012</w:t>
      </w:r>
      <w:r>
        <w:t>.</w:t>
      </w:r>
    </w:p>
    <w:p w14:paraId="165412AB" w14:textId="77777777" w:rsidR="004D756E" w:rsidRDefault="004D756E" w:rsidP="004D756E">
      <w:pPr>
        <w:pStyle w:val="GG-body"/>
      </w:pPr>
      <w:r>
        <w:t>This notice will take effect on 21 August 2025.</w:t>
      </w:r>
    </w:p>
    <w:p w14:paraId="325CEF35" w14:textId="77777777" w:rsidR="004D756E" w:rsidRPr="001F227E" w:rsidRDefault="004D756E" w:rsidP="004D756E">
      <w:pPr>
        <w:pStyle w:val="GG-SDated"/>
      </w:pPr>
      <w:r>
        <w:t>Dated: 19 August 2025</w:t>
      </w:r>
    </w:p>
    <w:p w14:paraId="325189DD" w14:textId="77777777" w:rsidR="004D756E" w:rsidRDefault="004D756E" w:rsidP="004D756E">
      <w:pPr>
        <w:pStyle w:val="GG-SName"/>
      </w:pPr>
      <w:r>
        <w:t>Hon Tom Koutsantonis MP</w:t>
      </w:r>
    </w:p>
    <w:p w14:paraId="7D22B34E" w14:textId="77777777" w:rsidR="004D756E" w:rsidRDefault="004D756E" w:rsidP="004D756E">
      <w:pPr>
        <w:pStyle w:val="GG-Signature"/>
      </w:pPr>
      <w:r>
        <w:t>Minister for Energy and Mining</w:t>
      </w:r>
    </w:p>
    <w:p w14:paraId="3745B73D" w14:textId="77777777" w:rsidR="004D756E" w:rsidRDefault="004D756E" w:rsidP="004D756E">
      <w:pPr>
        <w:pStyle w:val="GG-Signature"/>
        <w:pBdr>
          <w:top w:val="single" w:sz="4" w:space="1" w:color="auto"/>
        </w:pBdr>
        <w:spacing w:before="100" w:after="80" w:line="14" w:lineRule="exact"/>
        <w:ind w:left="1080" w:right="1080"/>
        <w:jc w:val="center"/>
      </w:pPr>
    </w:p>
    <w:p w14:paraId="08937B67" w14:textId="77777777" w:rsidR="004D756E" w:rsidRDefault="004D756E" w:rsidP="004D756E">
      <w:pPr>
        <w:spacing w:after="0" w:line="80" w:lineRule="exact"/>
        <w:jc w:val="left"/>
      </w:pPr>
      <w:r>
        <w:br w:type="page"/>
      </w:r>
    </w:p>
    <w:p w14:paraId="01C0CA61" w14:textId="04987F4C" w:rsidR="004D756E" w:rsidRDefault="004D756E" w:rsidP="00755D1A">
      <w:pPr>
        <w:spacing w:after="0" w:line="240" w:lineRule="auto"/>
        <w:jc w:val="left"/>
      </w:pPr>
      <w:r>
        <w:rPr>
          <w:noProof/>
        </w:rPr>
        <w:lastRenderedPageBreak/>
        <w:drawing>
          <wp:anchor distT="0" distB="0" distL="114300" distR="114300" simplePos="0" relativeHeight="251661312" behindDoc="0" locked="0" layoutInCell="1" allowOverlap="1" wp14:anchorId="6E08484F" wp14:editId="38A00091">
            <wp:simplePos x="0" y="0"/>
            <wp:positionH relativeFrom="page">
              <wp:align>center</wp:align>
            </wp:positionH>
            <wp:positionV relativeFrom="paragraph">
              <wp:posOffset>514</wp:posOffset>
            </wp:positionV>
            <wp:extent cx="6123600" cy="8586000"/>
            <wp:effectExtent l="0" t="0" r="0" b="5715"/>
            <wp:wrapTopAndBottom/>
            <wp:docPr id="2118219560" name="Picture 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19560" name="Picture 7" descr="A document with text on it&#10;&#10;AI-generated content may be incorrect."/>
                    <pic:cNvPicPr>
                      <a:picLocks noChangeAspect="1" noChangeArrowheads="1"/>
                    </pic:cNvPicPr>
                  </pic:nvPicPr>
                  <pic:blipFill rotWithShape="1">
                    <a:blip r:embed="rId50">
                      <a:extLst>
                        <a:ext uri="{28A0092B-C50C-407E-A947-70E740481C1C}">
                          <a14:useLocalDpi xmlns:a14="http://schemas.microsoft.com/office/drawing/2010/main" val="0"/>
                        </a:ext>
                      </a:extLst>
                    </a:blip>
                    <a:srcRect l="7907" t="9412" r="9802" b="9078"/>
                    <a:stretch>
                      <a:fillRect/>
                    </a:stretch>
                  </pic:blipFill>
                  <pic:spPr bwMode="auto">
                    <a:xfrm>
                      <a:off x="0" y="0"/>
                      <a:ext cx="6123600" cy="85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A840381" w14:textId="695838CF" w:rsidR="004D756E" w:rsidRDefault="004D756E" w:rsidP="004D756E">
      <w:pPr>
        <w:spacing w:after="0" w:line="240" w:lineRule="auto"/>
        <w:jc w:val="left"/>
      </w:pPr>
      <w:r>
        <w:rPr>
          <w:noProof/>
        </w:rPr>
        <w:lastRenderedPageBreak/>
        <w:drawing>
          <wp:anchor distT="0" distB="0" distL="114300" distR="114300" simplePos="0" relativeHeight="251662336" behindDoc="0" locked="0" layoutInCell="1" allowOverlap="1" wp14:anchorId="597CD9E0" wp14:editId="6E12DCEF">
            <wp:simplePos x="0" y="0"/>
            <wp:positionH relativeFrom="margin">
              <wp:align>center</wp:align>
            </wp:positionH>
            <wp:positionV relativeFrom="paragraph">
              <wp:posOffset>312</wp:posOffset>
            </wp:positionV>
            <wp:extent cx="5800090" cy="8619490"/>
            <wp:effectExtent l="0" t="0" r="0" b="0"/>
            <wp:wrapTopAndBottom/>
            <wp:docPr id="1825762370" name="Picture 9"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62370" name="Picture 9" descr="A document with text on it&#10;&#10;AI-generated content may be incorrect."/>
                    <pic:cNvPicPr>
                      <a:picLocks noChangeAspect="1" noChangeArrowheads="1"/>
                    </pic:cNvPicPr>
                  </pic:nvPicPr>
                  <pic:blipFill rotWithShape="1">
                    <a:blip r:embed="rId51">
                      <a:extLst>
                        <a:ext uri="{28A0092B-C50C-407E-A947-70E740481C1C}">
                          <a14:useLocalDpi xmlns:a14="http://schemas.microsoft.com/office/drawing/2010/main" val="0"/>
                        </a:ext>
                      </a:extLst>
                    </a:blip>
                    <a:srcRect l="10050" t="8611" r="11220" b="8677"/>
                    <a:stretch>
                      <a:fillRect/>
                    </a:stretch>
                  </pic:blipFill>
                  <pic:spPr bwMode="auto">
                    <a:xfrm>
                      <a:off x="0" y="0"/>
                      <a:ext cx="5800090" cy="8619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page"/>
      </w:r>
    </w:p>
    <w:p w14:paraId="1794567D" w14:textId="788851DC" w:rsidR="004D756E" w:rsidRDefault="004D756E" w:rsidP="004D756E">
      <w:pPr>
        <w:spacing w:after="0" w:line="240" w:lineRule="auto"/>
        <w:jc w:val="left"/>
      </w:pPr>
      <w:r>
        <w:rPr>
          <w:noProof/>
        </w:rPr>
        <w:lastRenderedPageBreak/>
        <w:drawing>
          <wp:anchor distT="0" distB="0" distL="114300" distR="114300" simplePos="0" relativeHeight="251663360" behindDoc="0" locked="0" layoutInCell="1" allowOverlap="1" wp14:anchorId="367C5F3B" wp14:editId="5C5E1B2C">
            <wp:simplePos x="0" y="0"/>
            <wp:positionH relativeFrom="margin">
              <wp:align>center</wp:align>
            </wp:positionH>
            <wp:positionV relativeFrom="paragraph">
              <wp:posOffset>401</wp:posOffset>
            </wp:positionV>
            <wp:extent cx="5721985" cy="8335645"/>
            <wp:effectExtent l="0" t="0" r="0" b="8255"/>
            <wp:wrapTopAndBottom/>
            <wp:docPr id="755296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l="11115" t="11392" r="11219" b="8610"/>
                    <a:stretch>
                      <a:fillRect/>
                    </a:stretch>
                  </pic:blipFill>
                  <pic:spPr bwMode="auto">
                    <a:xfrm>
                      <a:off x="0" y="0"/>
                      <a:ext cx="5721985" cy="8335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0C6B461" w14:textId="09332C9E" w:rsidR="004D756E" w:rsidRPr="00755D1A" w:rsidRDefault="00755D1A" w:rsidP="00755D1A">
      <w:pPr>
        <w:spacing w:after="0" w:line="120" w:lineRule="exact"/>
        <w:jc w:val="left"/>
        <w:rPr>
          <w:sz w:val="14"/>
          <w:szCs w:val="14"/>
        </w:rPr>
      </w:pPr>
      <w:r w:rsidRPr="00755D1A">
        <w:rPr>
          <w:noProof/>
          <w:sz w:val="4"/>
          <w:szCs w:val="8"/>
        </w:rPr>
        <w:lastRenderedPageBreak/>
        <w:drawing>
          <wp:anchor distT="0" distB="0" distL="114300" distR="114300" simplePos="0" relativeHeight="251665408" behindDoc="0" locked="0" layoutInCell="1" allowOverlap="1" wp14:anchorId="21453E6E" wp14:editId="31775526">
            <wp:simplePos x="0" y="0"/>
            <wp:positionH relativeFrom="margin">
              <wp:posOffset>79375</wp:posOffset>
            </wp:positionH>
            <wp:positionV relativeFrom="paragraph">
              <wp:posOffset>1022511</wp:posOffset>
            </wp:positionV>
            <wp:extent cx="5777865" cy="7385685"/>
            <wp:effectExtent l="0" t="0" r="0" b="5715"/>
            <wp:wrapTopAndBottom/>
            <wp:docPr id="83807469" name="Picture 1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7469" name="Picture 11" descr="A close-up of a document&#10;&#10;AI-generated content may be incorrect."/>
                    <pic:cNvPicPr>
                      <a:picLocks noChangeAspect="1" noChangeArrowheads="1"/>
                    </pic:cNvPicPr>
                  </pic:nvPicPr>
                  <pic:blipFill rotWithShape="1">
                    <a:blip r:embed="rId53">
                      <a:extLst>
                        <a:ext uri="{28A0092B-C50C-407E-A947-70E740481C1C}">
                          <a14:useLocalDpi xmlns:a14="http://schemas.microsoft.com/office/drawing/2010/main" val="0"/>
                        </a:ext>
                      </a:extLst>
                    </a:blip>
                    <a:srcRect l="10506" t="20273" r="11079" b="8849"/>
                    <a:stretch>
                      <a:fillRect/>
                    </a:stretch>
                  </pic:blipFill>
                  <pic:spPr bwMode="auto">
                    <a:xfrm>
                      <a:off x="0" y="0"/>
                      <a:ext cx="5777865" cy="73856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55D1A">
        <w:rPr>
          <w:noProof/>
          <w:sz w:val="4"/>
          <w:szCs w:val="8"/>
        </w:rPr>
        <w:drawing>
          <wp:anchor distT="0" distB="0" distL="114300" distR="114300" simplePos="0" relativeHeight="251664384" behindDoc="0" locked="0" layoutInCell="1" allowOverlap="1" wp14:anchorId="49AFFD0A" wp14:editId="470C09EF">
            <wp:simplePos x="0" y="0"/>
            <wp:positionH relativeFrom="page">
              <wp:align>center</wp:align>
            </wp:positionH>
            <wp:positionV relativeFrom="paragraph">
              <wp:posOffset>123</wp:posOffset>
            </wp:positionV>
            <wp:extent cx="5775960" cy="1003935"/>
            <wp:effectExtent l="0" t="0" r="0" b="5715"/>
            <wp:wrapTopAndBottom/>
            <wp:docPr id="7798277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l="10506" t="8360" r="11079" b="82001"/>
                    <a:stretch>
                      <a:fillRect/>
                    </a:stretch>
                  </pic:blipFill>
                  <pic:spPr bwMode="auto">
                    <a:xfrm>
                      <a:off x="0" y="0"/>
                      <a:ext cx="5775960" cy="10039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0B55E0" w14:textId="77777777" w:rsidR="00214415" w:rsidRDefault="00214415" w:rsidP="00214415">
      <w:pPr>
        <w:pBdr>
          <w:bottom w:val="single" w:sz="4" w:space="1" w:color="auto"/>
        </w:pBdr>
        <w:spacing w:after="0" w:line="52" w:lineRule="exact"/>
        <w:jc w:val="center"/>
        <w:rPr>
          <w:szCs w:val="17"/>
        </w:rPr>
      </w:pPr>
    </w:p>
    <w:p w14:paraId="5E9B4F4A" w14:textId="77777777" w:rsidR="00214415" w:rsidRDefault="00214415" w:rsidP="00214415">
      <w:pPr>
        <w:pBdr>
          <w:top w:val="single" w:sz="4" w:space="1" w:color="auto"/>
        </w:pBdr>
        <w:spacing w:before="34" w:after="0" w:line="14" w:lineRule="exact"/>
        <w:jc w:val="center"/>
        <w:rPr>
          <w:szCs w:val="17"/>
        </w:rPr>
      </w:pPr>
    </w:p>
    <w:p w14:paraId="434D301D" w14:textId="64F9C113" w:rsidR="00C12575" w:rsidRDefault="00C12575" w:rsidP="00C12575">
      <w:pPr>
        <w:spacing w:after="0" w:line="60" w:lineRule="exact"/>
        <w:jc w:val="left"/>
        <w:rPr>
          <w:lang w:val="en-US"/>
        </w:rPr>
      </w:pPr>
      <w:r>
        <w:rPr>
          <w:lang w:val="en-US"/>
        </w:rPr>
        <w:br w:type="page"/>
      </w:r>
    </w:p>
    <w:p w14:paraId="02C50EE9" w14:textId="77777777" w:rsidR="00BE0A65" w:rsidRPr="00BE0A65" w:rsidRDefault="00BE0A65" w:rsidP="006C2858">
      <w:pPr>
        <w:pStyle w:val="Heading2"/>
      </w:pPr>
      <w:bookmarkStart w:id="104" w:name="_Toc206656584"/>
      <w:r w:rsidRPr="00BE0A65">
        <w:lastRenderedPageBreak/>
        <w:t>Energy Resources Act 2000</w:t>
      </w:r>
      <w:bookmarkEnd w:id="104"/>
    </w:p>
    <w:p w14:paraId="5CD9AD73" w14:textId="77777777" w:rsidR="00BE0A65" w:rsidRPr="00BE0A65" w:rsidRDefault="00BE0A65" w:rsidP="00BE0A65">
      <w:pPr>
        <w:jc w:val="center"/>
        <w:rPr>
          <w:i/>
          <w:szCs w:val="17"/>
        </w:rPr>
      </w:pPr>
      <w:r w:rsidRPr="00BE0A65">
        <w:rPr>
          <w:i/>
          <w:szCs w:val="17"/>
        </w:rPr>
        <w:t>Grant of Associated Activities Licence—AAL 325</w:t>
      </w:r>
      <w:r w:rsidRPr="00BE0A65">
        <w:rPr>
          <w:i/>
          <w:szCs w:val="17"/>
        </w:rPr>
        <w:br/>
        <w:t>Adjunct to Petroleum Retention Licence PRL—226</w:t>
      </w:r>
    </w:p>
    <w:p w14:paraId="25E00673" w14:textId="77777777" w:rsidR="00BE0A65" w:rsidRPr="00BE0A65" w:rsidRDefault="00BE0A65" w:rsidP="00BE0A65">
      <w:pPr>
        <w:rPr>
          <w:rFonts w:eastAsia="Times New Roman"/>
          <w:szCs w:val="17"/>
        </w:rPr>
      </w:pPr>
      <w:r w:rsidRPr="00BE0A65">
        <w:rPr>
          <w:rFonts w:eastAsia="Times New Roman"/>
          <w:szCs w:val="17"/>
        </w:rPr>
        <w:t xml:space="preserve">Notice is hereby given that the undermentioned Associated Activities Licence has been granted with effect from 16 August 2025, under the provisions of the </w:t>
      </w:r>
      <w:r w:rsidRPr="00BE0A65">
        <w:rPr>
          <w:rFonts w:eastAsia="Times New Roman"/>
          <w:i/>
          <w:iCs/>
          <w:szCs w:val="17"/>
        </w:rPr>
        <w:t>Energy Resources Act 2000</w:t>
      </w:r>
      <w:r w:rsidRPr="00BE0A65">
        <w:rPr>
          <w:rFonts w:eastAsia="Times New Roman"/>
          <w:szCs w:val="17"/>
        </w:rPr>
        <w:t>, pursuant to delegated powers dated 19 August 2024.</w:t>
      </w:r>
    </w:p>
    <w:tbl>
      <w:tblPr>
        <w:tblStyle w:val="TableGrid17"/>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843"/>
        <w:gridCol w:w="2930"/>
        <w:gridCol w:w="1491"/>
        <w:gridCol w:w="1373"/>
        <w:gridCol w:w="1717"/>
      </w:tblGrid>
      <w:tr w:rsidR="00BE0A65" w:rsidRPr="00BE0A65" w14:paraId="6A85FB3C" w14:textId="77777777" w:rsidTr="009B036F">
        <w:trPr>
          <w:jc w:val="center"/>
        </w:trPr>
        <w:tc>
          <w:tcPr>
            <w:tcW w:w="985" w:type="pct"/>
          </w:tcPr>
          <w:p w14:paraId="1E6422F3" w14:textId="77777777" w:rsidR="00BE0A65" w:rsidRPr="00A43CC9" w:rsidRDefault="00BE0A65" w:rsidP="00BE0A65">
            <w:pPr>
              <w:spacing w:before="40" w:after="40"/>
              <w:jc w:val="center"/>
              <w:rPr>
                <w:b/>
                <w:bCs/>
                <w:szCs w:val="17"/>
              </w:rPr>
            </w:pPr>
            <w:r w:rsidRPr="00A43CC9">
              <w:rPr>
                <w:b/>
                <w:bCs/>
                <w:szCs w:val="17"/>
              </w:rPr>
              <w:t>Licence Number</w:t>
            </w:r>
          </w:p>
        </w:tc>
        <w:tc>
          <w:tcPr>
            <w:tcW w:w="1566" w:type="pct"/>
          </w:tcPr>
          <w:p w14:paraId="029D8E76" w14:textId="77777777" w:rsidR="00BE0A65" w:rsidRPr="00A43CC9" w:rsidRDefault="00BE0A65" w:rsidP="00BE0A65">
            <w:pPr>
              <w:spacing w:before="40" w:after="40"/>
              <w:jc w:val="center"/>
              <w:rPr>
                <w:b/>
                <w:bCs/>
                <w:szCs w:val="17"/>
              </w:rPr>
            </w:pPr>
            <w:r w:rsidRPr="00A43CC9">
              <w:rPr>
                <w:b/>
                <w:bCs/>
                <w:szCs w:val="17"/>
              </w:rPr>
              <w:t>Licensees</w:t>
            </w:r>
          </w:p>
        </w:tc>
        <w:tc>
          <w:tcPr>
            <w:tcW w:w="797" w:type="pct"/>
          </w:tcPr>
          <w:p w14:paraId="716EF199" w14:textId="77777777" w:rsidR="00BE0A65" w:rsidRPr="00A43CC9" w:rsidRDefault="00BE0A65" w:rsidP="00BE0A65">
            <w:pPr>
              <w:spacing w:before="40" w:after="40"/>
              <w:jc w:val="center"/>
              <w:rPr>
                <w:b/>
                <w:bCs/>
                <w:szCs w:val="17"/>
              </w:rPr>
            </w:pPr>
            <w:r w:rsidRPr="00A43CC9">
              <w:rPr>
                <w:b/>
                <w:bCs/>
                <w:szCs w:val="17"/>
              </w:rPr>
              <w:t>Locality</w:t>
            </w:r>
          </w:p>
        </w:tc>
        <w:tc>
          <w:tcPr>
            <w:tcW w:w="734" w:type="pct"/>
          </w:tcPr>
          <w:p w14:paraId="48376548" w14:textId="77777777" w:rsidR="00BE0A65" w:rsidRPr="00A43CC9" w:rsidRDefault="00BE0A65" w:rsidP="00BE0A65">
            <w:pPr>
              <w:spacing w:before="40" w:after="40"/>
              <w:jc w:val="center"/>
              <w:rPr>
                <w:b/>
                <w:bCs/>
                <w:szCs w:val="17"/>
              </w:rPr>
            </w:pPr>
            <w:r w:rsidRPr="00A43CC9">
              <w:rPr>
                <w:b/>
                <w:bCs/>
                <w:szCs w:val="17"/>
              </w:rPr>
              <w:t>Area in km</w:t>
            </w:r>
            <w:r w:rsidRPr="00A43CC9">
              <w:rPr>
                <w:b/>
                <w:bCs/>
                <w:szCs w:val="17"/>
                <w:vertAlign w:val="superscript"/>
              </w:rPr>
              <w:t>2</w:t>
            </w:r>
          </w:p>
        </w:tc>
        <w:tc>
          <w:tcPr>
            <w:tcW w:w="919" w:type="pct"/>
          </w:tcPr>
          <w:p w14:paraId="10355EE4" w14:textId="77777777" w:rsidR="00BE0A65" w:rsidRPr="00A43CC9" w:rsidRDefault="00BE0A65" w:rsidP="00BE0A65">
            <w:pPr>
              <w:spacing w:before="40" w:after="40"/>
              <w:jc w:val="center"/>
              <w:rPr>
                <w:b/>
                <w:bCs/>
                <w:szCs w:val="17"/>
              </w:rPr>
            </w:pPr>
            <w:r w:rsidRPr="00A43CC9">
              <w:rPr>
                <w:b/>
                <w:bCs/>
                <w:szCs w:val="17"/>
              </w:rPr>
              <w:t>Reference</w:t>
            </w:r>
          </w:p>
        </w:tc>
      </w:tr>
      <w:tr w:rsidR="00BE0A65" w:rsidRPr="00BE0A65" w14:paraId="2E20012D" w14:textId="77777777" w:rsidTr="009B036F">
        <w:trPr>
          <w:jc w:val="center"/>
        </w:trPr>
        <w:tc>
          <w:tcPr>
            <w:tcW w:w="985" w:type="pct"/>
            <w:vAlign w:val="center"/>
          </w:tcPr>
          <w:p w14:paraId="310425A8" w14:textId="77777777" w:rsidR="00BE0A65" w:rsidRPr="00BE0A65" w:rsidRDefault="00BE0A65" w:rsidP="00BE0A65">
            <w:pPr>
              <w:spacing w:before="40" w:after="20"/>
              <w:ind w:left="0" w:firstLine="176"/>
              <w:jc w:val="center"/>
              <w:rPr>
                <w:szCs w:val="17"/>
              </w:rPr>
            </w:pPr>
            <w:r w:rsidRPr="00BE0A65">
              <w:rPr>
                <w:szCs w:val="17"/>
              </w:rPr>
              <w:t>AAL 325</w:t>
            </w:r>
          </w:p>
        </w:tc>
        <w:tc>
          <w:tcPr>
            <w:tcW w:w="1566" w:type="pct"/>
          </w:tcPr>
          <w:p w14:paraId="07257759" w14:textId="77777777" w:rsidR="00BE0A65" w:rsidRPr="00BE0A65" w:rsidRDefault="00BE0A65" w:rsidP="00BE0A65">
            <w:pPr>
              <w:spacing w:before="40"/>
              <w:ind w:left="0" w:firstLine="0"/>
              <w:jc w:val="left"/>
              <w:rPr>
                <w:szCs w:val="17"/>
              </w:rPr>
            </w:pPr>
            <w:r w:rsidRPr="00BE0A65">
              <w:rPr>
                <w:szCs w:val="17"/>
              </w:rPr>
              <w:t>Vamgas Pty Ltd</w:t>
            </w:r>
            <w:r w:rsidRPr="00BE0A65">
              <w:rPr>
                <w:szCs w:val="17"/>
              </w:rPr>
              <w:br/>
              <w:t>Impress (Cooper Basin) Pty Ltd</w:t>
            </w:r>
          </w:p>
        </w:tc>
        <w:tc>
          <w:tcPr>
            <w:tcW w:w="797" w:type="pct"/>
            <w:vAlign w:val="center"/>
          </w:tcPr>
          <w:p w14:paraId="43605897" w14:textId="77777777" w:rsidR="00BE0A65" w:rsidRPr="00BE0A65" w:rsidRDefault="00BE0A65" w:rsidP="00BE0A65">
            <w:pPr>
              <w:spacing w:before="40" w:after="20"/>
              <w:ind w:left="87" w:firstLine="40"/>
              <w:jc w:val="center"/>
              <w:rPr>
                <w:szCs w:val="17"/>
              </w:rPr>
            </w:pPr>
            <w:r w:rsidRPr="00BE0A65">
              <w:rPr>
                <w:szCs w:val="17"/>
              </w:rPr>
              <w:t>Cooper Basin</w:t>
            </w:r>
          </w:p>
        </w:tc>
        <w:tc>
          <w:tcPr>
            <w:tcW w:w="734" w:type="pct"/>
            <w:vAlign w:val="center"/>
          </w:tcPr>
          <w:p w14:paraId="623368BA" w14:textId="77777777" w:rsidR="00BE0A65" w:rsidRPr="00BE0A65" w:rsidRDefault="00BE0A65" w:rsidP="00BE0A65">
            <w:pPr>
              <w:spacing w:before="40" w:after="20"/>
              <w:jc w:val="center"/>
              <w:rPr>
                <w:szCs w:val="17"/>
              </w:rPr>
            </w:pPr>
            <w:r w:rsidRPr="00BE0A65">
              <w:t>4.97</w:t>
            </w:r>
          </w:p>
        </w:tc>
        <w:tc>
          <w:tcPr>
            <w:tcW w:w="919" w:type="pct"/>
            <w:vAlign w:val="center"/>
          </w:tcPr>
          <w:p w14:paraId="69459989" w14:textId="77777777" w:rsidR="00BE0A65" w:rsidRPr="00BE0A65" w:rsidRDefault="00BE0A65" w:rsidP="00BE0A65">
            <w:pPr>
              <w:spacing w:before="40" w:after="20"/>
              <w:jc w:val="center"/>
              <w:rPr>
                <w:szCs w:val="17"/>
              </w:rPr>
            </w:pPr>
            <w:r w:rsidRPr="00BE0A65">
              <w:rPr>
                <w:rFonts w:cs="Arial"/>
              </w:rPr>
              <w:t>MER-2025/0038</w:t>
            </w:r>
          </w:p>
        </w:tc>
      </w:tr>
    </w:tbl>
    <w:p w14:paraId="1CD9DE1C" w14:textId="77777777" w:rsidR="00BE0A65" w:rsidRPr="00BE0A65" w:rsidRDefault="00BE0A65" w:rsidP="00BE0A65">
      <w:pPr>
        <w:spacing w:before="80"/>
        <w:ind w:left="142" w:hanging="142"/>
        <w:jc w:val="center"/>
        <w:rPr>
          <w:i/>
          <w:szCs w:val="17"/>
        </w:rPr>
      </w:pPr>
      <w:r w:rsidRPr="00BE0A65">
        <w:rPr>
          <w:i/>
          <w:szCs w:val="17"/>
        </w:rPr>
        <w:t>Description of Area</w:t>
      </w:r>
    </w:p>
    <w:p w14:paraId="6D2AABF0" w14:textId="77777777" w:rsidR="00BE0A65" w:rsidRPr="00BE0A65" w:rsidRDefault="00BE0A65" w:rsidP="00BE0A65">
      <w:pPr>
        <w:rPr>
          <w:rFonts w:eastAsia="Times New Roman"/>
          <w:szCs w:val="17"/>
        </w:rPr>
      </w:pPr>
      <w:r w:rsidRPr="00BE0A65">
        <w:rPr>
          <w:rFonts w:eastAsia="Times New Roman"/>
          <w:szCs w:val="17"/>
        </w:rPr>
        <w:t>All that part of the State of South Australia, bounded as follows:</w:t>
      </w:r>
    </w:p>
    <w:p w14:paraId="1913193D" w14:textId="77777777" w:rsidR="00BE0A65" w:rsidRPr="00BE0A65" w:rsidRDefault="00BE0A65" w:rsidP="00BE0A65">
      <w:pPr>
        <w:ind w:left="142"/>
        <w:rPr>
          <w:rFonts w:eastAsia="Times New Roman"/>
          <w:szCs w:val="17"/>
        </w:rPr>
      </w:pPr>
      <w:r w:rsidRPr="00BE0A65">
        <w:rPr>
          <w:rFonts w:eastAsia="Times New Roman"/>
          <w:szCs w:val="17"/>
        </w:rPr>
        <w:t>All coordinates in GDA2020, Zone 54</w:t>
      </w:r>
    </w:p>
    <w:p w14:paraId="0CBC072A"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475548.42mE</w:t>
      </w:r>
      <w:r w:rsidRPr="00BE0A65">
        <w:rPr>
          <w:rFonts w:eastAsia="Times New Roman"/>
          <w:szCs w:val="17"/>
        </w:rPr>
        <w:tab/>
        <w:t>6971847.15mN</w:t>
      </w:r>
    </w:p>
    <w:p w14:paraId="246B8D1B"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477477.64mE</w:t>
      </w:r>
      <w:r w:rsidRPr="00BE0A65">
        <w:rPr>
          <w:rFonts w:eastAsia="Times New Roman"/>
          <w:szCs w:val="17"/>
        </w:rPr>
        <w:tab/>
        <w:t>6971854.51mN</w:t>
      </w:r>
    </w:p>
    <w:p w14:paraId="4D111D26"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477478.53mE</w:t>
      </w:r>
      <w:r w:rsidRPr="00BE0A65">
        <w:rPr>
          <w:rFonts w:eastAsia="Times New Roman"/>
          <w:szCs w:val="17"/>
        </w:rPr>
        <w:tab/>
        <w:t>6971347.59mN</w:t>
      </w:r>
    </w:p>
    <w:p w14:paraId="24981A91"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475888.87mE</w:t>
      </w:r>
      <w:r w:rsidRPr="00BE0A65">
        <w:rPr>
          <w:rFonts w:eastAsia="Times New Roman"/>
          <w:szCs w:val="17"/>
        </w:rPr>
        <w:tab/>
        <w:t>6970319.31mN</w:t>
      </w:r>
    </w:p>
    <w:p w14:paraId="7A3FE565"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474613.01mE</w:t>
      </w:r>
      <w:r w:rsidRPr="00BE0A65">
        <w:rPr>
          <w:rFonts w:eastAsia="Times New Roman"/>
          <w:szCs w:val="17"/>
        </w:rPr>
        <w:tab/>
        <w:t>6970321.38mN</w:t>
      </w:r>
    </w:p>
    <w:p w14:paraId="005040CB"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474306.92mE</w:t>
      </w:r>
      <w:r w:rsidRPr="00BE0A65">
        <w:rPr>
          <w:rFonts w:eastAsia="Times New Roman"/>
          <w:szCs w:val="17"/>
        </w:rPr>
        <w:tab/>
        <w:t>6970014.79mN</w:t>
      </w:r>
    </w:p>
    <w:p w14:paraId="21D24AD8"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474311.27mE</w:t>
      </w:r>
      <w:r w:rsidRPr="00BE0A65">
        <w:rPr>
          <w:rFonts w:eastAsia="Times New Roman"/>
          <w:szCs w:val="17"/>
        </w:rPr>
        <w:tab/>
        <w:t>6969198.10mN</w:t>
      </w:r>
    </w:p>
    <w:p w14:paraId="1B8E028F"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473451.20mE</w:t>
      </w:r>
      <w:r w:rsidRPr="00BE0A65">
        <w:rPr>
          <w:rFonts w:eastAsia="Times New Roman"/>
          <w:szCs w:val="17"/>
        </w:rPr>
        <w:tab/>
        <w:t>6968505.78mN</w:t>
      </w:r>
    </w:p>
    <w:p w14:paraId="3204F1C1"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472841.75mE</w:t>
      </w:r>
      <w:r w:rsidRPr="00BE0A65">
        <w:rPr>
          <w:rFonts w:eastAsia="Times New Roman"/>
          <w:szCs w:val="17"/>
        </w:rPr>
        <w:tab/>
        <w:t>6968860.03mN</w:t>
      </w:r>
    </w:p>
    <w:p w14:paraId="02BB4FBC"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473429.46mE</w:t>
      </w:r>
      <w:r w:rsidRPr="00BE0A65">
        <w:rPr>
          <w:rFonts w:eastAsia="Times New Roman"/>
          <w:szCs w:val="17"/>
        </w:rPr>
        <w:tab/>
        <w:t>6969791.18mN</w:t>
      </w:r>
    </w:p>
    <w:p w14:paraId="66EE91DF" w14:textId="77777777" w:rsidR="00BE0A65" w:rsidRPr="00BE0A65" w:rsidRDefault="00BE0A65" w:rsidP="00BE0A65">
      <w:pPr>
        <w:spacing w:after="20"/>
        <w:ind w:left="1418" w:hanging="1134"/>
        <w:rPr>
          <w:rFonts w:eastAsia="Times New Roman"/>
          <w:szCs w:val="17"/>
        </w:rPr>
      </w:pPr>
      <w:r w:rsidRPr="00BE0A65">
        <w:rPr>
          <w:rFonts w:eastAsia="Times New Roman"/>
          <w:szCs w:val="17"/>
        </w:rPr>
        <w:t>473709.92mE</w:t>
      </w:r>
      <w:r w:rsidRPr="00BE0A65">
        <w:rPr>
          <w:rFonts w:eastAsia="Times New Roman"/>
          <w:szCs w:val="17"/>
        </w:rPr>
        <w:tab/>
        <w:t>6970114.75mN</w:t>
      </w:r>
    </w:p>
    <w:p w14:paraId="695F0927" w14:textId="77777777" w:rsidR="00BE0A65" w:rsidRPr="00BE0A65" w:rsidRDefault="00BE0A65" w:rsidP="00BE0A65">
      <w:pPr>
        <w:ind w:left="1418" w:hanging="1134"/>
        <w:rPr>
          <w:rFonts w:eastAsia="Times New Roman"/>
          <w:szCs w:val="17"/>
        </w:rPr>
      </w:pPr>
      <w:r w:rsidRPr="00BE0A65">
        <w:rPr>
          <w:rFonts w:eastAsia="Times New Roman"/>
          <w:szCs w:val="17"/>
        </w:rPr>
        <w:t>475548.42mE</w:t>
      </w:r>
      <w:r w:rsidRPr="00BE0A65">
        <w:rPr>
          <w:rFonts w:eastAsia="Times New Roman"/>
          <w:szCs w:val="17"/>
        </w:rPr>
        <w:tab/>
        <w:t>6971847.15mN</w:t>
      </w:r>
    </w:p>
    <w:p w14:paraId="7DEF18A5" w14:textId="77777777" w:rsidR="00BE0A65" w:rsidRPr="00BE0A65" w:rsidRDefault="00BE0A65" w:rsidP="00BE0A65">
      <w:pPr>
        <w:rPr>
          <w:rFonts w:eastAsia="Times New Roman"/>
          <w:szCs w:val="17"/>
        </w:rPr>
      </w:pPr>
      <w:r w:rsidRPr="00BE0A65">
        <w:rPr>
          <w:rFonts w:eastAsia="Times New Roman"/>
          <w:szCs w:val="17"/>
        </w:rPr>
        <w:t xml:space="preserve">AREA: </w:t>
      </w:r>
      <w:r w:rsidRPr="00BE0A65">
        <w:rPr>
          <w:rFonts w:eastAsia="Times New Roman"/>
          <w:b/>
          <w:bCs/>
          <w:szCs w:val="17"/>
        </w:rPr>
        <w:t>4.97</w:t>
      </w:r>
      <w:r w:rsidRPr="00BE0A65">
        <w:rPr>
          <w:rFonts w:eastAsia="Times New Roman"/>
          <w:szCs w:val="17"/>
        </w:rPr>
        <w:t xml:space="preserve"> square kilometres approximately</w:t>
      </w:r>
    </w:p>
    <w:p w14:paraId="58917F54" w14:textId="77777777" w:rsidR="00BE0A65" w:rsidRPr="00BE0A65" w:rsidRDefault="00BE0A65" w:rsidP="00BE0A65">
      <w:pPr>
        <w:spacing w:after="0"/>
        <w:rPr>
          <w:rFonts w:eastAsia="Times New Roman"/>
          <w:szCs w:val="17"/>
        </w:rPr>
      </w:pPr>
      <w:r w:rsidRPr="00BE0A65">
        <w:rPr>
          <w:rFonts w:eastAsia="Times New Roman"/>
          <w:szCs w:val="17"/>
        </w:rPr>
        <w:t>Dated:</w:t>
      </w:r>
      <w:r w:rsidRPr="00BE0A65">
        <w:rPr>
          <w:rFonts w:eastAsia="Times New Roman"/>
          <w:szCs w:val="17"/>
        </w:rPr>
        <w:tab/>
        <w:t>16 August 2025</w:t>
      </w:r>
    </w:p>
    <w:p w14:paraId="60CEB06D" w14:textId="77777777" w:rsidR="00BE0A65" w:rsidRPr="00BE0A65" w:rsidRDefault="00BE0A65" w:rsidP="00BE0A65">
      <w:pPr>
        <w:spacing w:after="0"/>
        <w:jc w:val="right"/>
        <w:rPr>
          <w:rFonts w:eastAsia="Times New Roman"/>
          <w:smallCaps/>
          <w:szCs w:val="20"/>
        </w:rPr>
      </w:pPr>
      <w:r w:rsidRPr="00BE0A65">
        <w:rPr>
          <w:rFonts w:eastAsia="Times New Roman"/>
          <w:smallCaps/>
          <w:szCs w:val="20"/>
        </w:rPr>
        <w:t>Benjamin Zammit</w:t>
      </w:r>
    </w:p>
    <w:p w14:paraId="7453298D" w14:textId="77777777" w:rsidR="00BE0A65" w:rsidRPr="00BE0A65" w:rsidRDefault="00BE0A65" w:rsidP="00BE0A65">
      <w:pPr>
        <w:spacing w:after="0"/>
        <w:jc w:val="right"/>
        <w:rPr>
          <w:rFonts w:eastAsia="Times New Roman"/>
          <w:szCs w:val="17"/>
        </w:rPr>
      </w:pPr>
      <w:r w:rsidRPr="00BE0A65">
        <w:rPr>
          <w:rFonts w:eastAsia="Times New Roman"/>
          <w:szCs w:val="17"/>
        </w:rPr>
        <w:t>Executive Director</w:t>
      </w:r>
    </w:p>
    <w:p w14:paraId="356DEBE7" w14:textId="77777777" w:rsidR="00BE0A65" w:rsidRPr="00BE0A65" w:rsidRDefault="00BE0A65" w:rsidP="00BE0A65">
      <w:pPr>
        <w:spacing w:after="0"/>
        <w:jc w:val="right"/>
        <w:rPr>
          <w:rFonts w:eastAsia="Times New Roman"/>
          <w:szCs w:val="17"/>
        </w:rPr>
      </w:pPr>
      <w:r w:rsidRPr="00BE0A65">
        <w:rPr>
          <w:rFonts w:eastAsia="Times New Roman"/>
          <w:szCs w:val="17"/>
        </w:rPr>
        <w:t>Regulation and Compliance Division</w:t>
      </w:r>
    </w:p>
    <w:p w14:paraId="54FFC320" w14:textId="77777777" w:rsidR="00BE0A65" w:rsidRPr="00BE0A65" w:rsidRDefault="00BE0A65" w:rsidP="00BE0A65">
      <w:pPr>
        <w:spacing w:after="0"/>
        <w:jc w:val="right"/>
        <w:rPr>
          <w:rFonts w:eastAsia="Times New Roman"/>
          <w:szCs w:val="17"/>
        </w:rPr>
      </w:pPr>
      <w:r w:rsidRPr="00BE0A65">
        <w:rPr>
          <w:rFonts w:eastAsia="Times New Roman"/>
          <w:szCs w:val="17"/>
        </w:rPr>
        <w:t>Department for Energy and Mining</w:t>
      </w:r>
    </w:p>
    <w:p w14:paraId="72ED8407" w14:textId="77777777" w:rsidR="00BE0A65" w:rsidRPr="00BE0A65" w:rsidRDefault="00BE0A65" w:rsidP="00BE0A65">
      <w:pPr>
        <w:spacing w:after="0"/>
        <w:jc w:val="right"/>
        <w:rPr>
          <w:rFonts w:eastAsia="Times New Roman"/>
          <w:szCs w:val="17"/>
        </w:rPr>
      </w:pPr>
      <w:r w:rsidRPr="00BE0A65">
        <w:rPr>
          <w:rFonts w:eastAsia="Times New Roman"/>
          <w:szCs w:val="17"/>
        </w:rPr>
        <w:t>Delegate of the Minister for Energy and Mining</w:t>
      </w:r>
    </w:p>
    <w:p w14:paraId="1CEF05D8" w14:textId="77777777" w:rsidR="00BE0A65" w:rsidRPr="00BE0A65" w:rsidRDefault="00BE0A65" w:rsidP="00BE0A65">
      <w:pPr>
        <w:pBdr>
          <w:top w:val="single" w:sz="4" w:space="1" w:color="auto"/>
        </w:pBdr>
        <w:spacing w:before="100" w:after="0" w:line="14" w:lineRule="exact"/>
        <w:jc w:val="center"/>
        <w:rPr>
          <w:rFonts w:eastAsia="Times New Roman"/>
          <w:szCs w:val="17"/>
        </w:rPr>
      </w:pPr>
    </w:p>
    <w:p w14:paraId="18BFE858" w14:textId="77777777" w:rsidR="00BE0A65" w:rsidRPr="00BE0A65" w:rsidRDefault="00BE0A65" w:rsidP="004F1480">
      <w:pPr>
        <w:pStyle w:val="NoSpacing"/>
      </w:pPr>
    </w:p>
    <w:p w14:paraId="4131A0FD" w14:textId="77777777" w:rsidR="00BE0A65" w:rsidRDefault="00BE0A65" w:rsidP="00BE0A65">
      <w:pPr>
        <w:pStyle w:val="GG-Title1"/>
      </w:pPr>
      <w:r>
        <w:t>Energy Resources Act 2000</w:t>
      </w:r>
    </w:p>
    <w:p w14:paraId="27F9D3F1" w14:textId="77777777" w:rsidR="00BE0A65" w:rsidRDefault="00BE0A65" w:rsidP="00BE0A65">
      <w:pPr>
        <w:pStyle w:val="GG-Title3"/>
        <w:spacing w:after="0"/>
      </w:pPr>
      <w:r>
        <w:t>Grant of Associated Activities Licence—AAL 326</w:t>
      </w:r>
    </w:p>
    <w:p w14:paraId="364489B6" w14:textId="77777777" w:rsidR="00BE0A65" w:rsidRDefault="00BE0A65" w:rsidP="00BE0A65">
      <w:pPr>
        <w:pStyle w:val="GG-Title3"/>
      </w:pPr>
      <w:r>
        <w:t>Adjunct to Petroleum Retention Licence—PRL 226</w:t>
      </w:r>
    </w:p>
    <w:p w14:paraId="7E63D7B1" w14:textId="77777777" w:rsidR="00BE0A65" w:rsidRDefault="00BE0A65" w:rsidP="00BE0A65">
      <w:pPr>
        <w:pStyle w:val="GG-body"/>
      </w:pPr>
      <w:r>
        <w:t xml:space="preserve">Notice is hereby given that the undermentioned Associated Activities Licence has been granted with effect from 16 August 2025, under the provisions of the </w:t>
      </w:r>
      <w:r w:rsidRPr="000B761A">
        <w:rPr>
          <w:i/>
          <w:iCs/>
        </w:rPr>
        <w:t>Energy Resources Act 2000</w:t>
      </w:r>
      <w:r>
        <w:t>, pursuant to delegated powers dated 19 August 2024.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268"/>
        <w:gridCol w:w="1418"/>
        <w:gridCol w:w="1553"/>
      </w:tblGrid>
      <w:tr w:rsidR="00BE0A65" w:rsidRPr="00A8475B" w14:paraId="4A2C705A" w14:textId="77777777" w:rsidTr="009B036F">
        <w:tc>
          <w:tcPr>
            <w:tcW w:w="1560" w:type="dxa"/>
            <w:tcBorders>
              <w:top w:val="single" w:sz="4" w:space="0" w:color="auto"/>
              <w:bottom w:val="single" w:sz="4" w:space="0" w:color="auto"/>
            </w:tcBorders>
          </w:tcPr>
          <w:p w14:paraId="57569391" w14:textId="77777777" w:rsidR="00BE0A65" w:rsidRPr="00A8475B" w:rsidRDefault="00BE0A65" w:rsidP="009B036F">
            <w:pPr>
              <w:spacing w:before="40" w:after="40"/>
              <w:jc w:val="center"/>
              <w:rPr>
                <w:b/>
                <w:bCs/>
                <w:szCs w:val="17"/>
              </w:rPr>
            </w:pPr>
            <w:r w:rsidRPr="00A8475B">
              <w:rPr>
                <w:b/>
                <w:bCs/>
                <w:szCs w:val="17"/>
              </w:rPr>
              <w:t>Licence Number</w:t>
            </w:r>
          </w:p>
        </w:tc>
        <w:tc>
          <w:tcPr>
            <w:tcW w:w="2551" w:type="dxa"/>
            <w:tcBorders>
              <w:top w:val="single" w:sz="4" w:space="0" w:color="auto"/>
              <w:bottom w:val="single" w:sz="4" w:space="0" w:color="auto"/>
            </w:tcBorders>
          </w:tcPr>
          <w:p w14:paraId="2F67FBAA" w14:textId="77777777" w:rsidR="00BE0A65" w:rsidRPr="00A8475B" w:rsidRDefault="00BE0A65" w:rsidP="009B036F">
            <w:pPr>
              <w:spacing w:before="40" w:after="40"/>
              <w:jc w:val="center"/>
              <w:rPr>
                <w:b/>
                <w:bCs/>
                <w:szCs w:val="17"/>
              </w:rPr>
            </w:pPr>
            <w:r w:rsidRPr="00A8475B">
              <w:rPr>
                <w:b/>
                <w:bCs/>
                <w:szCs w:val="17"/>
              </w:rPr>
              <w:t>Licensees</w:t>
            </w:r>
          </w:p>
        </w:tc>
        <w:tc>
          <w:tcPr>
            <w:tcW w:w="2268" w:type="dxa"/>
            <w:tcBorders>
              <w:top w:val="single" w:sz="4" w:space="0" w:color="auto"/>
              <w:bottom w:val="single" w:sz="4" w:space="0" w:color="auto"/>
            </w:tcBorders>
          </w:tcPr>
          <w:p w14:paraId="432E885E" w14:textId="77777777" w:rsidR="00BE0A65" w:rsidRPr="00A8475B" w:rsidRDefault="00BE0A65" w:rsidP="009B036F">
            <w:pPr>
              <w:spacing w:before="40" w:after="40"/>
              <w:jc w:val="center"/>
              <w:rPr>
                <w:b/>
                <w:bCs/>
                <w:szCs w:val="17"/>
              </w:rPr>
            </w:pPr>
            <w:r w:rsidRPr="00A8475B">
              <w:rPr>
                <w:b/>
                <w:bCs/>
                <w:szCs w:val="17"/>
              </w:rPr>
              <w:t>Locality</w:t>
            </w:r>
          </w:p>
        </w:tc>
        <w:tc>
          <w:tcPr>
            <w:tcW w:w="1418" w:type="dxa"/>
            <w:tcBorders>
              <w:top w:val="single" w:sz="4" w:space="0" w:color="auto"/>
              <w:bottom w:val="single" w:sz="4" w:space="0" w:color="auto"/>
            </w:tcBorders>
          </w:tcPr>
          <w:p w14:paraId="6B324F4B" w14:textId="77777777" w:rsidR="00BE0A65" w:rsidRPr="00A8475B" w:rsidRDefault="00BE0A65" w:rsidP="009B036F">
            <w:pPr>
              <w:spacing w:before="40" w:after="40"/>
              <w:jc w:val="center"/>
              <w:rPr>
                <w:b/>
                <w:bCs/>
                <w:szCs w:val="17"/>
              </w:rPr>
            </w:pPr>
            <w:r w:rsidRPr="00A8475B">
              <w:rPr>
                <w:b/>
                <w:bCs/>
                <w:szCs w:val="17"/>
              </w:rPr>
              <w:t>Area in km</w:t>
            </w:r>
            <w:r w:rsidRPr="00A8475B">
              <w:rPr>
                <w:b/>
                <w:bCs/>
                <w:szCs w:val="17"/>
                <w:vertAlign w:val="superscript"/>
              </w:rPr>
              <w:t>2</w:t>
            </w:r>
          </w:p>
        </w:tc>
        <w:tc>
          <w:tcPr>
            <w:tcW w:w="1553" w:type="dxa"/>
            <w:tcBorders>
              <w:top w:val="single" w:sz="4" w:space="0" w:color="auto"/>
              <w:bottom w:val="single" w:sz="4" w:space="0" w:color="auto"/>
            </w:tcBorders>
          </w:tcPr>
          <w:p w14:paraId="0418E596" w14:textId="77777777" w:rsidR="00BE0A65" w:rsidRPr="00A8475B" w:rsidRDefault="00BE0A65" w:rsidP="009B036F">
            <w:pPr>
              <w:spacing w:before="40" w:after="40"/>
              <w:jc w:val="center"/>
              <w:rPr>
                <w:b/>
                <w:bCs/>
                <w:szCs w:val="17"/>
              </w:rPr>
            </w:pPr>
            <w:r w:rsidRPr="00A8475B">
              <w:rPr>
                <w:b/>
                <w:bCs/>
                <w:szCs w:val="17"/>
              </w:rPr>
              <w:t>Reference</w:t>
            </w:r>
          </w:p>
        </w:tc>
      </w:tr>
      <w:tr w:rsidR="00BE0A65" w:rsidRPr="00A8475B" w14:paraId="78F7F24C" w14:textId="77777777" w:rsidTr="009B036F">
        <w:tc>
          <w:tcPr>
            <w:tcW w:w="1560" w:type="dxa"/>
            <w:tcBorders>
              <w:top w:val="single" w:sz="4" w:space="0" w:color="auto"/>
            </w:tcBorders>
            <w:vAlign w:val="center"/>
          </w:tcPr>
          <w:p w14:paraId="25DF03C4" w14:textId="77777777" w:rsidR="00BE0A65" w:rsidRPr="00A8475B" w:rsidRDefault="00BE0A65" w:rsidP="009B036F">
            <w:pPr>
              <w:spacing w:before="40"/>
              <w:jc w:val="center"/>
              <w:rPr>
                <w:szCs w:val="17"/>
              </w:rPr>
            </w:pPr>
            <w:r>
              <w:t>AAL 326</w:t>
            </w:r>
          </w:p>
        </w:tc>
        <w:tc>
          <w:tcPr>
            <w:tcW w:w="2551" w:type="dxa"/>
            <w:tcBorders>
              <w:top w:val="single" w:sz="4" w:space="0" w:color="auto"/>
            </w:tcBorders>
          </w:tcPr>
          <w:p w14:paraId="77A02C39" w14:textId="77777777" w:rsidR="00BE0A65" w:rsidRPr="00A8475B" w:rsidRDefault="00BE0A65" w:rsidP="009B036F">
            <w:pPr>
              <w:spacing w:before="40"/>
              <w:ind w:left="142"/>
              <w:jc w:val="left"/>
            </w:pPr>
            <w:r w:rsidRPr="00A8475B">
              <w:t>Vamgas Pty Ltd</w:t>
            </w:r>
            <w:r w:rsidRPr="00A8475B">
              <w:br/>
            </w:r>
            <w:r w:rsidRPr="00A8475B">
              <w:rPr>
                <w:spacing w:val="-4"/>
              </w:rPr>
              <w:t>Impress (Cooper Basin) Pty Ltd</w:t>
            </w:r>
          </w:p>
        </w:tc>
        <w:tc>
          <w:tcPr>
            <w:tcW w:w="2268" w:type="dxa"/>
            <w:tcBorders>
              <w:top w:val="single" w:sz="4" w:space="0" w:color="auto"/>
            </w:tcBorders>
            <w:vAlign w:val="center"/>
          </w:tcPr>
          <w:p w14:paraId="56CD857C" w14:textId="77777777" w:rsidR="00BE0A65" w:rsidRPr="00A8475B" w:rsidRDefault="00BE0A65" w:rsidP="009B036F">
            <w:pPr>
              <w:spacing w:before="40"/>
              <w:jc w:val="center"/>
              <w:rPr>
                <w:szCs w:val="17"/>
              </w:rPr>
            </w:pPr>
            <w:r w:rsidRPr="00A8475B">
              <w:t>Cooper Basin</w:t>
            </w:r>
          </w:p>
        </w:tc>
        <w:tc>
          <w:tcPr>
            <w:tcW w:w="1418" w:type="dxa"/>
            <w:tcBorders>
              <w:top w:val="single" w:sz="4" w:space="0" w:color="auto"/>
            </w:tcBorders>
            <w:vAlign w:val="center"/>
          </w:tcPr>
          <w:p w14:paraId="2586CCC7" w14:textId="77777777" w:rsidR="00BE0A65" w:rsidRPr="00A8475B" w:rsidRDefault="00BE0A65" w:rsidP="009B036F">
            <w:pPr>
              <w:spacing w:before="40"/>
              <w:jc w:val="center"/>
              <w:rPr>
                <w:szCs w:val="17"/>
              </w:rPr>
            </w:pPr>
            <w:r>
              <w:t>0.52</w:t>
            </w:r>
          </w:p>
        </w:tc>
        <w:tc>
          <w:tcPr>
            <w:tcW w:w="1553" w:type="dxa"/>
            <w:tcBorders>
              <w:top w:val="single" w:sz="4" w:space="0" w:color="auto"/>
            </w:tcBorders>
            <w:vAlign w:val="center"/>
          </w:tcPr>
          <w:p w14:paraId="3F6AA2E5" w14:textId="77777777" w:rsidR="00BE0A65" w:rsidRPr="00A8475B" w:rsidRDefault="00BE0A65" w:rsidP="009B036F">
            <w:pPr>
              <w:spacing w:before="40"/>
              <w:jc w:val="center"/>
              <w:rPr>
                <w:szCs w:val="17"/>
              </w:rPr>
            </w:pPr>
            <w:r w:rsidRPr="002C50E8">
              <w:t>MER-2025/0039</w:t>
            </w:r>
          </w:p>
        </w:tc>
      </w:tr>
    </w:tbl>
    <w:p w14:paraId="5B1735E9" w14:textId="77777777" w:rsidR="00BE0A65" w:rsidRPr="002C50E8" w:rsidRDefault="00BE0A65" w:rsidP="00BE0A65">
      <w:pPr>
        <w:pStyle w:val="GG-body"/>
        <w:spacing w:before="80"/>
        <w:jc w:val="center"/>
        <w:rPr>
          <w:i/>
          <w:iCs/>
        </w:rPr>
      </w:pPr>
      <w:r w:rsidRPr="002C50E8">
        <w:rPr>
          <w:i/>
          <w:iCs/>
        </w:rPr>
        <w:t>Description of Area</w:t>
      </w:r>
    </w:p>
    <w:p w14:paraId="247BFF7E" w14:textId="77777777" w:rsidR="00BE0A65" w:rsidRDefault="00BE0A65" w:rsidP="00BE0A65">
      <w:pPr>
        <w:pStyle w:val="GG-body"/>
      </w:pPr>
      <w:r>
        <w:t>All that part of the State of South Australia, bounded as follows:</w:t>
      </w:r>
    </w:p>
    <w:p w14:paraId="44054211" w14:textId="77777777" w:rsidR="00BE0A65" w:rsidRDefault="00BE0A65" w:rsidP="00BE0A65">
      <w:pPr>
        <w:pStyle w:val="GG-body"/>
        <w:ind w:left="142"/>
      </w:pPr>
      <w:r>
        <w:t>All coordinates in GDA2020, Zone 54</w:t>
      </w:r>
    </w:p>
    <w:p w14:paraId="18C44FFC" w14:textId="77777777" w:rsidR="00BE0A65" w:rsidRDefault="00BE0A65" w:rsidP="00BE0A65">
      <w:pPr>
        <w:pStyle w:val="GG-body"/>
        <w:spacing w:after="20"/>
        <w:ind w:left="1418" w:hanging="1134"/>
      </w:pPr>
      <w:r>
        <w:t>467192.10mE</w:t>
      </w:r>
      <w:r>
        <w:tab/>
        <w:t>6970914.52mN</w:t>
      </w:r>
    </w:p>
    <w:p w14:paraId="3E3D26CD" w14:textId="77777777" w:rsidR="00BE0A65" w:rsidRDefault="00BE0A65" w:rsidP="00BE0A65">
      <w:pPr>
        <w:pStyle w:val="GG-body"/>
        <w:spacing w:after="20"/>
        <w:ind w:left="1418" w:hanging="1134"/>
      </w:pPr>
      <w:r>
        <w:t>467467.45mE</w:t>
      </w:r>
      <w:r>
        <w:tab/>
        <w:t>6970625.05mN</w:t>
      </w:r>
    </w:p>
    <w:p w14:paraId="4B065F6A" w14:textId="77777777" w:rsidR="00BE0A65" w:rsidRDefault="00BE0A65" w:rsidP="00BE0A65">
      <w:pPr>
        <w:pStyle w:val="GG-body"/>
        <w:spacing w:after="20"/>
        <w:ind w:left="1418" w:hanging="1134"/>
      </w:pPr>
      <w:r>
        <w:t>467522.42mE</w:t>
      </w:r>
      <w:r>
        <w:tab/>
        <w:t>6970733.20mN</w:t>
      </w:r>
    </w:p>
    <w:p w14:paraId="4E873049" w14:textId="77777777" w:rsidR="00BE0A65" w:rsidRDefault="00BE0A65" w:rsidP="00BE0A65">
      <w:pPr>
        <w:pStyle w:val="GG-body"/>
        <w:spacing w:after="20"/>
        <w:ind w:left="1418" w:hanging="1134"/>
      </w:pPr>
      <w:r>
        <w:t>467776.48mE</w:t>
      </w:r>
      <w:r>
        <w:tab/>
        <w:t>6970593.42mN</w:t>
      </w:r>
    </w:p>
    <w:p w14:paraId="33544500" w14:textId="77777777" w:rsidR="00BE0A65" w:rsidRDefault="00BE0A65" w:rsidP="00BE0A65">
      <w:pPr>
        <w:pStyle w:val="GG-body"/>
        <w:spacing w:after="20"/>
        <w:ind w:left="1418" w:hanging="1134"/>
      </w:pPr>
      <w:r>
        <w:t>467726.11mE</w:t>
      </w:r>
      <w:r>
        <w:tab/>
        <w:t>6970475.61mN</w:t>
      </w:r>
    </w:p>
    <w:p w14:paraId="42E7DABB" w14:textId="77777777" w:rsidR="00BE0A65" w:rsidRDefault="00BE0A65" w:rsidP="00BE0A65">
      <w:pPr>
        <w:pStyle w:val="GG-body"/>
        <w:spacing w:after="20"/>
        <w:ind w:left="1418" w:hanging="1134"/>
      </w:pPr>
      <w:r>
        <w:t>467768.12mE</w:t>
      </w:r>
      <w:r>
        <w:tab/>
        <w:t>6970451.34mN</w:t>
      </w:r>
    </w:p>
    <w:p w14:paraId="53BF0795" w14:textId="77777777" w:rsidR="00BE0A65" w:rsidRDefault="00BE0A65" w:rsidP="00BE0A65">
      <w:pPr>
        <w:pStyle w:val="GG-body"/>
        <w:spacing w:after="20"/>
        <w:ind w:left="1418" w:hanging="1134"/>
      </w:pPr>
      <w:r>
        <w:t>467845.91mE</w:t>
      </w:r>
      <w:r>
        <w:tab/>
        <w:t>6970437.65mN</w:t>
      </w:r>
    </w:p>
    <w:p w14:paraId="6292BC30" w14:textId="77777777" w:rsidR="00BE0A65" w:rsidRDefault="00BE0A65" w:rsidP="00BE0A65">
      <w:pPr>
        <w:pStyle w:val="GG-body"/>
        <w:spacing w:after="20"/>
        <w:ind w:left="1418" w:hanging="1134"/>
      </w:pPr>
      <w:r>
        <w:t>467945.31mE</w:t>
      </w:r>
      <w:r>
        <w:tab/>
        <w:t>6970377.15mN</w:t>
      </w:r>
    </w:p>
    <w:p w14:paraId="324A6E35" w14:textId="77777777" w:rsidR="00BE0A65" w:rsidRDefault="00BE0A65" w:rsidP="00BE0A65">
      <w:pPr>
        <w:pStyle w:val="GG-body"/>
        <w:spacing w:after="20"/>
        <w:ind w:left="1418" w:hanging="1134"/>
      </w:pPr>
      <w:r>
        <w:t>467976.28mE</w:t>
      </w:r>
      <w:r>
        <w:tab/>
        <w:t>6970331.05mN</w:t>
      </w:r>
    </w:p>
    <w:p w14:paraId="6C72A8E4" w14:textId="77777777" w:rsidR="00BE0A65" w:rsidRDefault="00BE0A65" w:rsidP="00BE0A65">
      <w:pPr>
        <w:pStyle w:val="GG-body"/>
        <w:spacing w:after="20"/>
        <w:ind w:left="1418" w:hanging="1134"/>
      </w:pPr>
      <w:r>
        <w:t>468007.98mE</w:t>
      </w:r>
      <w:r>
        <w:tab/>
        <w:t>6970313.76mN</w:t>
      </w:r>
    </w:p>
    <w:p w14:paraId="05C6112B" w14:textId="77777777" w:rsidR="00BE0A65" w:rsidRDefault="00BE0A65" w:rsidP="00BE0A65">
      <w:pPr>
        <w:pStyle w:val="GG-body"/>
        <w:spacing w:after="20"/>
        <w:ind w:left="1418" w:hanging="1134"/>
      </w:pPr>
      <w:r>
        <w:t>468194.53mE</w:t>
      </w:r>
      <w:r>
        <w:tab/>
        <w:t>6970265.50mN</w:t>
      </w:r>
    </w:p>
    <w:p w14:paraId="1A8D461C" w14:textId="77777777" w:rsidR="00BE0A65" w:rsidRDefault="00BE0A65" w:rsidP="00BE0A65">
      <w:pPr>
        <w:pStyle w:val="GG-body"/>
        <w:spacing w:after="20"/>
        <w:ind w:left="1418" w:hanging="1134"/>
      </w:pPr>
      <w:r>
        <w:t>468371.73mE</w:t>
      </w:r>
      <w:r>
        <w:tab/>
        <w:t>6970103.43mN</w:t>
      </w:r>
    </w:p>
    <w:p w14:paraId="38C76F72" w14:textId="77777777" w:rsidR="00BE0A65" w:rsidRDefault="00BE0A65" w:rsidP="00BE0A65">
      <w:pPr>
        <w:pStyle w:val="GG-body"/>
        <w:spacing w:after="20"/>
        <w:ind w:left="1418" w:hanging="1134"/>
      </w:pPr>
      <w:r>
        <w:t>470126.13mE</w:t>
      </w:r>
      <w:r>
        <w:tab/>
        <w:t>6969088.78mN</w:t>
      </w:r>
    </w:p>
    <w:p w14:paraId="560B48FF" w14:textId="77777777" w:rsidR="00BE0A65" w:rsidRDefault="00BE0A65" w:rsidP="00BE0A65">
      <w:pPr>
        <w:pStyle w:val="GG-body"/>
        <w:spacing w:after="20"/>
        <w:ind w:left="1418" w:hanging="1134"/>
      </w:pPr>
      <w:r>
        <w:t>472481.87mE</w:t>
      </w:r>
      <w:r>
        <w:tab/>
        <w:t>6969069.19mN</w:t>
      </w:r>
    </w:p>
    <w:p w14:paraId="09FC3DA6" w14:textId="77777777" w:rsidR="00BE0A65" w:rsidRDefault="00BE0A65" w:rsidP="00BE0A65">
      <w:pPr>
        <w:pStyle w:val="GG-body"/>
        <w:spacing w:after="20"/>
        <w:ind w:left="1418" w:hanging="1134"/>
      </w:pPr>
      <w:r>
        <w:t>473451.20mE</w:t>
      </w:r>
      <w:r>
        <w:tab/>
        <w:t>6968505.78mN</w:t>
      </w:r>
    </w:p>
    <w:p w14:paraId="2CD5C912" w14:textId="1D3CE81C" w:rsidR="00BE0A65" w:rsidRDefault="00BE0A65" w:rsidP="00BE0A65">
      <w:pPr>
        <w:pStyle w:val="GG-body"/>
        <w:spacing w:after="20"/>
        <w:ind w:left="1418" w:hanging="1134"/>
      </w:pPr>
      <w:r>
        <w:t>473400.20mE</w:t>
      </w:r>
      <w:r>
        <w:tab/>
        <w:t>6968464.73mN</w:t>
      </w:r>
    </w:p>
    <w:p w14:paraId="208F811F" w14:textId="77777777" w:rsidR="00BE0A65" w:rsidRDefault="00BE0A65" w:rsidP="00BE0A65">
      <w:pPr>
        <w:pStyle w:val="GG-body"/>
        <w:spacing w:after="20"/>
        <w:ind w:left="1418" w:hanging="1134"/>
      </w:pPr>
      <w:r>
        <w:t>472470.39mE</w:t>
      </w:r>
      <w:r>
        <w:tab/>
        <w:t>6969011.96mN</w:t>
      </w:r>
    </w:p>
    <w:p w14:paraId="3C5943F9" w14:textId="77777777" w:rsidR="00BE0A65" w:rsidRDefault="00BE0A65" w:rsidP="00BE0A65">
      <w:pPr>
        <w:pStyle w:val="GG-body"/>
        <w:spacing w:after="20"/>
        <w:ind w:left="1418" w:hanging="1134"/>
      </w:pPr>
      <w:r>
        <w:t>471547.42mE</w:t>
      </w:r>
      <w:r>
        <w:tab/>
        <w:t>6969018.58mN</w:t>
      </w:r>
    </w:p>
    <w:p w14:paraId="47918CC3" w14:textId="77777777" w:rsidR="00BE0A65" w:rsidRDefault="00BE0A65" w:rsidP="00BE0A65">
      <w:pPr>
        <w:pStyle w:val="GG-body"/>
        <w:spacing w:after="20"/>
        <w:ind w:left="1418" w:hanging="1134"/>
      </w:pPr>
      <w:r>
        <w:t>471547.83mE</w:t>
      </w:r>
      <w:r>
        <w:tab/>
        <w:t>6968926.60mN</w:t>
      </w:r>
    </w:p>
    <w:p w14:paraId="35D1DE7F" w14:textId="77777777" w:rsidR="00BE0A65" w:rsidRDefault="00BE0A65" w:rsidP="00BE0A65">
      <w:pPr>
        <w:pStyle w:val="GG-body"/>
        <w:spacing w:after="20"/>
        <w:ind w:left="1418" w:hanging="1134"/>
      </w:pPr>
      <w:r>
        <w:t>471348.49mE</w:t>
      </w:r>
      <w:r>
        <w:tab/>
        <w:t>6968924.58mN</w:t>
      </w:r>
    </w:p>
    <w:p w14:paraId="4F5176D1" w14:textId="77777777" w:rsidR="00BE0A65" w:rsidRDefault="00BE0A65" w:rsidP="00BE0A65">
      <w:pPr>
        <w:pStyle w:val="GG-body"/>
        <w:spacing w:after="20"/>
        <w:ind w:left="1418" w:hanging="1134"/>
      </w:pPr>
      <w:r>
        <w:t>471347.68mE</w:t>
      </w:r>
      <w:r>
        <w:tab/>
        <w:t>6969019.79mN</w:t>
      </w:r>
    </w:p>
    <w:p w14:paraId="4D59E5D5" w14:textId="77777777" w:rsidR="00566431" w:rsidRDefault="00566431">
      <w:pPr>
        <w:spacing w:after="0" w:line="240" w:lineRule="auto"/>
        <w:jc w:val="left"/>
        <w:rPr>
          <w:rFonts w:eastAsia="Times New Roman"/>
          <w:szCs w:val="17"/>
        </w:rPr>
      </w:pPr>
      <w:r>
        <w:br w:type="page"/>
      </w:r>
    </w:p>
    <w:p w14:paraId="0348111D" w14:textId="462D27BA" w:rsidR="00BE0A65" w:rsidRDefault="00BE0A65" w:rsidP="00BE0A65">
      <w:pPr>
        <w:pStyle w:val="GG-body"/>
        <w:spacing w:after="20"/>
        <w:ind w:left="1418" w:hanging="1134"/>
      </w:pPr>
      <w:r>
        <w:lastRenderedPageBreak/>
        <w:t>470105.48mE</w:t>
      </w:r>
      <w:r>
        <w:tab/>
        <w:t>6969029.47mN</w:t>
      </w:r>
    </w:p>
    <w:p w14:paraId="7EC52933" w14:textId="77777777" w:rsidR="00BE0A65" w:rsidRDefault="00BE0A65" w:rsidP="00BE0A65">
      <w:pPr>
        <w:pStyle w:val="GG-body"/>
        <w:spacing w:after="20"/>
        <w:ind w:left="1418" w:hanging="1134"/>
      </w:pPr>
      <w:r>
        <w:t>470096.14mE</w:t>
      </w:r>
      <w:r>
        <w:tab/>
        <w:t>6969034.87mN</w:t>
      </w:r>
    </w:p>
    <w:p w14:paraId="6CCA750D" w14:textId="77777777" w:rsidR="00BE0A65" w:rsidRDefault="00BE0A65" w:rsidP="00BE0A65">
      <w:pPr>
        <w:pStyle w:val="GG-body"/>
        <w:spacing w:after="20"/>
        <w:ind w:left="1418" w:hanging="1134"/>
      </w:pPr>
      <w:r>
        <w:t>470055.70mE</w:t>
      </w:r>
      <w:r>
        <w:tab/>
        <w:t>6968950.02mN</w:t>
      </w:r>
    </w:p>
    <w:p w14:paraId="2DF9574E" w14:textId="77777777" w:rsidR="00BE0A65" w:rsidRDefault="00BE0A65" w:rsidP="00BE0A65">
      <w:pPr>
        <w:pStyle w:val="GG-body"/>
        <w:spacing w:after="20"/>
        <w:ind w:left="1418" w:hanging="1134"/>
      </w:pPr>
      <w:r>
        <w:t>469878.82mE</w:t>
      </w:r>
      <w:r>
        <w:tab/>
        <w:t>6969056.56mN</w:t>
      </w:r>
    </w:p>
    <w:p w14:paraId="51970E3F" w14:textId="77777777" w:rsidR="00BE0A65" w:rsidRDefault="00BE0A65" w:rsidP="00BE0A65">
      <w:pPr>
        <w:pStyle w:val="GG-body"/>
        <w:spacing w:after="20"/>
        <w:ind w:left="1418" w:hanging="1134"/>
      </w:pPr>
      <w:r>
        <w:t>469917.57mE</w:t>
      </w:r>
      <w:r>
        <w:tab/>
        <w:t>6969138.01mN</w:t>
      </w:r>
    </w:p>
    <w:p w14:paraId="2B0A6898" w14:textId="77777777" w:rsidR="00BE0A65" w:rsidRDefault="00BE0A65" w:rsidP="00BE0A65">
      <w:pPr>
        <w:pStyle w:val="GG-body"/>
        <w:spacing w:after="20"/>
        <w:ind w:left="1418" w:hanging="1134"/>
      </w:pPr>
      <w:r>
        <w:t>468828.17mE</w:t>
      </w:r>
      <w:r>
        <w:tab/>
        <w:t>6969767.25mN</w:t>
      </w:r>
    </w:p>
    <w:p w14:paraId="495B63AA" w14:textId="77777777" w:rsidR="00BE0A65" w:rsidRDefault="00BE0A65" w:rsidP="00BE0A65">
      <w:pPr>
        <w:pStyle w:val="GG-body"/>
        <w:spacing w:after="20"/>
        <w:ind w:left="1418" w:hanging="1134"/>
      </w:pPr>
      <w:r>
        <w:t>468789.52mE</w:t>
      </w:r>
      <w:r>
        <w:tab/>
        <w:t>6969683.28mN</w:t>
      </w:r>
    </w:p>
    <w:p w14:paraId="520B3F6F" w14:textId="77777777" w:rsidR="00BE0A65" w:rsidRDefault="00BE0A65" w:rsidP="00BE0A65">
      <w:pPr>
        <w:pStyle w:val="GG-body"/>
        <w:spacing w:after="20"/>
        <w:ind w:left="1418" w:hanging="1134"/>
      </w:pPr>
      <w:r>
        <w:t>468609.67mE</w:t>
      </w:r>
      <w:r>
        <w:tab/>
        <w:t>6969785.72mN</w:t>
      </w:r>
    </w:p>
    <w:p w14:paraId="148D5487" w14:textId="77777777" w:rsidR="00BE0A65" w:rsidRDefault="00BE0A65" w:rsidP="00BE0A65">
      <w:pPr>
        <w:pStyle w:val="GG-body"/>
        <w:spacing w:after="20"/>
        <w:ind w:left="1418" w:hanging="1134"/>
      </w:pPr>
      <w:r>
        <w:t>468649.04mE</w:t>
      </w:r>
      <w:r>
        <w:tab/>
        <w:t>6969870.71mN</w:t>
      </w:r>
    </w:p>
    <w:p w14:paraId="0CF0724C" w14:textId="77777777" w:rsidR="00BE0A65" w:rsidRDefault="00BE0A65" w:rsidP="00BE0A65">
      <w:pPr>
        <w:pStyle w:val="GG-body"/>
        <w:spacing w:after="20"/>
        <w:ind w:left="1418" w:hanging="1134"/>
      </w:pPr>
      <w:r>
        <w:t>467432.80mE</w:t>
      </w:r>
      <w:r>
        <w:tab/>
        <w:t>6970573.86mN</w:t>
      </w:r>
    </w:p>
    <w:p w14:paraId="7F5D8A5F" w14:textId="77777777" w:rsidR="00BE0A65" w:rsidRDefault="00BE0A65" w:rsidP="00BE0A65">
      <w:pPr>
        <w:pStyle w:val="GG-body"/>
        <w:spacing w:after="20"/>
        <w:ind w:left="1418" w:hanging="1134"/>
      </w:pPr>
      <w:r>
        <w:t>467169.56mE</w:t>
      </w:r>
      <w:r>
        <w:tab/>
        <w:t>6970866.37mN</w:t>
      </w:r>
    </w:p>
    <w:p w14:paraId="42926AA1" w14:textId="77777777" w:rsidR="00BE0A65" w:rsidRDefault="00BE0A65" w:rsidP="00BE0A65">
      <w:pPr>
        <w:pStyle w:val="GG-body"/>
        <w:ind w:left="1418" w:hanging="1134"/>
      </w:pPr>
      <w:r>
        <w:t>467192.10mE</w:t>
      </w:r>
      <w:r>
        <w:tab/>
        <w:t>6970914.52mN</w:t>
      </w:r>
    </w:p>
    <w:p w14:paraId="06116FBE" w14:textId="77777777" w:rsidR="00BE0A65" w:rsidRDefault="00BE0A65" w:rsidP="00BE0A65">
      <w:pPr>
        <w:pStyle w:val="GG-body"/>
      </w:pPr>
      <w:r>
        <w:t xml:space="preserve">AREA: </w:t>
      </w:r>
      <w:r w:rsidRPr="00F73A45">
        <w:rPr>
          <w:b/>
          <w:bCs/>
        </w:rPr>
        <w:t xml:space="preserve">0.52 </w:t>
      </w:r>
      <w:r>
        <w:t>square kilometres approximately</w:t>
      </w:r>
    </w:p>
    <w:p w14:paraId="65F889EA" w14:textId="77777777" w:rsidR="00BE0A65" w:rsidRDefault="00BE0A65" w:rsidP="00BE0A65">
      <w:pPr>
        <w:pStyle w:val="GG-SDated"/>
      </w:pPr>
      <w:r>
        <w:t>Dated: 16 August 2025</w:t>
      </w:r>
    </w:p>
    <w:p w14:paraId="0ACFB133" w14:textId="77777777" w:rsidR="00BE0A65" w:rsidRDefault="00BE0A65" w:rsidP="00BE0A65">
      <w:pPr>
        <w:pStyle w:val="GG-SName"/>
      </w:pPr>
      <w:r>
        <w:t>Benjamin Zammit</w:t>
      </w:r>
    </w:p>
    <w:p w14:paraId="5CCDA72D" w14:textId="77777777" w:rsidR="00BE0A65" w:rsidRDefault="00BE0A65" w:rsidP="00BE0A65">
      <w:pPr>
        <w:pStyle w:val="GG-Signature"/>
      </w:pPr>
      <w:r>
        <w:t>Executive Director</w:t>
      </w:r>
    </w:p>
    <w:p w14:paraId="58934549" w14:textId="77777777" w:rsidR="00BE0A65" w:rsidRDefault="00BE0A65" w:rsidP="00BE0A65">
      <w:pPr>
        <w:pStyle w:val="GG-Signature"/>
      </w:pPr>
      <w:r>
        <w:t>Regulation and Compliance Division</w:t>
      </w:r>
    </w:p>
    <w:p w14:paraId="24D5D67D" w14:textId="77777777" w:rsidR="00BE0A65" w:rsidRDefault="00BE0A65" w:rsidP="00BE0A65">
      <w:pPr>
        <w:pStyle w:val="GG-Signature"/>
      </w:pPr>
      <w:r>
        <w:t>Department for Energy and Mining</w:t>
      </w:r>
    </w:p>
    <w:p w14:paraId="3A925280" w14:textId="77777777" w:rsidR="00BE0A65" w:rsidRDefault="00BE0A65" w:rsidP="00BE0A65">
      <w:pPr>
        <w:pStyle w:val="GG-Signature"/>
      </w:pPr>
      <w:r>
        <w:t>Delegate of the Minister for Energy and Mining</w:t>
      </w:r>
    </w:p>
    <w:p w14:paraId="1A73D138" w14:textId="77777777" w:rsidR="00BE0A65" w:rsidRDefault="00BE0A65" w:rsidP="00BE0A65">
      <w:pPr>
        <w:pStyle w:val="GG-Signature"/>
        <w:pBdr>
          <w:top w:val="single" w:sz="4" w:space="1" w:color="auto"/>
        </w:pBdr>
        <w:spacing w:before="100" w:line="14" w:lineRule="exact"/>
        <w:jc w:val="center"/>
      </w:pPr>
    </w:p>
    <w:p w14:paraId="682E0737" w14:textId="77777777" w:rsidR="00BE0A65" w:rsidRDefault="00BE0A65" w:rsidP="004F1480">
      <w:pPr>
        <w:pStyle w:val="NoSpacing"/>
      </w:pPr>
    </w:p>
    <w:p w14:paraId="5AAA6C37" w14:textId="77777777" w:rsidR="00BE0A65" w:rsidRDefault="00BE0A65" w:rsidP="00BE0A65">
      <w:pPr>
        <w:pStyle w:val="GG-Title1"/>
      </w:pPr>
      <w:r>
        <w:t>Energy Resources Act 2000</w:t>
      </w:r>
    </w:p>
    <w:p w14:paraId="570665F3" w14:textId="77777777" w:rsidR="00BE0A65" w:rsidRDefault="00BE0A65" w:rsidP="00BE0A65">
      <w:pPr>
        <w:pStyle w:val="GG-Title3"/>
      </w:pPr>
      <w:r>
        <w:t>Grant of Associated Activities Licence—</w:t>
      </w:r>
      <w:r w:rsidRPr="00E169B2">
        <w:t>AAL 327</w:t>
      </w:r>
      <w:r>
        <w:br/>
        <w:t>Adjunct to Petroleum Exploration Licence—PEL 516</w:t>
      </w:r>
    </w:p>
    <w:p w14:paraId="2B8211AA" w14:textId="77777777" w:rsidR="00BE0A65" w:rsidRDefault="00BE0A65" w:rsidP="00BE0A65">
      <w:pPr>
        <w:pStyle w:val="GG-body"/>
      </w:pPr>
      <w:r>
        <w:t xml:space="preserve">Notice is hereby given that the undermentioned Associated Activities Licence has been granted with effect from 16 August 2025, under the provisions of the </w:t>
      </w:r>
      <w:r w:rsidRPr="00E169B2">
        <w:rPr>
          <w:i/>
          <w:iCs/>
        </w:rPr>
        <w:t>Energy Resources Act 2000</w:t>
      </w:r>
      <w:r>
        <w:t>, pursuant to delegated powers dated 19 August 2024.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268"/>
        <w:gridCol w:w="1418"/>
        <w:gridCol w:w="1553"/>
      </w:tblGrid>
      <w:tr w:rsidR="00BE0A65" w:rsidRPr="00A8475B" w14:paraId="71245305" w14:textId="77777777" w:rsidTr="009B036F">
        <w:tc>
          <w:tcPr>
            <w:tcW w:w="1560" w:type="dxa"/>
            <w:tcBorders>
              <w:top w:val="single" w:sz="4" w:space="0" w:color="auto"/>
              <w:bottom w:val="single" w:sz="4" w:space="0" w:color="auto"/>
            </w:tcBorders>
          </w:tcPr>
          <w:p w14:paraId="37EC804C" w14:textId="77777777" w:rsidR="00BE0A65" w:rsidRPr="00A8475B" w:rsidRDefault="00BE0A65" w:rsidP="009B036F">
            <w:pPr>
              <w:spacing w:before="40" w:after="40"/>
              <w:jc w:val="center"/>
              <w:rPr>
                <w:b/>
                <w:bCs/>
                <w:szCs w:val="17"/>
              </w:rPr>
            </w:pPr>
            <w:r w:rsidRPr="00A8475B">
              <w:rPr>
                <w:b/>
                <w:bCs/>
                <w:szCs w:val="17"/>
              </w:rPr>
              <w:t>Licence Number</w:t>
            </w:r>
          </w:p>
        </w:tc>
        <w:tc>
          <w:tcPr>
            <w:tcW w:w="2551" w:type="dxa"/>
            <w:tcBorders>
              <w:top w:val="single" w:sz="4" w:space="0" w:color="auto"/>
              <w:bottom w:val="single" w:sz="4" w:space="0" w:color="auto"/>
            </w:tcBorders>
          </w:tcPr>
          <w:p w14:paraId="0702BFC6" w14:textId="77777777" w:rsidR="00BE0A65" w:rsidRPr="00A8475B" w:rsidRDefault="00BE0A65" w:rsidP="009B036F">
            <w:pPr>
              <w:spacing w:before="40" w:after="40"/>
              <w:jc w:val="center"/>
              <w:rPr>
                <w:b/>
                <w:bCs/>
                <w:szCs w:val="17"/>
              </w:rPr>
            </w:pPr>
            <w:r w:rsidRPr="00A8475B">
              <w:rPr>
                <w:b/>
                <w:bCs/>
                <w:szCs w:val="17"/>
              </w:rPr>
              <w:t>Licensees</w:t>
            </w:r>
          </w:p>
        </w:tc>
        <w:tc>
          <w:tcPr>
            <w:tcW w:w="2268" w:type="dxa"/>
            <w:tcBorders>
              <w:top w:val="single" w:sz="4" w:space="0" w:color="auto"/>
              <w:bottom w:val="single" w:sz="4" w:space="0" w:color="auto"/>
            </w:tcBorders>
          </w:tcPr>
          <w:p w14:paraId="0F83D272" w14:textId="77777777" w:rsidR="00BE0A65" w:rsidRPr="00A8475B" w:rsidRDefault="00BE0A65" w:rsidP="009B036F">
            <w:pPr>
              <w:spacing w:before="40" w:after="40"/>
              <w:jc w:val="center"/>
              <w:rPr>
                <w:b/>
                <w:bCs/>
                <w:szCs w:val="17"/>
              </w:rPr>
            </w:pPr>
            <w:r w:rsidRPr="00A8475B">
              <w:rPr>
                <w:b/>
                <w:bCs/>
                <w:szCs w:val="17"/>
              </w:rPr>
              <w:t>Locality</w:t>
            </w:r>
          </w:p>
        </w:tc>
        <w:tc>
          <w:tcPr>
            <w:tcW w:w="1418" w:type="dxa"/>
            <w:tcBorders>
              <w:top w:val="single" w:sz="4" w:space="0" w:color="auto"/>
              <w:bottom w:val="single" w:sz="4" w:space="0" w:color="auto"/>
            </w:tcBorders>
          </w:tcPr>
          <w:p w14:paraId="4F2D05C7" w14:textId="77777777" w:rsidR="00BE0A65" w:rsidRPr="00A8475B" w:rsidRDefault="00BE0A65" w:rsidP="009B036F">
            <w:pPr>
              <w:spacing w:before="40" w:after="40"/>
              <w:jc w:val="center"/>
              <w:rPr>
                <w:b/>
                <w:bCs/>
                <w:szCs w:val="17"/>
              </w:rPr>
            </w:pPr>
            <w:r w:rsidRPr="00A8475B">
              <w:rPr>
                <w:b/>
                <w:bCs/>
                <w:szCs w:val="17"/>
              </w:rPr>
              <w:t>Area in km</w:t>
            </w:r>
            <w:r w:rsidRPr="00A8475B">
              <w:rPr>
                <w:b/>
                <w:bCs/>
                <w:szCs w:val="17"/>
                <w:vertAlign w:val="superscript"/>
              </w:rPr>
              <w:t>2</w:t>
            </w:r>
          </w:p>
        </w:tc>
        <w:tc>
          <w:tcPr>
            <w:tcW w:w="1553" w:type="dxa"/>
            <w:tcBorders>
              <w:top w:val="single" w:sz="4" w:space="0" w:color="auto"/>
              <w:bottom w:val="single" w:sz="4" w:space="0" w:color="auto"/>
            </w:tcBorders>
          </w:tcPr>
          <w:p w14:paraId="0D437D23" w14:textId="77777777" w:rsidR="00BE0A65" w:rsidRPr="00A8475B" w:rsidRDefault="00BE0A65" w:rsidP="009B036F">
            <w:pPr>
              <w:spacing w:before="40" w:after="40"/>
              <w:jc w:val="center"/>
              <w:rPr>
                <w:b/>
                <w:bCs/>
                <w:szCs w:val="17"/>
              </w:rPr>
            </w:pPr>
            <w:r w:rsidRPr="00A8475B">
              <w:rPr>
                <w:b/>
                <w:bCs/>
                <w:szCs w:val="17"/>
              </w:rPr>
              <w:t>Reference</w:t>
            </w:r>
          </w:p>
        </w:tc>
      </w:tr>
      <w:tr w:rsidR="00BE0A65" w:rsidRPr="00A8475B" w14:paraId="4DB7D207" w14:textId="77777777" w:rsidTr="009B036F">
        <w:tc>
          <w:tcPr>
            <w:tcW w:w="1560" w:type="dxa"/>
            <w:tcBorders>
              <w:top w:val="single" w:sz="4" w:space="0" w:color="auto"/>
            </w:tcBorders>
            <w:vAlign w:val="center"/>
          </w:tcPr>
          <w:p w14:paraId="1991E692" w14:textId="77777777" w:rsidR="00BE0A65" w:rsidRPr="00A8475B" w:rsidRDefault="00BE0A65" w:rsidP="009B036F">
            <w:pPr>
              <w:spacing w:before="40"/>
              <w:jc w:val="center"/>
              <w:rPr>
                <w:szCs w:val="17"/>
              </w:rPr>
            </w:pPr>
            <w:r>
              <w:t>AAL 327</w:t>
            </w:r>
          </w:p>
        </w:tc>
        <w:tc>
          <w:tcPr>
            <w:tcW w:w="2551" w:type="dxa"/>
            <w:tcBorders>
              <w:top w:val="single" w:sz="4" w:space="0" w:color="auto"/>
            </w:tcBorders>
          </w:tcPr>
          <w:p w14:paraId="0D473D58" w14:textId="77777777" w:rsidR="00BE0A65" w:rsidRPr="00A8475B" w:rsidRDefault="00BE0A65" w:rsidP="009B036F">
            <w:pPr>
              <w:spacing w:before="40"/>
              <w:ind w:left="142"/>
              <w:jc w:val="left"/>
            </w:pPr>
            <w:r w:rsidRPr="00A8475B">
              <w:t>Vamgas Pty Ltd</w:t>
            </w:r>
            <w:r w:rsidRPr="00A8475B">
              <w:br/>
            </w:r>
            <w:r w:rsidRPr="00A8475B">
              <w:rPr>
                <w:spacing w:val="-4"/>
              </w:rPr>
              <w:t>Impress (Cooper Basin) Pty Ltd</w:t>
            </w:r>
          </w:p>
        </w:tc>
        <w:tc>
          <w:tcPr>
            <w:tcW w:w="2268" w:type="dxa"/>
            <w:tcBorders>
              <w:top w:val="single" w:sz="4" w:space="0" w:color="auto"/>
            </w:tcBorders>
            <w:vAlign w:val="center"/>
          </w:tcPr>
          <w:p w14:paraId="01090555" w14:textId="77777777" w:rsidR="00BE0A65" w:rsidRPr="00A8475B" w:rsidRDefault="00BE0A65" w:rsidP="009B036F">
            <w:pPr>
              <w:spacing w:before="40"/>
              <w:jc w:val="center"/>
              <w:rPr>
                <w:szCs w:val="17"/>
              </w:rPr>
            </w:pPr>
            <w:r w:rsidRPr="00A8475B">
              <w:t>Cooper Basin</w:t>
            </w:r>
          </w:p>
        </w:tc>
        <w:tc>
          <w:tcPr>
            <w:tcW w:w="1418" w:type="dxa"/>
            <w:tcBorders>
              <w:top w:val="single" w:sz="4" w:space="0" w:color="auto"/>
            </w:tcBorders>
            <w:vAlign w:val="center"/>
          </w:tcPr>
          <w:p w14:paraId="521E2F5F" w14:textId="77777777" w:rsidR="00BE0A65" w:rsidRPr="00A8475B" w:rsidRDefault="00BE0A65" w:rsidP="009B036F">
            <w:pPr>
              <w:spacing w:before="40"/>
              <w:jc w:val="center"/>
              <w:rPr>
                <w:szCs w:val="17"/>
              </w:rPr>
            </w:pPr>
            <w:r>
              <w:t>4.46</w:t>
            </w:r>
          </w:p>
        </w:tc>
        <w:tc>
          <w:tcPr>
            <w:tcW w:w="1553" w:type="dxa"/>
            <w:tcBorders>
              <w:top w:val="single" w:sz="4" w:space="0" w:color="auto"/>
            </w:tcBorders>
            <w:vAlign w:val="center"/>
          </w:tcPr>
          <w:p w14:paraId="6B0C30C4" w14:textId="77777777" w:rsidR="00BE0A65" w:rsidRPr="00A8475B" w:rsidRDefault="00BE0A65" w:rsidP="009B036F">
            <w:pPr>
              <w:spacing w:before="40"/>
              <w:jc w:val="center"/>
              <w:rPr>
                <w:szCs w:val="17"/>
              </w:rPr>
            </w:pPr>
            <w:r w:rsidRPr="00EC5AE0">
              <w:rPr>
                <w:rFonts w:cs="Arial"/>
              </w:rPr>
              <w:t>MER-202</w:t>
            </w:r>
            <w:r>
              <w:rPr>
                <w:rFonts w:cs="Arial"/>
              </w:rPr>
              <w:t>5</w:t>
            </w:r>
            <w:r w:rsidRPr="00EC5AE0">
              <w:rPr>
                <w:rFonts w:cs="Arial"/>
              </w:rPr>
              <w:t>/0</w:t>
            </w:r>
            <w:r>
              <w:rPr>
                <w:rFonts w:cs="Arial"/>
              </w:rPr>
              <w:t>045</w:t>
            </w:r>
          </w:p>
        </w:tc>
      </w:tr>
    </w:tbl>
    <w:p w14:paraId="20013614" w14:textId="77777777" w:rsidR="00BE0A65" w:rsidRPr="001A47FD" w:rsidRDefault="00BE0A65" w:rsidP="00BE0A65">
      <w:pPr>
        <w:pStyle w:val="GG-body"/>
        <w:spacing w:before="80"/>
        <w:jc w:val="center"/>
        <w:rPr>
          <w:i/>
          <w:iCs/>
        </w:rPr>
      </w:pPr>
      <w:r w:rsidRPr="00E169B2">
        <w:rPr>
          <w:i/>
          <w:iCs/>
        </w:rPr>
        <w:t>Description of Area</w:t>
      </w:r>
    </w:p>
    <w:p w14:paraId="69846771" w14:textId="77777777" w:rsidR="00BE0A65" w:rsidRDefault="00BE0A65" w:rsidP="00BE0A65">
      <w:pPr>
        <w:pStyle w:val="GG-body"/>
      </w:pPr>
      <w:r>
        <w:t>All that part of the State of South Australia, bounded as follows:</w:t>
      </w:r>
    </w:p>
    <w:p w14:paraId="17815383" w14:textId="77777777" w:rsidR="00BE0A65" w:rsidRDefault="00BE0A65" w:rsidP="00BE0A65">
      <w:pPr>
        <w:pStyle w:val="GG-body"/>
        <w:ind w:left="142"/>
      </w:pPr>
      <w:r>
        <w:t>All coordinates in GDA2020, Zone 54</w:t>
      </w:r>
    </w:p>
    <w:p w14:paraId="576D8CEC" w14:textId="77777777" w:rsidR="00BE0A65" w:rsidRDefault="00BE0A65" w:rsidP="00BE0A65">
      <w:pPr>
        <w:pStyle w:val="GG-body"/>
        <w:spacing w:after="20"/>
        <w:ind w:left="1418" w:hanging="1134"/>
      </w:pPr>
      <w:r>
        <w:t>473726.85mE</w:t>
      </w:r>
      <w:r>
        <w:tab/>
        <w:t>6899077.80mN</w:t>
      </w:r>
    </w:p>
    <w:p w14:paraId="20C42CC0" w14:textId="77777777" w:rsidR="00BE0A65" w:rsidRDefault="00BE0A65" w:rsidP="00BE0A65">
      <w:pPr>
        <w:pStyle w:val="GG-body"/>
        <w:spacing w:after="20"/>
        <w:ind w:left="1418" w:hanging="1134"/>
      </w:pPr>
      <w:r>
        <w:t>473461.14mE</w:t>
      </w:r>
      <w:r>
        <w:tab/>
        <w:t>6897397.93mN</w:t>
      </w:r>
    </w:p>
    <w:p w14:paraId="20F5949F" w14:textId="77777777" w:rsidR="00BE0A65" w:rsidRDefault="00BE0A65" w:rsidP="00BE0A65">
      <w:pPr>
        <w:pStyle w:val="GG-body"/>
        <w:spacing w:after="20"/>
        <w:ind w:left="1418" w:hanging="1134"/>
      </w:pPr>
      <w:r>
        <w:t>473079.40mE</w:t>
      </w:r>
      <w:r>
        <w:tab/>
        <w:t>6897397.07mN</w:t>
      </w:r>
    </w:p>
    <w:p w14:paraId="08536D8F" w14:textId="77777777" w:rsidR="00BE0A65" w:rsidRDefault="00BE0A65" w:rsidP="00BE0A65">
      <w:pPr>
        <w:pStyle w:val="GG-body"/>
        <w:spacing w:after="20"/>
        <w:ind w:left="1418" w:hanging="1134"/>
      </w:pPr>
      <w:r>
        <w:t>472079.89mE</w:t>
      </w:r>
      <w:r>
        <w:tab/>
        <w:t>6897549.99mN</w:t>
      </w:r>
    </w:p>
    <w:p w14:paraId="039EB99B" w14:textId="77777777" w:rsidR="00BE0A65" w:rsidRDefault="00BE0A65" w:rsidP="00BE0A65">
      <w:pPr>
        <w:pStyle w:val="GG-body"/>
        <w:spacing w:after="20"/>
        <w:ind w:left="1418" w:hanging="1134"/>
      </w:pPr>
      <w:r>
        <w:t>470433.66mE</w:t>
      </w:r>
      <w:r>
        <w:tab/>
        <w:t>6897915.48mN</w:t>
      </w:r>
    </w:p>
    <w:p w14:paraId="7B431AB0" w14:textId="77777777" w:rsidR="00BE0A65" w:rsidRDefault="00BE0A65" w:rsidP="00BE0A65">
      <w:pPr>
        <w:pStyle w:val="GG-body"/>
        <w:spacing w:after="20"/>
        <w:ind w:left="1418" w:hanging="1134"/>
      </w:pPr>
      <w:r>
        <w:t>470323.58mE</w:t>
      </w:r>
      <w:r>
        <w:tab/>
        <w:t>6896543.04mN</w:t>
      </w:r>
    </w:p>
    <w:p w14:paraId="5863D8A8" w14:textId="77777777" w:rsidR="00BE0A65" w:rsidRDefault="00BE0A65" w:rsidP="00BE0A65">
      <w:pPr>
        <w:pStyle w:val="GG-body"/>
        <w:spacing w:after="20"/>
        <w:ind w:left="1418" w:hanging="1134"/>
      </w:pPr>
      <w:r>
        <w:t>470094.06mE</w:t>
      </w:r>
      <w:r>
        <w:tab/>
        <w:t>6896534.29mN</w:t>
      </w:r>
    </w:p>
    <w:p w14:paraId="097B95A7" w14:textId="77777777" w:rsidR="00BE0A65" w:rsidRDefault="00BE0A65" w:rsidP="00BE0A65">
      <w:pPr>
        <w:pStyle w:val="GG-body"/>
        <w:spacing w:after="20"/>
        <w:ind w:left="1418" w:hanging="1134"/>
      </w:pPr>
      <w:r>
        <w:t>469704.97mE</w:t>
      </w:r>
      <w:r>
        <w:tab/>
        <w:t>6896672.90mN</w:t>
      </w:r>
    </w:p>
    <w:p w14:paraId="6528DB5E" w14:textId="77777777" w:rsidR="00BE0A65" w:rsidRDefault="00BE0A65" w:rsidP="00BE0A65">
      <w:pPr>
        <w:pStyle w:val="GG-body"/>
        <w:spacing w:after="20"/>
        <w:ind w:left="1418" w:hanging="1134"/>
      </w:pPr>
      <w:r>
        <w:t>469270.78mE</w:t>
      </w:r>
      <w:r>
        <w:tab/>
        <w:t>6896704.41mN</w:t>
      </w:r>
    </w:p>
    <w:p w14:paraId="6B748BB9" w14:textId="77777777" w:rsidR="00BE0A65" w:rsidRDefault="00BE0A65" w:rsidP="00BE0A65">
      <w:pPr>
        <w:pStyle w:val="GG-body"/>
        <w:spacing w:after="20"/>
        <w:ind w:left="1418" w:hanging="1134"/>
      </w:pPr>
      <w:r>
        <w:t>469402.17mE</w:t>
      </w:r>
      <w:r>
        <w:tab/>
        <w:t>6897039.12mN</w:t>
      </w:r>
    </w:p>
    <w:p w14:paraId="71212B98" w14:textId="77777777" w:rsidR="00BE0A65" w:rsidRDefault="00BE0A65" w:rsidP="00BE0A65">
      <w:pPr>
        <w:pStyle w:val="GG-body"/>
        <w:spacing w:after="20"/>
        <w:ind w:left="1418" w:hanging="1134"/>
      </w:pPr>
      <w:r>
        <w:t>469620.15mE</w:t>
      </w:r>
      <w:r>
        <w:tab/>
        <w:t>6897149.84mN</w:t>
      </w:r>
    </w:p>
    <w:p w14:paraId="20925BEF" w14:textId="77777777" w:rsidR="00BE0A65" w:rsidRDefault="00BE0A65" w:rsidP="00BE0A65">
      <w:pPr>
        <w:pStyle w:val="GG-body"/>
        <w:spacing w:after="20"/>
        <w:ind w:left="1418" w:hanging="1134"/>
      </w:pPr>
      <w:r>
        <w:t>469936.04mE</w:t>
      </w:r>
      <w:r>
        <w:tab/>
        <w:t>6898881.23mN</w:t>
      </w:r>
    </w:p>
    <w:p w14:paraId="29DDA117" w14:textId="77777777" w:rsidR="00BE0A65" w:rsidRDefault="00BE0A65" w:rsidP="00BE0A65">
      <w:pPr>
        <w:pStyle w:val="GG-body"/>
        <w:spacing w:after="20"/>
        <w:ind w:left="1418" w:hanging="1134"/>
      </w:pPr>
      <w:r>
        <w:t>472694.92mE</w:t>
      </w:r>
      <w:r>
        <w:tab/>
        <w:t>6897884.97mN</w:t>
      </w:r>
    </w:p>
    <w:p w14:paraId="3679AAD9" w14:textId="77777777" w:rsidR="00BE0A65" w:rsidRDefault="00BE0A65" w:rsidP="00BE0A65">
      <w:pPr>
        <w:pStyle w:val="GG-body"/>
        <w:spacing w:after="20"/>
        <w:ind w:left="1418" w:hanging="1134"/>
      </w:pPr>
      <w:r>
        <w:t>472756.79mE</w:t>
      </w:r>
      <w:r>
        <w:tab/>
        <w:t>6898501.92mN</w:t>
      </w:r>
    </w:p>
    <w:p w14:paraId="749C2936" w14:textId="77777777" w:rsidR="00BE0A65" w:rsidRDefault="00BE0A65" w:rsidP="00BE0A65">
      <w:pPr>
        <w:pStyle w:val="GG-body"/>
        <w:spacing w:after="20"/>
        <w:ind w:left="1418" w:hanging="1134"/>
      </w:pPr>
      <w:r>
        <w:t>472704.79mE</w:t>
      </w:r>
      <w:r>
        <w:tab/>
        <w:t>6899075.52mN</w:t>
      </w:r>
    </w:p>
    <w:p w14:paraId="25E5E96A" w14:textId="77777777" w:rsidR="00BE0A65" w:rsidRDefault="00BE0A65" w:rsidP="00BE0A65">
      <w:pPr>
        <w:pStyle w:val="GG-body"/>
        <w:ind w:left="1418" w:hanging="1134"/>
      </w:pPr>
      <w:r>
        <w:t>473726.75mE</w:t>
      </w:r>
      <w:r>
        <w:tab/>
        <w:t>6899075.68mN</w:t>
      </w:r>
    </w:p>
    <w:p w14:paraId="00385776" w14:textId="77777777" w:rsidR="00BE0A65" w:rsidRPr="00E169B2" w:rsidRDefault="00BE0A65" w:rsidP="00BE0A65">
      <w:pPr>
        <w:pStyle w:val="GG-body"/>
      </w:pPr>
      <w:r w:rsidRPr="00E169B2">
        <w:t xml:space="preserve">AREA: </w:t>
      </w:r>
      <w:r w:rsidRPr="00E169B2">
        <w:rPr>
          <w:b/>
          <w:bCs/>
        </w:rPr>
        <w:t>4.46</w:t>
      </w:r>
      <w:r w:rsidRPr="00E169B2">
        <w:t xml:space="preserve"> square kilometres approximately</w:t>
      </w:r>
    </w:p>
    <w:p w14:paraId="0C7FF614" w14:textId="77777777" w:rsidR="00BE0A65" w:rsidRDefault="00BE0A65" w:rsidP="00BE0A65">
      <w:pPr>
        <w:pStyle w:val="GG-SDated"/>
      </w:pPr>
      <w:r>
        <w:t>Dated: 16 August 2025</w:t>
      </w:r>
    </w:p>
    <w:p w14:paraId="24101730" w14:textId="77777777" w:rsidR="00BE0A65" w:rsidRDefault="00BE0A65" w:rsidP="00BE0A65">
      <w:pPr>
        <w:pStyle w:val="GG-SName"/>
      </w:pPr>
      <w:r>
        <w:t>Benjamin Zammit</w:t>
      </w:r>
    </w:p>
    <w:p w14:paraId="18565DF4" w14:textId="77777777" w:rsidR="00BE0A65" w:rsidRDefault="00BE0A65" w:rsidP="00BE0A65">
      <w:pPr>
        <w:pStyle w:val="GG-Signature"/>
      </w:pPr>
      <w:r>
        <w:t>Executive Director</w:t>
      </w:r>
    </w:p>
    <w:p w14:paraId="445F15D8" w14:textId="77777777" w:rsidR="00BE0A65" w:rsidRDefault="00BE0A65" w:rsidP="00BE0A65">
      <w:pPr>
        <w:pStyle w:val="GG-Signature"/>
      </w:pPr>
      <w:r>
        <w:t>Regulation and Compliance Division</w:t>
      </w:r>
    </w:p>
    <w:p w14:paraId="0ED5EA82" w14:textId="77777777" w:rsidR="00BE0A65" w:rsidRDefault="00BE0A65" w:rsidP="00BE0A65">
      <w:pPr>
        <w:pStyle w:val="GG-Signature"/>
      </w:pPr>
      <w:r>
        <w:t>Department for Energy and Mining</w:t>
      </w:r>
    </w:p>
    <w:p w14:paraId="3F922FBB" w14:textId="77777777" w:rsidR="00BE0A65" w:rsidRDefault="00BE0A65" w:rsidP="00BE0A65">
      <w:pPr>
        <w:pStyle w:val="GG-Signature"/>
      </w:pPr>
      <w:r>
        <w:t>Delegate of the Minister for Energy and Mining</w:t>
      </w:r>
    </w:p>
    <w:p w14:paraId="663DDCBE" w14:textId="77777777" w:rsidR="00BE0A65" w:rsidRDefault="00BE0A65" w:rsidP="00BE0A65">
      <w:pPr>
        <w:pStyle w:val="GG-Signature"/>
        <w:pBdr>
          <w:top w:val="single" w:sz="4" w:space="1" w:color="auto"/>
        </w:pBdr>
        <w:spacing w:before="100" w:line="14" w:lineRule="exact"/>
        <w:jc w:val="center"/>
      </w:pPr>
    </w:p>
    <w:p w14:paraId="6E4A4D9F" w14:textId="77777777" w:rsidR="00BE0A65" w:rsidRPr="001A47FD" w:rsidRDefault="00BE0A65" w:rsidP="003062BC">
      <w:pPr>
        <w:pStyle w:val="NoSpacing"/>
      </w:pPr>
    </w:p>
    <w:p w14:paraId="48950E45" w14:textId="3436F0C3" w:rsidR="00BE0A65" w:rsidRPr="00BE0A65" w:rsidRDefault="00BE0A65" w:rsidP="00BE0A65">
      <w:pPr>
        <w:jc w:val="center"/>
        <w:rPr>
          <w:caps/>
          <w:szCs w:val="17"/>
        </w:rPr>
      </w:pPr>
      <w:r w:rsidRPr="00BE0A65">
        <w:rPr>
          <w:caps/>
          <w:szCs w:val="17"/>
        </w:rPr>
        <w:t>Energy Resources Act 2000</w:t>
      </w:r>
    </w:p>
    <w:p w14:paraId="19513D18" w14:textId="77777777" w:rsidR="00BE0A65" w:rsidRPr="00BE0A65" w:rsidRDefault="00BE0A65" w:rsidP="00BE0A65">
      <w:pPr>
        <w:jc w:val="center"/>
        <w:rPr>
          <w:i/>
          <w:szCs w:val="17"/>
        </w:rPr>
      </w:pPr>
      <w:r w:rsidRPr="00BE0A65">
        <w:rPr>
          <w:i/>
          <w:szCs w:val="17"/>
        </w:rPr>
        <w:t>Grant of Associated Activities Licence—AAL 328</w:t>
      </w:r>
      <w:r w:rsidRPr="00BE0A65">
        <w:rPr>
          <w:i/>
          <w:szCs w:val="17"/>
        </w:rPr>
        <w:br/>
        <w:t>Adjunct to Petroleum Retention Licence—PRL 77</w:t>
      </w:r>
    </w:p>
    <w:p w14:paraId="5CA174E5" w14:textId="77777777" w:rsidR="00BE0A65" w:rsidRPr="00BE0A65" w:rsidRDefault="00BE0A65" w:rsidP="00BE0A65">
      <w:r w:rsidRPr="00BE0A65">
        <w:t xml:space="preserve">Notice is hereby given that the undermentioned Associated Activities Licence has been granted with effect from 16 August 2025, under the provisions of the </w:t>
      </w:r>
      <w:r w:rsidRPr="00BE0A65">
        <w:rPr>
          <w:i/>
          <w:iCs/>
        </w:rPr>
        <w:t>Energy Resources Act 2000</w:t>
      </w:r>
      <w:r w:rsidRPr="00BE0A65">
        <w:t>, pursuant to delegated powers dated 19 August 2024.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268"/>
        <w:gridCol w:w="1418"/>
        <w:gridCol w:w="1553"/>
      </w:tblGrid>
      <w:tr w:rsidR="00BE0A65" w:rsidRPr="00BE0A65" w14:paraId="35771983" w14:textId="77777777" w:rsidTr="009B036F">
        <w:tc>
          <w:tcPr>
            <w:tcW w:w="1560" w:type="dxa"/>
            <w:tcBorders>
              <w:top w:val="single" w:sz="4" w:space="0" w:color="auto"/>
              <w:bottom w:val="single" w:sz="4" w:space="0" w:color="auto"/>
            </w:tcBorders>
          </w:tcPr>
          <w:p w14:paraId="390E515B" w14:textId="77777777" w:rsidR="00BE0A65" w:rsidRPr="00BE0A65" w:rsidRDefault="00BE0A65" w:rsidP="00BE0A65">
            <w:pPr>
              <w:spacing w:before="40" w:after="40"/>
              <w:jc w:val="center"/>
              <w:rPr>
                <w:b/>
                <w:bCs/>
                <w:szCs w:val="17"/>
              </w:rPr>
            </w:pPr>
            <w:r w:rsidRPr="00BE0A65">
              <w:rPr>
                <w:b/>
                <w:bCs/>
                <w:szCs w:val="17"/>
              </w:rPr>
              <w:t>Licence Number</w:t>
            </w:r>
          </w:p>
        </w:tc>
        <w:tc>
          <w:tcPr>
            <w:tcW w:w="2551" w:type="dxa"/>
            <w:tcBorders>
              <w:top w:val="single" w:sz="4" w:space="0" w:color="auto"/>
              <w:bottom w:val="single" w:sz="4" w:space="0" w:color="auto"/>
            </w:tcBorders>
          </w:tcPr>
          <w:p w14:paraId="7553D391" w14:textId="77777777" w:rsidR="00BE0A65" w:rsidRPr="00BE0A65" w:rsidRDefault="00BE0A65" w:rsidP="00BE0A65">
            <w:pPr>
              <w:spacing w:before="40" w:after="40"/>
              <w:jc w:val="center"/>
              <w:rPr>
                <w:b/>
                <w:bCs/>
                <w:szCs w:val="17"/>
              </w:rPr>
            </w:pPr>
            <w:r w:rsidRPr="00BE0A65">
              <w:rPr>
                <w:b/>
                <w:bCs/>
                <w:szCs w:val="17"/>
              </w:rPr>
              <w:t>Licensees</w:t>
            </w:r>
          </w:p>
        </w:tc>
        <w:tc>
          <w:tcPr>
            <w:tcW w:w="2268" w:type="dxa"/>
            <w:tcBorders>
              <w:top w:val="single" w:sz="4" w:space="0" w:color="auto"/>
              <w:bottom w:val="single" w:sz="4" w:space="0" w:color="auto"/>
            </w:tcBorders>
          </w:tcPr>
          <w:p w14:paraId="2BE854C4" w14:textId="77777777" w:rsidR="00BE0A65" w:rsidRPr="00BE0A65" w:rsidRDefault="00BE0A65" w:rsidP="00BE0A65">
            <w:pPr>
              <w:spacing w:before="40" w:after="40"/>
              <w:jc w:val="center"/>
              <w:rPr>
                <w:b/>
                <w:bCs/>
                <w:szCs w:val="17"/>
              </w:rPr>
            </w:pPr>
            <w:r w:rsidRPr="00BE0A65">
              <w:rPr>
                <w:b/>
                <w:bCs/>
                <w:szCs w:val="17"/>
              </w:rPr>
              <w:t>Locality</w:t>
            </w:r>
          </w:p>
        </w:tc>
        <w:tc>
          <w:tcPr>
            <w:tcW w:w="1418" w:type="dxa"/>
            <w:tcBorders>
              <w:top w:val="single" w:sz="4" w:space="0" w:color="auto"/>
              <w:bottom w:val="single" w:sz="4" w:space="0" w:color="auto"/>
            </w:tcBorders>
          </w:tcPr>
          <w:p w14:paraId="0B08BD0C" w14:textId="77777777" w:rsidR="00BE0A65" w:rsidRPr="00BE0A65" w:rsidRDefault="00BE0A65" w:rsidP="00BE0A65">
            <w:pPr>
              <w:spacing w:before="40" w:after="40"/>
              <w:jc w:val="center"/>
              <w:rPr>
                <w:b/>
                <w:bCs/>
                <w:szCs w:val="17"/>
              </w:rPr>
            </w:pPr>
            <w:r w:rsidRPr="00BE0A65">
              <w:rPr>
                <w:b/>
                <w:bCs/>
                <w:szCs w:val="17"/>
              </w:rPr>
              <w:t>Area in km</w:t>
            </w:r>
            <w:r w:rsidRPr="00BE0A65">
              <w:rPr>
                <w:b/>
                <w:bCs/>
                <w:szCs w:val="17"/>
                <w:vertAlign w:val="superscript"/>
              </w:rPr>
              <w:t>2</w:t>
            </w:r>
          </w:p>
        </w:tc>
        <w:tc>
          <w:tcPr>
            <w:tcW w:w="1553" w:type="dxa"/>
            <w:tcBorders>
              <w:top w:val="single" w:sz="4" w:space="0" w:color="auto"/>
              <w:bottom w:val="single" w:sz="4" w:space="0" w:color="auto"/>
            </w:tcBorders>
          </w:tcPr>
          <w:p w14:paraId="694920AA" w14:textId="77777777" w:rsidR="00BE0A65" w:rsidRPr="00BE0A65" w:rsidRDefault="00BE0A65" w:rsidP="00BE0A65">
            <w:pPr>
              <w:spacing w:before="40" w:after="40"/>
              <w:jc w:val="center"/>
              <w:rPr>
                <w:b/>
                <w:bCs/>
                <w:szCs w:val="17"/>
              </w:rPr>
            </w:pPr>
            <w:r w:rsidRPr="00BE0A65">
              <w:rPr>
                <w:b/>
                <w:bCs/>
                <w:szCs w:val="17"/>
              </w:rPr>
              <w:t>Reference</w:t>
            </w:r>
          </w:p>
        </w:tc>
      </w:tr>
      <w:tr w:rsidR="00BE0A65" w:rsidRPr="00BE0A65" w14:paraId="4BDDF058" w14:textId="77777777" w:rsidTr="009B036F">
        <w:tc>
          <w:tcPr>
            <w:tcW w:w="1560" w:type="dxa"/>
            <w:tcBorders>
              <w:top w:val="single" w:sz="4" w:space="0" w:color="auto"/>
            </w:tcBorders>
            <w:vAlign w:val="center"/>
          </w:tcPr>
          <w:p w14:paraId="351A84D1" w14:textId="77777777" w:rsidR="00BE0A65" w:rsidRPr="00BE0A65" w:rsidRDefault="00BE0A65" w:rsidP="00BE0A65">
            <w:pPr>
              <w:spacing w:before="40"/>
              <w:jc w:val="center"/>
              <w:rPr>
                <w:szCs w:val="17"/>
              </w:rPr>
            </w:pPr>
            <w:r w:rsidRPr="00BE0A65">
              <w:t>AAL 328</w:t>
            </w:r>
          </w:p>
        </w:tc>
        <w:tc>
          <w:tcPr>
            <w:tcW w:w="2551" w:type="dxa"/>
            <w:tcBorders>
              <w:top w:val="single" w:sz="4" w:space="0" w:color="auto"/>
            </w:tcBorders>
          </w:tcPr>
          <w:p w14:paraId="556611AD" w14:textId="77777777" w:rsidR="00BE0A65" w:rsidRPr="00BE0A65" w:rsidRDefault="00BE0A65" w:rsidP="00BE0A65">
            <w:pPr>
              <w:spacing w:before="40"/>
              <w:jc w:val="left"/>
            </w:pPr>
            <w:r w:rsidRPr="00BE0A65">
              <w:t>Vamgas Pty Ltd</w:t>
            </w:r>
            <w:r w:rsidRPr="00BE0A65">
              <w:br/>
            </w:r>
            <w:r w:rsidRPr="00BE0A65">
              <w:rPr>
                <w:spacing w:val="-4"/>
              </w:rPr>
              <w:t>Impress (Cooper Basin) Pty Ltd</w:t>
            </w:r>
          </w:p>
        </w:tc>
        <w:tc>
          <w:tcPr>
            <w:tcW w:w="2268" w:type="dxa"/>
            <w:tcBorders>
              <w:top w:val="single" w:sz="4" w:space="0" w:color="auto"/>
            </w:tcBorders>
            <w:vAlign w:val="center"/>
          </w:tcPr>
          <w:p w14:paraId="47C10C30" w14:textId="77777777" w:rsidR="00BE0A65" w:rsidRPr="00BE0A65" w:rsidRDefault="00BE0A65" w:rsidP="00BE0A65">
            <w:pPr>
              <w:spacing w:before="40"/>
              <w:jc w:val="center"/>
              <w:rPr>
                <w:szCs w:val="17"/>
              </w:rPr>
            </w:pPr>
            <w:r w:rsidRPr="00BE0A65">
              <w:t>Cooper Basin</w:t>
            </w:r>
          </w:p>
        </w:tc>
        <w:tc>
          <w:tcPr>
            <w:tcW w:w="1418" w:type="dxa"/>
            <w:tcBorders>
              <w:top w:val="single" w:sz="4" w:space="0" w:color="auto"/>
            </w:tcBorders>
            <w:vAlign w:val="center"/>
          </w:tcPr>
          <w:p w14:paraId="53FD6E52" w14:textId="77777777" w:rsidR="00BE0A65" w:rsidRPr="00BE0A65" w:rsidRDefault="00BE0A65" w:rsidP="00BE0A65">
            <w:pPr>
              <w:spacing w:before="40"/>
              <w:jc w:val="center"/>
              <w:rPr>
                <w:szCs w:val="17"/>
              </w:rPr>
            </w:pPr>
            <w:r w:rsidRPr="00BE0A65">
              <w:t>3.80</w:t>
            </w:r>
          </w:p>
        </w:tc>
        <w:tc>
          <w:tcPr>
            <w:tcW w:w="1553" w:type="dxa"/>
            <w:tcBorders>
              <w:top w:val="single" w:sz="4" w:space="0" w:color="auto"/>
            </w:tcBorders>
            <w:vAlign w:val="center"/>
          </w:tcPr>
          <w:p w14:paraId="3C7E144F" w14:textId="77777777" w:rsidR="00BE0A65" w:rsidRPr="00BE0A65" w:rsidRDefault="00BE0A65" w:rsidP="00BE0A65">
            <w:pPr>
              <w:spacing w:before="40"/>
              <w:jc w:val="center"/>
              <w:rPr>
                <w:szCs w:val="17"/>
              </w:rPr>
            </w:pPr>
            <w:r w:rsidRPr="00BE0A65">
              <w:t>MER-2025/0048</w:t>
            </w:r>
          </w:p>
        </w:tc>
      </w:tr>
    </w:tbl>
    <w:p w14:paraId="699F41D6" w14:textId="77777777" w:rsidR="00B03E9C" w:rsidRDefault="00B03E9C">
      <w:pPr>
        <w:spacing w:after="0" w:line="240" w:lineRule="auto"/>
        <w:jc w:val="left"/>
        <w:rPr>
          <w:i/>
          <w:szCs w:val="17"/>
        </w:rPr>
      </w:pPr>
      <w:r>
        <w:rPr>
          <w:i/>
          <w:szCs w:val="17"/>
        </w:rPr>
        <w:br w:type="page"/>
      </w:r>
    </w:p>
    <w:p w14:paraId="1C5A2B0D" w14:textId="2F6FA87B" w:rsidR="00BE0A65" w:rsidRPr="00BE0A65" w:rsidRDefault="00BE0A65" w:rsidP="00BE0A65">
      <w:pPr>
        <w:spacing w:before="80"/>
        <w:jc w:val="center"/>
        <w:rPr>
          <w:i/>
          <w:szCs w:val="17"/>
        </w:rPr>
      </w:pPr>
      <w:r w:rsidRPr="00BE0A65">
        <w:rPr>
          <w:i/>
          <w:szCs w:val="17"/>
        </w:rPr>
        <w:lastRenderedPageBreak/>
        <w:t>Description of Area</w:t>
      </w:r>
    </w:p>
    <w:p w14:paraId="4A324559" w14:textId="77777777" w:rsidR="00BE0A65" w:rsidRPr="00BE0A65" w:rsidRDefault="00BE0A65" w:rsidP="00BE0A65">
      <w:r w:rsidRPr="00BE0A65">
        <w:t>All that part of the State of South Australia, bounded as follows:</w:t>
      </w:r>
    </w:p>
    <w:p w14:paraId="059B46F2" w14:textId="77777777" w:rsidR="00BE0A65" w:rsidRPr="00BE0A65" w:rsidRDefault="00BE0A65" w:rsidP="00BE0A65">
      <w:pPr>
        <w:ind w:left="1276" w:hanging="1134"/>
      </w:pPr>
      <w:r w:rsidRPr="00BE0A65">
        <w:t>All coordinates in GDA2020, Zone 54</w:t>
      </w:r>
    </w:p>
    <w:p w14:paraId="30FD5CB3" w14:textId="77777777" w:rsidR="00BE0A65" w:rsidRPr="00BE0A65" w:rsidRDefault="00BE0A65" w:rsidP="00BE0A65">
      <w:pPr>
        <w:spacing w:after="20"/>
        <w:ind w:left="1418" w:hanging="1134"/>
      </w:pPr>
      <w:r w:rsidRPr="00BE0A65">
        <w:t>470766.51mE</w:t>
      </w:r>
      <w:r w:rsidRPr="00BE0A65">
        <w:tab/>
        <w:t>6957791.20mN</w:t>
      </w:r>
    </w:p>
    <w:p w14:paraId="02DA0E01" w14:textId="77777777" w:rsidR="00BE0A65" w:rsidRPr="00BE0A65" w:rsidRDefault="00BE0A65" w:rsidP="00BE0A65">
      <w:pPr>
        <w:spacing w:after="20"/>
        <w:ind w:left="1418" w:hanging="1134"/>
      </w:pPr>
      <w:r w:rsidRPr="00BE0A65">
        <w:t>470767.46mE</w:t>
      </w:r>
      <w:r w:rsidRPr="00BE0A65">
        <w:tab/>
        <w:t>6957393.85mN</w:t>
      </w:r>
    </w:p>
    <w:p w14:paraId="02580114" w14:textId="77777777" w:rsidR="00BE0A65" w:rsidRPr="00BE0A65" w:rsidRDefault="00BE0A65" w:rsidP="00BE0A65">
      <w:pPr>
        <w:spacing w:after="20"/>
        <w:ind w:left="1418" w:hanging="1134"/>
      </w:pPr>
      <w:r w:rsidRPr="00BE0A65">
        <w:t>471041.74mE</w:t>
      </w:r>
      <w:r w:rsidRPr="00BE0A65">
        <w:tab/>
        <w:t>6957394.50mN</w:t>
      </w:r>
    </w:p>
    <w:p w14:paraId="052DFF0A" w14:textId="77777777" w:rsidR="00BE0A65" w:rsidRPr="00BE0A65" w:rsidRDefault="00BE0A65" w:rsidP="00BE0A65">
      <w:pPr>
        <w:spacing w:after="20"/>
        <w:ind w:left="1418" w:hanging="1134"/>
      </w:pPr>
      <w:r w:rsidRPr="00BE0A65">
        <w:t>471046.86mE</w:t>
      </w:r>
      <w:r w:rsidRPr="00BE0A65">
        <w:tab/>
        <w:t>6955240.56mN</w:t>
      </w:r>
    </w:p>
    <w:p w14:paraId="509DD188" w14:textId="77777777" w:rsidR="00BE0A65" w:rsidRPr="00BE0A65" w:rsidRDefault="00BE0A65" w:rsidP="00BE0A65">
      <w:pPr>
        <w:spacing w:after="20"/>
        <w:ind w:left="1418" w:hanging="1134"/>
      </w:pPr>
      <w:r w:rsidRPr="00BE0A65">
        <w:t>469405.93mE</w:t>
      </w:r>
      <w:r w:rsidRPr="00BE0A65">
        <w:tab/>
        <w:t>6955237.13mN</w:t>
      </w:r>
    </w:p>
    <w:p w14:paraId="517C3BBD" w14:textId="77777777" w:rsidR="00BE0A65" w:rsidRPr="00BE0A65" w:rsidRDefault="00BE0A65" w:rsidP="00BE0A65">
      <w:pPr>
        <w:spacing w:after="20"/>
        <w:ind w:left="1418" w:hanging="1134"/>
      </w:pPr>
      <w:r w:rsidRPr="00BE0A65">
        <w:t>469401.22mE</w:t>
      </w:r>
      <w:r w:rsidRPr="00BE0A65">
        <w:tab/>
        <w:t>6957384.87mN</w:t>
      </w:r>
    </w:p>
    <w:p w14:paraId="260CB2E1" w14:textId="77777777" w:rsidR="00BE0A65" w:rsidRPr="00BE0A65" w:rsidRDefault="00BE0A65" w:rsidP="00BE0A65">
      <w:pPr>
        <w:ind w:left="1418" w:hanging="1134"/>
      </w:pPr>
      <w:r w:rsidRPr="00BE0A65">
        <w:t>470766.51mE</w:t>
      </w:r>
      <w:r w:rsidRPr="00BE0A65">
        <w:tab/>
        <w:t>6957791.20mN</w:t>
      </w:r>
    </w:p>
    <w:p w14:paraId="503726D2" w14:textId="77777777" w:rsidR="00BE0A65" w:rsidRPr="00BE0A65" w:rsidRDefault="00BE0A65" w:rsidP="00BE0A65">
      <w:r w:rsidRPr="00BE0A65">
        <w:t xml:space="preserve">AREA: </w:t>
      </w:r>
      <w:r w:rsidRPr="00BE0A65">
        <w:rPr>
          <w:b/>
          <w:bCs/>
        </w:rPr>
        <w:t>3.80</w:t>
      </w:r>
      <w:r w:rsidRPr="00BE0A65">
        <w:t xml:space="preserve"> square kilometres approximately</w:t>
      </w:r>
    </w:p>
    <w:p w14:paraId="6ED93242" w14:textId="77777777" w:rsidR="00BE0A65" w:rsidRPr="00BE0A65" w:rsidRDefault="00BE0A65" w:rsidP="00BE0A65">
      <w:pPr>
        <w:spacing w:after="0"/>
        <w:rPr>
          <w:rFonts w:eastAsia="Times New Roman"/>
          <w:szCs w:val="17"/>
        </w:rPr>
      </w:pPr>
      <w:r w:rsidRPr="00BE0A65">
        <w:rPr>
          <w:rFonts w:eastAsia="Times New Roman"/>
          <w:szCs w:val="17"/>
        </w:rPr>
        <w:t>Dated: 16 August 2025</w:t>
      </w:r>
    </w:p>
    <w:p w14:paraId="1D6A045E" w14:textId="77777777" w:rsidR="00BE0A65" w:rsidRPr="00BE0A65" w:rsidRDefault="00BE0A65" w:rsidP="00BE0A65">
      <w:pPr>
        <w:spacing w:after="0"/>
        <w:jc w:val="right"/>
        <w:rPr>
          <w:rFonts w:eastAsia="Times New Roman"/>
          <w:smallCaps/>
          <w:szCs w:val="20"/>
        </w:rPr>
      </w:pPr>
      <w:r w:rsidRPr="00BE0A65">
        <w:rPr>
          <w:rFonts w:eastAsia="Times New Roman"/>
          <w:smallCaps/>
          <w:szCs w:val="20"/>
        </w:rPr>
        <w:t>Benjamin Zammit</w:t>
      </w:r>
    </w:p>
    <w:p w14:paraId="07363D54" w14:textId="77777777" w:rsidR="00BE0A65" w:rsidRPr="00BE0A65" w:rsidRDefault="00BE0A65" w:rsidP="00BE0A65">
      <w:pPr>
        <w:spacing w:after="0"/>
        <w:jc w:val="right"/>
        <w:rPr>
          <w:rFonts w:eastAsia="Times New Roman"/>
          <w:szCs w:val="17"/>
        </w:rPr>
      </w:pPr>
      <w:r w:rsidRPr="00BE0A65">
        <w:rPr>
          <w:rFonts w:eastAsia="Times New Roman"/>
          <w:szCs w:val="17"/>
        </w:rPr>
        <w:t>Executive Director</w:t>
      </w:r>
    </w:p>
    <w:p w14:paraId="46DB7550" w14:textId="77777777" w:rsidR="00BE0A65" w:rsidRPr="00BE0A65" w:rsidRDefault="00BE0A65" w:rsidP="00BE0A65">
      <w:pPr>
        <w:spacing w:after="0"/>
        <w:jc w:val="right"/>
        <w:rPr>
          <w:rFonts w:eastAsia="Times New Roman"/>
          <w:szCs w:val="17"/>
        </w:rPr>
      </w:pPr>
      <w:r w:rsidRPr="00BE0A65">
        <w:rPr>
          <w:rFonts w:eastAsia="Times New Roman"/>
          <w:szCs w:val="17"/>
        </w:rPr>
        <w:t>Regulation and Compliance Division</w:t>
      </w:r>
    </w:p>
    <w:p w14:paraId="6C3067EF" w14:textId="77777777" w:rsidR="00BE0A65" w:rsidRPr="00BE0A65" w:rsidRDefault="00BE0A65" w:rsidP="00BE0A65">
      <w:pPr>
        <w:spacing w:after="0"/>
        <w:jc w:val="right"/>
        <w:rPr>
          <w:rFonts w:eastAsia="Times New Roman"/>
          <w:szCs w:val="17"/>
        </w:rPr>
      </w:pPr>
      <w:r w:rsidRPr="00BE0A65">
        <w:rPr>
          <w:rFonts w:eastAsia="Times New Roman"/>
          <w:szCs w:val="17"/>
        </w:rPr>
        <w:t>Department for Energy and Mining</w:t>
      </w:r>
    </w:p>
    <w:p w14:paraId="18102EEB" w14:textId="77777777" w:rsidR="00BE0A65" w:rsidRPr="00BE0A65" w:rsidRDefault="00BE0A65" w:rsidP="00BE0A65">
      <w:pPr>
        <w:spacing w:after="0"/>
        <w:jc w:val="right"/>
        <w:rPr>
          <w:rFonts w:eastAsia="Times New Roman"/>
          <w:szCs w:val="17"/>
        </w:rPr>
      </w:pPr>
      <w:r w:rsidRPr="00BE0A65">
        <w:rPr>
          <w:rFonts w:eastAsia="Times New Roman"/>
          <w:szCs w:val="17"/>
        </w:rPr>
        <w:t>Delegate of the Minister for Energy and Mining</w:t>
      </w:r>
    </w:p>
    <w:p w14:paraId="3FE4A0D9" w14:textId="77777777" w:rsidR="00BE0A65" w:rsidRPr="00BE0A65" w:rsidRDefault="00BE0A65" w:rsidP="00BE0A65">
      <w:pPr>
        <w:pBdr>
          <w:top w:val="single" w:sz="4" w:space="1" w:color="auto"/>
        </w:pBdr>
        <w:spacing w:before="100" w:after="0" w:line="14" w:lineRule="exact"/>
        <w:jc w:val="center"/>
        <w:rPr>
          <w:rFonts w:eastAsia="Times New Roman"/>
          <w:szCs w:val="17"/>
        </w:rPr>
      </w:pPr>
    </w:p>
    <w:p w14:paraId="40FB7681" w14:textId="77777777" w:rsidR="00BE0A65" w:rsidRPr="004F1480" w:rsidRDefault="00BE0A65" w:rsidP="004F1480">
      <w:pPr>
        <w:pStyle w:val="NoSpacing"/>
      </w:pPr>
    </w:p>
    <w:p w14:paraId="3BC944EC" w14:textId="77777777" w:rsidR="00BE0A65" w:rsidRPr="00BE0A65" w:rsidRDefault="00BE0A65" w:rsidP="00BE0A65">
      <w:pPr>
        <w:jc w:val="center"/>
        <w:rPr>
          <w:caps/>
          <w:szCs w:val="17"/>
        </w:rPr>
      </w:pPr>
      <w:r w:rsidRPr="00BE0A65">
        <w:rPr>
          <w:caps/>
          <w:szCs w:val="17"/>
        </w:rPr>
        <w:t>Energy Resources Act 2000</w:t>
      </w:r>
    </w:p>
    <w:p w14:paraId="3365D552" w14:textId="77777777" w:rsidR="00BE0A65" w:rsidRPr="00BE0A65" w:rsidRDefault="00BE0A65" w:rsidP="00BE0A65">
      <w:pPr>
        <w:jc w:val="center"/>
        <w:rPr>
          <w:i/>
          <w:szCs w:val="17"/>
        </w:rPr>
      </w:pPr>
      <w:r w:rsidRPr="00BE0A65">
        <w:rPr>
          <w:i/>
          <w:szCs w:val="17"/>
        </w:rPr>
        <w:t>Grant of Petroleum Exploration Licence—PEL 803</w:t>
      </w:r>
    </w:p>
    <w:p w14:paraId="64B57E7B" w14:textId="77777777" w:rsidR="00BE0A65" w:rsidRPr="00BE0A65" w:rsidRDefault="00BE0A65" w:rsidP="00BE0A65">
      <w:r w:rsidRPr="00BE0A65">
        <w:t>Notice is hereby given that the undermentioned Petroleum Exploration Licence has been granted under the provisions of the</w:t>
      </w:r>
      <w:r w:rsidRPr="00BE0A65">
        <w:br/>
      </w:r>
      <w:r w:rsidRPr="00BE0A65">
        <w:rPr>
          <w:i/>
          <w:iCs/>
        </w:rPr>
        <w:t>Energy Resources Act 2000</w:t>
      </w:r>
      <w:r w:rsidRPr="00BE0A65">
        <w:t>, pursuant to delegated powers dated 19 August 2024.</w:t>
      </w:r>
    </w:p>
    <w:tbl>
      <w:tblPr>
        <w:tblStyle w:val="TableGrid17"/>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126"/>
        <w:gridCol w:w="2647"/>
        <w:gridCol w:w="1491"/>
        <w:gridCol w:w="1373"/>
        <w:gridCol w:w="1717"/>
      </w:tblGrid>
      <w:tr w:rsidR="00BE0A65" w:rsidRPr="00BE0A65" w14:paraId="44521F2C" w14:textId="77777777" w:rsidTr="009B036F">
        <w:trPr>
          <w:jc w:val="center"/>
        </w:trPr>
        <w:tc>
          <w:tcPr>
            <w:tcW w:w="1136" w:type="pct"/>
          </w:tcPr>
          <w:p w14:paraId="21C230C4" w14:textId="77777777" w:rsidR="00BE0A65" w:rsidRPr="002312BA" w:rsidRDefault="00BE0A65" w:rsidP="00BE0A65">
            <w:pPr>
              <w:spacing w:before="40" w:after="40"/>
              <w:ind w:left="0" w:firstLine="0"/>
              <w:jc w:val="center"/>
              <w:rPr>
                <w:rFonts w:eastAsia="Calibri"/>
                <w:b/>
                <w:bCs/>
                <w:szCs w:val="17"/>
              </w:rPr>
            </w:pPr>
            <w:r w:rsidRPr="002312BA">
              <w:rPr>
                <w:rFonts w:eastAsia="Calibri"/>
                <w:b/>
                <w:bCs/>
                <w:szCs w:val="17"/>
              </w:rPr>
              <w:t>No of Licence</w:t>
            </w:r>
          </w:p>
        </w:tc>
        <w:tc>
          <w:tcPr>
            <w:tcW w:w="1415" w:type="pct"/>
          </w:tcPr>
          <w:p w14:paraId="31D5A140" w14:textId="77777777" w:rsidR="00BE0A65" w:rsidRPr="002312BA" w:rsidRDefault="00BE0A65" w:rsidP="00BE0A65">
            <w:pPr>
              <w:spacing w:before="40" w:after="40"/>
              <w:ind w:left="0" w:firstLine="0"/>
              <w:jc w:val="center"/>
              <w:rPr>
                <w:rFonts w:eastAsia="Calibri"/>
                <w:b/>
                <w:bCs/>
                <w:szCs w:val="17"/>
              </w:rPr>
            </w:pPr>
            <w:r w:rsidRPr="002312BA">
              <w:rPr>
                <w:rFonts w:eastAsia="Calibri"/>
                <w:b/>
                <w:bCs/>
                <w:szCs w:val="17"/>
              </w:rPr>
              <w:t>Licensees</w:t>
            </w:r>
          </w:p>
        </w:tc>
        <w:tc>
          <w:tcPr>
            <w:tcW w:w="797" w:type="pct"/>
          </w:tcPr>
          <w:p w14:paraId="6B97EA1E" w14:textId="77777777" w:rsidR="00BE0A65" w:rsidRPr="002312BA" w:rsidRDefault="00BE0A65" w:rsidP="00BE0A65">
            <w:pPr>
              <w:spacing w:before="40" w:after="40"/>
              <w:ind w:left="0" w:firstLine="0"/>
              <w:jc w:val="center"/>
              <w:rPr>
                <w:rFonts w:eastAsia="Calibri"/>
                <w:b/>
                <w:bCs/>
                <w:szCs w:val="17"/>
              </w:rPr>
            </w:pPr>
            <w:r w:rsidRPr="002312BA">
              <w:rPr>
                <w:rFonts w:eastAsia="Calibri"/>
                <w:b/>
                <w:bCs/>
                <w:szCs w:val="17"/>
              </w:rPr>
              <w:t>Locality</w:t>
            </w:r>
          </w:p>
        </w:tc>
        <w:tc>
          <w:tcPr>
            <w:tcW w:w="734" w:type="pct"/>
          </w:tcPr>
          <w:p w14:paraId="3DFD60E2" w14:textId="77777777" w:rsidR="00BE0A65" w:rsidRPr="002312BA" w:rsidRDefault="00BE0A65" w:rsidP="00BE0A65">
            <w:pPr>
              <w:spacing w:before="40" w:after="40"/>
              <w:ind w:left="0" w:firstLine="0"/>
              <w:jc w:val="center"/>
              <w:rPr>
                <w:rFonts w:eastAsia="Calibri"/>
                <w:b/>
                <w:bCs/>
                <w:szCs w:val="17"/>
              </w:rPr>
            </w:pPr>
            <w:r w:rsidRPr="002312BA">
              <w:rPr>
                <w:rFonts w:eastAsia="Calibri"/>
                <w:b/>
                <w:bCs/>
                <w:szCs w:val="17"/>
              </w:rPr>
              <w:t>Area in km</w:t>
            </w:r>
            <w:r w:rsidRPr="002312BA">
              <w:rPr>
                <w:rFonts w:eastAsia="Calibri"/>
                <w:b/>
                <w:bCs/>
                <w:szCs w:val="17"/>
                <w:vertAlign w:val="superscript"/>
              </w:rPr>
              <w:t>2</w:t>
            </w:r>
          </w:p>
        </w:tc>
        <w:tc>
          <w:tcPr>
            <w:tcW w:w="918" w:type="pct"/>
          </w:tcPr>
          <w:p w14:paraId="3C7A8BCE" w14:textId="77777777" w:rsidR="00BE0A65" w:rsidRPr="002312BA" w:rsidRDefault="00BE0A65" w:rsidP="00BE0A65">
            <w:pPr>
              <w:spacing w:before="40" w:after="40"/>
              <w:ind w:left="0" w:firstLine="0"/>
              <w:jc w:val="center"/>
              <w:rPr>
                <w:rFonts w:eastAsia="Calibri"/>
                <w:b/>
                <w:bCs/>
                <w:szCs w:val="17"/>
              </w:rPr>
            </w:pPr>
            <w:r w:rsidRPr="002312BA">
              <w:rPr>
                <w:rFonts w:eastAsia="Calibri"/>
                <w:b/>
                <w:bCs/>
                <w:szCs w:val="17"/>
              </w:rPr>
              <w:t>Reference</w:t>
            </w:r>
          </w:p>
        </w:tc>
      </w:tr>
      <w:tr w:rsidR="00BE0A65" w:rsidRPr="00BE0A65" w14:paraId="367695A2" w14:textId="77777777" w:rsidTr="009B036F">
        <w:trPr>
          <w:jc w:val="center"/>
        </w:trPr>
        <w:tc>
          <w:tcPr>
            <w:tcW w:w="1136" w:type="pct"/>
          </w:tcPr>
          <w:p w14:paraId="1D82C3D0" w14:textId="77777777" w:rsidR="00BE0A65" w:rsidRPr="00BE0A65" w:rsidRDefault="00BE0A65" w:rsidP="00BE0A65">
            <w:pPr>
              <w:spacing w:before="40" w:after="20"/>
              <w:ind w:left="0" w:firstLine="0"/>
              <w:jc w:val="center"/>
              <w:rPr>
                <w:rFonts w:eastAsia="Calibri"/>
                <w:szCs w:val="17"/>
              </w:rPr>
            </w:pPr>
            <w:r w:rsidRPr="00BE0A65">
              <w:rPr>
                <w:rFonts w:eastAsia="Calibri"/>
              </w:rPr>
              <w:t>PEL 803</w:t>
            </w:r>
          </w:p>
        </w:tc>
        <w:tc>
          <w:tcPr>
            <w:tcW w:w="1415" w:type="pct"/>
          </w:tcPr>
          <w:p w14:paraId="3C9EBA76" w14:textId="77777777" w:rsidR="00BE0A65" w:rsidRPr="00BE0A65" w:rsidRDefault="00BE0A65" w:rsidP="00BE0A65">
            <w:pPr>
              <w:spacing w:before="40"/>
              <w:ind w:left="0" w:firstLine="0"/>
              <w:jc w:val="left"/>
              <w:rPr>
                <w:rFonts w:eastAsia="Calibri"/>
                <w:szCs w:val="17"/>
              </w:rPr>
            </w:pPr>
            <w:r w:rsidRPr="00BE0A65">
              <w:rPr>
                <w:rFonts w:eastAsia="Calibri"/>
              </w:rPr>
              <w:t>Cryptid Clean Energy Pty Ltd</w:t>
            </w:r>
          </w:p>
        </w:tc>
        <w:tc>
          <w:tcPr>
            <w:tcW w:w="797" w:type="pct"/>
          </w:tcPr>
          <w:p w14:paraId="306407AD" w14:textId="77777777" w:rsidR="00BE0A65" w:rsidRPr="00BE0A65" w:rsidRDefault="00BE0A65" w:rsidP="00BE0A65">
            <w:pPr>
              <w:spacing w:before="40" w:after="20"/>
              <w:ind w:left="0" w:firstLine="0"/>
              <w:jc w:val="center"/>
              <w:rPr>
                <w:rFonts w:eastAsia="Calibri"/>
                <w:szCs w:val="17"/>
              </w:rPr>
            </w:pPr>
            <w:r w:rsidRPr="00BE0A65">
              <w:rPr>
                <w:rFonts w:eastAsia="Calibri"/>
              </w:rPr>
              <w:t>Eyre Peninsula</w:t>
            </w:r>
          </w:p>
        </w:tc>
        <w:tc>
          <w:tcPr>
            <w:tcW w:w="734" w:type="pct"/>
          </w:tcPr>
          <w:p w14:paraId="08874447" w14:textId="77777777" w:rsidR="00BE0A65" w:rsidRPr="00BE0A65" w:rsidRDefault="00BE0A65" w:rsidP="00BE0A65">
            <w:pPr>
              <w:spacing w:before="40" w:after="20"/>
              <w:ind w:left="0" w:firstLine="0"/>
              <w:jc w:val="center"/>
              <w:rPr>
                <w:rFonts w:eastAsia="Calibri"/>
                <w:szCs w:val="17"/>
              </w:rPr>
            </w:pPr>
            <w:r w:rsidRPr="00BE0A65">
              <w:rPr>
                <w:rFonts w:eastAsia="Calibri"/>
              </w:rPr>
              <w:t>2,799</w:t>
            </w:r>
          </w:p>
        </w:tc>
        <w:tc>
          <w:tcPr>
            <w:tcW w:w="918" w:type="pct"/>
          </w:tcPr>
          <w:p w14:paraId="485315C2" w14:textId="77777777" w:rsidR="00BE0A65" w:rsidRPr="00BE0A65" w:rsidRDefault="00BE0A65" w:rsidP="00BE0A65">
            <w:pPr>
              <w:spacing w:before="40" w:after="20"/>
              <w:ind w:left="0" w:firstLine="0"/>
              <w:jc w:val="center"/>
              <w:rPr>
                <w:rFonts w:eastAsia="Calibri"/>
                <w:szCs w:val="17"/>
              </w:rPr>
            </w:pPr>
            <w:r w:rsidRPr="00BE0A65">
              <w:rPr>
                <w:rFonts w:eastAsia="Calibri"/>
              </w:rPr>
              <w:t>MER-2024/0102</w:t>
            </w:r>
          </w:p>
        </w:tc>
      </w:tr>
    </w:tbl>
    <w:p w14:paraId="7E573FBD" w14:textId="77777777" w:rsidR="00BE0A65" w:rsidRPr="00BE0A65" w:rsidRDefault="00BE0A65" w:rsidP="00BE0A65">
      <w:pPr>
        <w:spacing w:before="80"/>
        <w:jc w:val="center"/>
        <w:rPr>
          <w:i/>
          <w:szCs w:val="17"/>
        </w:rPr>
      </w:pPr>
      <w:r w:rsidRPr="00BE0A65">
        <w:rPr>
          <w:i/>
          <w:szCs w:val="17"/>
        </w:rPr>
        <w:t>Description of Area</w:t>
      </w:r>
    </w:p>
    <w:p w14:paraId="74353855" w14:textId="77777777" w:rsidR="00BE0A65" w:rsidRPr="00BE0A65" w:rsidRDefault="00BE0A65" w:rsidP="00BE0A65">
      <w:r w:rsidRPr="00BE0A65">
        <w:t>All that part of the State of South Australia, bounded as follows:</w:t>
      </w:r>
    </w:p>
    <w:p w14:paraId="38BF0CB1" w14:textId="77777777" w:rsidR="00BE0A65" w:rsidRPr="00BE0A65" w:rsidRDefault="00BE0A65" w:rsidP="00BE0A65">
      <w:pPr>
        <w:ind w:left="142"/>
        <w:rPr>
          <w:i/>
          <w:iCs/>
        </w:rPr>
      </w:pPr>
      <w:r w:rsidRPr="00BE0A65">
        <w:rPr>
          <w:i/>
          <w:iCs/>
        </w:rPr>
        <w:t xml:space="preserve">Area 1 </w:t>
      </w:r>
    </w:p>
    <w:p w14:paraId="1456A6DD" w14:textId="77777777" w:rsidR="00BE0A65" w:rsidRPr="00BE0A65" w:rsidRDefault="00BE0A65" w:rsidP="00BE0A65">
      <w:pPr>
        <w:ind w:left="284"/>
      </w:pPr>
      <w:r w:rsidRPr="00BE0A65">
        <w:t>Commencing at a point being the intersection of longitude 134°42</w:t>
      </w:r>
      <w:r w:rsidRPr="00BE0A65">
        <w:sym w:font="Symbol" w:char="F0A2"/>
      </w:r>
      <w:r w:rsidRPr="00BE0A65">
        <w:t>00</w:t>
      </w:r>
      <w:r w:rsidRPr="00BE0A65">
        <w:sym w:font="Symbol" w:char="F0B2"/>
      </w:r>
      <w:r w:rsidRPr="00BE0A65">
        <w:t>E GDA2020 and latitude 32°10</w:t>
      </w:r>
      <w:r w:rsidRPr="00BE0A65">
        <w:sym w:font="Symbol" w:char="F0A2"/>
      </w:r>
      <w:r w:rsidRPr="00BE0A65">
        <w:t>00</w:t>
      </w:r>
      <w:r w:rsidRPr="00BE0A65">
        <w:sym w:font="Symbol" w:char="F0B2"/>
      </w:r>
      <w:r w:rsidRPr="00BE0A65">
        <w:t>S GDA2020, thence east to longitude 134°47</w:t>
      </w:r>
      <w:r w:rsidRPr="00BE0A65">
        <w:sym w:font="Symbol" w:char="F0A2"/>
      </w:r>
      <w:r w:rsidRPr="00BE0A65">
        <w:t>10</w:t>
      </w:r>
      <w:r w:rsidRPr="00BE0A65">
        <w:sym w:font="Symbol" w:char="F0B2"/>
      </w:r>
      <w:r w:rsidRPr="00BE0A65">
        <w:t>E GDA2020, south to latitude 32°17</w:t>
      </w:r>
      <w:r w:rsidRPr="00BE0A65">
        <w:sym w:font="Symbol" w:char="F0A2"/>
      </w:r>
      <w:r w:rsidRPr="00BE0A65">
        <w:t>58</w:t>
      </w:r>
      <w:r w:rsidRPr="00BE0A65">
        <w:sym w:font="Symbol" w:char="F0B2"/>
      </w:r>
      <w:r w:rsidRPr="00BE0A65">
        <w:t>S GDA2020, east to longitude 134°55</w:t>
      </w:r>
      <w:r w:rsidRPr="00BE0A65">
        <w:sym w:font="Symbol" w:char="F0A2"/>
      </w:r>
      <w:r w:rsidRPr="00BE0A65">
        <w:t>00</w:t>
      </w:r>
      <w:r w:rsidRPr="00BE0A65">
        <w:sym w:font="Symbol" w:char="F0B2"/>
      </w:r>
      <w:r w:rsidRPr="00BE0A65">
        <w:t>E GDA2020, south to latitude 32°20</w:t>
      </w:r>
      <w:r w:rsidRPr="00BE0A65">
        <w:sym w:font="Symbol" w:char="F0A2"/>
      </w:r>
      <w:r w:rsidRPr="00BE0A65">
        <w:t>00</w:t>
      </w:r>
      <w:r w:rsidRPr="00BE0A65">
        <w:sym w:font="Symbol" w:char="F0B2"/>
      </w:r>
      <w:r w:rsidRPr="00BE0A65">
        <w:t>S GDA2020, east to longitude 134°56</w:t>
      </w:r>
      <w:r w:rsidRPr="00BE0A65">
        <w:sym w:font="Symbol" w:char="F0A2"/>
      </w:r>
      <w:r w:rsidRPr="00BE0A65">
        <w:t>50</w:t>
      </w:r>
      <w:r w:rsidRPr="00BE0A65">
        <w:sym w:font="Symbol" w:char="F0B2"/>
      </w:r>
      <w:r w:rsidRPr="00BE0A65">
        <w:t>E GDA2020, south to latitude 32°22</w:t>
      </w:r>
      <w:r w:rsidRPr="00BE0A65">
        <w:sym w:font="Symbol" w:char="F0A2"/>
      </w:r>
      <w:r w:rsidRPr="00BE0A65">
        <w:t>40</w:t>
      </w:r>
      <w:r w:rsidRPr="00BE0A65">
        <w:sym w:font="Symbol" w:char="F0B2"/>
      </w:r>
      <w:r w:rsidRPr="00BE0A65">
        <w:t>S GDA2020, east to longitude 134°59</w:t>
      </w:r>
      <w:r w:rsidRPr="00BE0A65">
        <w:sym w:font="Symbol" w:char="F0A2"/>
      </w:r>
      <w:r w:rsidRPr="00BE0A65">
        <w:t>00</w:t>
      </w:r>
      <w:r w:rsidRPr="00BE0A65">
        <w:sym w:font="Symbol" w:char="F0B2"/>
      </w:r>
      <w:r w:rsidRPr="00BE0A65">
        <w:t>E GDA2020, south to latitude 32°25</w:t>
      </w:r>
      <w:r w:rsidRPr="00BE0A65">
        <w:sym w:font="Symbol" w:char="F0A2"/>
      </w:r>
      <w:r w:rsidRPr="00BE0A65">
        <w:t>00</w:t>
      </w:r>
      <w:r w:rsidRPr="00BE0A65">
        <w:sym w:font="Symbol" w:char="F0B2"/>
      </w:r>
      <w:r w:rsidRPr="00BE0A65">
        <w:t>S GDA2020, east to longitude 135°00</w:t>
      </w:r>
      <w:r w:rsidRPr="00BE0A65">
        <w:sym w:font="Symbol" w:char="F0A2"/>
      </w:r>
      <w:r w:rsidRPr="00BE0A65">
        <w:t>45</w:t>
      </w:r>
      <w:r w:rsidRPr="00BE0A65">
        <w:sym w:font="Symbol" w:char="F0B2"/>
      </w:r>
      <w:r w:rsidRPr="00BE0A65">
        <w:t>E GDA2020, south to latitude 32°35</w:t>
      </w:r>
      <w:r w:rsidRPr="00BE0A65">
        <w:sym w:font="Symbol" w:char="F0A2"/>
      </w:r>
      <w:r w:rsidRPr="00BE0A65">
        <w:t>30</w:t>
      </w:r>
      <w:r w:rsidRPr="00BE0A65">
        <w:sym w:font="Symbol" w:char="F0B2"/>
      </w:r>
      <w:r w:rsidRPr="00BE0A65">
        <w:t>S GDA2020, east to longitude 135°08</w:t>
      </w:r>
      <w:r w:rsidRPr="00BE0A65">
        <w:sym w:font="Symbol" w:char="F0A2"/>
      </w:r>
      <w:r w:rsidRPr="00BE0A65">
        <w:t>00</w:t>
      </w:r>
      <w:r w:rsidRPr="00BE0A65">
        <w:sym w:font="Symbol" w:char="F0B2"/>
      </w:r>
      <w:r w:rsidRPr="00BE0A65">
        <w:t>E GDA2020, south to latitude 32°37</w:t>
      </w:r>
      <w:r w:rsidRPr="00BE0A65">
        <w:sym w:font="Symbol" w:char="F0A2"/>
      </w:r>
      <w:r w:rsidRPr="00BE0A65">
        <w:t>25</w:t>
      </w:r>
      <w:r w:rsidRPr="00BE0A65">
        <w:sym w:font="Symbol" w:char="F0B2"/>
      </w:r>
      <w:r w:rsidRPr="00BE0A65">
        <w:t>S GDA2020, east to longitude 135°11</w:t>
      </w:r>
      <w:r w:rsidRPr="00BE0A65">
        <w:sym w:font="Symbol" w:char="F0A2"/>
      </w:r>
      <w:r w:rsidRPr="00BE0A65">
        <w:t>00</w:t>
      </w:r>
      <w:r w:rsidRPr="00BE0A65">
        <w:sym w:font="Symbol" w:char="F0B2"/>
      </w:r>
      <w:r w:rsidRPr="00BE0A65">
        <w:t>E GDA2020, south to latitude 32°38</w:t>
      </w:r>
      <w:r w:rsidRPr="00BE0A65">
        <w:sym w:font="Symbol" w:char="F0A2"/>
      </w:r>
      <w:r w:rsidRPr="00BE0A65">
        <w:t>54</w:t>
      </w:r>
      <w:r w:rsidRPr="00BE0A65">
        <w:sym w:font="Symbol" w:char="F0B2"/>
      </w:r>
      <w:r w:rsidRPr="00BE0A65">
        <w:t>S GDA2020, east to longitude 135°18</w:t>
      </w:r>
      <w:r w:rsidRPr="00BE0A65">
        <w:sym w:font="Symbol" w:char="F0A2"/>
      </w:r>
      <w:r w:rsidRPr="00BE0A65">
        <w:t>30</w:t>
      </w:r>
      <w:r w:rsidRPr="00BE0A65">
        <w:sym w:font="Symbol" w:char="F0B2"/>
      </w:r>
      <w:r w:rsidRPr="00BE0A65">
        <w:t>E GDA2020, south to latitude 32°46</w:t>
      </w:r>
      <w:r w:rsidRPr="00BE0A65">
        <w:sym w:font="Symbol" w:char="F0A2"/>
      </w:r>
      <w:r w:rsidRPr="00BE0A65">
        <w:t>04</w:t>
      </w:r>
      <w:r w:rsidRPr="00BE0A65">
        <w:sym w:font="Symbol" w:char="F0B2"/>
      </w:r>
      <w:r w:rsidRPr="00BE0A65">
        <w:t>S GDA2020, east to a western boundary of Pinkawillinie Conservation Park, then southerly along the said boundary to latitude 32°50</w:t>
      </w:r>
      <w:r w:rsidRPr="00BE0A65">
        <w:sym w:font="Symbol" w:char="F0A2"/>
      </w:r>
      <w:r w:rsidRPr="00BE0A65">
        <w:t>00</w:t>
      </w:r>
      <w:r w:rsidRPr="00BE0A65">
        <w:sym w:font="Symbol" w:char="F0B2"/>
      </w:r>
      <w:r w:rsidRPr="00BE0A65">
        <w:t>S GDA2020, west to longitude 135°10</w:t>
      </w:r>
      <w:r w:rsidRPr="00BE0A65">
        <w:sym w:font="Symbol" w:char="F0A2"/>
      </w:r>
      <w:r w:rsidRPr="00BE0A65">
        <w:t>30</w:t>
      </w:r>
      <w:r w:rsidRPr="00BE0A65">
        <w:sym w:font="Symbol" w:char="F0B2"/>
      </w:r>
      <w:r w:rsidRPr="00BE0A65">
        <w:t>E GDA2020, north to latitude 32°48</w:t>
      </w:r>
      <w:r w:rsidRPr="00BE0A65">
        <w:sym w:font="Symbol" w:char="F0A2"/>
      </w:r>
      <w:r w:rsidRPr="00BE0A65">
        <w:t>15</w:t>
      </w:r>
      <w:r w:rsidRPr="00BE0A65">
        <w:sym w:font="Symbol" w:char="F0B2"/>
      </w:r>
      <w:r w:rsidRPr="00BE0A65">
        <w:t>S GDA2020, west to longitude 135°04</w:t>
      </w:r>
      <w:r w:rsidRPr="00BE0A65">
        <w:sym w:font="Symbol" w:char="F0A2"/>
      </w:r>
      <w:r w:rsidRPr="00BE0A65">
        <w:t>00</w:t>
      </w:r>
      <w:r w:rsidRPr="00BE0A65">
        <w:sym w:font="Symbol" w:char="F0B2"/>
      </w:r>
      <w:r w:rsidRPr="00BE0A65">
        <w:t>E GDA2020, north to latitude 32°46</w:t>
      </w:r>
      <w:r w:rsidRPr="00BE0A65">
        <w:sym w:font="Symbol" w:char="F0A2"/>
      </w:r>
      <w:r w:rsidRPr="00BE0A65">
        <w:t>07</w:t>
      </w:r>
      <w:r w:rsidRPr="00BE0A65">
        <w:sym w:font="Symbol" w:char="F0B2"/>
      </w:r>
      <w:r w:rsidRPr="00BE0A65">
        <w:t>S GDA2020, west to longitude 134°58</w:t>
      </w:r>
      <w:r w:rsidRPr="00BE0A65">
        <w:sym w:font="Symbol" w:char="F0A2"/>
      </w:r>
      <w:r w:rsidRPr="00BE0A65">
        <w:t>30</w:t>
      </w:r>
      <w:r w:rsidRPr="00BE0A65">
        <w:sym w:font="Symbol" w:char="F0B2"/>
      </w:r>
      <w:r w:rsidRPr="00BE0A65">
        <w:t>E GDA2020, north to latitude 32°44</w:t>
      </w:r>
      <w:r w:rsidRPr="00BE0A65">
        <w:sym w:font="Symbol" w:char="F0A2"/>
      </w:r>
      <w:r w:rsidRPr="00BE0A65">
        <w:t>25</w:t>
      </w:r>
      <w:r w:rsidRPr="00BE0A65">
        <w:sym w:font="Symbol" w:char="F0B2"/>
      </w:r>
      <w:r w:rsidRPr="00BE0A65">
        <w:t>S GDA2020, west to longitude 134°54</w:t>
      </w:r>
      <w:r w:rsidRPr="00BE0A65">
        <w:sym w:font="Symbol" w:char="F0A2"/>
      </w:r>
      <w:r w:rsidRPr="00BE0A65">
        <w:t>00</w:t>
      </w:r>
      <w:r w:rsidRPr="00BE0A65">
        <w:sym w:font="Symbol" w:char="F0B2"/>
      </w:r>
      <w:r w:rsidRPr="00BE0A65">
        <w:t>E GDA2020, north to latitude 32°30</w:t>
      </w:r>
      <w:r w:rsidRPr="00BE0A65">
        <w:sym w:font="Symbol" w:char="F0A2"/>
      </w:r>
      <w:r w:rsidRPr="00BE0A65">
        <w:t>56</w:t>
      </w:r>
      <w:r w:rsidRPr="00BE0A65">
        <w:sym w:font="Symbol" w:char="F0B2"/>
      </w:r>
      <w:r w:rsidRPr="00BE0A65">
        <w:t>S GDA2020, east to longitude 134°54</w:t>
      </w:r>
      <w:r w:rsidRPr="00BE0A65">
        <w:sym w:font="Symbol" w:char="F0A2"/>
      </w:r>
      <w:r w:rsidRPr="00BE0A65">
        <w:t>30</w:t>
      </w:r>
      <w:r w:rsidRPr="00BE0A65">
        <w:sym w:font="Symbol" w:char="F0B2"/>
      </w:r>
      <w:r w:rsidRPr="00BE0A65">
        <w:t>E GDA2020, north to latitude 32°26</w:t>
      </w:r>
      <w:r w:rsidRPr="00BE0A65">
        <w:sym w:font="Symbol" w:char="F0A2"/>
      </w:r>
      <w:r w:rsidRPr="00BE0A65">
        <w:t>00</w:t>
      </w:r>
      <w:r w:rsidRPr="00BE0A65">
        <w:sym w:font="Symbol" w:char="F0B2"/>
      </w:r>
      <w:r w:rsidRPr="00BE0A65">
        <w:t>S GDA2020, west to 134°54</w:t>
      </w:r>
      <w:r w:rsidRPr="00BE0A65">
        <w:sym w:font="Symbol" w:char="F0A2"/>
      </w:r>
      <w:r w:rsidRPr="00BE0A65">
        <w:t>00</w:t>
      </w:r>
      <w:r w:rsidRPr="00BE0A65">
        <w:sym w:font="Symbol" w:char="F0B2"/>
      </w:r>
      <w:r w:rsidRPr="00BE0A65">
        <w:t>E GDA2020, north to latitude 32°20</w:t>
      </w:r>
      <w:r w:rsidRPr="00BE0A65">
        <w:sym w:font="Symbol" w:char="F0A2"/>
      </w:r>
      <w:r w:rsidRPr="00BE0A65">
        <w:t>00</w:t>
      </w:r>
      <w:r w:rsidRPr="00BE0A65">
        <w:sym w:font="Symbol" w:char="F0B2"/>
      </w:r>
      <w:r w:rsidRPr="00BE0A65">
        <w:t>S GDA2020, west to 134°43</w:t>
      </w:r>
      <w:r w:rsidRPr="00BE0A65">
        <w:sym w:font="Symbol" w:char="F0A2"/>
      </w:r>
      <w:r w:rsidRPr="00BE0A65">
        <w:t>00</w:t>
      </w:r>
      <w:r w:rsidRPr="00BE0A65">
        <w:sym w:font="Symbol" w:char="F0B2"/>
      </w:r>
      <w:r w:rsidRPr="00BE0A65">
        <w:t>E GDA2020, north to latitude 32°19</w:t>
      </w:r>
      <w:r w:rsidRPr="00BE0A65">
        <w:sym w:font="Symbol" w:char="F0A2"/>
      </w:r>
      <w:r w:rsidRPr="00BE0A65">
        <w:t>55</w:t>
      </w:r>
      <w:r w:rsidRPr="00BE0A65">
        <w:sym w:font="Symbol" w:char="F0B2"/>
      </w:r>
      <w:r w:rsidRPr="00BE0A65">
        <w:t>S GDA2020, west to 134°42</w:t>
      </w:r>
      <w:r w:rsidRPr="00BE0A65">
        <w:sym w:font="Symbol" w:char="F0A2"/>
      </w:r>
      <w:r w:rsidRPr="00BE0A65">
        <w:t>00</w:t>
      </w:r>
      <w:r w:rsidRPr="00BE0A65">
        <w:sym w:font="Symbol" w:char="F0B2"/>
      </w:r>
      <w:r w:rsidRPr="00BE0A65">
        <w:t xml:space="preserve">E GDA2020, and north to point of commencement. </w:t>
      </w:r>
    </w:p>
    <w:p w14:paraId="5B4C277A" w14:textId="77777777" w:rsidR="00BE0A65" w:rsidRPr="00BE0A65" w:rsidRDefault="00BE0A65" w:rsidP="00BE0A65">
      <w:pPr>
        <w:ind w:left="142"/>
        <w:rPr>
          <w:i/>
          <w:iCs/>
        </w:rPr>
      </w:pPr>
      <w:r w:rsidRPr="00BE0A65">
        <w:rPr>
          <w:i/>
          <w:iCs/>
        </w:rPr>
        <w:t>Excluding—</w:t>
      </w:r>
    </w:p>
    <w:p w14:paraId="13936032" w14:textId="77777777" w:rsidR="00BE0A65" w:rsidRPr="00BE0A65" w:rsidRDefault="00BE0A65" w:rsidP="00BE0A65">
      <w:pPr>
        <w:spacing w:after="40"/>
        <w:ind w:left="284"/>
      </w:pPr>
      <w:r w:rsidRPr="00BE0A65">
        <w:t>Hundred of Kaldoonera Parcel S35 and Hundred of Karcultaby Parcel S80 (0.00592km</w:t>
      </w:r>
      <w:r w:rsidRPr="00BE0A65">
        <w:rPr>
          <w:vertAlign w:val="superscript"/>
        </w:rPr>
        <w:t>2</w:t>
      </w:r>
      <w:r w:rsidRPr="00BE0A65">
        <w:t xml:space="preserve">) </w:t>
      </w:r>
    </w:p>
    <w:p w14:paraId="17DE0EB8" w14:textId="77777777" w:rsidR="00BE0A65" w:rsidRPr="00BE0A65" w:rsidRDefault="00BE0A65" w:rsidP="00BE0A65">
      <w:pPr>
        <w:spacing w:after="40"/>
        <w:ind w:left="284"/>
      </w:pPr>
      <w:r w:rsidRPr="00BE0A65">
        <w:t>Hundred of Condada Parcel S33 (0.02623km</w:t>
      </w:r>
      <w:r w:rsidRPr="00BE0A65">
        <w:rPr>
          <w:vertAlign w:val="superscript"/>
        </w:rPr>
        <w:t>2</w:t>
      </w:r>
      <w:r w:rsidRPr="00BE0A65">
        <w:t xml:space="preserve">) </w:t>
      </w:r>
    </w:p>
    <w:p w14:paraId="3CE7774B" w14:textId="77777777" w:rsidR="00BE0A65" w:rsidRPr="00BE0A65" w:rsidRDefault="00BE0A65" w:rsidP="00BE0A65">
      <w:pPr>
        <w:spacing w:after="40"/>
        <w:ind w:left="284"/>
      </w:pPr>
      <w:r w:rsidRPr="00BE0A65">
        <w:t>Hundred of Condada Parcel S34 (0.03972km</w:t>
      </w:r>
      <w:r w:rsidRPr="00BE0A65">
        <w:rPr>
          <w:vertAlign w:val="superscript"/>
        </w:rPr>
        <w:t>2</w:t>
      </w:r>
      <w:r w:rsidRPr="00BE0A65">
        <w:t xml:space="preserve">) </w:t>
      </w:r>
    </w:p>
    <w:p w14:paraId="16D858E8" w14:textId="77777777" w:rsidR="00BE0A65" w:rsidRPr="00BE0A65" w:rsidRDefault="00BE0A65" w:rsidP="00BE0A65">
      <w:pPr>
        <w:spacing w:after="40"/>
        <w:ind w:left="284"/>
      </w:pPr>
      <w:r w:rsidRPr="00BE0A65">
        <w:t>Hundred of Pildapa Parcel S17 and S22 (0.5193km</w:t>
      </w:r>
      <w:r w:rsidRPr="00BE0A65">
        <w:rPr>
          <w:vertAlign w:val="superscript"/>
        </w:rPr>
        <w:t>2</w:t>
      </w:r>
      <w:r w:rsidRPr="00BE0A65">
        <w:t xml:space="preserve"> combined) </w:t>
      </w:r>
    </w:p>
    <w:p w14:paraId="04D77BE6" w14:textId="77777777" w:rsidR="00BE0A65" w:rsidRPr="00BE0A65" w:rsidRDefault="00BE0A65" w:rsidP="00BE0A65">
      <w:pPr>
        <w:spacing w:after="40"/>
        <w:ind w:left="284"/>
      </w:pPr>
      <w:r w:rsidRPr="00BE0A65">
        <w:t>Hundred of Pildapa Parcel S23 (0.0089km</w:t>
      </w:r>
      <w:r w:rsidRPr="00BE0A65">
        <w:rPr>
          <w:vertAlign w:val="superscript"/>
        </w:rPr>
        <w:t>2</w:t>
      </w:r>
      <w:r w:rsidRPr="00BE0A65">
        <w:t xml:space="preserve">) </w:t>
      </w:r>
    </w:p>
    <w:p w14:paraId="59B8E232" w14:textId="77777777" w:rsidR="00BE0A65" w:rsidRPr="00BE0A65" w:rsidRDefault="00BE0A65" w:rsidP="00BE0A65">
      <w:pPr>
        <w:spacing w:after="40"/>
        <w:ind w:left="284"/>
      </w:pPr>
      <w:r w:rsidRPr="00BE0A65">
        <w:t>Hundred of Pildapa Parcel S41 (0.0805km</w:t>
      </w:r>
      <w:r w:rsidRPr="00BE0A65">
        <w:rPr>
          <w:vertAlign w:val="superscript"/>
        </w:rPr>
        <w:t>2</w:t>
      </w:r>
      <w:r w:rsidRPr="00BE0A65">
        <w:t xml:space="preserve">) </w:t>
      </w:r>
    </w:p>
    <w:p w14:paraId="24CA887C" w14:textId="77777777" w:rsidR="00BE0A65" w:rsidRPr="00BE0A65" w:rsidRDefault="00BE0A65" w:rsidP="00BE0A65">
      <w:pPr>
        <w:spacing w:after="40"/>
        <w:ind w:left="284"/>
      </w:pPr>
      <w:r w:rsidRPr="00BE0A65">
        <w:t>Hundred of Pildapa Parcel S8 (0.2057km</w:t>
      </w:r>
      <w:r w:rsidRPr="00BE0A65">
        <w:rPr>
          <w:vertAlign w:val="superscript"/>
        </w:rPr>
        <w:t>2</w:t>
      </w:r>
      <w:r w:rsidRPr="00BE0A65">
        <w:t xml:space="preserve">) </w:t>
      </w:r>
    </w:p>
    <w:p w14:paraId="08E2BB3E" w14:textId="77777777" w:rsidR="00BE0A65" w:rsidRPr="00BE0A65" w:rsidRDefault="00BE0A65" w:rsidP="00BE0A65">
      <w:pPr>
        <w:ind w:left="284"/>
      </w:pPr>
      <w:r w:rsidRPr="00BE0A65">
        <w:t>And excluding Pinkawillinie Conservation Park.</w:t>
      </w:r>
    </w:p>
    <w:p w14:paraId="7D35E3DB" w14:textId="1AFFDD31" w:rsidR="00BE0A65" w:rsidRPr="00BE0A65" w:rsidRDefault="00BE0A65" w:rsidP="00BE0A65">
      <w:pPr>
        <w:ind w:left="142"/>
        <w:rPr>
          <w:i/>
          <w:iCs/>
        </w:rPr>
      </w:pPr>
      <w:r w:rsidRPr="00BE0A65">
        <w:rPr>
          <w:i/>
          <w:iCs/>
        </w:rPr>
        <w:t xml:space="preserve">Area 2 </w:t>
      </w:r>
    </w:p>
    <w:p w14:paraId="17733A74" w14:textId="77777777" w:rsidR="00BE0A65" w:rsidRPr="00BE0A65" w:rsidRDefault="00BE0A65" w:rsidP="00BE0A65">
      <w:pPr>
        <w:ind w:left="284"/>
      </w:pPr>
      <w:r w:rsidRPr="00BE0A65">
        <w:t>Commencing at a point being the intersection of longitude 135°45</w:t>
      </w:r>
      <w:r w:rsidRPr="00BE0A65">
        <w:sym w:font="Symbol" w:char="F0A2"/>
      </w:r>
      <w:r w:rsidRPr="00BE0A65">
        <w:t>00</w:t>
      </w:r>
      <w:r w:rsidRPr="00BE0A65">
        <w:sym w:font="Symbol" w:char="F0B2"/>
      </w:r>
      <w:r w:rsidRPr="00BE0A65">
        <w:t>E GDA2020 and a point on the southern boundary of Pinkawillinie Conservation Park, thence south-easterly along the said Conservation Park to a point closest to 33°08</w:t>
      </w:r>
      <w:r w:rsidRPr="00BE0A65">
        <w:sym w:font="Symbol" w:char="F0A2"/>
      </w:r>
      <w:r w:rsidRPr="00BE0A65">
        <w:t>08.683</w:t>
      </w:r>
      <w:r w:rsidRPr="00BE0A65">
        <w:sym w:font="Symbol" w:char="F0B2"/>
      </w:r>
      <w:r w:rsidRPr="00BE0A65">
        <w:t>S 136°00</w:t>
      </w:r>
      <w:r w:rsidRPr="00BE0A65">
        <w:sym w:font="Symbol" w:char="F0A2"/>
      </w:r>
      <w:r w:rsidRPr="00BE0A65">
        <w:t>04.558</w:t>
      </w:r>
      <w:r w:rsidRPr="00BE0A65">
        <w:sym w:font="Symbol" w:char="F0B2"/>
      </w:r>
      <w:r w:rsidRPr="00BE0A65">
        <w:t>E GDA2020, easterly along the geodesic to a point closest to 33° 08</w:t>
      </w:r>
      <w:r w:rsidRPr="00BE0A65">
        <w:sym w:font="Symbol" w:char="F0A2"/>
      </w:r>
      <w:r w:rsidRPr="00BE0A65">
        <w:t xml:space="preserve"> 08.586</w:t>
      </w:r>
      <w:r w:rsidRPr="00BE0A65">
        <w:sym w:font="Symbol" w:char="F0B2"/>
      </w:r>
      <w:r w:rsidRPr="00BE0A65">
        <w:t>S 136°00</w:t>
      </w:r>
      <w:r w:rsidRPr="00BE0A65">
        <w:sym w:font="Symbol" w:char="F0A2"/>
      </w:r>
      <w:r w:rsidRPr="00BE0A65">
        <w:t>06.419</w:t>
      </w:r>
      <w:r w:rsidRPr="00BE0A65">
        <w:sym w:font="Symbol" w:char="F0B2"/>
      </w:r>
      <w:r w:rsidRPr="00BE0A65">
        <w:t>E GDA2020 along the western boundary of Pinkawillinie Conservation Park, then beginning southerly along the boundary of Pinkawillinie Conservation Park to longitude 136°15</w:t>
      </w:r>
      <w:r w:rsidRPr="00BE0A65">
        <w:sym w:font="Symbol" w:char="F0A2"/>
      </w:r>
      <w:r w:rsidRPr="00BE0A65">
        <w:t>01</w:t>
      </w:r>
      <w:r w:rsidRPr="00BE0A65">
        <w:sym w:font="Symbol" w:char="F0B2"/>
      </w:r>
      <w:r w:rsidRPr="00BE0A65">
        <w:t>E GDA2020, then south to a western boundary of Deposited Plan 26192 Allotment 2, then following south-westerly along said Allotment 2 to a point closest to 33°19</w:t>
      </w:r>
      <w:r w:rsidRPr="00BE0A65">
        <w:sym w:font="Symbol" w:char="F0A2"/>
      </w:r>
      <w:r w:rsidRPr="00BE0A65">
        <w:t>07.953</w:t>
      </w:r>
      <w:r w:rsidRPr="00BE0A65">
        <w:sym w:font="Symbol" w:char="F0B2"/>
      </w:r>
      <w:r w:rsidRPr="00BE0A65">
        <w:t xml:space="preserve"> S 136°14</w:t>
      </w:r>
      <w:r w:rsidRPr="00BE0A65">
        <w:sym w:font="Symbol" w:char="F0A2"/>
      </w:r>
      <w:r w:rsidRPr="00BE0A65">
        <w:t>49.971</w:t>
      </w:r>
      <w:r w:rsidRPr="00BE0A65">
        <w:sym w:font="Symbol" w:char="F0B2"/>
      </w:r>
      <w:r w:rsidRPr="00BE0A65">
        <w:t xml:space="preserve"> E GDA2020, south-easterly along the geodesic to a point closest to 33°19</w:t>
      </w:r>
      <w:r w:rsidRPr="00BE0A65">
        <w:sym w:font="Symbol" w:char="F0A2"/>
      </w:r>
      <w:r w:rsidRPr="00BE0A65">
        <w:t>08.376</w:t>
      </w:r>
      <w:r w:rsidRPr="00BE0A65">
        <w:sym w:font="Symbol" w:char="F0B2"/>
      </w:r>
      <w:r w:rsidRPr="00BE0A65">
        <w:t xml:space="preserve"> S 136°14</w:t>
      </w:r>
      <w:r w:rsidRPr="00BE0A65">
        <w:sym w:font="Symbol" w:char="F0A2"/>
      </w:r>
      <w:r w:rsidRPr="00BE0A65">
        <w:t>51.430</w:t>
      </w:r>
      <w:r w:rsidRPr="00BE0A65">
        <w:sym w:font="Symbol" w:char="F0B2"/>
      </w:r>
      <w:r w:rsidRPr="00BE0A65">
        <w:t xml:space="preserve"> E GDA2020, then following south-east along the south-western boundary of Deposited Plan 26192 Allotment 3 to longitude 136°15</w:t>
      </w:r>
      <w:r w:rsidRPr="00BE0A65">
        <w:sym w:font="Symbol" w:char="F0A2"/>
      </w:r>
      <w:r w:rsidRPr="00BE0A65">
        <w:t>01</w:t>
      </w:r>
      <w:r w:rsidRPr="00BE0A65">
        <w:sym w:font="Symbol" w:char="F0B2"/>
      </w:r>
      <w:r w:rsidRPr="00BE0A65">
        <w:t>E GDA2020, then south to the boundary of the Carrappee Hill Conservation Park, then southerly along said Conservation Park to longitude 136°15</w:t>
      </w:r>
      <w:r w:rsidRPr="00BE0A65">
        <w:sym w:font="Symbol" w:char="F0A2"/>
      </w:r>
      <w:r w:rsidRPr="00BE0A65">
        <w:t>01</w:t>
      </w:r>
      <w:r w:rsidRPr="00BE0A65">
        <w:sym w:font="Symbol" w:char="F0B2"/>
      </w:r>
      <w:r w:rsidRPr="00BE0A65">
        <w:t>E GDA2020, then south to latitude 33°25</w:t>
      </w:r>
      <w:r w:rsidRPr="00BE0A65">
        <w:sym w:font="Symbol" w:char="F0A2"/>
      </w:r>
      <w:r w:rsidRPr="00BE0A65">
        <w:t>00</w:t>
      </w:r>
      <w:r w:rsidRPr="00BE0A65">
        <w:sym w:font="Symbol" w:char="F0B2"/>
      </w:r>
      <w:r w:rsidRPr="00BE0A65">
        <w:t>S GDA94, west to the boundary of Hambidge Wilderness Area, then in a north-westerly direction following said Conservation Park to latitude 33°25</w:t>
      </w:r>
      <w:r w:rsidRPr="00BE0A65">
        <w:sym w:font="Symbol" w:char="F0A2"/>
      </w:r>
      <w:r w:rsidRPr="00BE0A65">
        <w:t>00</w:t>
      </w:r>
      <w:r w:rsidRPr="00BE0A65">
        <w:sym w:font="Symbol" w:char="F0B2"/>
      </w:r>
      <w:r w:rsidRPr="00BE0A65">
        <w:t>S GDA94, west to longitude 135°45</w:t>
      </w:r>
      <w:r w:rsidRPr="00BE0A65">
        <w:sym w:font="Symbol" w:char="F0A2"/>
      </w:r>
      <w:r w:rsidRPr="00BE0A65">
        <w:t>00</w:t>
      </w:r>
      <w:r w:rsidRPr="00BE0A65">
        <w:sym w:font="Symbol" w:char="F0B2"/>
      </w:r>
      <w:r w:rsidRPr="00BE0A65">
        <w:t>E GDA94, north to latitude 33°15</w:t>
      </w:r>
      <w:r w:rsidRPr="00BE0A65">
        <w:sym w:font="Symbol" w:char="F0A2"/>
      </w:r>
      <w:r w:rsidRPr="00BE0A65">
        <w:t>00</w:t>
      </w:r>
      <w:r w:rsidRPr="00BE0A65">
        <w:sym w:font="Symbol" w:char="F0B2"/>
      </w:r>
      <w:r w:rsidRPr="00BE0A65">
        <w:t>S GDA94, west to longitude 135°45</w:t>
      </w:r>
      <w:r w:rsidRPr="00BE0A65">
        <w:sym w:font="Symbol" w:char="F0A2"/>
      </w:r>
      <w:r w:rsidRPr="00BE0A65">
        <w:t>00</w:t>
      </w:r>
      <w:r w:rsidRPr="00BE0A65">
        <w:sym w:font="Symbol" w:char="F0B2"/>
      </w:r>
      <w:r w:rsidRPr="00BE0A65">
        <w:t xml:space="preserve">E GDA2020 and north to the point of commencement. </w:t>
      </w:r>
    </w:p>
    <w:p w14:paraId="55FDAD37" w14:textId="77777777" w:rsidR="00B03E9C" w:rsidRDefault="00B03E9C">
      <w:pPr>
        <w:spacing w:after="0" w:line="240" w:lineRule="auto"/>
        <w:jc w:val="left"/>
        <w:rPr>
          <w:i/>
          <w:iCs/>
        </w:rPr>
      </w:pPr>
      <w:r>
        <w:rPr>
          <w:i/>
          <w:iCs/>
        </w:rPr>
        <w:br w:type="page"/>
      </w:r>
    </w:p>
    <w:p w14:paraId="3A962B37" w14:textId="0E75BDC3" w:rsidR="00BE0A65" w:rsidRPr="00BE0A65" w:rsidRDefault="00BE0A65" w:rsidP="00BE0A65">
      <w:pPr>
        <w:ind w:left="142"/>
        <w:rPr>
          <w:i/>
          <w:iCs/>
        </w:rPr>
      </w:pPr>
      <w:r w:rsidRPr="00BE0A65">
        <w:rPr>
          <w:i/>
          <w:iCs/>
        </w:rPr>
        <w:lastRenderedPageBreak/>
        <w:t>Excluding—</w:t>
      </w:r>
    </w:p>
    <w:p w14:paraId="2E04A3DD" w14:textId="77777777" w:rsidR="00BE0A65" w:rsidRPr="00BE0A65" w:rsidRDefault="00BE0A65" w:rsidP="00BE0A65">
      <w:pPr>
        <w:spacing w:after="40"/>
        <w:ind w:left="284"/>
      </w:pPr>
      <w:r w:rsidRPr="00BE0A65">
        <w:t>Hundred of Cootra Parcel S67 (0.0176km</w:t>
      </w:r>
      <w:r w:rsidRPr="00BE0A65">
        <w:rPr>
          <w:vertAlign w:val="superscript"/>
        </w:rPr>
        <w:t>2</w:t>
      </w:r>
      <w:r w:rsidRPr="00BE0A65">
        <w:t xml:space="preserve">) </w:t>
      </w:r>
    </w:p>
    <w:p w14:paraId="030F28AF" w14:textId="77777777" w:rsidR="00BE0A65" w:rsidRPr="00BE0A65" w:rsidRDefault="00BE0A65" w:rsidP="00BE0A65">
      <w:pPr>
        <w:spacing w:after="40"/>
        <w:ind w:left="284"/>
      </w:pPr>
      <w:r w:rsidRPr="00BE0A65">
        <w:t>Hundred of Cootra Parcel S49 (0.0182km</w:t>
      </w:r>
      <w:r w:rsidRPr="00BE0A65">
        <w:rPr>
          <w:vertAlign w:val="superscript"/>
        </w:rPr>
        <w:t>2</w:t>
      </w:r>
      <w:r w:rsidRPr="00BE0A65">
        <w:t xml:space="preserve">) </w:t>
      </w:r>
    </w:p>
    <w:p w14:paraId="77987B6A" w14:textId="77777777" w:rsidR="00BE0A65" w:rsidRPr="00BE0A65" w:rsidRDefault="00BE0A65" w:rsidP="00BE0A65">
      <w:pPr>
        <w:spacing w:after="40"/>
        <w:ind w:left="284"/>
      </w:pPr>
      <w:r w:rsidRPr="00BE0A65">
        <w:t>Hundred of Cootra Parcel S28 (0.0029km</w:t>
      </w:r>
      <w:r w:rsidRPr="00BE0A65">
        <w:rPr>
          <w:vertAlign w:val="superscript"/>
        </w:rPr>
        <w:t>2</w:t>
      </w:r>
      <w:r w:rsidRPr="00BE0A65">
        <w:t xml:space="preserve">) </w:t>
      </w:r>
    </w:p>
    <w:p w14:paraId="2FC39A68" w14:textId="77777777" w:rsidR="00BE0A65" w:rsidRPr="00BE0A65" w:rsidRDefault="00BE0A65" w:rsidP="00BE0A65">
      <w:pPr>
        <w:spacing w:after="40"/>
        <w:ind w:left="284"/>
      </w:pPr>
      <w:r w:rsidRPr="00BE0A65">
        <w:t>Hundred of Cootra Parcel S47 (0.0122km</w:t>
      </w:r>
      <w:r w:rsidRPr="00BE0A65">
        <w:rPr>
          <w:vertAlign w:val="superscript"/>
        </w:rPr>
        <w:t>2</w:t>
      </w:r>
      <w:r w:rsidRPr="00BE0A65">
        <w:t xml:space="preserve">) </w:t>
      </w:r>
    </w:p>
    <w:p w14:paraId="7E074CC9" w14:textId="77777777" w:rsidR="00BE0A65" w:rsidRPr="00BE0A65" w:rsidRDefault="00BE0A65" w:rsidP="00BE0A65">
      <w:pPr>
        <w:spacing w:after="40"/>
        <w:ind w:left="284"/>
      </w:pPr>
      <w:r w:rsidRPr="00BE0A65">
        <w:t>Hundred of Cootra Parcel S66 (0.0561km</w:t>
      </w:r>
      <w:r w:rsidRPr="00BE0A65">
        <w:rPr>
          <w:vertAlign w:val="superscript"/>
        </w:rPr>
        <w:t>2</w:t>
      </w:r>
      <w:r w:rsidRPr="00BE0A65">
        <w:t xml:space="preserve">) </w:t>
      </w:r>
    </w:p>
    <w:p w14:paraId="7919C662" w14:textId="77777777" w:rsidR="00BE0A65" w:rsidRPr="00BE0A65" w:rsidRDefault="00BE0A65" w:rsidP="00BE0A65">
      <w:pPr>
        <w:spacing w:after="40"/>
        <w:ind w:left="284"/>
      </w:pPr>
      <w:r w:rsidRPr="00BE0A65">
        <w:t>Hundred of Panitya Parcel S27 (0.0548km</w:t>
      </w:r>
      <w:r w:rsidRPr="00BE0A65">
        <w:rPr>
          <w:vertAlign w:val="superscript"/>
        </w:rPr>
        <w:t>2</w:t>
      </w:r>
      <w:r w:rsidRPr="00BE0A65">
        <w:t xml:space="preserve">) </w:t>
      </w:r>
    </w:p>
    <w:p w14:paraId="6CDC981B" w14:textId="77777777" w:rsidR="00BE0A65" w:rsidRPr="00BE0A65" w:rsidRDefault="00BE0A65" w:rsidP="00BE0A65">
      <w:pPr>
        <w:spacing w:after="40"/>
        <w:ind w:left="284"/>
      </w:pPr>
      <w:r w:rsidRPr="00BE0A65">
        <w:t>Hundred of Panitya Parcel S28 (0.1001km</w:t>
      </w:r>
      <w:r w:rsidRPr="00BE0A65">
        <w:rPr>
          <w:vertAlign w:val="superscript"/>
        </w:rPr>
        <w:t>2</w:t>
      </w:r>
      <w:r w:rsidRPr="00BE0A65">
        <w:t xml:space="preserve">) </w:t>
      </w:r>
    </w:p>
    <w:p w14:paraId="65C44369" w14:textId="77777777" w:rsidR="00BE0A65" w:rsidRPr="00BE0A65" w:rsidRDefault="00BE0A65" w:rsidP="00BE0A65">
      <w:pPr>
        <w:spacing w:after="40"/>
        <w:ind w:left="284"/>
      </w:pPr>
      <w:r w:rsidRPr="00BE0A65">
        <w:t>Hundred of Koongawa Parcels S19, pt S21, S39, A1 to A14 combined (0.9391km</w:t>
      </w:r>
      <w:r w:rsidRPr="00BE0A65">
        <w:rPr>
          <w:vertAlign w:val="superscript"/>
        </w:rPr>
        <w:t>2</w:t>
      </w:r>
      <w:r w:rsidRPr="00BE0A65">
        <w:t xml:space="preserve">) </w:t>
      </w:r>
    </w:p>
    <w:p w14:paraId="355AF9DF" w14:textId="77777777" w:rsidR="00BE0A65" w:rsidRPr="00BE0A65" w:rsidRDefault="00BE0A65" w:rsidP="00BE0A65">
      <w:pPr>
        <w:spacing w:after="40"/>
        <w:ind w:left="284"/>
      </w:pPr>
      <w:r w:rsidRPr="00BE0A65">
        <w:t>Hundred of Koongawa Parcel S33 (0.0648km</w:t>
      </w:r>
      <w:r w:rsidRPr="00BE0A65">
        <w:rPr>
          <w:vertAlign w:val="superscript"/>
        </w:rPr>
        <w:t>2</w:t>
      </w:r>
      <w:r w:rsidRPr="00BE0A65">
        <w:t xml:space="preserve">) </w:t>
      </w:r>
    </w:p>
    <w:p w14:paraId="7E30BAF9" w14:textId="77777777" w:rsidR="00BE0A65" w:rsidRPr="00BE0A65" w:rsidRDefault="00BE0A65" w:rsidP="00BE0A65">
      <w:pPr>
        <w:spacing w:after="40"/>
        <w:ind w:left="284"/>
      </w:pPr>
      <w:r w:rsidRPr="00BE0A65">
        <w:t>Hundred of Koongawa Parcel S40 (0.0258km</w:t>
      </w:r>
      <w:r w:rsidRPr="00BE0A65">
        <w:rPr>
          <w:vertAlign w:val="superscript"/>
        </w:rPr>
        <w:t>2</w:t>
      </w:r>
      <w:r w:rsidRPr="00BE0A65">
        <w:t xml:space="preserve">) </w:t>
      </w:r>
    </w:p>
    <w:p w14:paraId="2E81CFEE" w14:textId="77777777" w:rsidR="00BE0A65" w:rsidRPr="00BE0A65" w:rsidRDefault="00BE0A65" w:rsidP="00BE0A65">
      <w:pPr>
        <w:spacing w:after="40"/>
        <w:ind w:left="284"/>
      </w:pPr>
      <w:r w:rsidRPr="00BE0A65">
        <w:t>Hundred of Caralue Parcel S83 (0.0646km</w:t>
      </w:r>
      <w:r w:rsidRPr="00BE0A65">
        <w:rPr>
          <w:vertAlign w:val="superscript"/>
        </w:rPr>
        <w:t>2</w:t>
      </w:r>
      <w:r w:rsidRPr="00BE0A65">
        <w:t xml:space="preserve">) </w:t>
      </w:r>
    </w:p>
    <w:p w14:paraId="45129F79" w14:textId="77777777" w:rsidR="00BE0A65" w:rsidRPr="00BE0A65" w:rsidRDefault="00BE0A65" w:rsidP="00BE0A65">
      <w:pPr>
        <w:spacing w:after="40"/>
        <w:ind w:left="284"/>
      </w:pPr>
      <w:r w:rsidRPr="00BE0A65">
        <w:t>Hundred of Caralue Parcel D37135A1 (0.0025km</w:t>
      </w:r>
      <w:r w:rsidRPr="00BE0A65">
        <w:rPr>
          <w:vertAlign w:val="superscript"/>
        </w:rPr>
        <w:t>2</w:t>
      </w:r>
      <w:r w:rsidRPr="00BE0A65">
        <w:t xml:space="preserve">) </w:t>
      </w:r>
    </w:p>
    <w:p w14:paraId="767CBFC4" w14:textId="77777777" w:rsidR="00BE0A65" w:rsidRPr="00BE0A65" w:rsidRDefault="00BE0A65" w:rsidP="00BE0A65">
      <w:pPr>
        <w:spacing w:after="40"/>
        <w:ind w:left="284"/>
      </w:pPr>
      <w:r w:rsidRPr="00BE0A65">
        <w:t>Hundred of Caralue Parcel S26 (0.0070km</w:t>
      </w:r>
      <w:r w:rsidRPr="00BE0A65">
        <w:rPr>
          <w:vertAlign w:val="superscript"/>
        </w:rPr>
        <w:t>2</w:t>
      </w:r>
      <w:r w:rsidRPr="00BE0A65">
        <w:t xml:space="preserve">) </w:t>
      </w:r>
    </w:p>
    <w:p w14:paraId="2AD5C81A" w14:textId="77777777" w:rsidR="00BE0A65" w:rsidRPr="00BE0A65" w:rsidRDefault="00BE0A65" w:rsidP="00BE0A65">
      <w:pPr>
        <w:spacing w:after="40"/>
        <w:ind w:left="284"/>
      </w:pPr>
      <w:r w:rsidRPr="00BE0A65">
        <w:t>Hundred of Caralue Parcel S21 (0.022363km</w:t>
      </w:r>
      <w:r w:rsidRPr="00BE0A65">
        <w:rPr>
          <w:vertAlign w:val="superscript"/>
        </w:rPr>
        <w:t>2</w:t>
      </w:r>
      <w:r w:rsidRPr="00BE0A65">
        <w:t xml:space="preserve">) </w:t>
      </w:r>
    </w:p>
    <w:p w14:paraId="666A57B2" w14:textId="77777777" w:rsidR="00BE0A65" w:rsidRPr="00BE0A65" w:rsidRDefault="00BE0A65" w:rsidP="00BE0A65">
      <w:pPr>
        <w:ind w:left="284"/>
      </w:pPr>
      <w:r w:rsidRPr="00BE0A65">
        <w:t>Hundred of Caralue - Caralue Townsite defined by a polygon of the following coordinates:</w:t>
      </w:r>
    </w:p>
    <w:p w14:paraId="18B34818" w14:textId="77777777" w:rsidR="00BE0A65" w:rsidRPr="00BE0A65" w:rsidRDefault="00BE0A65" w:rsidP="00BE0A65">
      <w:pPr>
        <w:ind w:left="142"/>
        <w:rPr>
          <w:i/>
          <w:iCs/>
        </w:rPr>
      </w:pPr>
      <w:r w:rsidRPr="00BE0A65">
        <w:rPr>
          <w:i/>
          <w:iCs/>
        </w:rPr>
        <w:t xml:space="preserve">Point Number </w:t>
      </w:r>
    </w:p>
    <w:p w14:paraId="30E180EF" w14:textId="77777777" w:rsidR="00BE0A65" w:rsidRPr="00BE0A65" w:rsidRDefault="00BE0A65" w:rsidP="00BE0A65">
      <w:pPr>
        <w:spacing w:after="40"/>
        <w:ind w:left="284"/>
      </w:pPr>
      <w:r w:rsidRPr="00BE0A65">
        <w:t>1.33°21</w:t>
      </w:r>
      <w:r w:rsidRPr="00BE0A65">
        <w:sym w:font="Symbol" w:char="F0A2"/>
      </w:r>
      <w:r w:rsidRPr="00BE0A65">
        <w:t>27.387</w:t>
      </w:r>
      <w:r w:rsidRPr="00BE0A65">
        <w:sym w:font="Symbol" w:char="F0B2"/>
      </w:r>
      <w:r w:rsidRPr="00BE0A65">
        <w:t>S 136°12</w:t>
      </w:r>
      <w:r w:rsidRPr="00BE0A65">
        <w:sym w:font="Symbol" w:char="F0A2"/>
      </w:r>
      <w:r w:rsidRPr="00BE0A65">
        <w:t>24.458</w:t>
      </w:r>
      <w:r w:rsidRPr="00BE0A65">
        <w:sym w:font="Symbol" w:char="F0B2"/>
      </w:r>
      <w:r w:rsidRPr="00BE0A65">
        <w:t>E</w:t>
      </w:r>
    </w:p>
    <w:p w14:paraId="561C1DD9" w14:textId="77777777" w:rsidR="00BE0A65" w:rsidRPr="00BE0A65" w:rsidRDefault="00BE0A65" w:rsidP="00BE0A65">
      <w:pPr>
        <w:spacing w:after="40"/>
        <w:ind w:left="284"/>
      </w:pPr>
      <w:r w:rsidRPr="00BE0A65">
        <w:t>2.33°21</w:t>
      </w:r>
      <w:r w:rsidRPr="00BE0A65">
        <w:sym w:font="Symbol" w:char="F0A2"/>
      </w:r>
      <w:r w:rsidRPr="00BE0A65">
        <w:t>36.954</w:t>
      </w:r>
      <w:r w:rsidRPr="00BE0A65">
        <w:sym w:font="Symbol" w:char="F0B2"/>
      </w:r>
      <w:r w:rsidRPr="00BE0A65">
        <w:t>S 136°12</w:t>
      </w:r>
      <w:r w:rsidRPr="00BE0A65">
        <w:sym w:font="Symbol" w:char="F0A2"/>
      </w:r>
      <w:r w:rsidRPr="00BE0A65">
        <w:t>50.934</w:t>
      </w:r>
      <w:r w:rsidRPr="00BE0A65">
        <w:sym w:font="Symbol" w:char="F0B2"/>
      </w:r>
      <w:r w:rsidRPr="00BE0A65">
        <w:t>E</w:t>
      </w:r>
    </w:p>
    <w:p w14:paraId="0FB2038C" w14:textId="77777777" w:rsidR="00BE0A65" w:rsidRPr="00BE0A65" w:rsidRDefault="00BE0A65" w:rsidP="00BE0A65">
      <w:pPr>
        <w:spacing w:after="40"/>
        <w:ind w:left="284"/>
      </w:pPr>
      <w:r w:rsidRPr="00BE0A65">
        <w:t>3.33°21</w:t>
      </w:r>
      <w:r w:rsidRPr="00BE0A65">
        <w:sym w:font="Symbol" w:char="F0A2"/>
      </w:r>
      <w:r w:rsidRPr="00BE0A65">
        <w:t>38.395</w:t>
      </w:r>
      <w:r w:rsidRPr="00BE0A65">
        <w:sym w:font="Symbol" w:char="F0B2"/>
      </w:r>
      <w:r w:rsidRPr="00BE0A65">
        <w:t>S 136°12</w:t>
      </w:r>
      <w:r w:rsidRPr="00BE0A65">
        <w:sym w:font="Symbol" w:char="F0A2"/>
      </w:r>
      <w:r w:rsidRPr="00BE0A65">
        <w:t>54.278</w:t>
      </w:r>
      <w:r w:rsidRPr="00BE0A65">
        <w:sym w:font="Symbol" w:char="F0B2"/>
      </w:r>
      <w:r w:rsidRPr="00BE0A65">
        <w:t>E</w:t>
      </w:r>
    </w:p>
    <w:p w14:paraId="3B3ED30C" w14:textId="77777777" w:rsidR="00BE0A65" w:rsidRPr="00BE0A65" w:rsidRDefault="00BE0A65" w:rsidP="00BE0A65">
      <w:pPr>
        <w:spacing w:after="40"/>
        <w:ind w:left="284"/>
      </w:pPr>
      <w:r w:rsidRPr="00BE0A65">
        <w:t>4.33°22</w:t>
      </w:r>
      <w:r w:rsidRPr="00BE0A65">
        <w:sym w:font="Symbol" w:char="F0A2"/>
      </w:r>
      <w:r w:rsidRPr="00BE0A65">
        <w:t>26.516</w:t>
      </w:r>
      <w:r w:rsidRPr="00BE0A65">
        <w:sym w:font="Symbol" w:char="F0B2"/>
      </w:r>
      <w:r w:rsidRPr="00BE0A65">
        <w:t>S 136°12</w:t>
      </w:r>
      <w:r w:rsidRPr="00BE0A65">
        <w:sym w:font="Symbol" w:char="F0A2"/>
      </w:r>
      <w:r w:rsidRPr="00BE0A65">
        <w:t>29.387</w:t>
      </w:r>
      <w:r w:rsidRPr="00BE0A65">
        <w:sym w:font="Symbol" w:char="F0B2"/>
      </w:r>
      <w:r w:rsidRPr="00BE0A65">
        <w:t>E</w:t>
      </w:r>
    </w:p>
    <w:p w14:paraId="74334E3F" w14:textId="77777777" w:rsidR="00BE0A65" w:rsidRPr="00BE0A65" w:rsidRDefault="00BE0A65" w:rsidP="00BE0A65">
      <w:pPr>
        <w:spacing w:after="40"/>
        <w:ind w:left="284"/>
      </w:pPr>
      <w:r w:rsidRPr="00BE0A65">
        <w:t>5.33°22</w:t>
      </w:r>
      <w:r w:rsidRPr="00BE0A65">
        <w:sym w:font="Symbol" w:char="F0A2"/>
      </w:r>
      <w:r w:rsidRPr="00BE0A65">
        <w:t>17.385</w:t>
      </w:r>
      <w:r w:rsidRPr="00BE0A65">
        <w:sym w:font="Symbol" w:char="F0B2"/>
      </w:r>
      <w:r w:rsidRPr="00BE0A65">
        <w:t>S 136°12</w:t>
      </w:r>
      <w:r w:rsidRPr="00BE0A65">
        <w:sym w:font="Symbol" w:char="F0A2"/>
      </w:r>
      <w:r w:rsidRPr="00BE0A65">
        <w:t>04.310</w:t>
      </w:r>
      <w:r w:rsidRPr="00BE0A65">
        <w:sym w:font="Symbol" w:char="F0B2"/>
      </w:r>
      <w:r w:rsidRPr="00BE0A65">
        <w:t>E</w:t>
      </w:r>
    </w:p>
    <w:p w14:paraId="6F4DAD63" w14:textId="77777777" w:rsidR="00BE0A65" w:rsidRPr="00BE0A65" w:rsidRDefault="00BE0A65" w:rsidP="00BE0A65">
      <w:pPr>
        <w:ind w:left="284"/>
      </w:pPr>
      <w:r w:rsidRPr="00BE0A65">
        <w:t>6.33°21</w:t>
      </w:r>
      <w:r w:rsidRPr="00BE0A65">
        <w:sym w:font="Symbol" w:char="F0A2"/>
      </w:r>
      <w:r w:rsidRPr="00BE0A65">
        <w:t>27.387</w:t>
      </w:r>
      <w:r w:rsidRPr="00BE0A65">
        <w:sym w:font="Symbol" w:char="F0B2"/>
      </w:r>
      <w:r w:rsidRPr="00BE0A65">
        <w:t>S 136°12</w:t>
      </w:r>
      <w:r w:rsidRPr="00BE0A65">
        <w:sym w:font="Symbol" w:char="F0A2"/>
      </w:r>
      <w:r w:rsidRPr="00BE0A65">
        <w:t>24.458</w:t>
      </w:r>
      <w:r w:rsidRPr="00BE0A65">
        <w:sym w:font="Symbol" w:char="F0B2"/>
      </w:r>
      <w:r w:rsidRPr="00BE0A65">
        <w:t>E</w:t>
      </w:r>
    </w:p>
    <w:p w14:paraId="12019B64" w14:textId="77777777" w:rsidR="00BE0A65" w:rsidRPr="00BE0A65" w:rsidRDefault="00BE0A65" w:rsidP="00BE0A65">
      <w:pPr>
        <w:ind w:left="284"/>
      </w:pPr>
      <w:r w:rsidRPr="00BE0A65">
        <w:t xml:space="preserve">And excluding Caralue Bluff Conservation Park. </w:t>
      </w:r>
    </w:p>
    <w:p w14:paraId="62B2F882" w14:textId="77777777" w:rsidR="00BE0A65" w:rsidRPr="00BE0A65" w:rsidRDefault="00BE0A65" w:rsidP="00BE0A65">
      <w:pPr>
        <w:ind w:left="142"/>
        <w:rPr>
          <w:i/>
          <w:iCs/>
        </w:rPr>
      </w:pPr>
      <w:r w:rsidRPr="00BE0A65">
        <w:rPr>
          <w:i/>
          <w:iCs/>
        </w:rPr>
        <w:t xml:space="preserve">Area 3 </w:t>
      </w:r>
    </w:p>
    <w:p w14:paraId="06F48160" w14:textId="77777777" w:rsidR="00BE0A65" w:rsidRPr="00BE0A65" w:rsidRDefault="00BE0A65" w:rsidP="00BE0A65">
      <w:pPr>
        <w:ind w:left="284"/>
      </w:pPr>
      <w:r w:rsidRPr="00BE0A65">
        <w:t>Commencing at a point being the intersection of longitude 137°44</w:t>
      </w:r>
      <w:r w:rsidRPr="00BE0A65">
        <w:sym w:font="Symbol" w:char="F0A2"/>
      </w:r>
      <w:r w:rsidRPr="00BE0A65">
        <w:t>00</w:t>
      </w:r>
      <w:r w:rsidRPr="00BE0A65">
        <w:sym w:font="Symbol" w:char="F0B2"/>
      </w:r>
      <w:r w:rsidRPr="00BE0A65">
        <w:t>E GDA94 and latitude 32°32</w:t>
      </w:r>
      <w:r w:rsidRPr="00BE0A65">
        <w:sym w:font="Symbol" w:char="F0A2"/>
      </w:r>
      <w:r w:rsidRPr="00BE0A65">
        <w:t>00</w:t>
      </w:r>
      <w:r w:rsidRPr="00BE0A65">
        <w:sym w:font="Symbol" w:char="F0B2"/>
      </w:r>
      <w:r w:rsidRPr="00BE0A65">
        <w:t>S GDA94, thence east to an eastern boundary of Deposited Plan 47644 Allotment 408, then following south along said Allotment 408 to a north-eastern boundary of Deposited Plan 84887 Allotment 55, then southerly along the boundary of Allotment 55 to a north-eastern boundary of Deposited Plan 17665 Allotment 22, then following generally southerly along said Allotment 22 to a north-eastern boundary of Deposited Plan 133671 Allotment 200, then southerly along said Allotment 200,to a point closest to 32°56</w:t>
      </w:r>
      <w:r w:rsidRPr="00BE0A65">
        <w:sym w:font="Symbol" w:char="F0A2"/>
      </w:r>
      <w:r w:rsidRPr="00BE0A65">
        <w:t>13.883</w:t>
      </w:r>
      <w:r w:rsidRPr="00BE0A65">
        <w:sym w:font="Symbol" w:char="F0B2"/>
      </w:r>
      <w:r w:rsidRPr="00BE0A65">
        <w:t xml:space="preserve"> S 137°45</w:t>
      </w:r>
      <w:r w:rsidRPr="00BE0A65">
        <w:sym w:font="Symbol" w:char="F0A2"/>
      </w:r>
      <w:r w:rsidRPr="00BE0A65">
        <w:t>12.675</w:t>
      </w:r>
      <w:r w:rsidRPr="00BE0A65">
        <w:sym w:font="Symbol" w:char="F0B2"/>
      </w:r>
      <w:r w:rsidRPr="00BE0A65">
        <w:t xml:space="preserve"> E GDA2020, south-easterly along the geodesic to a point closest to 32°56</w:t>
      </w:r>
      <w:r w:rsidRPr="00BE0A65">
        <w:sym w:font="Symbol" w:char="F0A2"/>
      </w:r>
      <w:r w:rsidRPr="00BE0A65">
        <w:t>14.494</w:t>
      </w:r>
      <w:r w:rsidRPr="00BE0A65">
        <w:sym w:font="Symbol" w:char="F0B2"/>
      </w:r>
      <w:r w:rsidRPr="00BE0A65">
        <w:t>S 137°45</w:t>
      </w:r>
      <w:r w:rsidRPr="00BE0A65">
        <w:sym w:font="Symbol" w:char="F0A2"/>
      </w:r>
      <w:r w:rsidRPr="00BE0A65">
        <w:t>13.791</w:t>
      </w:r>
      <w:r w:rsidRPr="00BE0A65">
        <w:sym w:font="Symbol" w:char="F0B2"/>
      </w:r>
      <w:r w:rsidRPr="00BE0A65">
        <w:t>E GDA2020, then following south-east along the eastern boundary of Deposited Plan 112514 Allotment Piece 211 south to latitude 32°58</w:t>
      </w:r>
      <w:r w:rsidRPr="00BE0A65">
        <w:sym w:font="Symbol" w:char="F0A2"/>
      </w:r>
      <w:r w:rsidRPr="00BE0A65">
        <w:t>10</w:t>
      </w:r>
      <w:r w:rsidRPr="00BE0A65">
        <w:sym w:font="Symbol" w:char="F0B2"/>
      </w:r>
      <w:r w:rsidRPr="00BE0A65">
        <w:t>S GDA2020, west to longitude 137°45</w:t>
      </w:r>
      <w:r w:rsidRPr="00BE0A65">
        <w:sym w:font="Symbol" w:char="F0A2"/>
      </w:r>
      <w:r w:rsidRPr="00BE0A65">
        <w:t>20</w:t>
      </w:r>
      <w:r w:rsidRPr="00BE0A65">
        <w:sym w:font="Symbol" w:char="F0B2"/>
      </w:r>
      <w:r w:rsidRPr="00BE0A65">
        <w:t>E GDA2020, south to latitude 32°59</w:t>
      </w:r>
      <w:r w:rsidRPr="00BE0A65">
        <w:sym w:font="Symbol" w:char="F0A2"/>
      </w:r>
      <w:r w:rsidRPr="00BE0A65">
        <w:t>42</w:t>
      </w:r>
      <w:r w:rsidRPr="00BE0A65">
        <w:sym w:font="Symbol" w:char="F0B2"/>
      </w:r>
      <w:r w:rsidRPr="00BE0A65">
        <w:t>S GDA2020, west to longitude 137°44</w:t>
      </w:r>
      <w:r w:rsidRPr="00BE0A65">
        <w:sym w:font="Symbol" w:char="F0A2"/>
      </w:r>
      <w:r w:rsidRPr="00BE0A65">
        <w:t>45</w:t>
      </w:r>
      <w:r w:rsidRPr="00BE0A65">
        <w:sym w:font="Symbol" w:char="F0B2"/>
      </w:r>
      <w:r w:rsidRPr="00BE0A65">
        <w:t>E GDA2020, north to latitude 32°59</w:t>
      </w:r>
      <w:r w:rsidRPr="00BE0A65">
        <w:sym w:font="Symbol" w:char="F0A2"/>
      </w:r>
      <w:r w:rsidRPr="00BE0A65">
        <w:t>20</w:t>
      </w:r>
      <w:r w:rsidRPr="00BE0A65">
        <w:sym w:font="Symbol" w:char="F0B2"/>
      </w:r>
      <w:r w:rsidRPr="00BE0A65">
        <w:t>S GDA2020, west to longitude 137°43</w:t>
      </w:r>
      <w:r w:rsidRPr="00BE0A65">
        <w:sym w:font="Symbol" w:char="F0A2"/>
      </w:r>
      <w:r w:rsidRPr="00BE0A65">
        <w:t>16</w:t>
      </w:r>
      <w:r w:rsidRPr="00BE0A65">
        <w:sym w:font="Symbol" w:char="F0B2"/>
      </w:r>
      <w:r w:rsidRPr="00BE0A65">
        <w:t>E GDA2020, north to latitude 32°58</w:t>
      </w:r>
      <w:r w:rsidRPr="00BE0A65">
        <w:sym w:font="Symbol" w:char="F0A2"/>
      </w:r>
      <w:r w:rsidRPr="00BE0A65">
        <w:t>20</w:t>
      </w:r>
      <w:r w:rsidRPr="00BE0A65">
        <w:sym w:font="Symbol" w:char="F0B2"/>
      </w:r>
      <w:r w:rsidRPr="00BE0A65">
        <w:t>S GDA2020, west to longitude 137°42</w:t>
      </w:r>
      <w:r w:rsidRPr="00BE0A65">
        <w:sym w:font="Symbol" w:char="F0A2"/>
      </w:r>
      <w:r w:rsidRPr="00BE0A65">
        <w:t>20</w:t>
      </w:r>
      <w:r w:rsidRPr="00BE0A65">
        <w:sym w:font="Symbol" w:char="F0B2"/>
      </w:r>
      <w:r w:rsidRPr="00BE0A65">
        <w:t>E GDA2020, north to latitude 32°57</w:t>
      </w:r>
      <w:r w:rsidRPr="00BE0A65">
        <w:sym w:font="Symbol" w:char="F0A2"/>
      </w:r>
      <w:r w:rsidRPr="00BE0A65">
        <w:t>40</w:t>
      </w:r>
      <w:r w:rsidRPr="00BE0A65">
        <w:sym w:font="Symbol" w:char="F0B2"/>
      </w:r>
      <w:r w:rsidRPr="00BE0A65">
        <w:t>S GDA2020, west to longitude 137°41</w:t>
      </w:r>
      <w:r w:rsidRPr="00BE0A65">
        <w:sym w:font="Symbol" w:char="F0A2"/>
      </w:r>
      <w:r w:rsidRPr="00BE0A65">
        <w:t>41</w:t>
      </w:r>
      <w:r w:rsidRPr="00BE0A65">
        <w:sym w:font="Symbol" w:char="F0B2"/>
      </w:r>
      <w:r w:rsidRPr="00BE0A65">
        <w:t>E GDA2020, north to latitude 32°57</w:t>
      </w:r>
      <w:r w:rsidRPr="00BE0A65">
        <w:sym w:font="Symbol" w:char="F0A2"/>
      </w:r>
      <w:r w:rsidRPr="00BE0A65">
        <w:t>09</w:t>
      </w:r>
      <w:r w:rsidRPr="00BE0A65">
        <w:sym w:font="Symbol" w:char="F0B2"/>
      </w:r>
      <w:r w:rsidRPr="00BE0A65">
        <w:t>S GDA2020, west to longitude 137°39</w:t>
      </w:r>
      <w:r w:rsidRPr="00BE0A65">
        <w:sym w:font="Symbol" w:char="F0A2"/>
      </w:r>
      <w:r w:rsidRPr="00BE0A65">
        <w:t>41</w:t>
      </w:r>
      <w:r w:rsidRPr="00BE0A65">
        <w:sym w:font="Symbol" w:char="F0B2"/>
      </w:r>
      <w:r w:rsidRPr="00BE0A65">
        <w:t>E GDA2020, north to latitude 32°55</w:t>
      </w:r>
      <w:r w:rsidRPr="00BE0A65">
        <w:sym w:font="Symbol" w:char="F0A2"/>
      </w:r>
      <w:r w:rsidRPr="00BE0A65">
        <w:t>00</w:t>
      </w:r>
      <w:r w:rsidRPr="00BE0A65">
        <w:sym w:font="Symbol" w:char="F0B2"/>
      </w:r>
      <w:r w:rsidRPr="00BE0A65">
        <w:t>S GDA94, east to longitude 137°42</w:t>
      </w:r>
      <w:r w:rsidRPr="00BE0A65">
        <w:sym w:font="Symbol" w:char="F0A2"/>
      </w:r>
      <w:r w:rsidRPr="00BE0A65">
        <w:t>00</w:t>
      </w:r>
      <w:r w:rsidRPr="00BE0A65">
        <w:sym w:font="Symbol" w:char="F0B2"/>
      </w:r>
      <w:r w:rsidRPr="00BE0A65">
        <w:t>E GDA94, north to latitude 32°43</w:t>
      </w:r>
      <w:r w:rsidRPr="00BE0A65">
        <w:sym w:font="Symbol" w:char="F0A2"/>
      </w:r>
      <w:r w:rsidRPr="00BE0A65">
        <w:t>00</w:t>
      </w:r>
      <w:r w:rsidRPr="00BE0A65">
        <w:sym w:font="Symbol" w:char="F0B2"/>
      </w:r>
      <w:r w:rsidRPr="00BE0A65">
        <w:t>S GDA94, east to longitude 137°44</w:t>
      </w:r>
      <w:r w:rsidRPr="00BE0A65">
        <w:sym w:font="Symbol" w:char="F0A2"/>
      </w:r>
      <w:r w:rsidRPr="00BE0A65">
        <w:t>00</w:t>
      </w:r>
      <w:r w:rsidRPr="00BE0A65">
        <w:sym w:font="Symbol" w:char="F0B2"/>
      </w:r>
      <w:r w:rsidRPr="00BE0A65">
        <w:t xml:space="preserve">E GDA94, and north to the point of commencement. </w:t>
      </w:r>
    </w:p>
    <w:p w14:paraId="6D13F3CC" w14:textId="77777777" w:rsidR="00BE0A65" w:rsidRPr="00BE0A65" w:rsidRDefault="00BE0A65" w:rsidP="00BE0A65">
      <w:pPr>
        <w:ind w:left="284"/>
      </w:pPr>
      <w:r w:rsidRPr="00BE0A65">
        <w:t xml:space="preserve">But excluding the Upper Spencer Gulf Marine Park. </w:t>
      </w:r>
    </w:p>
    <w:p w14:paraId="317CD498" w14:textId="77777777" w:rsidR="00BE0A65" w:rsidRPr="00BE0A65" w:rsidRDefault="00BE0A65" w:rsidP="00BE0A65">
      <w:r w:rsidRPr="00BE0A65">
        <w:t xml:space="preserve">AREA: </w:t>
      </w:r>
      <w:r w:rsidRPr="00BE0A65">
        <w:rPr>
          <w:b/>
          <w:bCs/>
        </w:rPr>
        <w:t>2,799</w:t>
      </w:r>
      <w:r w:rsidRPr="00BE0A65">
        <w:t xml:space="preserve"> square kilometres approximately.</w:t>
      </w:r>
    </w:p>
    <w:p w14:paraId="1CF48BE2" w14:textId="77777777" w:rsidR="00BE0A65" w:rsidRPr="00BE0A65" w:rsidRDefault="00BE0A65" w:rsidP="00BE0A65">
      <w:pPr>
        <w:spacing w:after="0"/>
        <w:rPr>
          <w:rFonts w:eastAsia="Times New Roman"/>
          <w:szCs w:val="17"/>
        </w:rPr>
      </w:pPr>
      <w:r w:rsidRPr="00BE0A65">
        <w:rPr>
          <w:rFonts w:eastAsia="Times New Roman"/>
          <w:szCs w:val="17"/>
        </w:rPr>
        <w:t>Date: 17 August 2025</w:t>
      </w:r>
    </w:p>
    <w:p w14:paraId="6CA72D92" w14:textId="77777777" w:rsidR="00BE0A65" w:rsidRPr="00BE0A65" w:rsidRDefault="00BE0A65" w:rsidP="00BE0A65">
      <w:pPr>
        <w:spacing w:after="0"/>
        <w:jc w:val="right"/>
        <w:rPr>
          <w:rFonts w:eastAsia="Times New Roman"/>
          <w:smallCaps/>
          <w:szCs w:val="20"/>
        </w:rPr>
      </w:pPr>
      <w:r w:rsidRPr="00BE0A65">
        <w:rPr>
          <w:rFonts w:eastAsia="Times New Roman"/>
          <w:smallCaps/>
          <w:szCs w:val="20"/>
        </w:rPr>
        <w:t>Benjamin Zammit</w:t>
      </w:r>
    </w:p>
    <w:p w14:paraId="648C3D63" w14:textId="77777777" w:rsidR="00BE0A65" w:rsidRPr="00BE0A65" w:rsidRDefault="00BE0A65" w:rsidP="00BE0A65">
      <w:pPr>
        <w:spacing w:after="0"/>
        <w:jc w:val="right"/>
        <w:rPr>
          <w:rFonts w:eastAsia="Times New Roman"/>
          <w:szCs w:val="17"/>
        </w:rPr>
      </w:pPr>
      <w:r w:rsidRPr="00BE0A65">
        <w:rPr>
          <w:rFonts w:eastAsia="Times New Roman"/>
          <w:szCs w:val="17"/>
        </w:rPr>
        <w:t>Executive Director</w:t>
      </w:r>
    </w:p>
    <w:p w14:paraId="731BE8D6" w14:textId="77777777" w:rsidR="00BE0A65" w:rsidRPr="00BE0A65" w:rsidRDefault="00BE0A65" w:rsidP="00BE0A65">
      <w:pPr>
        <w:spacing w:after="0"/>
        <w:jc w:val="right"/>
        <w:rPr>
          <w:rFonts w:eastAsia="Times New Roman"/>
          <w:szCs w:val="17"/>
        </w:rPr>
      </w:pPr>
      <w:r w:rsidRPr="00BE0A65">
        <w:rPr>
          <w:rFonts w:eastAsia="Times New Roman"/>
          <w:szCs w:val="17"/>
        </w:rPr>
        <w:t>Regulation and Compliance Division</w:t>
      </w:r>
    </w:p>
    <w:p w14:paraId="10C04CD6" w14:textId="77777777" w:rsidR="00BE0A65" w:rsidRPr="00BE0A65" w:rsidRDefault="00BE0A65" w:rsidP="00BE0A65">
      <w:pPr>
        <w:spacing w:after="0"/>
        <w:jc w:val="right"/>
        <w:rPr>
          <w:rFonts w:eastAsia="Times New Roman"/>
          <w:szCs w:val="17"/>
        </w:rPr>
      </w:pPr>
      <w:r w:rsidRPr="00BE0A65">
        <w:rPr>
          <w:rFonts w:eastAsia="Times New Roman"/>
          <w:szCs w:val="17"/>
        </w:rPr>
        <w:t>Department for Energy and Mining</w:t>
      </w:r>
    </w:p>
    <w:p w14:paraId="3C506138" w14:textId="77777777" w:rsidR="00BE0A65" w:rsidRPr="00BE0A65" w:rsidRDefault="00BE0A65" w:rsidP="00BE0A65">
      <w:pPr>
        <w:spacing w:after="0"/>
        <w:jc w:val="right"/>
        <w:rPr>
          <w:rFonts w:eastAsia="Times New Roman"/>
          <w:szCs w:val="17"/>
        </w:rPr>
      </w:pPr>
      <w:r w:rsidRPr="00BE0A65">
        <w:rPr>
          <w:rFonts w:eastAsia="Times New Roman"/>
          <w:szCs w:val="17"/>
        </w:rPr>
        <w:t>Delegate of the Minister for Energy and Mining</w:t>
      </w:r>
    </w:p>
    <w:p w14:paraId="72AE7303" w14:textId="77777777" w:rsidR="00BE0A65" w:rsidRPr="00BE0A65" w:rsidRDefault="00BE0A65" w:rsidP="00BE0A65">
      <w:pPr>
        <w:pBdr>
          <w:top w:val="single" w:sz="4" w:space="1" w:color="auto"/>
        </w:pBdr>
        <w:spacing w:before="100" w:after="0" w:line="14" w:lineRule="exact"/>
        <w:jc w:val="center"/>
        <w:rPr>
          <w:rFonts w:eastAsia="Times New Roman"/>
          <w:szCs w:val="17"/>
        </w:rPr>
      </w:pPr>
    </w:p>
    <w:p w14:paraId="297F39D8" w14:textId="77777777" w:rsidR="00BE0A65" w:rsidRPr="00BE0A65" w:rsidRDefault="00BE0A65" w:rsidP="00573C7A">
      <w:pPr>
        <w:pStyle w:val="NoSpacing"/>
      </w:pPr>
    </w:p>
    <w:p w14:paraId="47464965" w14:textId="47D67752" w:rsidR="00BE0A65" w:rsidRPr="00BE0A65" w:rsidRDefault="00BE0A65" w:rsidP="00BE0A65">
      <w:pPr>
        <w:jc w:val="center"/>
        <w:rPr>
          <w:caps/>
          <w:szCs w:val="17"/>
        </w:rPr>
      </w:pPr>
      <w:r w:rsidRPr="00BE0A65">
        <w:rPr>
          <w:caps/>
          <w:szCs w:val="17"/>
        </w:rPr>
        <w:t>Energy Resources Act 2000</w:t>
      </w:r>
    </w:p>
    <w:p w14:paraId="6E7A8AD2" w14:textId="77777777" w:rsidR="00BE0A65" w:rsidRPr="00BE0A65" w:rsidRDefault="00BE0A65" w:rsidP="0043071F">
      <w:pPr>
        <w:jc w:val="center"/>
        <w:rPr>
          <w:i/>
          <w:szCs w:val="17"/>
        </w:rPr>
      </w:pPr>
      <w:r w:rsidRPr="00BE0A65">
        <w:rPr>
          <w:i/>
          <w:szCs w:val="17"/>
        </w:rPr>
        <w:t>Suspension of Petroleum Exploration Licences—PELs 138, 143 and 499</w:t>
      </w:r>
    </w:p>
    <w:p w14:paraId="6E2C800A" w14:textId="77777777" w:rsidR="00BE0A65" w:rsidRPr="00BE0A65" w:rsidRDefault="00BE0A65" w:rsidP="0043071F">
      <w:r w:rsidRPr="00BE0A65">
        <w:t xml:space="preserve">Pursuant to Section 90 of the </w:t>
      </w:r>
      <w:r w:rsidRPr="00BE0A65">
        <w:rPr>
          <w:i/>
          <w:iCs/>
        </w:rPr>
        <w:t>Energy Resources Act 2000</w:t>
      </w:r>
      <w:r w:rsidRPr="00BE0A65">
        <w:t>, notice is hereby given that the abovementioned Petroleum Exploration Licences have been suspended for the period from 20 July 2025 to 19 October 2025 inclusive, pursuant to delegated powers dated 19 August 2024.</w:t>
      </w:r>
    </w:p>
    <w:p w14:paraId="3C38F33F" w14:textId="77777777" w:rsidR="00BE0A65" w:rsidRPr="00BE0A65" w:rsidRDefault="00BE0A65" w:rsidP="0043071F">
      <w:r w:rsidRPr="00BE0A65">
        <w:t>The expiry date of PEL 138 is now determined to be 21 September 2027.</w:t>
      </w:r>
    </w:p>
    <w:p w14:paraId="6FD89C37" w14:textId="77777777" w:rsidR="00BE0A65" w:rsidRPr="00BE0A65" w:rsidRDefault="00BE0A65" w:rsidP="0043071F">
      <w:r w:rsidRPr="00BE0A65">
        <w:t>The expiry date of PEL 143 is now determined to be 20 October 2028.</w:t>
      </w:r>
    </w:p>
    <w:p w14:paraId="63EDCC22" w14:textId="77777777" w:rsidR="00BE0A65" w:rsidRPr="00BE0A65" w:rsidRDefault="00BE0A65" w:rsidP="0043071F">
      <w:r w:rsidRPr="00BE0A65">
        <w:t>The expiry date of PEL 499 is now determined to be 31 October 2025.</w:t>
      </w:r>
    </w:p>
    <w:p w14:paraId="34BD32C2" w14:textId="77777777" w:rsidR="00BE0A65" w:rsidRPr="00BE0A65" w:rsidRDefault="00BE0A65" w:rsidP="00BE0A65">
      <w:pPr>
        <w:spacing w:after="0"/>
        <w:rPr>
          <w:rFonts w:eastAsia="Times New Roman"/>
          <w:szCs w:val="17"/>
        </w:rPr>
      </w:pPr>
      <w:r w:rsidRPr="00BE0A65">
        <w:rPr>
          <w:rFonts w:eastAsia="Times New Roman"/>
          <w:szCs w:val="17"/>
        </w:rPr>
        <w:t>Dated: 25 July 2025</w:t>
      </w:r>
    </w:p>
    <w:p w14:paraId="5951005C" w14:textId="77777777" w:rsidR="00BE0A65" w:rsidRPr="00BE0A65" w:rsidRDefault="00BE0A65" w:rsidP="00BE0A65">
      <w:pPr>
        <w:spacing w:after="0"/>
        <w:jc w:val="right"/>
        <w:rPr>
          <w:rFonts w:eastAsia="Times New Roman"/>
          <w:smallCaps/>
          <w:szCs w:val="20"/>
        </w:rPr>
      </w:pPr>
      <w:r w:rsidRPr="00BE0A65">
        <w:rPr>
          <w:rFonts w:eastAsia="Times New Roman"/>
          <w:smallCaps/>
          <w:szCs w:val="20"/>
        </w:rPr>
        <w:t>Benjamin Zammit</w:t>
      </w:r>
    </w:p>
    <w:p w14:paraId="1387B8FE" w14:textId="77777777" w:rsidR="00BE0A65" w:rsidRPr="00BE0A65" w:rsidRDefault="00BE0A65" w:rsidP="00BE0A65">
      <w:pPr>
        <w:spacing w:after="0"/>
        <w:jc w:val="right"/>
        <w:rPr>
          <w:rFonts w:eastAsia="Times New Roman"/>
          <w:szCs w:val="17"/>
        </w:rPr>
      </w:pPr>
      <w:r w:rsidRPr="00BE0A65">
        <w:rPr>
          <w:rFonts w:eastAsia="Times New Roman"/>
          <w:szCs w:val="17"/>
        </w:rPr>
        <w:t>Executive Director</w:t>
      </w:r>
    </w:p>
    <w:p w14:paraId="58D0AD82" w14:textId="77777777" w:rsidR="00BE0A65" w:rsidRPr="00BE0A65" w:rsidRDefault="00BE0A65" w:rsidP="00BE0A65">
      <w:pPr>
        <w:spacing w:after="0"/>
        <w:jc w:val="right"/>
        <w:rPr>
          <w:rFonts w:eastAsia="Times New Roman"/>
          <w:szCs w:val="17"/>
        </w:rPr>
      </w:pPr>
      <w:r w:rsidRPr="00BE0A65">
        <w:rPr>
          <w:rFonts w:eastAsia="Times New Roman"/>
          <w:szCs w:val="17"/>
        </w:rPr>
        <w:t>Regulation and Compliance Division</w:t>
      </w:r>
    </w:p>
    <w:p w14:paraId="589D27C5" w14:textId="77777777" w:rsidR="00BE0A65" w:rsidRPr="00BE0A65" w:rsidRDefault="00BE0A65" w:rsidP="00BE0A65">
      <w:pPr>
        <w:spacing w:after="0"/>
        <w:jc w:val="right"/>
        <w:rPr>
          <w:rFonts w:eastAsia="Times New Roman"/>
          <w:szCs w:val="17"/>
        </w:rPr>
      </w:pPr>
      <w:r w:rsidRPr="00BE0A65">
        <w:rPr>
          <w:rFonts w:eastAsia="Times New Roman"/>
          <w:szCs w:val="17"/>
        </w:rPr>
        <w:t>Department for Energy and Mining</w:t>
      </w:r>
    </w:p>
    <w:p w14:paraId="200B9EB7" w14:textId="77777777" w:rsidR="00BE0A65" w:rsidRDefault="00BE0A65" w:rsidP="00BE0A65">
      <w:pPr>
        <w:spacing w:after="0"/>
        <w:jc w:val="right"/>
        <w:rPr>
          <w:rFonts w:eastAsia="Times New Roman"/>
          <w:szCs w:val="17"/>
        </w:rPr>
      </w:pPr>
      <w:r w:rsidRPr="00BE0A65">
        <w:rPr>
          <w:rFonts w:eastAsia="Times New Roman"/>
          <w:szCs w:val="17"/>
        </w:rPr>
        <w:t>Delegate of the Minister for Energy and Mining</w:t>
      </w:r>
    </w:p>
    <w:p w14:paraId="5E7C151B" w14:textId="77777777" w:rsidR="00BE0A65" w:rsidRDefault="00BE0A65" w:rsidP="00BE0A65">
      <w:pPr>
        <w:pBdr>
          <w:bottom w:val="single" w:sz="4" w:space="1" w:color="auto"/>
        </w:pBdr>
        <w:spacing w:after="0" w:line="52" w:lineRule="exact"/>
        <w:jc w:val="center"/>
        <w:rPr>
          <w:rFonts w:eastAsia="Times New Roman"/>
          <w:szCs w:val="17"/>
        </w:rPr>
      </w:pPr>
    </w:p>
    <w:p w14:paraId="6CD78A90" w14:textId="77777777" w:rsidR="00BE0A65" w:rsidRDefault="00BE0A65" w:rsidP="00BE0A65">
      <w:pPr>
        <w:pBdr>
          <w:top w:val="single" w:sz="4" w:space="1" w:color="auto"/>
        </w:pBdr>
        <w:spacing w:before="34" w:after="0" w:line="14" w:lineRule="exact"/>
        <w:jc w:val="center"/>
        <w:rPr>
          <w:rFonts w:eastAsia="Times New Roman"/>
          <w:szCs w:val="17"/>
        </w:rPr>
      </w:pPr>
    </w:p>
    <w:p w14:paraId="3B19F68B" w14:textId="77777777" w:rsidR="00C90B9F" w:rsidRDefault="00C90B9F">
      <w:pPr>
        <w:spacing w:after="0" w:line="240" w:lineRule="auto"/>
        <w:jc w:val="left"/>
        <w:rPr>
          <w:caps/>
          <w:szCs w:val="17"/>
        </w:rPr>
      </w:pPr>
      <w:r>
        <w:rPr>
          <w:caps/>
          <w:szCs w:val="17"/>
        </w:rPr>
        <w:br w:type="page"/>
      </w:r>
    </w:p>
    <w:p w14:paraId="26A9F3C2" w14:textId="1E6245BC" w:rsidR="00BE0A65" w:rsidRPr="00BE0A65" w:rsidRDefault="00BE0A65" w:rsidP="006C2858">
      <w:pPr>
        <w:pStyle w:val="Heading2"/>
      </w:pPr>
      <w:bookmarkStart w:id="105" w:name="_Toc206656585"/>
      <w:r w:rsidRPr="00BE0A65">
        <w:lastRenderedPageBreak/>
        <w:t>Environment Protection Act 1993</w:t>
      </w:r>
      <w:bookmarkEnd w:id="105"/>
    </w:p>
    <w:p w14:paraId="60F92274" w14:textId="77777777" w:rsidR="00BE0A65" w:rsidRPr="00BE0A65" w:rsidRDefault="00BE0A65" w:rsidP="00BE0A65">
      <w:pPr>
        <w:jc w:val="center"/>
        <w:rPr>
          <w:smallCaps/>
          <w:szCs w:val="17"/>
        </w:rPr>
      </w:pPr>
      <w:r w:rsidRPr="00BE0A65">
        <w:rPr>
          <w:smallCaps/>
          <w:szCs w:val="17"/>
        </w:rPr>
        <w:t>Section 68</w:t>
      </w:r>
    </w:p>
    <w:p w14:paraId="50ABB932" w14:textId="77777777" w:rsidR="00BE0A65" w:rsidRPr="00BE0A65" w:rsidRDefault="00BE0A65" w:rsidP="00BE0A65">
      <w:pPr>
        <w:jc w:val="center"/>
        <w:rPr>
          <w:i/>
          <w:szCs w:val="17"/>
        </w:rPr>
      </w:pPr>
      <w:r w:rsidRPr="00BE0A65">
        <w:rPr>
          <w:i/>
          <w:szCs w:val="17"/>
        </w:rPr>
        <w:t>Approval of Category B Containers</w:t>
      </w:r>
    </w:p>
    <w:p w14:paraId="66EC9312" w14:textId="77777777" w:rsidR="00BE0A65" w:rsidRPr="00BE0A65" w:rsidRDefault="00BE0A65" w:rsidP="00BE0A65">
      <w:pPr>
        <w:rPr>
          <w:rFonts w:eastAsia="Times New Roman"/>
          <w:szCs w:val="17"/>
        </w:rPr>
      </w:pPr>
      <w:r w:rsidRPr="00BE0A65">
        <w:rPr>
          <w:rFonts w:eastAsia="Times New Roman"/>
          <w:szCs w:val="17"/>
        </w:rPr>
        <w:t xml:space="preserve">I, Nicholas Stewart, Team Leader, Container Deposit Legislation and Delegate of the Environment Protection Authority (the Authority), pursuant to Section 68 of the </w:t>
      </w:r>
      <w:r w:rsidRPr="00BE0A65">
        <w:rPr>
          <w:rFonts w:eastAsia="Times New Roman"/>
          <w:i/>
          <w:iCs/>
          <w:szCs w:val="17"/>
        </w:rPr>
        <w:t>Environment Protection Act 1993</w:t>
      </w:r>
      <w:r w:rsidRPr="00BE0A65">
        <w:rPr>
          <w:rFonts w:eastAsia="Times New Roman"/>
          <w:szCs w:val="17"/>
        </w:rPr>
        <w:t xml:space="preserve"> (SA) (‘the Act’) hereby:</w:t>
      </w:r>
    </w:p>
    <w:p w14:paraId="1CD30690" w14:textId="77777777" w:rsidR="00BE0A65" w:rsidRPr="00BE0A65" w:rsidRDefault="00BE0A65" w:rsidP="00BE0A65">
      <w:pPr>
        <w:ind w:left="142"/>
        <w:rPr>
          <w:rFonts w:eastAsia="Times New Roman"/>
          <w:szCs w:val="17"/>
        </w:rPr>
      </w:pPr>
      <w:r w:rsidRPr="00BE0A65">
        <w:rPr>
          <w:rFonts w:eastAsia="Times New Roman"/>
          <w:szCs w:val="17"/>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14:paraId="66AF80CD" w14:textId="77777777" w:rsidR="00BE0A65" w:rsidRPr="00BE0A65" w:rsidRDefault="00BE0A65" w:rsidP="00BE0A65">
      <w:pPr>
        <w:ind w:left="567" w:hanging="283"/>
        <w:rPr>
          <w:rFonts w:eastAsia="Times New Roman"/>
          <w:szCs w:val="17"/>
        </w:rPr>
      </w:pPr>
      <w:r w:rsidRPr="00BE0A65">
        <w:rPr>
          <w:rFonts w:eastAsia="Times New Roman"/>
          <w:szCs w:val="17"/>
        </w:rPr>
        <w:t>(a)</w:t>
      </w:r>
      <w:r w:rsidRPr="00BE0A65">
        <w:rPr>
          <w:rFonts w:eastAsia="Times New Roman"/>
          <w:szCs w:val="17"/>
        </w:rPr>
        <w:tab/>
        <w:t>the product which each class of containers shall contain;</w:t>
      </w:r>
    </w:p>
    <w:p w14:paraId="75ED250A" w14:textId="77777777" w:rsidR="00BE0A65" w:rsidRPr="00BE0A65" w:rsidRDefault="00BE0A65" w:rsidP="00BE0A65">
      <w:pPr>
        <w:ind w:left="567" w:hanging="283"/>
        <w:rPr>
          <w:rFonts w:eastAsia="Times New Roman"/>
          <w:szCs w:val="17"/>
        </w:rPr>
      </w:pPr>
      <w:r w:rsidRPr="00BE0A65">
        <w:rPr>
          <w:rFonts w:eastAsia="Times New Roman"/>
          <w:szCs w:val="17"/>
        </w:rPr>
        <w:t>(b)</w:t>
      </w:r>
      <w:r w:rsidRPr="00BE0A65">
        <w:rPr>
          <w:rFonts w:eastAsia="Times New Roman"/>
          <w:szCs w:val="17"/>
        </w:rPr>
        <w:tab/>
        <w:t>the size of the containers;</w:t>
      </w:r>
    </w:p>
    <w:p w14:paraId="25B2F868" w14:textId="77777777" w:rsidR="00BE0A65" w:rsidRPr="00BE0A65" w:rsidRDefault="00BE0A65" w:rsidP="00BE0A65">
      <w:pPr>
        <w:ind w:left="567" w:hanging="283"/>
        <w:rPr>
          <w:rFonts w:eastAsia="Times New Roman"/>
          <w:szCs w:val="17"/>
        </w:rPr>
      </w:pPr>
      <w:r w:rsidRPr="00BE0A65">
        <w:rPr>
          <w:rFonts w:eastAsia="Times New Roman"/>
          <w:szCs w:val="17"/>
        </w:rPr>
        <w:t>(c)</w:t>
      </w:r>
      <w:r w:rsidRPr="00BE0A65">
        <w:rPr>
          <w:rFonts w:eastAsia="Times New Roman"/>
          <w:szCs w:val="17"/>
        </w:rPr>
        <w:tab/>
        <w:t>the type of containers;</w:t>
      </w:r>
    </w:p>
    <w:p w14:paraId="5DF0665A" w14:textId="77777777" w:rsidR="00BE0A65" w:rsidRPr="00BE0A65" w:rsidRDefault="00BE0A65" w:rsidP="00BE0A65">
      <w:pPr>
        <w:ind w:left="567" w:hanging="283"/>
        <w:rPr>
          <w:rFonts w:eastAsia="Times New Roman"/>
          <w:szCs w:val="17"/>
        </w:rPr>
      </w:pPr>
      <w:r w:rsidRPr="00BE0A65">
        <w:rPr>
          <w:rFonts w:eastAsia="Times New Roman"/>
          <w:szCs w:val="17"/>
        </w:rPr>
        <w:t>(d)</w:t>
      </w:r>
      <w:r w:rsidRPr="00BE0A65">
        <w:rPr>
          <w:rFonts w:eastAsia="Times New Roman"/>
          <w:szCs w:val="17"/>
        </w:rPr>
        <w:tab/>
        <w:t>the name of the holders of these approvals.</w:t>
      </w:r>
    </w:p>
    <w:p w14:paraId="6A9369DA" w14:textId="77777777" w:rsidR="00BE0A65" w:rsidRPr="00BE0A65" w:rsidRDefault="00BE0A65" w:rsidP="00BE0A65">
      <w:pPr>
        <w:ind w:left="284" w:hanging="284"/>
        <w:rPr>
          <w:rFonts w:eastAsia="Times New Roman"/>
          <w:szCs w:val="17"/>
        </w:rPr>
      </w:pPr>
      <w:r w:rsidRPr="00BE0A65">
        <w:rPr>
          <w:rFonts w:eastAsia="Times New Roman"/>
          <w:szCs w:val="17"/>
        </w:rPr>
        <w:t>1.</w:t>
      </w:r>
      <w:r w:rsidRPr="00BE0A65">
        <w:rPr>
          <w:rFonts w:eastAsia="Times New Roman"/>
          <w:szCs w:val="17"/>
        </w:rPr>
        <w:tab/>
        <w:t>That containers of the class to which the approval relates must bear the refund marking specified by the Authority for containers of that class. The Authority specifies the following refund markings for Category B containers:</w:t>
      </w:r>
    </w:p>
    <w:p w14:paraId="3450C443" w14:textId="77777777" w:rsidR="00BE0A65" w:rsidRPr="00BE0A65" w:rsidRDefault="00BE0A65" w:rsidP="00BE0A65">
      <w:pPr>
        <w:ind w:left="567" w:hanging="284"/>
        <w:rPr>
          <w:rFonts w:eastAsia="Times New Roman"/>
          <w:szCs w:val="17"/>
        </w:rPr>
      </w:pPr>
      <w:r w:rsidRPr="00BE0A65">
        <w:rPr>
          <w:rFonts w:eastAsia="Times New Roman"/>
          <w:szCs w:val="17"/>
        </w:rPr>
        <w:t>(1)</w:t>
      </w:r>
      <w:r w:rsidRPr="00BE0A65">
        <w:rPr>
          <w:rFonts w:eastAsia="Times New Roman"/>
          <w:szCs w:val="17"/>
        </w:rPr>
        <w:tab/>
        <w:t>“10c refund at collection depots when sold in SA”; or</w:t>
      </w:r>
    </w:p>
    <w:p w14:paraId="1985FFAE" w14:textId="77777777" w:rsidR="00BE0A65" w:rsidRPr="00BE0A65" w:rsidRDefault="00BE0A65" w:rsidP="00BE0A65">
      <w:pPr>
        <w:ind w:left="567" w:hanging="284"/>
        <w:rPr>
          <w:rFonts w:eastAsia="Times New Roman"/>
          <w:szCs w:val="17"/>
        </w:rPr>
      </w:pPr>
      <w:r w:rsidRPr="00BE0A65">
        <w:rPr>
          <w:rFonts w:eastAsia="Times New Roman"/>
          <w:szCs w:val="17"/>
        </w:rPr>
        <w:t>(2)</w:t>
      </w:r>
      <w:r w:rsidRPr="00BE0A65">
        <w:rPr>
          <w:rFonts w:eastAsia="Times New Roman"/>
          <w:szCs w:val="17"/>
        </w:rPr>
        <w:tab/>
        <w:t>“10c refund at SA/NT collection depots in State/Territory of purchase”; or</w:t>
      </w:r>
    </w:p>
    <w:p w14:paraId="44AE78AC" w14:textId="77777777" w:rsidR="00BE0A65" w:rsidRPr="00BE0A65" w:rsidRDefault="00BE0A65" w:rsidP="00BE0A65">
      <w:pPr>
        <w:ind w:left="567" w:hanging="284"/>
        <w:rPr>
          <w:rFonts w:eastAsia="Times New Roman"/>
          <w:szCs w:val="17"/>
        </w:rPr>
      </w:pPr>
      <w:r w:rsidRPr="00BE0A65">
        <w:rPr>
          <w:rFonts w:eastAsia="Times New Roman"/>
          <w:szCs w:val="17"/>
        </w:rPr>
        <w:t>(3)</w:t>
      </w:r>
      <w:r w:rsidRPr="00BE0A65">
        <w:rPr>
          <w:rFonts w:eastAsia="Times New Roman"/>
          <w:szCs w:val="17"/>
        </w:rPr>
        <w:tab/>
        <w:t>“10c refund at collection depots/points in participating state/territory of purchase”.</w:t>
      </w:r>
    </w:p>
    <w:p w14:paraId="74583CBE" w14:textId="77777777" w:rsidR="00BE0A65" w:rsidRPr="00BE0A65" w:rsidRDefault="00BE0A65" w:rsidP="00BE0A65">
      <w:pPr>
        <w:ind w:left="284" w:hanging="284"/>
        <w:rPr>
          <w:rFonts w:eastAsia="Times New Roman"/>
          <w:spacing w:val="-4"/>
          <w:szCs w:val="17"/>
        </w:rPr>
      </w:pPr>
      <w:r w:rsidRPr="00BE0A65">
        <w:rPr>
          <w:rFonts w:eastAsia="Times New Roman"/>
          <w:szCs w:val="17"/>
        </w:rPr>
        <w:t>2.</w:t>
      </w:r>
      <w:r w:rsidRPr="00BE0A65">
        <w:rPr>
          <w:rFonts w:eastAsia="Times New Roman"/>
          <w:szCs w:val="17"/>
        </w:rPr>
        <w:tab/>
        <w:t xml:space="preserve">The holder of the approval must have in place an effective and appropriate waste management arrangement in relation to containers of </w:t>
      </w:r>
      <w:r w:rsidRPr="00BE0A65">
        <w:rPr>
          <w:rFonts w:eastAsia="Times New Roman"/>
          <w:spacing w:val="-4"/>
          <w:szCs w:val="17"/>
        </w:rPr>
        <w:t>that class. For the purpose of this approval notice the company named in Column 5 of Schedule 1 of this Notice is the nominated super collector.</w:t>
      </w:r>
    </w:p>
    <w:p w14:paraId="781F3231" w14:textId="77777777" w:rsidR="00BE0A65" w:rsidRPr="00BE0A65" w:rsidRDefault="00BE0A65" w:rsidP="00BE0A65">
      <w:pPr>
        <w:ind w:left="284" w:hanging="284"/>
        <w:rPr>
          <w:rFonts w:eastAsia="Times New Roman"/>
          <w:szCs w:val="17"/>
        </w:rPr>
      </w:pPr>
      <w:r w:rsidRPr="00BE0A65">
        <w:rPr>
          <w:rFonts w:eastAsia="Times New Roman"/>
          <w:szCs w:val="17"/>
        </w:rPr>
        <w:t>3.</w:t>
      </w:r>
      <w:r w:rsidRPr="00BE0A65">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14:paraId="5FD574AA" w14:textId="77777777" w:rsidR="00BE0A65" w:rsidRPr="00BE0A65" w:rsidRDefault="00BE0A65" w:rsidP="00BE0A65">
      <w:pPr>
        <w:ind w:left="284" w:hanging="284"/>
        <w:rPr>
          <w:rFonts w:eastAsia="Times New Roman"/>
          <w:szCs w:val="17"/>
        </w:rPr>
      </w:pPr>
      <w:r w:rsidRPr="00BE0A65">
        <w:rPr>
          <w:rFonts w:eastAsia="Times New Roman"/>
          <w:szCs w:val="17"/>
        </w:rPr>
        <w:t>4.</w:t>
      </w:r>
      <w:r w:rsidRPr="00BE0A65">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14:paraId="1AE98922" w14:textId="77777777" w:rsidR="00BE0A65" w:rsidRPr="00BE0A65" w:rsidRDefault="00BE0A65" w:rsidP="00BE0A65">
      <w:pPr>
        <w:spacing w:after="0"/>
        <w:rPr>
          <w:rFonts w:eastAsia="Times New Roman"/>
          <w:szCs w:val="17"/>
        </w:rPr>
      </w:pPr>
      <w:r w:rsidRPr="00BE0A65">
        <w:rPr>
          <w:rFonts w:eastAsia="Times New Roman"/>
          <w:szCs w:val="17"/>
        </w:rPr>
        <w:t>Dated: 21 August 2025</w:t>
      </w:r>
    </w:p>
    <w:p w14:paraId="0C3E9BFF" w14:textId="77777777" w:rsidR="00BE0A65" w:rsidRPr="00BE0A65" w:rsidRDefault="00BE0A65" w:rsidP="00BE0A65">
      <w:pPr>
        <w:spacing w:after="0"/>
        <w:jc w:val="right"/>
        <w:rPr>
          <w:rFonts w:eastAsia="Times New Roman"/>
          <w:smallCaps/>
          <w:szCs w:val="20"/>
        </w:rPr>
      </w:pPr>
      <w:r w:rsidRPr="00BE0A65">
        <w:rPr>
          <w:rFonts w:eastAsia="Times New Roman"/>
          <w:smallCaps/>
          <w:szCs w:val="20"/>
        </w:rPr>
        <w:t>Nicholas Stewart</w:t>
      </w:r>
    </w:p>
    <w:p w14:paraId="58F3336B" w14:textId="77777777" w:rsidR="00BE0A65" w:rsidRPr="00BE0A65" w:rsidRDefault="00BE0A65" w:rsidP="00BE0A65">
      <w:pPr>
        <w:spacing w:after="0"/>
        <w:jc w:val="right"/>
        <w:rPr>
          <w:rFonts w:eastAsia="Times New Roman"/>
          <w:szCs w:val="17"/>
        </w:rPr>
      </w:pPr>
      <w:r w:rsidRPr="00BE0A65">
        <w:rPr>
          <w:rFonts w:eastAsia="Times New Roman"/>
          <w:szCs w:val="17"/>
        </w:rPr>
        <w:t>Team Leader, Container Deposit Legislation</w:t>
      </w:r>
    </w:p>
    <w:p w14:paraId="0508690A" w14:textId="77777777" w:rsidR="00BE0A65" w:rsidRPr="00BE0A65" w:rsidRDefault="00BE0A65" w:rsidP="00BE0A65">
      <w:pPr>
        <w:spacing w:after="0"/>
        <w:jc w:val="right"/>
        <w:rPr>
          <w:rFonts w:eastAsia="Times New Roman"/>
          <w:szCs w:val="17"/>
        </w:rPr>
      </w:pPr>
      <w:r w:rsidRPr="00BE0A65">
        <w:rPr>
          <w:rFonts w:eastAsia="Times New Roman"/>
          <w:szCs w:val="17"/>
        </w:rPr>
        <w:t>Delegate of the Environment Protection Authority</w:t>
      </w:r>
    </w:p>
    <w:p w14:paraId="2EB25DF4" w14:textId="77777777" w:rsidR="00BE0A65" w:rsidRPr="00BE0A65" w:rsidRDefault="00BE0A65" w:rsidP="00BE0A65">
      <w:pPr>
        <w:pBdr>
          <w:top w:val="single" w:sz="4" w:space="1" w:color="auto"/>
        </w:pBdr>
        <w:spacing w:before="100" w:line="14" w:lineRule="exact"/>
        <w:ind w:left="1077" w:right="1077"/>
        <w:jc w:val="center"/>
        <w:rPr>
          <w:rFonts w:eastAsia="Times New Roman"/>
          <w:szCs w:val="17"/>
        </w:rPr>
      </w:pPr>
    </w:p>
    <w:p w14:paraId="0BCB31C3" w14:textId="77777777" w:rsidR="00BE0A65" w:rsidRPr="00BE0A65" w:rsidRDefault="00BE0A65" w:rsidP="00BE0A65">
      <w:pPr>
        <w:jc w:val="center"/>
        <w:rPr>
          <w:smallCaps/>
          <w:szCs w:val="17"/>
        </w:rPr>
      </w:pPr>
      <w:r w:rsidRPr="00BE0A65">
        <w:rPr>
          <w:smallCaps/>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7"/>
        <w:gridCol w:w="829"/>
        <w:gridCol w:w="1418"/>
        <w:gridCol w:w="2550"/>
        <w:gridCol w:w="1420"/>
      </w:tblGrid>
      <w:tr w:rsidR="00BE0A65" w:rsidRPr="00BE0A65" w14:paraId="2088BBB5" w14:textId="77777777" w:rsidTr="009B036F">
        <w:trPr>
          <w:trHeight w:val="20"/>
          <w:tblHeader/>
        </w:trPr>
        <w:tc>
          <w:tcPr>
            <w:tcW w:w="1677" w:type="pct"/>
            <w:tcBorders>
              <w:top w:val="single" w:sz="4" w:space="0" w:color="auto"/>
              <w:bottom w:val="single" w:sz="4" w:space="0" w:color="auto"/>
            </w:tcBorders>
            <w:noWrap/>
            <w:vAlign w:val="center"/>
            <w:hideMark/>
          </w:tcPr>
          <w:p w14:paraId="0D40AA55" w14:textId="77777777" w:rsidR="00BE0A65" w:rsidRPr="00BE0A65" w:rsidRDefault="00BE0A65" w:rsidP="00BE0A65">
            <w:pPr>
              <w:spacing w:before="40" w:after="40"/>
              <w:jc w:val="center"/>
              <w:rPr>
                <w:b/>
                <w:bCs/>
                <w:szCs w:val="17"/>
              </w:rPr>
            </w:pPr>
            <w:r w:rsidRPr="00BE0A65">
              <w:rPr>
                <w:b/>
                <w:bCs/>
                <w:szCs w:val="17"/>
              </w:rPr>
              <w:t>Column 1</w:t>
            </w:r>
          </w:p>
        </w:tc>
        <w:tc>
          <w:tcPr>
            <w:tcW w:w="443" w:type="pct"/>
            <w:tcBorders>
              <w:top w:val="single" w:sz="4" w:space="0" w:color="auto"/>
              <w:bottom w:val="single" w:sz="4" w:space="0" w:color="auto"/>
            </w:tcBorders>
            <w:noWrap/>
            <w:vAlign w:val="center"/>
            <w:hideMark/>
          </w:tcPr>
          <w:p w14:paraId="04D343F7" w14:textId="77777777" w:rsidR="00BE0A65" w:rsidRPr="00BE0A65" w:rsidRDefault="00BE0A65" w:rsidP="00BE0A65">
            <w:pPr>
              <w:spacing w:before="40" w:after="40"/>
              <w:jc w:val="center"/>
              <w:rPr>
                <w:b/>
                <w:bCs/>
                <w:szCs w:val="17"/>
              </w:rPr>
            </w:pPr>
            <w:r w:rsidRPr="00BE0A65">
              <w:rPr>
                <w:b/>
                <w:bCs/>
                <w:szCs w:val="17"/>
              </w:rPr>
              <w:t>Column 2</w:t>
            </w:r>
          </w:p>
        </w:tc>
        <w:tc>
          <w:tcPr>
            <w:tcW w:w="758" w:type="pct"/>
            <w:tcBorders>
              <w:top w:val="single" w:sz="4" w:space="0" w:color="auto"/>
              <w:bottom w:val="single" w:sz="4" w:space="0" w:color="auto"/>
            </w:tcBorders>
            <w:noWrap/>
            <w:vAlign w:val="center"/>
            <w:hideMark/>
          </w:tcPr>
          <w:p w14:paraId="37E32057" w14:textId="77777777" w:rsidR="00BE0A65" w:rsidRPr="00BE0A65" w:rsidRDefault="00BE0A65" w:rsidP="00BE0A65">
            <w:pPr>
              <w:spacing w:before="40" w:after="40"/>
              <w:jc w:val="center"/>
              <w:rPr>
                <w:b/>
                <w:bCs/>
                <w:szCs w:val="17"/>
              </w:rPr>
            </w:pPr>
            <w:r w:rsidRPr="00BE0A65">
              <w:rPr>
                <w:b/>
                <w:bCs/>
                <w:szCs w:val="17"/>
              </w:rPr>
              <w:t>Column 3</w:t>
            </w:r>
          </w:p>
        </w:tc>
        <w:tc>
          <w:tcPr>
            <w:tcW w:w="1363" w:type="pct"/>
            <w:tcBorders>
              <w:top w:val="single" w:sz="4" w:space="0" w:color="auto"/>
              <w:bottom w:val="single" w:sz="4" w:space="0" w:color="auto"/>
            </w:tcBorders>
            <w:noWrap/>
            <w:vAlign w:val="center"/>
            <w:hideMark/>
          </w:tcPr>
          <w:p w14:paraId="1F5C79A2" w14:textId="77777777" w:rsidR="00BE0A65" w:rsidRPr="00BE0A65" w:rsidRDefault="00BE0A65" w:rsidP="00BE0A65">
            <w:pPr>
              <w:spacing w:before="40" w:after="40"/>
              <w:jc w:val="center"/>
              <w:rPr>
                <w:b/>
                <w:bCs/>
                <w:szCs w:val="17"/>
              </w:rPr>
            </w:pPr>
            <w:r w:rsidRPr="00BE0A65">
              <w:rPr>
                <w:b/>
                <w:bCs/>
                <w:szCs w:val="17"/>
              </w:rPr>
              <w:t>Column 4</w:t>
            </w:r>
          </w:p>
        </w:tc>
        <w:tc>
          <w:tcPr>
            <w:tcW w:w="759" w:type="pct"/>
            <w:tcBorders>
              <w:top w:val="single" w:sz="4" w:space="0" w:color="auto"/>
              <w:bottom w:val="single" w:sz="4" w:space="0" w:color="auto"/>
            </w:tcBorders>
            <w:noWrap/>
            <w:vAlign w:val="center"/>
            <w:hideMark/>
          </w:tcPr>
          <w:p w14:paraId="39B2EF07" w14:textId="77777777" w:rsidR="00BE0A65" w:rsidRPr="00BE0A65" w:rsidRDefault="00BE0A65" w:rsidP="00BE0A65">
            <w:pPr>
              <w:spacing w:before="40" w:after="40"/>
              <w:jc w:val="center"/>
              <w:rPr>
                <w:b/>
                <w:bCs/>
                <w:szCs w:val="17"/>
              </w:rPr>
            </w:pPr>
            <w:r w:rsidRPr="00BE0A65">
              <w:rPr>
                <w:b/>
                <w:bCs/>
                <w:szCs w:val="17"/>
              </w:rPr>
              <w:t>Column 5</w:t>
            </w:r>
          </w:p>
        </w:tc>
      </w:tr>
      <w:tr w:rsidR="00BE0A65" w:rsidRPr="00BE0A65" w14:paraId="3F3A079B" w14:textId="77777777" w:rsidTr="009B036F">
        <w:trPr>
          <w:trHeight w:val="20"/>
          <w:tblHeader/>
        </w:trPr>
        <w:tc>
          <w:tcPr>
            <w:tcW w:w="1677" w:type="pct"/>
            <w:tcBorders>
              <w:top w:val="single" w:sz="4" w:space="0" w:color="auto"/>
              <w:bottom w:val="single" w:sz="4" w:space="0" w:color="auto"/>
            </w:tcBorders>
            <w:noWrap/>
            <w:vAlign w:val="center"/>
            <w:hideMark/>
          </w:tcPr>
          <w:p w14:paraId="3895D244" w14:textId="77777777" w:rsidR="00BE0A65" w:rsidRPr="00BE0A65" w:rsidRDefault="00BE0A65" w:rsidP="00BE0A65">
            <w:pPr>
              <w:spacing w:before="40" w:after="40"/>
              <w:jc w:val="center"/>
              <w:rPr>
                <w:b/>
                <w:bCs/>
                <w:szCs w:val="17"/>
              </w:rPr>
            </w:pPr>
            <w:r w:rsidRPr="00BE0A65">
              <w:rPr>
                <w:b/>
                <w:bCs/>
                <w:szCs w:val="17"/>
              </w:rPr>
              <w:t>Product Name</w:t>
            </w:r>
          </w:p>
        </w:tc>
        <w:tc>
          <w:tcPr>
            <w:tcW w:w="443" w:type="pct"/>
            <w:tcBorders>
              <w:top w:val="single" w:sz="4" w:space="0" w:color="auto"/>
              <w:bottom w:val="single" w:sz="4" w:space="0" w:color="auto"/>
            </w:tcBorders>
            <w:noWrap/>
            <w:vAlign w:val="center"/>
            <w:hideMark/>
          </w:tcPr>
          <w:p w14:paraId="66B0476D" w14:textId="77777777" w:rsidR="00BE0A65" w:rsidRPr="00BE0A65" w:rsidRDefault="00BE0A65" w:rsidP="00BE0A65">
            <w:pPr>
              <w:spacing w:before="40" w:after="40"/>
              <w:jc w:val="center"/>
              <w:rPr>
                <w:b/>
                <w:bCs/>
                <w:szCs w:val="17"/>
              </w:rPr>
            </w:pPr>
            <w:r w:rsidRPr="00BE0A65">
              <w:rPr>
                <w:b/>
                <w:bCs/>
                <w:szCs w:val="17"/>
              </w:rPr>
              <w:t>Container Size</w:t>
            </w:r>
          </w:p>
        </w:tc>
        <w:tc>
          <w:tcPr>
            <w:tcW w:w="758" w:type="pct"/>
            <w:tcBorders>
              <w:top w:val="single" w:sz="4" w:space="0" w:color="auto"/>
              <w:bottom w:val="single" w:sz="4" w:space="0" w:color="auto"/>
            </w:tcBorders>
            <w:noWrap/>
            <w:vAlign w:val="center"/>
            <w:hideMark/>
          </w:tcPr>
          <w:p w14:paraId="13B120CE" w14:textId="77777777" w:rsidR="00BE0A65" w:rsidRPr="00BE0A65" w:rsidRDefault="00BE0A65" w:rsidP="00BE0A65">
            <w:pPr>
              <w:spacing w:before="40" w:after="40"/>
              <w:jc w:val="center"/>
              <w:rPr>
                <w:b/>
                <w:bCs/>
                <w:szCs w:val="17"/>
              </w:rPr>
            </w:pPr>
            <w:r w:rsidRPr="00BE0A65">
              <w:rPr>
                <w:b/>
                <w:bCs/>
                <w:szCs w:val="17"/>
              </w:rPr>
              <w:t>Container Type</w:t>
            </w:r>
          </w:p>
        </w:tc>
        <w:tc>
          <w:tcPr>
            <w:tcW w:w="1363" w:type="pct"/>
            <w:tcBorders>
              <w:top w:val="single" w:sz="4" w:space="0" w:color="auto"/>
              <w:bottom w:val="single" w:sz="4" w:space="0" w:color="auto"/>
            </w:tcBorders>
            <w:noWrap/>
            <w:vAlign w:val="center"/>
            <w:hideMark/>
          </w:tcPr>
          <w:p w14:paraId="0D442A26" w14:textId="77777777" w:rsidR="00BE0A65" w:rsidRPr="00BE0A65" w:rsidRDefault="00BE0A65" w:rsidP="00BE0A65">
            <w:pPr>
              <w:spacing w:before="40" w:after="40"/>
              <w:jc w:val="center"/>
              <w:rPr>
                <w:b/>
                <w:bCs/>
                <w:szCs w:val="17"/>
              </w:rPr>
            </w:pPr>
            <w:r w:rsidRPr="00BE0A65">
              <w:rPr>
                <w:b/>
                <w:bCs/>
                <w:szCs w:val="17"/>
              </w:rPr>
              <w:t>Approval Holder</w:t>
            </w:r>
          </w:p>
        </w:tc>
        <w:tc>
          <w:tcPr>
            <w:tcW w:w="759" w:type="pct"/>
            <w:tcBorders>
              <w:top w:val="single" w:sz="4" w:space="0" w:color="auto"/>
              <w:bottom w:val="single" w:sz="4" w:space="0" w:color="auto"/>
            </w:tcBorders>
            <w:noWrap/>
            <w:vAlign w:val="center"/>
            <w:hideMark/>
          </w:tcPr>
          <w:p w14:paraId="0B11A6D6" w14:textId="77777777" w:rsidR="00BE0A65" w:rsidRPr="00BE0A65" w:rsidRDefault="00BE0A65" w:rsidP="00BE0A65">
            <w:pPr>
              <w:spacing w:before="40" w:after="40"/>
              <w:jc w:val="center"/>
              <w:rPr>
                <w:b/>
                <w:bCs/>
                <w:szCs w:val="17"/>
              </w:rPr>
            </w:pPr>
            <w:r w:rsidRPr="00BE0A65">
              <w:rPr>
                <w:b/>
                <w:bCs/>
                <w:szCs w:val="17"/>
              </w:rPr>
              <w:t>Collection Arrangements</w:t>
            </w:r>
          </w:p>
        </w:tc>
      </w:tr>
      <w:tr w:rsidR="00BE0A65" w:rsidRPr="00BE0A65" w14:paraId="1EA410C7" w14:textId="77777777" w:rsidTr="009B036F">
        <w:trPr>
          <w:trHeight w:val="20"/>
          <w:tblHeader/>
        </w:trPr>
        <w:tc>
          <w:tcPr>
            <w:tcW w:w="1677" w:type="pct"/>
            <w:tcBorders>
              <w:top w:val="single" w:sz="4" w:space="0" w:color="auto"/>
            </w:tcBorders>
            <w:noWrap/>
          </w:tcPr>
          <w:p w14:paraId="30429110" w14:textId="77777777" w:rsidR="00BE0A65" w:rsidRPr="00BE0A65" w:rsidRDefault="00BE0A65" w:rsidP="00BE0A65">
            <w:pPr>
              <w:spacing w:after="0" w:line="40" w:lineRule="exact"/>
              <w:ind w:left="113" w:hanging="113"/>
              <w:jc w:val="left"/>
              <w:rPr>
                <w:b/>
                <w:bCs/>
                <w:szCs w:val="17"/>
              </w:rPr>
            </w:pPr>
          </w:p>
        </w:tc>
        <w:tc>
          <w:tcPr>
            <w:tcW w:w="443" w:type="pct"/>
            <w:tcBorders>
              <w:top w:val="single" w:sz="4" w:space="0" w:color="auto"/>
            </w:tcBorders>
            <w:noWrap/>
          </w:tcPr>
          <w:p w14:paraId="04C3DECB" w14:textId="77777777" w:rsidR="00BE0A65" w:rsidRPr="00BE0A65" w:rsidRDefault="00BE0A65" w:rsidP="00BE0A65">
            <w:pPr>
              <w:spacing w:after="0" w:line="40" w:lineRule="exact"/>
              <w:ind w:left="113" w:right="170" w:hanging="113"/>
              <w:jc w:val="right"/>
              <w:rPr>
                <w:b/>
                <w:bCs/>
                <w:szCs w:val="17"/>
              </w:rPr>
            </w:pPr>
          </w:p>
        </w:tc>
        <w:tc>
          <w:tcPr>
            <w:tcW w:w="758" w:type="pct"/>
            <w:tcBorders>
              <w:top w:val="single" w:sz="4" w:space="0" w:color="auto"/>
            </w:tcBorders>
            <w:noWrap/>
          </w:tcPr>
          <w:p w14:paraId="6946CC43" w14:textId="77777777" w:rsidR="00BE0A65" w:rsidRPr="00BE0A65" w:rsidRDefault="00BE0A65" w:rsidP="00BE0A65">
            <w:pPr>
              <w:spacing w:after="0" w:line="40" w:lineRule="exact"/>
              <w:ind w:left="113" w:hanging="113"/>
              <w:jc w:val="left"/>
              <w:rPr>
                <w:b/>
                <w:bCs/>
                <w:szCs w:val="17"/>
              </w:rPr>
            </w:pPr>
          </w:p>
        </w:tc>
        <w:tc>
          <w:tcPr>
            <w:tcW w:w="1363" w:type="pct"/>
            <w:tcBorders>
              <w:top w:val="single" w:sz="4" w:space="0" w:color="auto"/>
            </w:tcBorders>
            <w:noWrap/>
          </w:tcPr>
          <w:p w14:paraId="5C172139" w14:textId="77777777" w:rsidR="00BE0A65" w:rsidRPr="00BE0A65" w:rsidRDefault="00BE0A65" w:rsidP="00BE0A65">
            <w:pPr>
              <w:spacing w:after="0" w:line="40" w:lineRule="exact"/>
              <w:ind w:left="113" w:right="113" w:hanging="113"/>
              <w:jc w:val="left"/>
              <w:rPr>
                <w:b/>
                <w:bCs/>
                <w:szCs w:val="17"/>
              </w:rPr>
            </w:pPr>
          </w:p>
        </w:tc>
        <w:tc>
          <w:tcPr>
            <w:tcW w:w="759" w:type="pct"/>
            <w:tcBorders>
              <w:top w:val="single" w:sz="4" w:space="0" w:color="auto"/>
            </w:tcBorders>
            <w:noWrap/>
          </w:tcPr>
          <w:p w14:paraId="7E625D59" w14:textId="77777777" w:rsidR="00BE0A65" w:rsidRPr="00BE0A65" w:rsidRDefault="00BE0A65" w:rsidP="00BE0A65">
            <w:pPr>
              <w:spacing w:after="0" w:line="40" w:lineRule="exact"/>
              <w:ind w:left="113" w:hanging="113"/>
              <w:jc w:val="left"/>
              <w:rPr>
                <w:b/>
                <w:bCs/>
                <w:szCs w:val="17"/>
              </w:rPr>
            </w:pPr>
          </w:p>
        </w:tc>
      </w:tr>
      <w:tr w:rsidR="00BE0A65" w:rsidRPr="00BE0A65" w14:paraId="6B7B1402" w14:textId="77777777" w:rsidTr="009B036F">
        <w:trPr>
          <w:trHeight w:val="20"/>
        </w:trPr>
        <w:tc>
          <w:tcPr>
            <w:tcW w:w="1677" w:type="pct"/>
            <w:noWrap/>
            <w:hideMark/>
          </w:tcPr>
          <w:p w14:paraId="17245612" w14:textId="77777777" w:rsidR="00BE0A65" w:rsidRPr="00BE0A65" w:rsidRDefault="00BE0A65" w:rsidP="006F4CA1">
            <w:pPr>
              <w:spacing w:after="0" w:line="160" w:lineRule="exact"/>
              <w:ind w:left="113" w:hanging="113"/>
              <w:jc w:val="left"/>
              <w:rPr>
                <w:szCs w:val="17"/>
              </w:rPr>
            </w:pPr>
            <w:r w:rsidRPr="00BE0A65">
              <w:rPr>
                <w:szCs w:val="17"/>
              </w:rPr>
              <w:t>Brookvale Union Alcoholic Spiced Orange Ginger Beer</w:t>
            </w:r>
          </w:p>
        </w:tc>
        <w:tc>
          <w:tcPr>
            <w:tcW w:w="443" w:type="pct"/>
            <w:noWrap/>
            <w:hideMark/>
          </w:tcPr>
          <w:p w14:paraId="6806B7B8" w14:textId="77777777" w:rsidR="00BE0A65" w:rsidRPr="00BE0A65" w:rsidRDefault="00BE0A65" w:rsidP="006F4CA1">
            <w:pPr>
              <w:spacing w:after="0" w:line="160" w:lineRule="exact"/>
              <w:ind w:left="113" w:right="170" w:hanging="113"/>
              <w:jc w:val="right"/>
              <w:rPr>
                <w:szCs w:val="17"/>
              </w:rPr>
            </w:pPr>
            <w:r w:rsidRPr="00BE0A65">
              <w:rPr>
                <w:szCs w:val="17"/>
              </w:rPr>
              <w:t>330ml</w:t>
            </w:r>
          </w:p>
        </w:tc>
        <w:tc>
          <w:tcPr>
            <w:tcW w:w="758" w:type="pct"/>
            <w:noWrap/>
            <w:hideMark/>
          </w:tcPr>
          <w:p w14:paraId="64C2FD1C"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27751143" w14:textId="77777777" w:rsidR="00BE0A65" w:rsidRPr="00BE0A65" w:rsidRDefault="00BE0A65" w:rsidP="006F4CA1">
            <w:pPr>
              <w:spacing w:after="0" w:line="160" w:lineRule="exact"/>
              <w:ind w:left="113" w:right="113" w:hanging="113"/>
              <w:jc w:val="left"/>
              <w:rPr>
                <w:szCs w:val="17"/>
              </w:rPr>
            </w:pPr>
            <w:r w:rsidRPr="00BE0A65">
              <w:rPr>
                <w:szCs w:val="17"/>
              </w:rPr>
              <w:t>4 Pines Brewing Company Wholesale Pty Ltd</w:t>
            </w:r>
          </w:p>
        </w:tc>
        <w:tc>
          <w:tcPr>
            <w:tcW w:w="759" w:type="pct"/>
            <w:noWrap/>
            <w:hideMark/>
          </w:tcPr>
          <w:p w14:paraId="5123F501" w14:textId="77777777" w:rsidR="00BE0A65" w:rsidRPr="00BE0A65" w:rsidRDefault="00BE0A65" w:rsidP="006F4CA1">
            <w:pPr>
              <w:spacing w:after="0" w:line="160" w:lineRule="exact"/>
              <w:ind w:left="113" w:hanging="113"/>
              <w:jc w:val="left"/>
              <w:rPr>
                <w:szCs w:val="17"/>
              </w:rPr>
            </w:pPr>
            <w:r w:rsidRPr="00BE0A65">
              <w:rPr>
                <w:szCs w:val="17"/>
              </w:rPr>
              <w:t>Marine Stores Ltd</w:t>
            </w:r>
          </w:p>
        </w:tc>
      </w:tr>
      <w:tr w:rsidR="00BE0A65" w:rsidRPr="00BE0A65" w14:paraId="6319F4BD" w14:textId="77777777" w:rsidTr="009B036F">
        <w:trPr>
          <w:trHeight w:val="20"/>
        </w:trPr>
        <w:tc>
          <w:tcPr>
            <w:tcW w:w="1677" w:type="pct"/>
            <w:noWrap/>
            <w:hideMark/>
          </w:tcPr>
          <w:p w14:paraId="6BBB7919" w14:textId="77777777" w:rsidR="00BE0A65" w:rsidRPr="00BE0A65" w:rsidRDefault="00BE0A65" w:rsidP="006F4CA1">
            <w:pPr>
              <w:spacing w:after="0" w:line="160" w:lineRule="exact"/>
              <w:ind w:left="113" w:hanging="113"/>
              <w:jc w:val="left"/>
              <w:rPr>
                <w:szCs w:val="17"/>
              </w:rPr>
            </w:pPr>
            <w:r w:rsidRPr="00BE0A65">
              <w:rPr>
                <w:szCs w:val="17"/>
              </w:rPr>
              <w:t xml:space="preserve">99th Monkey Plant Based Protein </w:t>
            </w:r>
            <w:r w:rsidRPr="00BE0A65">
              <w:rPr>
                <w:szCs w:val="17"/>
              </w:rPr>
              <w:br/>
              <w:t>Chocolate Smoothie</w:t>
            </w:r>
          </w:p>
        </w:tc>
        <w:tc>
          <w:tcPr>
            <w:tcW w:w="443" w:type="pct"/>
            <w:noWrap/>
            <w:hideMark/>
          </w:tcPr>
          <w:p w14:paraId="1221B556" w14:textId="77777777" w:rsidR="00BE0A65" w:rsidRPr="00BE0A65" w:rsidRDefault="00BE0A65" w:rsidP="006F4CA1">
            <w:pPr>
              <w:spacing w:after="0" w:line="160" w:lineRule="exact"/>
              <w:ind w:left="113" w:right="170" w:hanging="113"/>
              <w:jc w:val="right"/>
              <w:rPr>
                <w:szCs w:val="17"/>
              </w:rPr>
            </w:pPr>
            <w:r w:rsidRPr="00BE0A65">
              <w:rPr>
                <w:szCs w:val="17"/>
              </w:rPr>
              <w:t>350ml</w:t>
            </w:r>
          </w:p>
        </w:tc>
        <w:tc>
          <w:tcPr>
            <w:tcW w:w="758" w:type="pct"/>
            <w:noWrap/>
            <w:hideMark/>
          </w:tcPr>
          <w:p w14:paraId="32366475" w14:textId="77777777" w:rsidR="00BE0A65" w:rsidRPr="00BE0A65" w:rsidRDefault="00BE0A65" w:rsidP="006F4CA1">
            <w:pPr>
              <w:spacing w:after="0" w:line="160" w:lineRule="exact"/>
              <w:ind w:left="113" w:hanging="113"/>
              <w:jc w:val="left"/>
              <w:rPr>
                <w:szCs w:val="17"/>
              </w:rPr>
            </w:pPr>
            <w:r w:rsidRPr="00BE0A65">
              <w:rPr>
                <w:szCs w:val="17"/>
              </w:rPr>
              <w:t>LiquidPaperBoard</w:t>
            </w:r>
          </w:p>
        </w:tc>
        <w:tc>
          <w:tcPr>
            <w:tcW w:w="1363" w:type="pct"/>
            <w:noWrap/>
            <w:hideMark/>
          </w:tcPr>
          <w:p w14:paraId="6BB8A987" w14:textId="77777777" w:rsidR="00BE0A65" w:rsidRPr="00BE0A65" w:rsidRDefault="00BE0A65" w:rsidP="006F4CA1">
            <w:pPr>
              <w:spacing w:after="0" w:line="160" w:lineRule="exact"/>
              <w:ind w:left="113" w:right="113" w:hanging="113"/>
              <w:jc w:val="left"/>
              <w:rPr>
                <w:szCs w:val="17"/>
              </w:rPr>
            </w:pPr>
            <w:r w:rsidRPr="00BE0A65">
              <w:rPr>
                <w:szCs w:val="17"/>
              </w:rPr>
              <w:t>99th Monkey</w:t>
            </w:r>
          </w:p>
        </w:tc>
        <w:tc>
          <w:tcPr>
            <w:tcW w:w="759" w:type="pct"/>
            <w:noWrap/>
            <w:hideMark/>
          </w:tcPr>
          <w:p w14:paraId="264C95C2"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4BFB42C5" w14:textId="77777777" w:rsidTr="009B036F">
        <w:trPr>
          <w:trHeight w:val="20"/>
        </w:trPr>
        <w:tc>
          <w:tcPr>
            <w:tcW w:w="1677" w:type="pct"/>
            <w:noWrap/>
            <w:hideMark/>
          </w:tcPr>
          <w:p w14:paraId="75CED883" w14:textId="77777777" w:rsidR="00BE0A65" w:rsidRPr="00BE0A65" w:rsidRDefault="00BE0A65" w:rsidP="006F4CA1">
            <w:pPr>
              <w:spacing w:after="0" w:line="160" w:lineRule="exact"/>
              <w:ind w:left="113" w:hanging="113"/>
              <w:jc w:val="left"/>
              <w:rPr>
                <w:szCs w:val="17"/>
              </w:rPr>
            </w:pPr>
            <w:r w:rsidRPr="00BE0A65">
              <w:rPr>
                <w:szCs w:val="17"/>
              </w:rPr>
              <w:t xml:space="preserve">99th Monkey Plant Based Protein </w:t>
            </w:r>
            <w:r w:rsidRPr="00BE0A65">
              <w:rPr>
                <w:szCs w:val="17"/>
              </w:rPr>
              <w:br/>
              <w:t>Coffee Smoothie</w:t>
            </w:r>
          </w:p>
        </w:tc>
        <w:tc>
          <w:tcPr>
            <w:tcW w:w="443" w:type="pct"/>
            <w:noWrap/>
            <w:hideMark/>
          </w:tcPr>
          <w:p w14:paraId="1B552256" w14:textId="77777777" w:rsidR="00BE0A65" w:rsidRPr="00BE0A65" w:rsidRDefault="00BE0A65" w:rsidP="006F4CA1">
            <w:pPr>
              <w:spacing w:after="0" w:line="160" w:lineRule="exact"/>
              <w:ind w:left="113" w:right="170" w:hanging="113"/>
              <w:jc w:val="right"/>
              <w:rPr>
                <w:szCs w:val="17"/>
              </w:rPr>
            </w:pPr>
            <w:r w:rsidRPr="00BE0A65">
              <w:rPr>
                <w:szCs w:val="17"/>
              </w:rPr>
              <w:t>350ml</w:t>
            </w:r>
          </w:p>
        </w:tc>
        <w:tc>
          <w:tcPr>
            <w:tcW w:w="758" w:type="pct"/>
            <w:noWrap/>
            <w:hideMark/>
          </w:tcPr>
          <w:p w14:paraId="2C1303C0" w14:textId="77777777" w:rsidR="00BE0A65" w:rsidRPr="00BE0A65" w:rsidRDefault="00BE0A65" w:rsidP="006F4CA1">
            <w:pPr>
              <w:spacing w:after="0" w:line="160" w:lineRule="exact"/>
              <w:ind w:left="113" w:hanging="113"/>
              <w:jc w:val="left"/>
              <w:rPr>
                <w:szCs w:val="17"/>
              </w:rPr>
            </w:pPr>
            <w:r w:rsidRPr="00BE0A65">
              <w:rPr>
                <w:szCs w:val="17"/>
              </w:rPr>
              <w:t>LiquidPaperBoard</w:t>
            </w:r>
          </w:p>
        </w:tc>
        <w:tc>
          <w:tcPr>
            <w:tcW w:w="1363" w:type="pct"/>
            <w:noWrap/>
            <w:hideMark/>
          </w:tcPr>
          <w:p w14:paraId="7083B3AA" w14:textId="77777777" w:rsidR="00BE0A65" w:rsidRPr="00BE0A65" w:rsidRDefault="00BE0A65" w:rsidP="006F4CA1">
            <w:pPr>
              <w:spacing w:after="0" w:line="160" w:lineRule="exact"/>
              <w:ind w:left="113" w:right="113" w:hanging="113"/>
              <w:jc w:val="left"/>
              <w:rPr>
                <w:szCs w:val="17"/>
              </w:rPr>
            </w:pPr>
            <w:r w:rsidRPr="00BE0A65">
              <w:rPr>
                <w:szCs w:val="17"/>
              </w:rPr>
              <w:t>99th Monkey</w:t>
            </w:r>
          </w:p>
        </w:tc>
        <w:tc>
          <w:tcPr>
            <w:tcW w:w="759" w:type="pct"/>
            <w:noWrap/>
            <w:hideMark/>
          </w:tcPr>
          <w:p w14:paraId="07907593"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7A953DA4" w14:textId="77777777" w:rsidTr="009B036F">
        <w:trPr>
          <w:trHeight w:val="20"/>
        </w:trPr>
        <w:tc>
          <w:tcPr>
            <w:tcW w:w="1677" w:type="pct"/>
            <w:noWrap/>
            <w:hideMark/>
          </w:tcPr>
          <w:p w14:paraId="013D6C84" w14:textId="77777777" w:rsidR="00BE0A65" w:rsidRPr="00BE0A65" w:rsidRDefault="00BE0A65" w:rsidP="00BE0A65">
            <w:pPr>
              <w:spacing w:after="0"/>
              <w:ind w:left="113" w:hanging="113"/>
              <w:jc w:val="left"/>
              <w:rPr>
                <w:szCs w:val="17"/>
              </w:rPr>
            </w:pPr>
            <w:r w:rsidRPr="00BE0A65">
              <w:rPr>
                <w:szCs w:val="17"/>
              </w:rPr>
              <w:t>AJ Apple Juice Drink</w:t>
            </w:r>
          </w:p>
        </w:tc>
        <w:tc>
          <w:tcPr>
            <w:tcW w:w="443" w:type="pct"/>
            <w:noWrap/>
            <w:hideMark/>
          </w:tcPr>
          <w:p w14:paraId="2C78BB7A"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2EBD01A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3F529D7"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0F52E7D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F6CED17" w14:textId="77777777" w:rsidTr="009B036F">
        <w:trPr>
          <w:trHeight w:val="20"/>
        </w:trPr>
        <w:tc>
          <w:tcPr>
            <w:tcW w:w="1677" w:type="pct"/>
            <w:noWrap/>
            <w:hideMark/>
          </w:tcPr>
          <w:p w14:paraId="4A6AC1EA" w14:textId="77777777" w:rsidR="00BE0A65" w:rsidRPr="00BE0A65" w:rsidRDefault="00BE0A65" w:rsidP="00BE0A65">
            <w:pPr>
              <w:spacing w:after="0"/>
              <w:ind w:left="113" w:hanging="113"/>
              <w:jc w:val="left"/>
              <w:rPr>
                <w:szCs w:val="17"/>
              </w:rPr>
            </w:pPr>
            <w:r w:rsidRPr="00BE0A65">
              <w:rPr>
                <w:szCs w:val="17"/>
              </w:rPr>
              <w:t>AJ Basil Seed Drink Lychee Flavor</w:t>
            </w:r>
          </w:p>
        </w:tc>
        <w:tc>
          <w:tcPr>
            <w:tcW w:w="443" w:type="pct"/>
            <w:noWrap/>
            <w:hideMark/>
          </w:tcPr>
          <w:p w14:paraId="7C9DFD81" w14:textId="77777777" w:rsidR="00BE0A65" w:rsidRPr="00BE0A65" w:rsidRDefault="00BE0A65" w:rsidP="00BE0A65">
            <w:pPr>
              <w:spacing w:after="0"/>
              <w:ind w:left="113" w:right="170" w:hanging="113"/>
              <w:jc w:val="right"/>
              <w:rPr>
                <w:szCs w:val="17"/>
              </w:rPr>
            </w:pPr>
            <w:r w:rsidRPr="00BE0A65">
              <w:rPr>
                <w:szCs w:val="17"/>
              </w:rPr>
              <w:t>290ml</w:t>
            </w:r>
          </w:p>
        </w:tc>
        <w:tc>
          <w:tcPr>
            <w:tcW w:w="758" w:type="pct"/>
            <w:noWrap/>
            <w:hideMark/>
          </w:tcPr>
          <w:p w14:paraId="5413335A"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7FA5D656"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181CAED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73B034E" w14:textId="77777777" w:rsidTr="009B036F">
        <w:trPr>
          <w:trHeight w:val="20"/>
        </w:trPr>
        <w:tc>
          <w:tcPr>
            <w:tcW w:w="1677" w:type="pct"/>
            <w:noWrap/>
            <w:hideMark/>
          </w:tcPr>
          <w:p w14:paraId="30D0438E" w14:textId="77777777" w:rsidR="00BE0A65" w:rsidRPr="00BE0A65" w:rsidRDefault="00BE0A65" w:rsidP="00BE0A65">
            <w:pPr>
              <w:spacing w:after="0"/>
              <w:ind w:left="113" w:hanging="113"/>
              <w:jc w:val="left"/>
              <w:rPr>
                <w:szCs w:val="17"/>
              </w:rPr>
            </w:pPr>
            <w:r w:rsidRPr="00BE0A65">
              <w:rPr>
                <w:szCs w:val="17"/>
              </w:rPr>
              <w:t>AJ Basil Seed Drink Pink Guava Flavor</w:t>
            </w:r>
          </w:p>
        </w:tc>
        <w:tc>
          <w:tcPr>
            <w:tcW w:w="443" w:type="pct"/>
            <w:noWrap/>
            <w:hideMark/>
          </w:tcPr>
          <w:p w14:paraId="40BC5AE7" w14:textId="77777777" w:rsidR="00BE0A65" w:rsidRPr="00BE0A65" w:rsidRDefault="00BE0A65" w:rsidP="00BE0A65">
            <w:pPr>
              <w:spacing w:after="0"/>
              <w:ind w:left="113" w:right="170" w:hanging="113"/>
              <w:jc w:val="right"/>
              <w:rPr>
                <w:szCs w:val="17"/>
              </w:rPr>
            </w:pPr>
            <w:r w:rsidRPr="00BE0A65">
              <w:rPr>
                <w:szCs w:val="17"/>
              </w:rPr>
              <w:t>290ml</w:t>
            </w:r>
          </w:p>
        </w:tc>
        <w:tc>
          <w:tcPr>
            <w:tcW w:w="758" w:type="pct"/>
            <w:noWrap/>
            <w:hideMark/>
          </w:tcPr>
          <w:p w14:paraId="14F8323A"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0AB9A8A"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22544DD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6F409FE" w14:textId="77777777" w:rsidTr="009B036F">
        <w:trPr>
          <w:trHeight w:val="20"/>
        </w:trPr>
        <w:tc>
          <w:tcPr>
            <w:tcW w:w="1677" w:type="pct"/>
            <w:noWrap/>
            <w:hideMark/>
          </w:tcPr>
          <w:p w14:paraId="4DFA84C7" w14:textId="77777777" w:rsidR="00BE0A65" w:rsidRPr="00BE0A65" w:rsidRDefault="00BE0A65" w:rsidP="00BE0A65">
            <w:pPr>
              <w:spacing w:after="0"/>
              <w:ind w:left="113" w:hanging="113"/>
              <w:jc w:val="left"/>
              <w:rPr>
                <w:szCs w:val="17"/>
              </w:rPr>
            </w:pPr>
            <w:r w:rsidRPr="00BE0A65">
              <w:rPr>
                <w:szCs w:val="17"/>
              </w:rPr>
              <w:t>AJ Basil Seed Drink Raspberry Flavor</w:t>
            </w:r>
          </w:p>
        </w:tc>
        <w:tc>
          <w:tcPr>
            <w:tcW w:w="443" w:type="pct"/>
            <w:noWrap/>
            <w:hideMark/>
          </w:tcPr>
          <w:p w14:paraId="1EC49E09" w14:textId="77777777" w:rsidR="00BE0A65" w:rsidRPr="00BE0A65" w:rsidRDefault="00BE0A65" w:rsidP="00BE0A65">
            <w:pPr>
              <w:spacing w:after="0"/>
              <w:ind w:left="113" w:right="170" w:hanging="113"/>
              <w:jc w:val="right"/>
              <w:rPr>
                <w:szCs w:val="17"/>
              </w:rPr>
            </w:pPr>
            <w:r w:rsidRPr="00BE0A65">
              <w:rPr>
                <w:szCs w:val="17"/>
              </w:rPr>
              <w:t>290ml</w:t>
            </w:r>
          </w:p>
        </w:tc>
        <w:tc>
          <w:tcPr>
            <w:tcW w:w="758" w:type="pct"/>
            <w:noWrap/>
            <w:hideMark/>
          </w:tcPr>
          <w:p w14:paraId="77EF8DA4"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3C19CCA2"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44CC26A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2EB2F89" w14:textId="77777777" w:rsidTr="009B036F">
        <w:trPr>
          <w:trHeight w:val="20"/>
        </w:trPr>
        <w:tc>
          <w:tcPr>
            <w:tcW w:w="1677" w:type="pct"/>
            <w:noWrap/>
            <w:hideMark/>
          </w:tcPr>
          <w:p w14:paraId="3B3044FE" w14:textId="77777777" w:rsidR="00BE0A65" w:rsidRPr="00BE0A65" w:rsidRDefault="00BE0A65" w:rsidP="00BE0A65">
            <w:pPr>
              <w:spacing w:after="0"/>
              <w:ind w:left="113" w:hanging="113"/>
              <w:jc w:val="left"/>
              <w:rPr>
                <w:szCs w:val="17"/>
              </w:rPr>
            </w:pPr>
            <w:r w:rsidRPr="00BE0A65">
              <w:rPr>
                <w:szCs w:val="17"/>
              </w:rPr>
              <w:t>AJ Coconut Drink With Pineapple</w:t>
            </w:r>
          </w:p>
        </w:tc>
        <w:tc>
          <w:tcPr>
            <w:tcW w:w="443" w:type="pct"/>
            <w:noWrap/>
            <w:hideMark/>
          </w:tcPr>
          <w:p w14:paraId="45D39772" w14:textId="77777777" w:rsidR="00BE0A65" w:rsidRPr="00BE0A65" w:rsidRDefault="00BE0A65" w:rsidP="00BE0A65">
            <w:pPr>
              <w:spacing w:after="0"/>
              <w:ind w:left="113" w:right="170" w:hanging="113"/>
              <w:jc w:val="right"/>
              <w:rPr>
                <w:szCs w:val="17"/>
              </w:rPr>
            </w:pPr>
            <w:r w:rsidRPr="00BE0A65">
              <w:rPr>
                <w:szCs w:val="17"/>
              </w:rPr>
              <w:t>290ml</w:t>
            </w:r>
          </w:p>
        </w:tc>
        <w:tc>
          <w:tcPr>
            <w:tcW w:w="758" w:type="pct"/>
            <w:noWrap/>
            <w:hideMark/>
          </w:tcPr>
          <w:p w14:paraId="6165BBB7"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6DF4A61"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0F35182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F69C861" w14:textId="77777777" w:rsidTr="009B036F">
        <w:trPr>
          <w:trHeight w:val="20"/>
        </w:trPr>
        <w:tc>
          <w:tcPr>
            <w:tcW w:w="1677" w:type="pct"/>
            <w:noWrap/>
            <w:hideMark/>
          </w:tcPr>
          <w:p w14:paraId="138B5F2F" w14:textId="77777777" w:rsidR="00BE0A65" w:rsidRPr="00BE0A65" w:rsidRDefault="00BE0A65" w:rsidP="00BE0A65">
            <w:pPr>
              <w:spacing w:after="0"/>
              <w:ind w:left="113" w:hanging="113"/>
              <w:jc w:val="left"/>
              <w:rPr>
                <w:szCs w:val="17"/>
              </w:rPr>
            </w:pPr>
            <w:r w:rsidRPr="00BE0A65">
              <w:rPr>
                <w:szCs w:val="17"/>
              </w:rPr>
              <w:t>AJ Mango Juice Drink</w:t>
            </w:r>
          </w:p>
        </w:tc>
        <w:tc>
          <w:tcPr>
            <w:tcW w:w="443" w:type="pct"/>
            <w:noWrap/>
            <w:hideMark/>
          </w:tcPr>
          <w:p w14:paraId="64CF3B55"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7D2411A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BC540F3"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0959A70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8AACC30" w14:textId="77777777" w:rsidTr="009B036F">
        <w:trPr>
          <w:trHeight w:val="20"/>
        </w:trPr>
        <w:tc>
          <w:tcPr>
            <w:tcW w:w="1677" w:type="pct"/>
            <w:noWrap/>
            <w:hideMark/>
          </w:tcPr>
          <w:p w14:paraId="28390F5A" w14:textId="77777777" w:rsidR="00BE0A65" w:rsidRPr="00BE0A65" w:rsidRDefault="00BE0A65" w:rsidP="00BE0A65">
            <w:pPr>
              <w:spacing w:after="0"/>
              <w:ind w:left="113" w:hanging="113"/>
              <w:jc w:val="left"/>
              <w:rPr>
                <w:szCs w:val="17"/>
              </w:rPr>
            </w:pPr>
            <w:r w:rsidRPr="00BE0A65">
              <w:rPr>
                <w:szCs w:val="17"/>
              </w:rPr>
              <w:t>AJ Pomegranate Juice Drink</w:t>
            </w:r>
          </w:p>
        </w:tc>
        <w:tc>
          <w:tcPr>
            <w:tcW w:w="443" w:type="pct"/>
            <w:noWrap/>
            <w:hideMark/>
          </w:tcPr>
          <w:p w14:paraId="300EA891"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3D65975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D6BEE8C"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30AB5A0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4180453" w14:textId="77777777" w:rsidTr="009B036F">
        <w:trPr>
          <w:trHeight w:val="20"/>
        </w:trPr>
        <w:tc>
          <w:tcPr>
            <w:tcW w:w="1677" w:type="pct"/>
            <w:noWrap/>
            <w:hideMark/>
          </w:tcPr>
          <w:p w14:paraId="0B682602" w14:textId="77777777" w:rsidR="00BE0A65" w:rsidRPr="00BE0A65" w:rsidRDefault="00BE0A65" w:rsidP="00BE0A65">
            <w:pPr>
              <w:spacing w:after="0"/>
              <w:ind w:left="113" w:hanging="113"/>
              <w:jc w:val="left"/>
              <w:rPr>
                <w:szCs w:val="17"/>
              </w:rPr>
            </w:pPr>
            <w:r w:rsidRPr="00BE0A65">
              <w:rPr>
                <w:szCs w:val="17"/>
              </w:rPr>
              <w:t>AJ Strawberry Juice Drink</w:t>
            </w:r>
          </w:p>
        </w:tc>
        <w:tc>
          <w:tcPr>
            <w:tcW w:w="443" w:type="pct"/>
            <w:noWrap/>
            <w:hideMark/>
          </w:tcPr>
          <w:p w14:paraId="3586C2AA"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0DE6C67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959248A"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1BDBA36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9328300" w14:textId="77777777" w:rsidTr="009B036F">
        <w:trPr>
          <w:trHeight w:val="20"/>
        </w:trPr>
        <w:tc>
          <w:tcPr>
            <w:tcW w:w="1677" w:type="pct"/>
            <w:noWrap/>
            <w:hideMark/>
          </w:tcPr>
          <w:p w14:paraId="386ACB8E" w14:textId="77777777" w:rsidR="00BE0A65" w:rsidRPr="00BE0A65" w:rsidRDefault="00BE0A65" w:rsidP="00BE0A65">
            <w:pPr>
              <w:spacing w:after="0"/>
              <w:ind w:left="113" w:hanging="113"/>
              <w:jc w:val="left"/>
              <w:rPr>
                <w:szCs w:val="17"/>
              </w:rPr>
            </w:pPr>
            <w:r w:rsidRPr="00BE0A65">
              <w:rPr>
                <w:szCs w:val="17"/>
              </w:rPr>
              <w:t>Coco Queen Blue Raspberry Juice</w:t>
            </w:r>
          </w:p>
        </w:tc>
        <w:tc>
          <w:tcPr>
            <w:tcW w:w="443" w:type="pct"/>
            <w:noWrap/>
            <w:hideMark/>
          </w:tcPr>
          <w:p w14:paraId="740FD389"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1E331D84"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2A00166A"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6068A29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F1FCD16" w14:textId="77777777" w:rsidTr="009B036F">
        <w:trPr>
          <w:trHeight w:val="20"/>
        </w:trPr>
        <w:tc>
          <w:tcPr>
            <w:tcW w:w="1677" w:type="pct"/>
            <w:noWrap/>
            <w:hideMark/>
          </w:tcPr>
          <w:p w14:paraId="11D8726A" w14:textId="77777777" w:rsidR="00BE0A65" w:rsidRPr="00BE0A65" w:rsidRDefault="00BE0A65" w:rsidP="00BE0A65">
            <w:pPr>
              <w:spacing w:after="0"/>
              <w:ind w:left="113" w:hanging="113"/>
              <w:jc w:val="left"/>
              <w:rPr>
                <w:szCs w:val="17"/>
              </w:rPr>
            </w:pPr>
            <w:r w:rsidRPr="00BE0A65">
              <w:rPr>
                <w:szCs w:val="17"/>
              </w:rPr>
              <w:t>Coco Queen Lychee Juice</w:t>
            </w:r>
          </w:p>
        </w:tc>
        <w:tc>
          <w:tcPr>
            <w:tcW w:w="443" w:type="pct"/>
            <w:noWrap/>
            <w:hideMark/>
          </w:tcPr>
          <w:p w14:paraId="37AA1710"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13439064"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2206FC0F"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010099F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5D7DE55" w14:textId="77777777" w:rsidTr="009B036F">
        <w:trPr>
          <w:trHeight w:val="20"/>
        </w:trPr>
        <w:tc>
          <w:tcPr>
            <w:tcW w:w="1677" w:type="pct"/>
            <w:noWrap/>
            <w:hideMark/>
          </w:tcPr>
          <w:p w14:paraId="520B807C" w14:textId="77777777" w:rsidR="00BE0A65" w:rsidRPr="00BE0A65" w:rsidRDefault="00BE0A65" w:rsidP="00BE0A65">
            <w:pPr>
              <w:spacing w:after="0"/>
              <w:ind w:left="113" w:hanging="113"/>
              <w:jc w:val="left"/>
              <w:rPr>
                <w:szCs w:val="17"/>
              </w:rPr>
            </w:pPr>
            <w:r w:rsidRPr="00BE0A65">
              <w:rPr>
                <w:szCs w:val="17"/>
              </w:rPr>
              <w:t>Coco Queen Mango Juice</w:t>
            </w:r>
          </w:p>
        </w:tc>
        <w:tc>
          <w:tcPr>
            <w:tcW w:w="443" w:type="pct"/>
            <w:noWrap/>
            <w:hideMark/>
          </w:tcPr>
          <w:p w14:paraId="1E4D02EE"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0B763995"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518BC9CB"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7AC9413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D36693A" w14:textId="77777777" w:rsidTr="009B036F">
        <w:trPr>
          <w:trHeight w:val="20"/>
        </w:trPr>
        <w:tc>
          <w:tcPr>
            <w:tcW w:w="1677" w:type="pct"/>
            <w:noWrap/>
            <w:hideMark/>
          </w:tcPr>
          <w:p w14:paraId="15792664" w14:textId="77777777" w:rsidR="00BE0A65" w:rsidRPr="00BE0A65" w:rsidRDefault="00BE0A65" w:rsidP="00BE0A65">
            <w:pPr>
              <w:spacing w:after="0"/>
              <w:ind w:left="113" w:hanging="113"/>
              <w:jc w:val="left"/>
              <w:rPr>
                <w:szCs w:val="17"/>
              </w:rPr>
            </w:pPr>
            <w:r w:rsidRPr="00BE0A65">
              <w:rPr>
                <w:szCs w:val="17"/>
              </w:rPr>
              <w:t>Coco Queen Melon Juice</w:t>
            </w:r>
          </w:p>
        </w:tc>
        <w:tc>
          <w:tcPr>
            <w:tcW w:w="443" w:type="pct"/>
            <w:noWrap/>
            <w:hideMark/>
          </w:tcPr>
          <w:p w14:paraId="63C2970E"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3B29CDED"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4DCDCEC5"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6B8234F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6E944B3" w14:textId="77777777" w:rsidTr="009B036F">
        <w:trPr>
          <w:trHeight w:val="20"/>
        </w:trPr>
        <w:tc>
          <w:tcPr>
            <w:tcW w:w="1677" w:type="pct"/>
            <w:noWrap/>
            <w:hideMark/>
          </w:tcPr>
          <w:p w14:paraId="2B6FC830" w14:textId="77777777" w:rsidR="00BE0A65" w:rsidRPr="00BE0A65" w:rsidRDefault="00BE0A65" w:rsidP="00BE0A65">
            <w:pPr>
              <w:spacing w:after="0"/>
              <w:ind w:left="113" w:hanging="113"/>
              <w:jc w:val="left"/>
              <w:rPr>
                <w:szCs w:val="17"/>
              </w:rPr>
            </w:pPr>
            <w:r w:rsidRPr="00BE0A65">
              <w:rPr>
                <w:szCs w:val="17"/>
              </w:rPr>
              <w:t>Coco Queen Pineapple Juice</w:t>
            </w:r>
          </w:p>
        </w:tc>
        <w:tc>
          <w:tcPr>
            <w:tcW w:w="443" w:type="pct"/>
            <w:noWrap/>
            <w:hideMark/>
          </w:tcPr>
          <w:p w14:paraId="7A5FA57D"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425C9443"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4B09EE3"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36CC4E6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2338ABC" w14:textId="77777777" w:rsidTr="009B036F">
        <w:trPr>
          <w:trHeight w:val="20"/>
        </w:trPr>
        <w:tc>
          <w:tcPr>
            <w:tcW w:w="1677" w:type="pct"/>
            <w:noWrap/>
            <w:hideMark/>
          </w:tcPr>
          <w:p w14:paraId="4DFD5B19" w14:textId="77777777" w:rsidR="00BE0A65" w:rsidRPr="00BE0A65" w:rsidRDefault="00BE0A65" w:rsidP="00BE0A65">
            <w:pPr>
              <w:spacing w:after="0"/>
              <w:ind w:left="113" w:hanging="113"/>
              <w:jc w:val="left"/>
              <w:rPr>
                <w:szCs w:val="17"/>
              </w:rPr>
            </w:pPr>
            <w:r w:rsidRPr="00BE0A65">
              <w:rPr>
                <w:szCs w:val="17"/>
              </w:rPr>
              <w:t>Coco Queen Strawberry Juice</w:t>
            </w:r>
          </w:p>
        </w:tc>
        <w:tc>
          <w:tcPr>
            <w:tcW w:w="443" w:type="pct"/>
            <w:noWrap/>
            <w:hideMark/>
          </w:tcPr>
          <w:p w14:paraId="0B9CA048"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12BDA79A"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10D37054" w14:textId="77777777" w:rsidR="00BE0A65" w:rsidRPr="00BE0A65" w:rsidRDefault="00BE0A65" w:rsidP="00BE0A65">
            <w:pPr>
              <w:spacing w:after="0"/>
              <w:ind w:left="113" w:right="113" w:hanging="113"/>
              <w:jc w:val="left"/>
              <w:rPr>
                <w:szCs w:val="17"/>
              </w:rPr>
            </w:pPr>
            <w:r w:rsidRPr="00BE0A65">
              <w:rPr>
                <w:szCs w:val="17"/>
              </w:rPr>
              <w:t>AJ Fresh Foods Pty Ltd</w:t>
            </w:r>
          </w:p>
        </w:tc>
        <w:tc>
          <w:tcPr>
            <w:tcW w:w="759" w:type="pct"/>
            <w:noWrap/>
            <w:hideMark/>
          </w:tcPr>
          <w:p w14:paraId="1A88EE8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CF697E1" w14:textId="77777777" w:rsidTr="009B036F">
        <w:trPr>
          <w:trHeight w:val="20"/>
        </w:trPr>
        <w:tc>
          <w:tcPr>
            <w:tcW w:w="1677" w:type="pct"/>
            <w:noWrap/>
            <w:hideMark/>
          </w:tcPr>
          <w:p w14:paraId="5E5E1208" w14:textId="77777777" w:rsidR="00BE0A65" w:rsidRPr="00BE0A65" w:rsidRDefault="00BE0A65" w:rsidP="00BE0A65">
            <w:pPr>
              <w:spacing w:after="0"/>
              <w:ind w:left="113" w:hanging="113"/>
              <w:jc w:val="left"/>
              <w:rPr>
                <w:szCs w:val="17"/>
              </w:rPr>
            </w:pPr>
            <w:r w:rsidRPr="00BE0A65">
              <w:rPr>
                <w:szCs w:val="17"/>
              </w:rPr>
              <w:t xml:space="preserve">CocoCoast Natural Coconut Water </w:t>
            </w:r>
            <w:r w:rsidRPr="00BE0A65">
              <w:rPr>
                <w:szCs w:val="17"/>
              </w:rPr>
              <w:br/>
              <w:t>With A Twist of Mango</w:t>
            </w:r>
          </w:p>
        </w:tc>
        <w:tc>
          <w:tcPr>
            <w:tcW w:w="443" w:type="pct"/>
            <w:noWrap/>
            <w:hideMark/>
          </w:tcPr>
          <w:p w14:paraId="59E69E89"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7F5CE19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947F078" w14:textId="77777777" w:rsidR="00BE0A65" w:rsidRPr="00BE0A65" w:rsidRDefault="00BE0A65" w:rsidP="00BE0A65">
            <w:pPr>
              <w:spacing w:after="0"/>
              <w:ind w:left="113" w:right="113" w:hanging="113"/>
              <w:jc w:val="left"/>
              <w:rPr>
                <w:szCs w:val="17"/>
              </w:rPr>
            </w:pPr>
            <w:r w:rsidRPr="00BE0A65">
              <w:rPr>
                <w:szCs w:val="17"/>
              </w:rPr>
              <w:t xml:space="preserve">Agile PMC Pty Ltd t/as </w:t>
            </w:r>
            <w:r w:rsidRPr="00BE0A65">
              <w:rPr>
                <w:szCs w:val="17"/>
              </w:rPr>
              <w:br/>
              <w:t>The Coco Coast Company</w:t>
            </w:r>
          </w:p>
        </w:tc>
        <w:tc>
          <w:tcPr>
            <w:tcW w:w="759" w:type="pct"/>
            <w:noWrap/>
            <w:hideMark/>
          </w:tcPr>
          <w:p w14:paraId="47E0FA7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FA241BD" w14:textId="77777777" w:rsidTr="009B036F">
        <w:trPr>
          <w:trHeight w:val="20"/>
        </w:trPr>
        <w:tc>
          <w:tcPr>
            <w:tcW w:w="1677" w:type="pct"/>
            <w:noWrap/>
            <w:hideMark/>
          </w:tcPr>
          <w:p w14:paraId="3B2D5FFD" w14:textId="77777777" w:rsidR="00BE0A65" w:rsidRPr="00BE0A65" w:rsidRDefault="00BE0A65" w:rsidP="00BE0A65">
            <w:pPr>
              <w:spacing w:after="0"/>
              <w:ind w:left="113" w:hanging="113"/>
              <w:jc w:val="left"/>
              <w:rPr>
                <w:szCs w:val="17"/>
              </w:rPr>
            </w:pPr>
            <w:r w:rsidRPr="00BE0A65">
              <w:rPr>
                <w:szCs w:val="17"/>
              </w:rPr>
              <w:t>Schweppes Agrum Blood Orange Flavour</w:t>
            </w:r>
          </w:p>
        </w:tc>
        <w:tc>
          <w:tcPr>
            <w:tcW w:w="443" w:type="pct"/>
            <w:noWrap/>
            <w:hideMark/>
          </w:tcPr>
          <w:p w14:paraId="56C8512A"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DDE937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ECB586D" w14:textId="77777777" w:rsidR="00BE0A65" w:rsidRPr="00BE0A65" w:rsidRDefault="00BE0A65" w:rsidP="00BE0A65">
            <w:pPr>
              <w:spacing w:after="0"/>
              <w:ind w:left="113" w:right="113" w:hanging="113"/>
              <w:jc w:val="left"/>
              <w:rPr>
                <w:szCs w:val="17"/>
              </w:rPr>
            </w:pPr>
            <w:r w:rsidRPr="00BE0A65">
              <w:rPr>
                <w:szCs w:val="17"/>
              </w:rPr>
              <w:t>Asahi Beverages Pty Ltd</w:t>
            </w:r>
          </w:p>
        </w:tc>
        <w:tc>
          <w:tcPr>
            <w:tcW w:w="759" w:type="pct"/>
            <w:noWrap/>
            <w:hideMark/>
          </w:tcPr>
          <w:p w14:paraId="1A0C298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9184D56" w14:textId="77777777" w:rsidTr="009B036F">
        <w:trPr>
          <w:trHeight w:val="20"/>
        </w:trPr>
        <w:tc>
          <w:tcPr>
            <w:tcW w:w="1677" w:type="pct"/>
            <w:noWrap/>
            <w:hideMark/>
          </w:tcPr>
          <w:p w14:paraId="6EC0C8BF" w14:textId="77777777" w:rsidR="00BE0A65" w:rsidRPr="00BE0A65" w:rsidRDefault="00BE0A65" w:rsidP="00BE0A65">
            <w:pPr>
              <w:spacing w:after="0"/>
              <w:ind w:left="113" w:hanging="113"/>
              <w:jc w:val="left"/>
              <w:rPr>
                <w:szCs w:val="17"/>
              </w:rPr>
            </w:pPr>
            <w:r w:rsidRPr="00BE0A65">
              <w:rPr>
                <w:szCs w:val="17"/>
              </w:rPr>
              <w:t>Schweppes Ginger Beer</w:t>
            </w:r>
          </w:p>
        </w:tc>
        <w:tc>
          <w:tcPr>
            <w:tcW w:w="443" w:type="pct"/>
            <w:noWrap/>
            <w:hideMark/>
          </w:tcPr>
          <w:p w14:paraId="74E24676" w14:textId="77777777" w:rsidR="00BE0A65" w:rsidRPr="00BE0A65" w:rsidRDefault="00BE0A65" w:rsidP="00BE0A65">
            <w:pPr>
              <w:spacing w:after="0"/>
              <w:ind w:left="113" w:right="170" w:hanging="113"/>
              <w:jc w:val="right"/>
              <w:rPr>
                <w:szCs w:val="17"/>
              </w:rPr>
            </w:pPr>
            <w:r w:rsidRPr="00BE0A65">
              <w:rPr>
                <w:szCs w:val="17"/>
              </w:rPr>
              <w:t>1,100ml</w:t>
            </w:r>
          </w:p>
        </w:tc>
        <w:tc>
          <w:tcPr>
            <w:tcW w:w="758" w:type="pct"/>
            <w:noWrap/>
            <w:hideMark/>
          </w:tcPr>
          <w:p w14:paraId="27B61F78"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10E20927" w14:textId="77777777" w:rsidR="00BE0A65" w:rsidRPr="00BE0A65" w:rsidRDefault="00BE0A65" w:rsidP="00BE0A65">
            <w:pPr>
              <w:spacing w:after="0"/>
              <w:ind w:left="113" w:right="113" w:hanging="113"/>
              <w:jc w:val="left"/>
              <w:rPr>
                <w:szCs w:val="17"/>
              </w:rPr>
            </w:pPr>
            <w:r w:rsidRPr="00BE0A65">
              <w:rPr>
                <w:szCs w:val="17"/>
              </w:rPr>
              <w:t>Asahi Beverages Pty Ltd</w:t>
            </w:r>
          </w:p>
        </w:tc>
        <w:tc>
          <w:tcPr>
            <w:tcW w:w="759" w:type="pct"/>
            <w:noWrap/>
            <w:hideMark/>
          </w:tcPr>
          <w:p w14:paraId="4A85C66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669AB7A" w14:textId="77777777" w:rsidTr="009B036F">
        <w:trPr>
          <w:trHeight w:val="20"/>
        </w:trPr>
        <w:tc>
          <w:tcPr>
            <w:tcW w:w="1677" w:type="pct"/>
            <w:noWrap/>
            <w:hideMark/>
          </w:tcPr>
          <w:p w14:paraId="045B8468" w14:textId="77777777" w:rsidR="00BE0A65" w:rsidRPr="00BE0A65" w:rsidRDefault="00BE0A65" w:rsidP="00BE0A65">
            <w:pPr>
              <w:spacing w:after="0"/>
              <w:ind w:left="113" w:hanging="113"/>
              <w:jc w:val="left"/>
              <w:rPr>
                <w:szCs w:val="17"/>
              </w:rPr>
            </w:pPr>
            <w:r w:rsidRPr="00BE0A65">
              <w:rPr>
                <w:szCs w:val="17"/>
              </w:rPr>
              <w:t>Schweppes Lemon Lime &amp; Bitters</w:t>
            </w:r>
          </w:p>
        </w:tc>
        <w:tc>
          <w:tcPr>
            <w:tcW w:w="443" w:type="pct"/>
            <w:noWrap/>
            <w:hideMark/>
          </w:tcPr>
          <w:p w14:paraId="45F34B0B"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192C6D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6E37B94" w14:textId="77777777" w:rsidR="00BE0A65" w:rsidRPr="00BE0A65" w:rsidRDefault="00BE0A65" w:rsidP="00BE0A65">
            <w:pPr>
              <w:spacing w:after="0"/>
              <w:ind w:left="113" w:right="113" w:hanging="113"/>
              <w:jc w:val="left"/>
              <w:rPr>
                <w:szCs w:val="17"/>
              </w:rPr>
            </w:pPr>
            <w:r w:rsidRPr="00BE0A65">
              <w:rPr>
                <w:szCs w:val="17"/>
              </w:rPr>
              <w:t>Asahi Beverages Pty Ltd</w:t>
            </w:r>
          </w:p>
        </w:tc>
        <w:tc>
          <w:tcPr>
            <w:tcW w:w="759" w:type="pct"/>
            <w:noWrap/>
            <w:hideMark/>
          </w:tcPr>
          <w:p w14:paraId="3008A33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AA50A30" w14:textId="77777777" w:rsidTr="009B036F">
        <w:trPr>
          <w:trHeight w:val="20"/>
        </w:trPr>
        <w:tc>
          <w:tcPr>
            <w:tcW w:w="1677" w:type="pct"/>
            <w:noWrap/>
            <w:hideMark/>
          </w:tcPr>
          <w:p w14:paraId="2EE439E5" w14:textId="77777777" w:rsidR="00BE0A65" w:rsidRPr="00BE0A65" w:rsidRDefault="00BE0A65" w:rsidP="00BE0A65">
            <w:pPr>
              <w:spacing w:after="0"/>
              <w:ind w:left="113" w:hanging="113"/>
              <w:jc w:val="left"/>
              <w:rPr>
                <w:szCs w:val="17"/>
              </w:rPr>
            </w:pPr>
            <w:r w:rsidRPr="00BE0A65">
              <w:rPr>
                <w:szCs w:val="17"/>
              </w:rPr>
              <w:t>Schweppes The Original Soda Water</w:t>
            </w:r>
          </w:p>
        </w:tc>
        <w:tc>
          <w:tcPr>
            <w:tcW w:w="443" w:type="pct"/>
            <w:noWrap/>
            <w:hideMark/>
          </w:tcPr>
          <w:p w14:paraId="048DC01D"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D0FDBA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46B25BB" w14:textId="77777777" w:rsidR="00BE0A65" w:rsidRPr="00BE0A65" w:rsidRDefault="00BE0A65" w:rsidP="00BE0A65">
            <w:pPr>
              <w:spacing w:after="0"/>
              <w:ind w:left="113" w:right="113" w:hanging="113"/>
              <w:jc w:val="left"/>
              <w:rPr>
                <w:szCs w:val="17"/>
              </w:rPr>
            </w:pPr>
            <w:r w:rsidRPr="00BE0A65">
              <w:rPr>
                <w:szCs w:val="17"/>
              </w:rPr>
              <w:t>Asahi Beverages Pty Ltd</w:t>
            </w:r>
          </w:p>
        </w:tc>
        <w:tc>
          <w:tcPr>
            <w:tcW w:w="759" w:type="pct"/>
            <w:noWrap/>
            <w:hideMark/>
          </w:tcPr>
          <w:p w14:paraId="4D93656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DF609AE" w14:textId="77777777" w:rsidTr="009B036F">
        <w:trPr>
          <w:trHeight w:val="20"/>
        </w:trPr>
        <w:tc>
          <w:tcPr>
            <w:tcW w:w="1677" w:type="pct"/>
            <w:noWrap/>
            <w:hideMark/>
          </w:tcPr>
          <w:p w14:paraId="1884A603" w14:textId="77777777" w:rsidR="00BE0A65" w:rsidRPr="00BE0A65" w:rsidRDefault="00BE0A65" w:rsidP="00BE0A65">
            <w:pPr>
              <w:spacing w:after="0"/>
              <w:ind w:left="113" w:hanging="113"/>
              <w:jc w:val="left"/>
              <w:rPr>
                <w:szCs w:val="17"/>
              </w:rPr>
            </w:pPr>
            <w:r w:rsidRPr="00BE0A65">
              <w:rPr>
                <w:szCs w:val="17"/>
              </w:rPr>
              <w:t>Solo Energy Lemon Mango Flavour</w:t>
            </w:r>
          </w:p>
        </w:tc>
        <w:tc>
          <w:tcPr>
            <w:tcW w:w="443" w:type="pct"/>
            <w:noWrap/>
            <w:hideMark/>
          </w:tcPr>
          <w:p w14:paraId="33E17B03"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6C38E53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DBEB251" w14:textId="77777777" w:rsidR="00BE0A65" w:rsidRPr="00BE0A65" w:rsidRDefault="00BE0A65" w:rsidP="00BE0A65">
            <w:pPr>
              <w:spacing w:after="0"/>
              <w:ind w:left="113" w:right="113" w:hanging="113"/>
              <w:jc w:val="left"/>
              <w:rPr>
                <w:szCs w:val="17"/>
              </w:rPr>
            </w:pPr>
            <w:r w:rsidRPr="00BE0A65">
              <w:rPr>
                <w:szCs w:val="17"/>
              </w:rPr>
              <w:t>Asahi Beverages Pty Ltd</w:t>
            </w:r>
          </w:p>
        </w:tc>
        <w:tc>
          <w:tcPr>
            <w:tcW w:w="759" w:type="pct"/>
            <w:noWrap/>
            <w:hideMark/>
          </w:tcPr>
          <w:p w14:paraId="77CBBBF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9F5D694" w14:textId="77777777" w:rsidTr="009B036F">
        <w:trPr>
          <w:trHeight w:val="20"/>
        </w:trPr>
        <w:tc>
          <w:tcPr>
            <w:tcW w:w="1677" w:type="pct"/>
            <w:noWrap/>
            <w:hideMark/>
          </w:tcPr>
          <w:p w14:paraId="42DE3F3D" w14:textId="77777777" w:rsidR="00BE0A65" w:rsidRPr="00BE0A65" w:rsidRDefault="00BE0A65" w:rsidP="00BE0A65">
            <w:pPr>
              <w:spacing w:after="0"/>
              <w:ind w:left="113" w:hanging="113"/>
              <w:jc w:val="left"/>
              <w:rPr>
                <w:szCs w:val="17"/>
              </w:rPr>
            </w:pPr>
            <w:r w:rsidRPr="00BE0A65">
              <w:rPr>
                <w:szCs w:val="17"/>
              </w:rPr>
              <w:t>Vodka &amp; Extra Strength Lemonade</w:t>
            </w:r>
          </w:p>
        </w:tc>
        <w:tc>
          <w:tcPr>
            <w:tcW w:w="443" w:type="pct"/>
            <w:noWrap/>
            <w:hideMark/>
          </w:tcPr>
          <w:p w14:paraId="632CD7A2"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4A593ED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CCC818A" w14:textId="77777777" w:rsidR="00BE0A65" w:rsidRPr="00BE0A65" w:rsidRDefault="00BE0A65" w:rsidP="00BE0A65">
            <w:pPr>
              <w:spacing w:after="0"/>
              <w:ind w:left="113" w:right="113" w:hanging="113"/>
              <w:jc w:val="left"/>
              <w:rPr>
                <w:szCs w:val="17"/>
              </w:rPr>
            </w:pPr>
            <w:r w:rsidRPr="00BE0A65">
              <w:rPr>
                <w:szCs w:val="17"/>
              </w:rPr>
              <w:t>Australian Beer Company Pty Ltd</w:t>
            </w:r>
          </w:p>
        </w:tc>
        <w:tc>
          <w:tcPr>
            <w:tcW w:w="759" w:type="pct"/>
            <w:noWrap/>
            <w:hideMark/>
          </w:tcPr>
          <w:p w14:paraId="2C92774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78C1E26" w14:textId="77777777" w:rsidTr="009B036F">
        <w:trPr>
          <w:trHeight w:val="20"/>
        </w:trPr>
        <w:tc>
          <w:tcPr>
            <w:tcW w:w="1677" w:type="pct"/>
            <w:noWrap/>
            <w:hideMark/>
          </w:tcPr>
          <w:p w14:paraId="373596B3" w14:textId="77777777" w:rsidR="00BE0A65" w:rsidRPr="00BE0A65" w:rsidRDefault="00BE0A65" w:rsidP="00BE0A65">
            <w:pPr>
              <w:spacing w:after="0"/>
              <w:ind w:left="113" w:hanging="113"/>
              <w:jc w:val="left"/>
              <w:rPr>
                <w:szCs w:val="17"/>
              </w:rPr>
            </w:pPr>
            <w:r w:rsidRPr="00BE0A65">
              <w:rPr>
                <w:szCs w:val="17"/>
              </w:rPr>
              <w:t>Vodka &amp; Extra Strength Raspberry Lemonade</w:t>
            </w:r>
          </w:p>
        </w:tc>
        <w:tc>
          <w:tcPr>
            <w:tcW w:w="443" w:type="pct"/>
            <w:noWrap/>
            <w:hideMark/>
          </w:tcPr>
          <w:p w14:paraId="1DE32DF1"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2F66330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EC010B1" w14:textId="77777777" w:rsidR="00BE0A65" w:rsidRPr="00BE0A65" w:rsidRDefault="00BE0A65" w:rsidP="00BE0A65">
            <w:pPr>
              <w:spacing w:after="0"/>
              <w:ind w:left="113" w:right="113" w:hanging="113"/>
              <w:jc w:val="left"/>
              <w:rPr>
                <w:szCs w:val="17"/>
              </w:rPr>
            </w:pPr>
            <w:r w:rsidRPr="00BE0A65">
              <w:rPr>
                <w:szCs w:val="17"/>
              </w:rPr>
              <w:t>Australian Beer Company Pty Ltd</w:t>
            </w:r>
          </w:p>
        </w:tc>
        <w:tc>
          <w:tcPr>
            <w:tcW w:w="759" w:type="pct"/>
            <w:noWrap/>
            <w:hideMark/>
          </w:tcPr>
          <w:p w14:paraId="294D5A4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A343544" w14:textId="77777777" w:rsidTr="009B036F">
        <w:trPr>
          <w:trHeight w:val="20"/>
        </w:trPr>
        <w:tc>
          <w:tcPr>
            <w:tcW w:w="1677" w:type="pct"/>
            <w:noWrap/>
            <w:hideMark/>
          </w:tcPr>
          <w:p w14:paraId="756D438F" w14:textId="77777777" w:rsidR="00BE0A65" w:rsidRPr="00BE0A65" w:rsidRDefault="00BE0A65" w:rsidP="00BE0A65">
            <w:pPr>
              <w:spacing w:after="0"/>
              <w:ind w:left="113" w:hanging="113"/>
              <w:jc w:val="left"/>
              <w:rPr>
                <w:szCs w:val="17"/>
              </w:rPr>
            </w:pPr>
            <w:r w:rsidRPr="00BE0A65">
              <w:rPr>
                <w:szCs w:val="17"/>
              </w:rPr>
              <w:t>Vodka &amp; Lemonade</w:t>
            </w:r>
          </w:p>
        </w:tc>
        <w:tc>
          <w:tcPr>
            <w:tcW w:w="443" w:type="pct"/>
            <w:noWrap/>
            <w:hideMark/>
          </w:tcPr>
          <w:p w14:paraId="7BC5C825"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6D9C35B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CC68F12" w14:textId="77777777" w:rsidR="00BE0A65" w:rsidRPr="00BE0A65" w:rsidRDefault="00BE0A65" w:rsidP="00BE0A65">
            <w:pPr>
              <w:spacing w:after="0"/>
              <w:ind w:left="113" w:right="113" w:hanging="113"/>
              <w:jc w:val="left"/>
              <w:rPr>
                <w:szCs w:val="17"/>
              </w:rPr>
            </w:pPr>
            <w:r w:rsidRPr="00BE0A65">
              <w:rPr>
                <w:szCs w:val="17"/>
              </w:rPr>
              <w:t>Australian Beer Company Pty Ltd</w:t>
            </w:r>
          </w:p>
        </w:tc>
        <w:tc>
          <w:tcPr>
            <w:tcW w:w="759" w:type="pct"/>
            <w:noWrap/>
            <w:hideMark/>
          </w:tcPr>
          <w:p w14:paraId="086B5F5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413407C" w14:textId="77777777" w:rsidTr="009B036F">
        <w:trPr>
          <w:trHeight w:val="20"/>
        </w:trPr>
        <w:tc>
          <w:tcPr>
            <w:tcW w:w="1677" w:type="pct"/>
            <w:noWrap/>
            <w:hideMark/>
          </w:tcPr>
          <w:p w14:paraId="5FEC23D4" w14:textId="77777777" w:rsidR="00BE0A65" w:rsidRPr="00BE0A65" w:rsidRDefault="00BE0A65" w:rsidP="00BE0A65">
            <w:pPr>
              <w:spacing w:after="0"/>
              <w:ind w:left="113" w:hanging="113"/>
              <w:jc w:val="left"/>
              <w:rPr>
                <w:szCs w:val="17"/>
              </w:rPr>
            </w:pPr>
            <w:r w:rsidRPr="00BE0A65">
              <w:rPr>
                <w:szCs w:val="17"/>
              </w:rPr>
              <w:t>Vodka &amp; Raspberry Lemonade</w:t>
            </w:r>
          </w:p>
        </w:tc>
        <w:tc>
          <w:tcPr>
            <w:tcW w:w="443" w:type="pct"/>
            <w:noWrap/>
            <w:hideMark/>
          </w:tcPr>
          <w:p w14:paraId="012769B7"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600F41F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46241DA" w14:textId="77777777" w:rsidR="00BE0A65" w:rsidRPr="00BE0A65" w:rsidRDefault="00BE0A65" w:rsidP="00BE0A65">
            <w:pPr>
              <w:spacing w:after="0"/>
              <w:ind w:left="113" w:right="113" w:hanging="113"/>
              <w:jc w:val="left"/>
              <w:rPr>
                <w:szCs w:val="17"/>
              </w:rPr>
            </w:pPr>
            <w:r w:rsidRPr="00BE0A65">
              <w:rPr>
                <w:szCs w:val="17"/>
              </w:rPr>
              <w:t>Australian Beer Company Pty Ltd</w:t>
            </w:r>
          </w:p>
        </w:tc>
        <w:tc>
          <w:tcPr>
            <w:tcW w:w="759" w:type="pct"/>
            <w:noWrap/>
            <w:hideMark/>
          </w:tcPr>
          <w:p w14:paraId="0885121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3D1DE86" w14:textId="77777777" w:rsidTr="009B036F">
        <w:trPr>
          <w:trHeight w:val="20"/>
        </w:trPr>
        <w:tc>
          <w:tcPr>
            <w:tcW w:w="1677" w:type="pct"/>
            <w:noWrap/>
            <w:hideMark/>
          </w:tcPr>
          <w:p w14:paraId="219DD03B" w14:textId="77777777" w:rsidR="00BE0A65" w:rsidRPr="00BE0A65" w:rsidRDefault="00BE0A65" w:rsidP="006F4CA1">
            <w:pPr>
              <w:spacing w:after="0" w:line="160" w:lineRule="exact"/>
              <w:ind w:left="113" w:hanging="113"/>
              <w:jc w:val="left"/>
              <w:rPr>
                <w:szCs w:val="17"/>
              </w:rPr>
            </w:pPr>
            <w:r w:rsidRPr="00BE0A65">
              <w:rPr>
                <w:szCs w:val="17"/>
              </w:rPr>
              <w:t>Sanitarium Up &amp; Go Protein Energize Banana Flavour</w:t>
            </w:r>
          </w:p>
        </w:tc>
        <w:tc>
          <w:tcPr>
            <w:tcW w:w="443" w:type="pct"/>
            <w:noWrap/>
            <w:hideMark/>
          </w:tcPr>
          <w:p w14:paraId="3E4A3296" w14:textId="77777777" w:rsidR="00BE0A65" w:rsidRPr="00BE0A65" w:rsidRDefault="00BE0A65" w:rsidP="006F4CA1">
            <w:pPr>
              <w:spacing w:after="0" w:line="160" w:lineRule="exact"/>
              <w:ind w:left="113" w:right="170" w:hanging="113"/>
              <w:jc w:val="right"/>
              <w:rPr>
                <w:szCs w:val="17"/>
              </w:rPr>
            </w:pPr>
            <w:r w:rsidRPr="00BE0A65">
              <w:rPr>
                <w:szCs w:val="17"/>
              </w:rPr>
              <w:t>250ml</w:t>
            </w:r>
          </w:p>
        </w:tc>
        <w:tc>
          <w:tcPr>
            <w:tcW w:w="758" w:type="pct"/>
            <w:noWrap/>
            <w:hideMark/>
          </w:tcPr>
          <w:p w14:paraId="3F838573" w14:textId="77777777" w:rsidR="00BE0A65" w:rsidRPr="00BE0A65" w:rsidRDefault="00BE0A65" w:rsidP="006F4CA1">
            <w:pPr>
              <w:spacing w:after="0" w:line="160" w:lineRule="exact"/>
              <w:ind w:left="113" w:hanging="113"/>
              <w:jc w:val="left"/>
              <w:rPr>
                <w:szCs w:val="17"/>
              </w:rPr>
            </w:pPr>
            <w:r w:rsidRPr="00BE0A65">
              <w:rPr>
                <w:szCs w:val="17"/>
              </w:rPr>
              <w:t>LPB—Aseptic</w:t>
            </w:r>
          </w:p>
        </w:tc>
        <w:tc>
          <w:tcPr>
            <w:tcW w:w="1363" w:type="pct"/>
            <w:noWrap/>
            <w:hideMark/>
          </w:tcPr>
          <w:p w14:paraId="33A36844" w14:textId="77777777" w:rsidR="00BE0A65" w:rsidRPr="00BE0A65" w:rsidRDefault="00BE0A65" w:rsidP="006F4CA1">
            <w:pPr>
              <w:spacing w:after="0" w:line="160" w:lineRule="exact"/>
              <w:ind w:left="113" w:right="113" w:hanging="113"/>
              <w:jc w:val="left"/>
              <w:rPr>
                <w:szCs w:val="17"/>
              </w:rPr>
            </w:pPr>
            <w:r w:rsidRPr="00BE0A65">
              <w:rPr>
                <w:szCs w:val="17"/>
              </w:rPr>
              <w:t>Australian Health &amp; Nutrition Association Ltd t/as Sanitarium Health &amp; Wellbeing</w:t>
            </w:r>
          </w:p>
        </w:tc>
        <w:tc>
          <w:tcPr>
            <w:tcW w:w="759" w:type="pct"/>
            <w:noWrap/>
            <w:hideMark/>
          </w:tcPr>
          <w:p w14:paraId="1EE3CA3A"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2D4D5D58" w14:textId="77777777" w:rsidTr="009B036F">
        <w:trPr>
          <w:trHeight w:val="20"/>
        </w:trPr>
        <w:tc>
          <w:tcPr>
            <w:tcW w:w="1677" w:type="pct"/>
            <w:noWrap/>
            <w:hideMark/>
          </w:tcPr>
          <w:p w14:paraId="45529126" w14:textId="77777777" w:rsidR="00BE0A65" w:rsidRPr="00BE0A65" w:rsidRDefault="00BE0A65" w:rsidP="00BE0A65">
            <w:pPr>
              <w:spacing w:after="0"/>
              <w:ind w:left="113" w:hanging="113"/>
              <w:jc w:val="left"/>
              <w:rPr>
                <w:szCs w:val="17"/>
              </w:rPr>
            </w:pPr>
            <w:r w:rsidRPr="00BE0A65">
              <w:rPr>
                <w:szCs w:val="17"/>
              </w:rPr>
              <w:t>Value Dry Ginger Ale</w:t>
            </w:r>
          </w:p>
        </w:tc>
        <w:tc>
          <w:tcPr>
            <w:tcW w:w="443" w:type="pct"/>
            <w:noWrap/>
            <w:hideMark/>
          </w:tcPr>
          <w:p w14:paraId="0B9729D0" w14:textId="77777777" w:rsidR="00BE0A65" w:rsidRPr="00BE0A65" w:rsidRDefault="00BE0A65" w:rsidP="00BE0A65">
            <w:pPr>
              <w:spacing w:after="0"/>
              <w:ind w:left="113" w:right="170" w:hanging="113"/>
              <w:jc w:val="right"/>
              <w:rPr>
                <w:szCs w:val="17"/>
              </w:rPr>
            </w:pPr>
            <w:r w:rsidRPr="00BE0A65">
              <w:rPr>
                <w:szCs w:val="17"/>
              </w:rPr>
              <w:t>1,250ml</w:t>
            </w:r>
          </w:p>
        </w:tc>
        <w:tc>
          <w:tcPr>
            <w:tcW w:w="758" w:type="pct"/>
            <w:noWrap/>
            <w:hideMark/>
          </w:tcPr>
          <w:p w14:paraId="412BBD38"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4606F113" w14:textId="77777777" w:rsidR="00BE0A65" w:rsidRPr="00BE0A65" w:rsidRDefault="00BE0A65" w:rsidP="00BE0A65">
            <w:pPr>
              <w:spacing w:after="0"/>
              <w:ind w:left="113" w:right="113" w:hanging="113"/>
              <w:jc w:val="left"/>
              <w:rPr>
                <w:szCs w:val="17"/>
              </w:rPr>
            </w:pPr>
            <w:r w:rsidRPr="00BE0A65">
              <w:rPr>
                <w:szCs w:val="17"/>
              </w:rPr>
              <w:t>Australian Pure Fruits Pty Ltd</w:t>
            </w:r>
          </w:p>
        </w:tc>
        <w:tc>
          <w:tcPr>
            <w:tcW w:w="759" w:type="pct"/>
            <w:noWrap/>
            <w:hideMark/>
          </w:tcPr>
          <w:p w14:paraId="135B36AE"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BAF4E4B" w14:textId="77777777" w:rsidTr="009B036F">
        <w:trPr>
          <w:trHeight w:val="20"/>
        </w:trPr>
        <w:tc>
          <w:tcPr>
            <w:tcW w:w="1677" w:type="pct"/>
            <w:noWrap/>
            <w:hideMark/>
          </w:tcPr>
          <w:p w14:paraId="0C02D249" w14:textId="77777777" w:rsidR="00BE0A65" w:rsidRPr="00BE0A65" w:rsidRDefault="00BE0A65" w:rsidP="00BE0A65">
            <w:pPr>
              <w:spacing w:after="0"/>
              <w:ind w:left="113" w:hanging="113"/>
              <w:jc w:val="left"/>
              <w:rPr>
                <w:szCs w:val="17"/>
              </w:rPr>
            </w:pPr>
            <w:r w:rsidRPr="00BE0A65">
              <w:rPr>
                <w:szCs w:val="17"/>
              </w:rPr>
              <w:lastRenderedPageBreak/>
              <w:t>Value Lemon Lime &amp; Soda</w:t>
            </w:r>
          </w:p>
        </w:tc>
        <w:tc>
          <w:tcPr>
            <w:tcW w:w="443" w:type="pct"/>
            <w:noWrap/>
            <w:hideMark/>
          </w:tcPr>
          <w:p w14:paraId="634A01C6" w14:textId="77777777" w:rsidR="00BE0A65" w:rsidRPr="00BE0A65" w:rsidRDefault="00BE0A65" w:rsidP="00BE0A65">
            <w:pPr>
              <w:spacing w:after="0"/>
              <w:ind w:left="113" w:right="170" w:hanging="113"/>
              <w:jc w:val="right"/>
              <w:rPr>
                <w:szCs w:val="17"/>
              </w:rPr>
            </w:pPr>
            <w:r w:rsidRPr="00BE0A65">
              <w:rPr>
                <w:szCs w:val="17"/>
              </w:rPr>
              <w:t>1,250ml</w:t>
            </w:r>
          </w:p>
        </w:tc>
        <w:tc>
          <w:tcPr>
            <w:tcW w:w="758" w:type="pct"/>
            <w:noWrap/>
            <w:hideMark/>
          </w:tcPr>
          <w:p w14:paraId="2932FF2B"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2473E03A" w14:textId="77777777" w:rsidR="00BE0A65" w:rsidRPr="00BE0A65" w:rsidRDefault="00BE0A65" w:rsidP="00BE0A65">
            <w:pPr>
              <w:spacing w:after="0"/>
              <w:ind w:left="113" w:right="113" w:hanging="113"/>
              <w:jc w:val="left"/>
              <w:rPr>
                <w:szCs w:val="17"/>
              </w:rPr>
            </w:pPr>
            <w:r w:rsidRPr="00BE0A65">
              <w:rPr>
                <w:szCs w:val="17"/>
              </w:rPr>
              <w:t>Australian Pure Fruits Pty Ltd</w:t>
            </w:r>
          </w:p>
        </w:tc>
        <w:tc>
          <w:tcPr>
            <w:tcW w:w="759" w:type="pct"/>
            <w:noWrap/>
            <w:hideMark/>
          </w:tcPr>
          <w:p w14:paraId="0C6DCF1D"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57C6DC9" w14:textId="77777777" w:rsidTr="009B036F">
        <w:trPr>
          <w:trHeight w:val="20"/>
        </w:trPr>
        <w:tc>
          <w:tcPr>
            <w:tcW w:w="1677" w:type="pct"/>
            <w:noWrap/>
            <w:hideMark/>
          </w:tcPr>
          <w:p w14:paraId="3F5B8D61" w14:textId="77777777" w:rsidR="00BE0A65" w:rsidRPr="00BE0A65" w:rsidRDefault="00BE0A65" w:rsidP="00BE0A65">
            <w:pPr>
              <w:spacing w:after="0"/>
              <w:ind w:left="113" w:hanging="113"/>
              <w:jc w:val="left"/>
              <w:rPr>
                <w:szCs w:val="17"/>
              </w:rPr>
            </w:pPr>
            <w:r w:rsidRPr="00BE0A65">
              <w:rPr>
                <w:szCs w:val="17"/>
              </w:rPr>
              <w:t>Value Tonic Water</w:t>
            </w:r>
          </w:p>
        </w:tc>
        <w:tc>
          <w:tcPr>
            <w:tcW w:w="443" w:type="pct"/>
            <w:noWrap/>
            <w:hideMark/>
          </w:tcPr>
          <w:p w14:paraId="364B9F13" w14:textId="77777777" w:rsidR="00BE0A65" w:rsidRPr="00BE0A65" w:rsidRDefault="00BE0A65" w:rsidP="00BE0A65">
            <w:pPr>
              <w:spacing w:after="0"/>
              <w:ind w:left="113" w:right="170" w:hanging="113"/>
              <w:jc w:val="right"/>
              <w:rPr>
                <w:szCs w:val="17"/>
              </w:rPr>
            </w:pPr>
            <w:r w:rsidRPr="00BE0A65">
              <w:rPr>
                <w:szCs w:val="17"/>
              </w:rPr>
              <w:t>1,250ml</w:t>
            </w:r>
          </w:p>
        </w:tc>
        <w:tc>
          <w:tcPr>
            <w:tcW w:w="758" w:type="pct"/>
            <w:noWrap/>
            <w:hideMark/>
          </w:tcPr>
          <w:p w14:paraId="0E2277C5"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5B596834" w14:textId="77777777" w:rsidR="00BE0A65" w:rsidRPr="00BE0A65" w:rsidRDefault="00BE0A65" w:rsidP="00BE0A65">
            <w:pPr>
              <w:spacing w:after="0"/>
              <w:ind w:left="113" w:right="113" w:hanging="113"/>
              <w:jc w:val="left"/>
              <w:rPr>
                <w:szCs w:val="17"/>
              </w:rPr>
            </w:pPr>
            <w:r w:rsidRPr="00BE0A65">
              <w:rPr>
                <w:szCs w:val="17"/>
              </w:rPr>
              <w:t>Australian Pure Fruits Pty Ltd</w:t>
            </w:r>
          </w:p>
        </w:tc>
        <w:tc>
          <w:tcPr>
            <w:tcW w:w="759" w:type="pct"/>
            <w:noWrap/>
            <w:hideMark/>
          </w:tcPr>
          <w:p w14:paraId="0FFF701B"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7EB33348" w14:textId="77777777" w:rsidTr="009B036F">
        <w:trPr>
          <w:trHeight w:val="20"/>
        </w:trPr>
        <w:tc>
          <w:tcPr>
            <w:tcW w:w="1677" w:type="pct"/>
            <w:noWrap/>
            <w:hideMark/>
          </w:tcPr>
          <w:p w14:paraId="218C97C8" w14:textId="77777777" w:rsidR="00BE0A65" w:rsidRPr="00BE0A65" w:rsidRDefault="00BE0A65" w:rsidP="00BE0A65">
            <w:pPr>
              <w:spacing w:after="0"/>
              <w:ind w:left="113" w:hanging="113"/>
              <w:jc w:val="left"/>
              <w:rPr>
                <w:szCs w:val="17"/>
              </w:rPr>
            </w:pPr>
            <w:r w:rsidRPr="00BE0A65">
              <w:rPr>
                <w:szCs w:val="17"/>
              </w:rPr>
              <w:t>Chateau Marmalade Lemon Spritz</w:t>
            </w:r>
          </w:p>
        </w:tc>
        <w:tc>
          <w:tcPr>
            <w:tcW w:w="443" w:type="pct"/>
            <w:noWrap/>
            <w:hideMark/>
          </w:tcPr>
          <w:p w14:paraId="29A78C61"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1BC12BF9"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5CC0B4EA" w14:textId="77777777" w:rsidR="00BE0A65" w:rsidRPr="00BE0A65" w:rsidRDefault="00BE0A65" w:rsidP="00BE0A65">
            <w:pPr>
              <w:spacing w:after="0"/>
              <w:ind w:left="113" w:right="113" w:hanging="113"/>
              <w:jc w:val="left"/>
              <w:rPr>
                <w:szCs w:val="17"/>
              </w:rPr>
            </w:pPr>
            <w:r w:rsidRPr="00BE0A65">
              <w:rPr>
                <w:szCs w:val="17"/>
              </w:rPr>
              <w:t>Australian Vintage Limited</w:t>
            </w:r>
          </w:p>
        </w:tc>
        <w:tc>
          <w:tcPr>
            <w:tcW w:w="759" w:type="pct"/>
            <w:noWrap/>
            <w:hideMark/>
          </w:tcPr>
          <w:p w14:paraId="67E95D7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9D95FAD" w14:textId="77777777" w:rsidTr="009B036F">
        <w:trPr>
          <w:trHeight w:val="20"/>
        </w:trPr>
        <w:tc>
          <w:tcPr>
            <w:tcW w:w="1677" w:type="pct"/>
            <w:noWrap/>
            <w:hideMark/>
          </w:tcPr>
          <w:p w14:paraId="3BC352EF" w14:textId="77777777" w:rsidR="00BE0A65" w:rsidRPr="00BE0A65" w:rsidRDefault="00BE0A65" w:rsidP="00BE0A65">
            <w:pPr>
              <w:spacing w:after="0"/>
              <w:ind w:left="113" w:hanging="113"/>
              <w:jc w:val="left"/>
              <w:rPr>
                <w:szCs w:val="17"/>
              </w:rPr>
            </w:pPr>
            <w:r w:rsidRPr="00BE0A65">
              <w:rPr>
                <w:szCs w:val="17"/>
              </w:rPr>
              <w:t>Lemsecco Spritz Blood Orange</w:t>
            </w:r>
          </w:p>
        </w:tc>
        <w:tc>
          <w:tcPr>
            <w:tcW w:w="443" w:type="pct"/>
            <w:noWrap/>
            <w:hideMark/>
          </w:tcPr>
          <w:p w14:paraId="4F516561" w14:textId="77777777" w:rsidR="00BE0A65" w:rsidRPr="00BE0A65" w:rsidRDefault="00BE0A65" w:rsidP="00BE0A65">
            <w:pPr>
              <w:spacing w:after="0"/>
              <w:ind w:left="113" w:right="170" w:hanging="113"/>
              <w:jc w:val="right"/>
              <w:rPr>
                <w:szCs w:val="17"/>
              </w:rPr>
            </w:pPr>
            <w:r w:rsidRPr="00BE0A65">
              <w:rPr>
                <w:szCs w:val="17"/>
              </w:rPr>
              <w:t>200ml</w:t>
            </w:r>
          </w:p>
        </w:tc>
        <w:tc>
          <w:tcPr>
            <w:tcW w:w="758" w:type="pct"/>
            <w:noWrap/>
            <w:hideMark/>
          </w:tcPr>
          <w:p w14:paraId="00AB09D1"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3CA446A8" w14:textId="77777777" w:rsidR="00BE0A65" w:rsidRPr="00BE0A65" w:rsidRDefault="00BE0A65" w:rsidP="00BE0A65">
            <w:pPr>
              <w:spacing w:after="0"/>
              <w:ind w:left="113" w:right="113" w:hanging="113"/>
              <w:jc w:val="left"/>
              <w:rPr>
                <w:szCs w:val="17"/>
              </w:rPr>
            </w:pPr>
            <w:r w:rsidRPr="00BE0A65">
              <w:rPr>
                <w:szCs w:val="17"/>
              </w:rPr>
              <w:t>Australian Vintage Limited</w:t>
            </w:r>
          </w:p>
        </w:tc>
        <w:tc>
          <w:tcPr>
            <w:tcW w:w="759" w:type="pct"/>
            <w:noWrap/>
            <w:hideMark/>
          </w:tcPr>
          <w:p w14:paraId="0537699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5ED3927" w14:textId="77777777" w:rsidTr="009B036F">
        <w:trPr>
          <w:trHeight w:val="20"/>
        </w:trPr>
        <w:tc>
          <w:tcPr>
            <w:tcW w:w="1677" w:type="pct"/>
            <w:noWrap/>
            <w:hideMark/>
          </w:tcPr>
          <w:p w14:paraId="633849AF" w14:textId="77777777" w:rsidR="00BE0A65" w:rsidRPr="00BE0A65" w:rsidRDefault="00BE0A65" w:rsidP="00BE0A65">
            <w:pPr>
              <w:spacing w:after="0"/>
              <w:ind w:left="113" w:hanging="113"/>
              <w:jc w:val="left"/>
              <w:rPr>
                <w:szCs w:val="17"/>
              </w:rPr>
            </w:pPr>
            <w:r w:rsidRPr="00BE0A65">
              <w:rPr>
                <w:szCs w:val="17"/>
              </w:rPr>
              <w:t>Lemsecco Spritz Mimosa</w:t>
            </w:r>
          </w:p>
        </w:tc>
        <w:tc>
          <w:tcPr>
            <w:tcW w:w="443" w:type="pct"/>
            <w:noWrap/>
            <w:hideMark/>
          </w:tcPr>
          <w:p w14:paraId="016FB69D"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35BD5810"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3BE82C0A" w14:textId="77777777" w:rsidR="00BE0A65" w:rsidRPr="00BE0A65" w:rsidRDefault="00BE0A65" w:rsidP="00BE0A65">
            <w:pPr>
              <w:spacing w:after="0"/>
              <w:ind w:left="113" w:right="113" w:hanging="113"/>
              <w:jc w:val="left"/>
              <w:rPr>
                <w:szCs w:val="17"/>
              </w:rPr>
            </w:pPr>
            <w:r w:rsidRPr="00BE0A65">
              <w:rPr>
                <w:szCs w:val="17"/>
              </w:rPr>
              <w:t>Australian Vintage Limited</w:t>
            </w:r>
          </w:p>
        </w:tc>
        <w:tc>
          <w:tcPr>
            <w:tcW w:w="759" w:type="pct"/>
            <w:noWrap/>
            <w:hideMark/>
          </w:tcPr>
          <w:p w14:paraId="54EE52D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838E32C" w14:textId="77777777" w:rsidTr="009B036F">
        <w:trPr>
          <w:trHeight w:val="20"/>
        </w:trPr>
        <w:tc>
          <w:tcPr>
            <w:tcW w:w="1677" w:type="pct"/>
            <w:noWrap/>
            <w:hideMark/>
          </w:tcPr>
          <w:p w14:paraId="08B683B5" w14:textId="77777777" w:rsidR="00BE0A65" w:rsidRPr="00BE0A65" w:rsidRDefault="00BE0A65" w:rsidP="00BE0A65">
            <w:pPr>
              <w:spacing w:after="0"/>
              <w:ind w:left="113" w:hanging="113"/>
              <w:jc w:val="left"/>
              <w:rPr>
                <w:szCs w:val="17"/>
              </w:rPr>
            </w:pPr>
            <w:r w:rsidRPr="00BE0A65">
              <w:rPr>
                <w:szCs w:val="17"/>
              </w:rPr>
              <w:t>Lemsecco Spritz Mimosa</w:t>
            </w:r>
          </w:p>
        </w:tc>
        <w:tc>
          <w:tcPr>
            <w:tcW w:w="443" w:type="pct"/>
            <w:noWrap/>
            <w:hideMark/>
          </w:tcPr>
          <w:p w14:paraId="5CE777DD" w14:textId="77777777" w:rsidR="00BE0A65" w:rsidRPr="00BE0A65" w:rsidRDefault="00BE0A65" w:rsidP="00BE0A65">
            <w:pPr>
              <w:spacing w:after="0"/>
              <w:ind w:left="113" w:right="170" w:hanging="113"/>
              <w:jc w:val="right"/>
              <w:rPr>
                <w:szCs w:val="17"/>
              </w:rPr>
            </w:pPr>
            <w:r w:rsidRPr="00BE0A65">
              <w:rPr>
                <w:szCs w:val="17"/>
              </w:rPr>
              <w:t>200ml</w:t>
            </w:r>
          </w:p>
        </w:tc>
        <w:tc>
          <w:tcPr>
            <w:tcW w:w="758" w:type="pct"/>
            <w:noWrap/>
            <w:hideMark/>
          </w:tcPr>
          <w:p w14:paraId="36EE5392"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7008CC4C" w14:textId="77777777" w:rsidR="00BE0A65" w:rsidRPr="00BE0A65" w:rsidRDefault="00BE0A65" w:rsidP="00BE0A65">
            <w:pPr>
              <w:spacing w:after="0"/>
              <w:ind w:left="113" w:right="113" w:hanging="113"/>
              <w:jc w:val="left"/>
              <w:rPr>
                <w:szCs w:val="17"/>
              </w:rPr>
            </w:pPr>
            <w:r w:rsidRPr="00BE0A65">
              <w:rPr>
                <w:szCs w:val="17"/>
              </w:rPr>
              <w:t>Australian Vintage Limited</w:t>
            </w:r>
          </w:p>
        </w:tc>
        <w:tc>
          <w:tcPr>
            <w:tcW w:w="759" w:type="pct"/>
            <w:noWrap/>
            <w:hideMark/>
          </w:tcPr>
          <w:p w14:paraId="1C926BA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962F5AA" w14:textId="77777777" w:rsidTr="009B036F">
        <w:trPr>
          <w:trHeight w:val="20"/>
        </w:trPr>
        <w:tc>
          <w:tcPr>
            <w:tcW w:w="1677" w:type="pct"/>
            <w:noWrap/>
            <w:hideMark/>
          </w:tcPr>
          <w:p w14:paraId="796FF256" w14:textId="77777777" w:rsidR="00BE0A65" w:rsidRPr="00BE0A65" w:rsidRDefault="00BE0A65" w:rsidP="00BE0A65">
            <w:pPr>
              <w:spacing w:after="0"/>
              <w:ind w:left="113" w:hanging="113"/>
              <w:jc w:val="left"/>
              <w:rPr>
                <w:szCs w:val="17"/>
              </w:rPr>
            </w:pPr>
            <w:r w:rsidRPr="00BE0A65">
              <w:rPr>
                <w:szCs w:val="17"/>
              </w:rPr>
              <w:t>WIC Winemaking Services Sparkling Water</w:t>
            </w:r>
          </w:p>
        </w:tc>
        <w:tc>
          <w:tcPr>
            <w:tcW w:w="443" w:type="pct"/>
            <w:noWrap/>
            <w:hideMark/>
          </w:tcPr>
          <w:p w14:paraId="56B0C7E6"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6F1A9B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0094959" w14:textId="77777777" w:rsidR="00BE0A65" w:rsidRPr="00BE0A65" w:rsidRDefault="00BE0A65" w:rsidP="00BE0A65">
            <w:pPr>
              <w:spacing w:after="0"/>
              <w:ind w:left="113" w:right="113" w:hanging="113"/>
              <w:jc w:val="left"/>
              <w:rPr>
                <w:szCs w:val="17"/>
              </w:rPr>
            </w:pPr>
            <w:r w:rsidRPr="00BE0A65">
              <w:rPr>
                <w:szCs w:val="17"/>
              </w:rPr>
              <w:t>Australian Wine Research Institute</w:t>
            </w:r>
          </w:p>
        </w:tc>
        <w:tc>
          <w:tcPr>
            <w:tcW w:w="759" w:type="pct"/>
            <w:noWrap/>
            <w:hideMark/>
          </w:tcPr>
          <w:p w14:paraId="4F4F89B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6DED69E" w14:textId="77777777" w:rsidTr="009B036F">
        <w:trPr>
          <w:trHeight w:val="20"/>
        </w:trPr>
        <w:tc>
          <w:tcPr>
            <w:tcW w:w="1677" w:type="pct"/>
            <w:noWrap/>
            <w:hideMark/>
          </w:tcPr>
          <w:p w14:paraId="24775FD7" w14:textId="77777777" w:rsidR="00BE0A65" w:rsidRPr="00BE0A65" w:rsidRDefault="00BE0A65" w:rsidP="006F4CA1">
            <w:pPr>
              <w:spacing w:after="0" w:line="160" w:lineRule="exact"/>
              <w:ind w:left="113" w:hanging="113"/>
              <w:jc w:val="left"/>
              <w:rPr>
                <w:szCs w:val="17"/>
              </w:rPr>
            </w:pPr>
            <w:r w:rsidRPr="00BE0A65">
              <w:rPr>
                <w:szCs w:val="17"/>
              </w:rPr>
              <w:t>Ministry of Beer DIPA</w:t>
            </w:r>
          </w:p>
        </w:tc>
        <w:tc>
          <w:tcPr>
            <w:tcW w:w="443" w:type="pct"/>
            <w:noWrap/>
            <w:hideMark/>
          </w:tcPr>
          <w:p w14:paraId="12A46FDC" w14:textId="77777777" w:rsidR="00BE0A65" w:rsidRPr="00BE0A65" w:rsidRDefault="00BE0A65" w:rsidP="006F4CA1">
            <w:pPr>
              <w:spacing w:after="0" w:line="160" w:lineRule="exact"/>
              <w:ind w:left="113" w:right="170" w:hanging="113"/>
              <w:jc w:val="right"/>
              <w:rPr>
                <w:szCs w:val="17"/>
              </w:rPr>
            </w:pPr>
            <w:r w:rsidRPr="00BE0A65">
              <w:rPr>
                <w:szCs w:val="17"/>
              </w:rPr>
              <w:t>500ml</w:t>
            </w:r>
          </w:p>
        </w:tc>
        <w:tc>
          <w:tcPr>
            <w:tcW w:w="758" w:type="pct"/>
            <w:noWrap/>
            <w:hideMark/>
          </w:tcPr>
          <w:p w14:paraId="4963F99A"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1B6B6902" w14:textId="77777777" w:rsidR="00BE0A65" w:rsidRPr="00BE0A65" w:rsidRDefault="00BE0A65" w:rsidP="006F4CA1">
            <w:pPr>
              <w:spacing w:after="0" w:line="160" w:lineRule="exact"/>
              <w:ind w:left="113" w:right="113" w:hanging="113"/>
              <w:jc w:val="left"/>
              <w:rPr>
                <w:szCs w:val="17"/>
              </w:rPr>
            </w:pPr>
            <w:r w:rsidRPr="00BE0A65">
              <w:rPr>
                <w:szCs w:val="17"/>
              </w:rPr>
              <w:t xml:space="preserve">BC Reimann Pty Ltd t/as </w:t>
            </w:r>
            <w:r w:rsidRPr="00BE0A65">
              <w:rPr>
                <w:szCs w:val="17"/>
              </w:rPr>
              <w:br/>
              <w:t>Ministry of Beer</w:t>
            </w:r>
          </w:p>
        </w:tc>
        <w:tc>
          <w:tcPr>
            <w:tcW w:w="759" w:type="pct"/>
            <w:noWrap/>
            <w:hideMark/>
          </w:tcPr>
          <w:p w14:paraId="02A81FF6" w14:textId="77777777" w:rsidR="00BE0A65" w:rsidRPr="00BE0A65" w:rsidRDefault="00BE0A65" w:rsidP="006F4CA1">
            <w:pPr>
              <w:spacing w:after="0" w:line="160" w:lineRule="exact"/>
              <w:ind w:left="113" w:hanging="113"/>
              <w:jc w:val="left"/>
              <w:rPr>
                <w:szCs w:val="17"/>
              </w:rPr>
            </w:pPr>
            <w:r w:rsidRPr="00BE0A65">
              <w:rPr>
                <w:szCs w:val="17"/>
              </w:rPr>
              <w:t>Marine Stores Ltd</w:t>
            </w:r>
          </w:p>
        </w:tc>
      </w:tr>
      <w:tr w:rsidR="00BE0A65" w:rsidRPr="00BE0A65" w14:paraId="64CE5246" w14:textId="77777777" w:rsidTr="009B036F">
        <w:trPr>
          <w:trHeight w:val="20"/>
        </w:trPr>
        <w:tc>
          <w:tcPr>
            <w:tcW w:w="1677" w:type="pct"/>
            <w:noWrap/>
            <w:hideMark/>
          </w:tcPr>
          <w:p w14:paraId="2DDC325C" w14:textId="77777777" w:rsidR="00BE0A65" w:rsidRPr="00BE0A65" w:rsidRDefault="00BE0A65" w:rsidP="006F4CA1">
            <w:pPr>
              <w:spacing w:after="0" w:line="160" w:lineRule="exact"/>
              <w:ind w:left="113" w:hanging="113"/>
              <w:jc w:val="left"/>
              <w:rPr>
                <w:szCs w:val="17"/>
              </w:rPr>
            </w:pPr>
            <w:r w:rsidRPr="00BE0A65">
              <w:rPr>
                <w:szCs w:val="17"/>
              </w:rPr>
              <w:t>Ministry of Beer Jersey Caramel Brown Ale</w:t>
            </w:r>
          </w:p>
        </w:tc>
        <w:tc>
          <w:tcPr>
            <w:tcW w:w="443" w:type="pct"/>
            <w:noWrap/>
            <w:hideMark/>
          </w:tcPr>
          <w:p w14:paraId="7384BE6A" w14:textId="77777777" w:rsidR="00BE0A65" w:rsidRPr="00BE0A65" w:rsidRDefault="00BE0A65" w:rsidP="006F4CA1">
            <w:pPr>
              <w:spacing w:after="0" w:line="160" w:lineRule="exact"/>
              <w:ind w:left="113" w:right="170" w:hanging="113"/>
              <w:jc w:val="right"/>
              <w:rPr>
                <w:szCs w:val="17"/>
              </w:rPr>
            </w:pPr>
            <w:r w:rsidRPr="00BE0A65">
              <w:rPr>
                <w:szCs w:val="17"/>
              </w:rPr>
              <w:t>500ml</w:t>
            </w:r>
          </w:p>
        </w:tc>
        <w:tc>
          <w:tcPr>
            <w:tcW w:w="758" w:type="pct"/>
            <w:noWrap/>
            <w:hideMark/>
          </w:tcPr>
          <w:p w14:paraId="4689D2A5"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3062D5FD" w14:textId="77777777" w:rsidR="00BE0A65" w:rsidRPr="00BE0A65" w:rsidRDefault="00BE0A65" w:rsidP="006F4CA1">
            <w:pPr>
              <w:spacing w:after="0" w:line="160" w:lineRule="exact"/>
              <w:ind w:left="113" w:right="113" w:hanging="113"/>
              <w:jc w:val="left"/>
              <w:rPr>
                <w:szCs w:val="17"/>
              </w:rPr>
            </w:pPr>
            <w:r w:rsidRPr="00BE0A65">
              <w:rPr>
                <w:szCs w:val="17"/>
              </w:rPr>
              <w:t xml:space="preserve">BC Reimann Pty Ltd t/as </w:t>
            </w:r>
            <w:r w:rsidRPr="00BE0A65">
              <w:rPr>
                <w:szCs w:val="17"/>
              </w:rPr>
              <w:br/>
              <w:t>Ministry of Beer</w:t>
            </w:r>
          </w:p>
        </w:tc>
        <w:tc>
          <w:tcPr>
            <w:tcW w:w="759" w:type="pct"/>
            <w:noWrap/>
            <w:hideMark/>
          </w:tcPr>
          <w:p w14:paraId="5AB820C7" w14:textId="77777777" w:rsidR="00BE0A65" w:rsidRPr="00BE0A65" w:rsidRDefault="00BE0A65" w:rsidP="006F4CA1">
            <w:pPr>
              <w:spacing w:after="0" w:line="160" w:lineRule="exact"/>
              <w:ind w:left="113" w:hanging="113"/>
              <w:jc w:val="left"/>
              <w:rPr>
                <w:szCs w:val="17"/>
              </w:rPr>
            </w:pPr>
            <w:r w:rsidRPr="00BE0A65">
              <w:rPr>
                <w:szCs w:val="17"/>
              </w:rPr>
              <w:t>Marine Stores Ltd</w:t>
            </w:r>
          </w:p>
        </w:tc>
      </w:tr>
      <w:tr w:rsidR="00BE0A65" w:rsidRPr="00BE0A65" w14:paraId="3423A43B" w14:textId="77777777" w:rsidTr="009B036F">
        <w:trPr>
          <w:trHeight w:val="20"/>
        </w:trPr>
        <w:tc>
          <w:tcPr>
            <w:tcW w:w="1677" w:type="pct"/>
            <w:noWrap/>
            <w:hideMark/>
          </w:tcPr>
          <w:p w14:paraId="5A373B6B" w14:textId="59768360" w:rsidR="00BE0A65" w:rsidRPr="00BE0A65" w:rsidRDefault="00BE0A65" w:rsidP="00BE0A65">
            <w:pPr>
              <w:spacing w:after="0"/>
              <w:ind w:left="113" w:hanging="113"/>
              <w:jc w:val="left"/>
              <w:rPr>
                <w:spacing w:val="-4"/>
                <w:szCs w:val="17"/>
              </w:rPr>
            </w:pPr>
            <w:r w:rsidRPr="00BE0A65">
              <w:rPr>
                <w:spacing w:val="-4"/>
                <w:szCs w:val="17"/>
              </w:rPr>
              <w:t>Ministry of Beer Lyndoch Lager Gather Around</w:t>
            </w:r>
          </w:p>
        </w:tc>
        <w:tc>
          <w:tcPr>
            <w:tcW w:w="443" w:type="pct"/>
            <w:noWrap/>
            <w:hideMark/>
          </w:tcPr>
          <w:p w14:paraId="13EF589B"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6026F8E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22720B6" w14:textId="77777777" w:rsidR="00BE0A65" w:rsidRPr="00BE0A65" w:rsidRDefault="00BE0A65" w:rsidP="00BE0A65">
            <w:pPr>
              <w:spacing w:after="0"/>
              <w:ind w:left="113" w:right="113" w:hanging="113"/>
              <w:jc w:val="left"/>
              <w:rPr>
                <w:szCs w:val="17"/>
              </w:rPr>
            </w:pPr>
            <w:r w:rsidRPr="00BE0A65">
              <w:rPr>
                <w:szCs w:val="17"/>
              </w:rPr>
              <w:t xml:space="preserve">BC Reimann Pty Ltd t/as </w:t>
            </w:r>
            <w:r w:rsidRPr="00BE0A65">
              <w:rPr>
                <w:szCs w:val="17"/>
              </w:rPr>
              <w:br/>
              <w:t>Ministry of Beer</w:t>
            </w:r>
          </w:p>
        </w:tc>
        <w:tc>
          <w:tcPr>
            <w:tcW w:w="759" w:type="pct"/>
            <w:noWrap/>
            <w:hideMark/>
          </w:tcPr>
          <w:p w14:paraId="421ED6C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8DF8D0C" w14:textId="77777777" w:rsidTr="009B036F">
        <w:trPr>
          <w:trHeight w:val="20"/>
        </w:trPr>
        <w:tc>
          <w:tcPr>
            <w:tcW w:w="1677" w:type="pct"/>
            <w:noWrap/>
            <w:hideMark/>
          </w:tcPr>
          <w:p w14:paraId="56604DE3" w14:textId="77777777" w:rsidR="00BE0A65" w:rsidRPr="00BE0A65" w:rsidRDefault="00BE0A65" w:rsidP="00BE0A65">
            <w:pPr>
              <w:spacing w:after="0"/>
              <w:ind w:left="113" w:hanging="113"/>
              <w:jc w:val="left"/>
              <w:rPr>
                <w:szCs w:val="17"/>
              </w:rPr>
            </w:pPr>
            <w:r w:rsidRPr="00BE0A65">
              <w:rPr>
                <w:szCs w:val="17"/>
              </w:rPr>
              <w:t>Ministry of Beer NZ IPA</w:t>
            </w:r>
          </w:p>
        </w:tc>
        <w:tc>
          <w:tcPr>
            <w:tcW w:w="443" w:type="pct"/>
            <w:noWrap/>
            <w:hideMark/>
          </w:tcPr>
          <w:p w14:paraId="4798F13B"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516B304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8274D4A" w14:textId="77777777" w:rsidR="00BE0A65" w:rsidRPr="00BE0A65" w:rsidRDefault="00BE0A65" w:rsidP="00BE0A65">
            <w:pPr>
              <w:spacing w:after="0"/>
              <w:ind w:left="113" w:right="113" w:hanging="113"/>
              <w:jc w:val="left"/>
              <w:rPr>
                <w:szCs w:val="17"/>
              </w:rPr>
            </w:pPr>
            <w:r w:rsidRPr="00BE0A65">
              <w:rPr>
                <w:szCs w:val="17"/>
              </w:rPr>
              <w:t xml:space="preserve">BC Reimann Pty Ltd t/as </w:t>
            </w:r>
            <w:r w:rsidRPr="00BE0A65">
              <w:rPr>
                <w:szCs w:val="17"/>
              </w:rPr>
              <w:br/>
              <w:t>Ministry of Beer</w:t>
            </w:r>
          </w:p>
        </w:tc>
        <w:tc>
          <w:tcPr>
            <w:tcW w:w="759" w:type="pct"/>
            <w:noWrap/>
            <w:hideMark/>
          </w:tcPr>
          <w:p w14:paraId="36CCC648"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26BCFD3" w14:textId="77777777" w:rsidTr="009B036F">
        <w:trPr>
          <w:trHeight w:val="20"/>
        </w:trPr>
        <w:tc>
          <w:tcPr>
            <w:tcW w:w="1677" w:type="pct"/>
            <w:noWrap/>
            <w:hideMark/>
          </w:tcPr>
          <w:p w14:paraId="6332FDD8" w14:textId="77777777" w:rsidR="00BE0A65" w:rsidRPr="00BE0A65" w:rsidRDefault="00BE0A65" w:rsidP="00BE0A65">
            <w:pPr>
              <w:spacing w:after="0"/>
              <w:ind w:left="113" w:hanging="113"/>
              <w:jc w:val="left"/>
              <w:rPr>
                <w:szCs w:val="17"/>
              </w:rPr>
            </w:pPr>
            <w:r w:rsidRPr="00BE0A65">
              <w:rPr>
                <w:szCs w:val="17"/>
              </w:rPr>
              <w:t>Ministry of Beer Red Ale</w:t>
            </w:r>
          </w:p>
        </w:tc>
        <w:tc>
          <w:tcPr>
            <w:tcW w:w="443" w:type="pct"/>
            <w:noWrap/>
            <w:hideMark/>
          </w:tcPr>
          <w:p w14:paraId="3641244E"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7C1AA03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4809288" w14:textId="77777777" w:rsidR="00BE0A65" w:rsidRPr="00BE0A65" w:rsidRDefault="00BE0A65" w:rsidP="00BE0A65">
            <w:pPr>
              <w:spacing w:after="0"/>
              <w:ind w:left="113" w:right="113" w:hanging="113"/>
              <w:jc w:val="left"/>
              <w:rPr>
                <w:szCs w:val="17"/>
              </w:rPr>
            </w:pPr>
            <w:r w:rsidRPr="00BE0A65">
              <w:rPr>
                <w:szCs w:val="17"/>
              </w:rPr>
              <w:t xml:space="preserve">BC Reimann Pty Ltd t/as </w:t>
            </w:r>
            <w:r w:rsidRPr="00BE0A65">
              <w:rPr>
                <w:szCs w:val="17"/>
              </w:rPr>
              <w:br/>
              <w:t>Ministry of Beer</w:t>
            </w:r>
          </w:p>
        </w:tc>
        <w:tc>
          <w:tcPr>
            <w:tcW w:w="759" w:type="pct"/>
            <w:noWrap/>
            <w:hideMark/>
          </w:tcPr>
          <w:p w14:paraId="73822253"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AF58669" w14:textId="77777777" w:rsidTr="009B036F">
        <w:trPr>
          <w:trHeight w:val="20"/>
        </w:trPr>
        <w:tc>
          <w:tcPr>
            <w:tcW w:w="1677" w:type="pct"/>
            <w:noWrap/>
            <w:hideMark/>
          </w:tcPr>
          <w:p w14:paraId="5D10AD4A" w14:textId="77777777" w:rsidR="00BE0A65" w:rsidRPr="00BE0A65" w:rsidRDefault="00BE0A65" w:rsidP="00BE0A65">
            <w:pPr>
              <w:spacing w:after="0"/>
              <w:ind w:left="113" w:hanging="113"/>
              <w:jc w:val="left"/>
              <w:rPr>
                <w:szCs w:val="17"/>
              </w:rPr>
            </w:pPr>
            <w:r w:rsidRPr="00BE0A65">
              <w:rPr>
                <w:szCs w:val="17"/>
              </w:rPr>
              <w:t>Ministry of Beer Rye IPA</w:t>
            </w:r>
          </w:p>
        </w:tc>
        <w:tc>
          <w:tcPr>
            <w:tcW w:w="443" w:type="pct"/>
            <w:noWrap/>
            <w:hideMark/>
          </w:tcPr>
          <w:p w14:paraId="63D4CF57"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7623262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D7C89EE" w14:textId="77777777" w:rsidR="00BE0A65" w:rsidRPr="00BE0A65" w:rsidRDefault="00BE0A65" w:rsidP="00BE0A65">
            <w:pPr>
              <w:spacing w:after="0"/>
              <w:ind w:left="113" w:right="113" w:hanging="113"/>
              <w:jc w:val="left"/>
              <w:rPr>
                <w:szCs w:val="17"/>
              </w:rPr>
            </w:pPr>
            <w:r w:rsidRPr="00BE0A65">
              <w:rPr>
                <w:szCs w:val="17"/>
              </w:rPr>
              <w:t xml:space="preserve">BC Reimann Pty Ltd t/as </w:t>
            </w:r>
            <w:r w:rsidRPr="00BE0A65">
              <w:rPr>
                <w:szCs w:val="17"/>
              </w:rPr>
              <w:br/>
              <w:t>Ministry of Beer</w:t>
            </w:r>
          </w:p>
        </w:tc>
        <w:tc>
          <w:tcPr>
            <w:tcW w:w="759" w:type="pct"/>
            <w:noWrap/>
            <w:hideMark/>
          </w:tcPr>
          <w:p w14:paraId="6DC4336B"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C143C10" w14:textId="77777777" w:rsidTr="009B036F">
        <w:trPr>
          <w:trHeight w:val="20"/>
        </w:trPr>
        <w:tc>
          <w:tcPr>
            <w:tcW w:w="1677" w:type="pct"/>
            <w:noWrap/>
            <w:hideMark/>
          </w:tcPr>
          <w:p w14:paraId="58322B68" w14:textId="77777777" w:rsidR="00BE0A65" w:rsidRPr="00BE0A65" w:rsidRDefault="00BE0A65" w:rsidP="00BE0A65">
            <w:pPr>
              <w:spacing w:after="0"/>
              <w:ind w:left="113" w:hanging="113"/>
              <w:jc w:val="left"/>
              <w:rPr>
                <w:szCs w:val="17"/>
              </w:rPr>
            </w:pPr>
            <w:r w:rsidRPr="00BE0A65">
              <w:rPr>
                <w:szCs w:val="17"/>
              </w:rPr>
              <w:t>BLU Apple Melon Energy Drink</w:t>
            </w:r>
          </w:p>
        </w:tc>
        <w:tc>
          <w:tcPr>
            <w:tcW w:w="443" w:type="pct"/>
            <w:noWrap/>
            <w:hideMark/>
          </w:tcPr>
          <w:p w14:paraId="17B816A4"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C494D9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332AD03" w14:textId="77777777" w:rsidR="00BE0A65" w:rsidRPr="00BE0A65" w:rsidRDefault="00BE0A65" w:rsidP="00BE0A65">
            <w:pPr>
              <w:spacing w:after="0"/>
              <w:ind w:left="113" w:right="113" w:hanging="113"/>
              <w:jc w:val="left"/>
              <w:rPr>
                <w:szCs w:val="17"/>
              </w:rPr>
            </w:pPr>
            <w:r w:rsidRPr="00BE0A65">
              <w:rPr>
                <w:szCs w:val="17"/>
              </w:rPr>
              <w:t>BLU YOUR MIND Pty Ltd</w:t>
            </w:r>
          </w:p>
        </w:tc>
        <w:tc>
          <w:tcPr>
            <w:tcW w:w="759" w:type="pct"/>
            <w:noWrap/>
            <w:hideMark/>
          </w:tcPr>
          <w:p w14:paraId="7A244266"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A5B6DC5" w14:textId="77777777" w:rsidTr="009B036F">
        <w:trPr>
          <w:trHeight w:val="20"/>
        </w:trPr>
        <w:tc>
          <w:tcPr>
            <w:tcW w:w="1677" w:type="pct"/>
            <w:noWrap/>
            <w:hideMark/>
          </w:tcPr>
          <w:p w14:paraId="0F511924" w14:textId="77777777" w:rsidR="00BE0A65" w:rsidRPr="00BE0A65" w:rsidRDefault="00BE0A65" w:rsidP="00BE0A65">
            <w:pPr>
              <w:spacing w:after="0"/>
              <w:ind w:left="113" w:hanging="113"/>
              <w:jc w:val="left"/>
              <w:rPr>
                <w:szCs w:val="17"/>
              </w:rPr>
            </w:pPr>
            <w:r w:rsidRPr="00BE0A65">
              <w:rPr>
                <w:szCs w:val="17"/>
              </w:rPr>
              <w:t>BLU Cranberry Energy Drink</w:t>
            </w:r>
          </w:p>
        </w:tc>
        <w:tc>
          <w:tcPr>
            <w:tcW w:w="443" w:type="pct"/>
            <w:noWrap/>
            <w:hideMark/>
          </w:tcPr>
          <w:p w14:paraId="353E4010"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302C725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42A525C" w14:textId="77777777" w:rsidR="00BE0A65" w:rsidRPr="00BE0A65" w:rsidRDefault="00BE0A65" w:rsidP="00BE0A65">
            <w:pPr>
              <w:spacing w:after="0"/>
              <w:ind w:left="113" w:right="113" w:hanging="113"/>
              <w:jc w:val="left"/>
              <w:rPr>
                <w:szCs w:val="17"/>
              </w:rPr>
            </w:pPr>
            <w:r w:rsidRPr="00BE0A65">
              <w:rPr>
                <w:szCs w:val="17"/>
              </w:rPr>
              <w:t>BLU YOUR MIND Pty Ltd</w:t>
            </w:r>
          </w:p>
        </w:tc>
        <w:tc>
          <w:tcPr>
            <w:tcW w:w="759" w:type="pct"/>
            <w:noWrap/>
            <w:hideMark/>
          </w:tcPr>
          <w:p w14:paraId="56A67175"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7830E7D" w14:textId="77777777" w:rsidTr="009B036F">
        <w:trPr>
          <w:trHeight w:val="20"/>
        </w:trPr>
        <w:tc>
          <w:tcPr>
            <w:tcW w:w="1677" w:type="pct"/>
            <w:noWrap/>
            <w:hideMark/>
          </w:tcPr>
          <w:p w14:paraId="308EF75C" w14:textId="77777777" w:rsidR="00BE0A65" w:rsidRPr="00BE0A65" w:rsidRDefault="00BE0A65" w:rsidP="00BE0A65">
            <w:pPr>
              <w:spacing w:after="0"/>
              <w:ind w:left="113" w:hanging="113"/>
              <w:jc w:val="left"/>
              <w:rPr>
                <w:szCs w:val="17"/>
              </w:rPr>
            </w:pPr>
            <w:r w:rsidRPr="00BE0A65">
              <w:rPr>
                <w:szCs w:val="17"/>
              </w:rPr>
              <w:t>BLU Day Energy Drink</w:t>
            </w:r>
          </w:p>
        </w:tc>
        <w:tc>
          <w:tcPr>
            <w:tcW w:w="443" w:type="pct"/>
            <w:noWrap/>
            <w:hideMark/>
          </w:tcPr>
          <w:p w14:paraId="77B44143"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5938940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A94F2DE" w14:textId="77777777" w:rsidR="00BE0A65" w:rsidRPr="00BE0A65" w:rsidRDefault="00BE0A65" w:rsidP="00BE0A65">
            <w:pPr>
              <w:spacing w:after="0"/>
              <w:ind w:left="113" w:right="113" w:hanging="113"/>
              <w:jc w:val="left"/>
              <w:rPr>
                <w:szCs w:val="17"/>
              </w:rPr>
            </w:pPr>
            <w:r w:rsidRPr="00BE0A65">
              <w:rPr>
                <w:szCs w:val="17"/>
              </w:rPr>
              <w:t>BLU YOUR MIND Pty Ltd</w:t>
            </w:r>
          </w:p>
        </w:tc>
        <w:tc>
          <w:tcPr>
            <w:tcW w:w="759" w:type="pct"/>
            <w:noWrap/>
            <w:hideMark/>
          </w:tcPr>
          <w:p w14:paraId="6F360C4E"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608E876" w14:textId="77777777" w:rsidTr="009B036F">
        <w:trPr>
          <w:trHeight w:val="20"/>
        </w:trPr>
        <w:tc>
          <w:tcPr>
            <w:tcW w:w="1677" w:type="pct"/>
            <w:noWrap/>
            <w:hideMark/>
          </w:tcPr>
          <w:p w14:paraId="49CF9884" w14:textId="77777777" w:rsidR="00BE0A65" w:rsidRPr="00BE0A65" w:rsidRDefault="00BE0A65" w:rsidP="00BE0A65">
            <w:pPr>
              <w:spacing w:after="0"/>
              <w:ind w:left="113" w:hanging="113"/>
              <w:jc w:val="left"/>
              <w:rPr>
                <w:szCs w:val="17"/>
              </w:rPr>
            </w:pPr>
            <w:r w:rsidRPr="00BE0A65">
              <w:rPr>
                <w:szCs w:val="17"/>
              </w:rPr>
              <w:t>BLU Day Grape Flavour Energy Drink</w:t>
            </w:r>
          </w:p>
        </w:tc>
        <w:tc>
          <w:tcPr>
            <w:tcW w:w="443" w:type="pct"/>
            <w:noWrap/>
            <w:hideMark/>
          </w:tcPr>
          <w:p w14:paraId="3C1AE841"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6F4CD97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23F4128" w14:textId="77777777" w:rsidR="00BE0A65" w:rsidRPr="00BE0A65" w:rsidRDefault="00BE0A65" w:rsidP="00BE0A65">
            <w:pPr>
              <w:spacing w:after="0"/>
              <w:ind w:left="113" w:right="113" w:hanging="113"/>
              <w:jc w:val="left"/>
              <w:rPr>
                <w:szCs w:val="17"/>
              </w:rPr>
            </w:pPr>
            <w:r w:rsidRPr="00BE0A65">
              <w:rPr>
                <w:szCs w:val="17"/>
              </w:rPr>
              <w:t>BLU YOUR MIND Pty Ltd</w:t>
            </w:r>
          </w:p>
        </w:tc>
        <w:tc>
          <w:tcPr>
            <w:tcW w:w="759" w:type="pct"/>
            <w:noWrap/>
            <w:hideMark/>
          </w:tcPr>
          <w:p w14:paraId="7FB38BD8"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53AC731" w14:textId="77777777" w:rsidTr="009B036F">
        <w:trPr>
          <w:trHeight w:val="20"/>
        </w:trPr>
        <w:tc>
          <w:tcPr>
            <w:tcW w:w="1677" w:type="pct"/>
            <w:noWrap/>
            <w:hideMark/>
          </w:tcPr>
          <w:p w14:paraId="3ECACE9C" w14:textId="77777777" w:rsidR="00BE0A65" w:rsidRPr="00BE0A65" w:rsidRDefault="00BE0A65" w:rsidP="00BE0A65">
            <w:pPr>
              <w:spacing w:after="0"/>
              <w:ind w:left="113" w:hanging="113"/>
              <w:jc w:val="left"/>
              <w:rPr>
                <w:szCs w:val="17"/>
              </w:rPr>
            </w:pPr>
            <w:r w:rsidRPr="00BE0A65">
              <w:rPr>
                <w:szCs w:val="17"/>
              </w:rPr>
              <w:t>BLU Energy Drink</w:t>
            </w:r>
          </w:p>
        </w:tc>
        <w:tc>
          <w:tcPr>
            <w:tcW w:w="443" w:type="pct"/>
            <w:noWrap/>
            <w:hideMark/>
          </w:tcPr>
          <w:p w14:paraId="0565050D"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F7F770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806F176" w14:textId="77777777" w:rsidR="00BE0A65" w:rsidRPr="00BE0A65" w:rsidRDefault="00BE0A65" w:rsidP="00BE0A65">
            <w:pPr>
              <w:spacing w:after="0"/>
              <w:ind w:left="113" w:right="113" w:hanging="113"/>
              <w:jc w:val="left"/>
              <w:rPr>
                <w:szCs w:val="17"/>
              </w:rPr>
            </w:pPr>
            <w:r w:rsidRPr="00BE0A65">
              <w:rPr>
                <w:szCs w:val="17"/>
              </w:rPr>
              <w:t>BLU YOUR MIND Pty Ltd</w:t>
            </w:r>
          </w:p>
        </w:tc>
        <w:tc>
          <w:tcPr>
            <w:tcW w:w="759" w:type="pct"/>
            <w:noWrap/>
            <w:hideMark/>
          </w:tcPr>
          <w:p w14:paraId="2D69F723"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6DB37A2" w14:textId="77777777" w:rsidTr="009B036F">
        <w:trPr>
          <w:trHeight w:val="20"/>
        </w:trPr>
        <w:tc>
          <w:tcPr>
            <w:tcW w:w="1677" w:type="pct"/>
            <w:noWrap/>
            <w:hideMark/>
          </w:tcPr>
          <w:p w14:paraId="4AF87599" w14:textId="77777777" w:rsidR="00BE0A65" w:rsidRPr="00BE0A65" w:rsidRDefault="00BE0A65" w:rsidP="00BE0A65">
            <w:pPr>
              <w:spacing w:after="0"/>
              <w:ind w:left="113" w:hanging="113"/>
              <w:jc w:val="left"/>
              <w:rPr>
                <w:szCs w:val="17"/>
              </w:rPr>
            </w:pPr>
            <w:r w:rsidRPr="00BE0A65">
              <w:rPr>
                <w:szCs w:val="17"/>
              </w:rPr>
              <w:t>BLU Mojito Energy Drink</w:t>
            </w:r>
          </w:p>
        </w:tc>
        <w:tc>
          <w:tcPr>
            <w:tcW w:w="443" w:type="pct"/>
            <w:noWrap/>
            <w:hideMark/>
          </w:tcPr>
          <w:p w14:paraId="38C43D68"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5B749BE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38E57BF" w14:textId="77777777" w:rsidR="00BE0A65" w:rsidRPr="00BE0A65" w:rsidRDefault="00BE0A65" w:rsidP="00BE0A65">
            <w:pPr>
              <w:spacing w:after="0"/>
              <w:ind w:left="113" w:right="113" w:hanging="113"/>
              <w:jc w:val="left"/>
              <w:rPr>
                <w:szCs w:val="17"/>
              </w:rPr>
            </w:pPr>
            <w:r w:rsidRPr="00BE0A65">
              <w:rPr>
                <w:szCs w:val="17"/>
              </w:rPr>
              <w:t>BLU YOUR MIND Pty Ltd</w:t>
            </w:r>
          </w:p>
        </w:tc>
        <w:tc>
          <w:tcPr>
            <w:tcW w:w="759" w:type="pct"/>
            <w:noWrap/>
            <w:hideMark/>
          </w:tcPr>
          <w:p w14:paraId="26C8F7E8"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787673C" w14:textId="77777777" w:rsidTr="009B036F">
        <w:trPr>
          <w:trHeight w:val="20"/>
        </w:trPr>
        <w:tc>
          <w:tcPr>
            <w:tcW w:w="1677" w:type="pct"/>
            <w:noWrap/>
            <w:hideMark/>
          </w:tcPr>
          <w:p w14:paraId="22F1E5BF" w14:textId="77777777" w:rsidR="00BE0A65" w:rsidRPr="00BE0A65" w:rsidRDefault="00BE0A65" w:rsidP="00BE0A65">
            <w:pPr>
              <w:spacing w:after="0"/>
              <w:ind w:left="113" w:hanging="113"/>
              <w:jc w:val="left"/>
              <w:rPr>
                <w:szCs w:val="17"/>
              </w:rPr>
            </w:pPr>
            <w:r w:rsidRPr="00BE0A65">
              <w:rPr>
                <w:szCs w:val="17"/>
              </w:rPr>
              <w:t>BLU Sugar Free Energy Drink</w:t>
            </w:r>
          </w:p>
        </w:tc>
        <w:tc>
          <w:tcPr>
            <w:tcW w:w="443" w:type="pct"/>
            <w:noWrap/>
            <w:hideMark/>
          </w:tcPr>
          <w:p w14:paraId="35078417"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7C63269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2CB7C12" w14:textId="77777777" w:rsidR="00BE0A65" w:rsidRPr="00BE0A65" w:rsidRDefault="00BE0A65" w:rsidP="00BE0A65">
            <w:pPr>
              <w:spacing w:after="0"/>
              <w:ind w:left="113" w:right="113" w:hanging="113"/>
              <w:jc w:val="left"/>
              <w:rPr>
                <w:szCs w:val="17"/>
              </w:rPr>
            </w:pPr>
            <w:r w:rsidRPr="00BE0A65">
              <w:rPr>
                <w:szCs w:val="17"/>
              </w:rPr>
              <w:t>BLU YOUR MIND Pty Ltd</w:t>
            </w:r>
          </w:p>
        </w:tc>
        <w:tc>
          <w:tcPr>
            <w:tcW w:w="759" w:type="pct"/>
            <w:noWrap/>
            <w:hideMark/>
          </w:tcPr>
          <w:p w14:paraId="53636786"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D5A4EB9" w14:textId="77777777" w:rsidTr="009B036F">
        <w:trPr>
          <w:trHeight w:val="20"/>
        </w:trPr>
        <w:tc>
          <w:tcPr>
            <w:tcW w:w="1677" w:type="pct"/>
            <w:noWrap/>
            <w:hideMark/>
          </w:tcPr>
          <w:p w14:paraId="10903454" w14:textId="77777777" w:rsidR="00BE0A65" w:rsidRPr="00BE0A65" w:rsidRDefault="00BE0A65" w:rsidP="00BE0A65">
            <w:pPr>
              <w:spacing w:after="0"/>
              <w:ind w:left="113" w:hanging="113"/>
              <w:jc w:val="left"/>
              <w:rPr>
                <w:szCs w:val="17"/>
              </w:rPr>
            </w:pPr>
            <w:r w:rsidRPr="00BE0A65">
              <w:rPr>
                <w:szCs w:val="17"/>
              </w:rPr>
              <w:t>BLU Watermelon Energy Drink</w:t>
            </w:r>
          </w:p>
        </w:tc>
        <w:tc>
          <w:tcPr>
            <w:tcW w:w="443" w:type="pct"/>
            <w:noWrap/>
            <w:hideMark/>
          </w:tcPr>
          <w:p w14:paraId="07343197"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785F34B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7770A0D" w14:textId="77777777" w:rsidR="00BE0A65" w:rsidRPr="00BE0A65" w:rsidRDefault="00BE0A65" w:rsidP="00BE0A65">
            <w:pPr>
              <w:spacing w:after="0"/>
              <w:ind w:left="113" w:right="113" w:hanging="113"/>
              <w:jc w:val="left"/>
              <w:rPr>
                <w:szCs w:val="17"/>
              </w:rPr>
            </w:pPr>
            <w:r w:rsidRPr="00BE0A65">
              <w:rPr>
                <w:szCs w:val="17"/>
              </w:rPr>
              <w:t>BLU YOUR MIND Pty Ltd</w:t>
            </w:r>
          </w:p>
        </w:tc>
        <w:tc>
          <w:tcPr>
            <w:tcW w:w="759" w:type="pct"/>
            <w:noWrap/>
            <w:hideMark/>
          </w:tcPr>
          <w:p w14:paraId="2CC99B5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9475F63" w14:textId="77777777" w:rsidTr="009B036F">
        <w:trPr>
          <w:trHeight w:val="20"/>
        </w:trPr>
        <w:tc>
          <w:tcPr>
            <w:tcW w:w="1677" w:type="pct"/>
            <w:noWrap/>
            <w:hideMark/>
          </w:tcPr>
          <w:p w14:paraId="1C8AE66D" w14:textId="77777777" w:rsidR="00BE0A65" w:rsidRPr="00BE0A65" w:rsidRDefault="00BE0A65" w:rsidP="006F4CA1">
            <w:pPr>
              <w:spacing w:after="0" w:line="160" w:lineRule="exact"/>
              <w:ind w:left="113" w:hanging="113"/>
              <w:jc w:val="left"/>
              <w:rPr>
                <w:szCs w:val="17"/>
              </w:rPr>
            </w:pPr>
            <w:r w:rsidRPr="00BE0A65">
              <w:rPr>
                <w:szCs w:val="17"/>
              </w:rPr>
              <w:t xml:space="preserve">Active Apple Apple And Ginger With </w:t>
            </w:r>
            <w:r w:rsidRPr="00BE0A65">
              <w:rPr>
                <w:szCs w:val="17"/>
              </w:rPr>
              <w:br/>
              <w:t>Cider Vinegar</w:t>
            </w:r>
          </w:p>
        </w:tc>
        <w:tc>
          <w:tcPr>
            <w:tcW w:w="443" w:type="pct"/>
            <w:noWrap/>
            <w:hideMark/>
          </w:tcPr>
          <w:p w14:paraId="17B6A78F" w14:textId="77777777" w:rsidR="00BE0A65" w:rsidRPr="00BE0A65" w:rsidRDefault="00BE0A65" w:rsidP="006F4CA1">
            <w:pPr>
              <w:spacing w:after="0" w:line="160" w:lineRule="exact"/>
              <w:ind w:left="113" w:right="170" w:hanging="113"/>
              <w:jc w:val="right"/>
              <w:rPr>
                <w:szCs w:val="17"/>
              </w:rPr>
            </w:pPr>
            <w:r w:rsidRPr="00BE0A65">
              <w:rPr>
                <w:szCs w:val="17"/>
              </w:rPr>
              <w:t>300ml</w:t>
            </w:r>
          </w:p>
        </w:tc>
        <w:tc>
          <w:tcPr>
            <w:tcW w:w="758" w:type="pct"/>
            <w:noWrap/>
            <w:hideMark/>
          </w:tcPr>
          <w:p w14:paraId="5546E91F" w14:textId="77777777" w:rsidR="00BE0A65" w:rsidRPr="00BE0A65" w:rsidRDefault="00BE0A65" w:rsidP="006F4CA1">
            <w:pPr>
              <w:spacing w:after="0" w:line="160" w:lineRule="exact"/>
              <w:ind w:left="113" w:hanging="113"/>
              <w:jc w:val="left"/>
              <w:rPr>
                <w:szCs w:val="17"/>
              </w:rPr>
            </w:pPr>
            <w:r w:rsidRPr="00BE0A65">
              <w:rPr>
                <w:szCs w:val="17"/>
              </w:rPr>
              <w:t>Glass</w:t>
            </w:r>
          </w:p>
        </w:tc>
        <w:tc>
          <w:tcPr>
            <w:tcW w:w="1363" w:type="pct"/>
            <w:noWrap/>
            <w:hideMark/>
          </w:tcPr>
          <w:p w14:paraId="1C6A31BD" w14:textId="77777777" w:rsidR="00BE0A65" w:rsidRPr="00BE0A65" w:rsidRDefault="00BE0A65" w:rsidP="006F4CA1">
            <w:pPr>
              <w:spacing w:after="0" w:line="160" w:lineRule="exact"/>
              <w:ind w:left="113" w:right="113" w:hanging="113"/>
              <w:jc w:val="left"/>
              <w:rPr>
                <w:szCs w:val="17"/>
              </w:rPr>
            </w:pPr>
            <w:r w:rsidRPr="00BE0A65">
              <w:rPr>
                <w:szCs w:val="17"/>
              </w:rPr>
              <w:t>Bellevue Orchard</w:t>
            </w:r>
          </w:p>
        </w:tc>
        <w:tc>
          <w:tcPr>
            <w:tcW w:w="759" w:type="pct"/>
            <w:noWrap/>
            <w:hideMark/>
          </w:tcPr>
          <w:p w14:paraId="3102F395"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6056C7FB" w14:textId="77777777" w:rsidTr="009B036F">
        <w:trPr>
          <w:trHeight w:val="20"/>
        </w:trPr>
        <w:tc>
          <w:tcPr>
            <w:tcW w:w="1677" w:type="pct"/>
            <w:noWrap/>
            <w:hideMark/>
          </w:tcPr>
          <w:p w14:paraId="22234503" w14:textId="77777777" w:rsidR="00BE0A65" w:rsidRPr="00BE0A65" w:rsidRDefault="00BE0A65" w:rsidP="006F4CA1">
            <w:pPr>
              <w:spacing w:after="0" w:line="160" w:lineRule="exact"/>
              <w:ind w:left="113" w:hanging="113"/>
              <w:jc w:val="left"/>
              <w:rPr>
                <w:szCs w:val="17"/>
              </w:rPr>
            </w:pPr>
            <w:r w:rsidRPr="00BE0A65">
              <w:rPr>
                <w:szCs w:val="17"/>
              </w:rPr>
              <w:t xml:space="preserve">Active Apple Apple And Lemon With </w:t>
            </w:r>
            <w:r w:rsidRPr="00BE0A65">
              <w:rPr>
                <w:szCs w:val="17"/>
              </w:rPr>
              <w:br/>
              <w:t>Cider Vinegar</w:t>
            </w:r>
          </w:p>
        </w:tc>
        <w:tc>
          <w:tcPr>
            <w:tcW w:w="443" w:type="pct"/>
            <w:noWrap/>
            <w:hideMark/>
          </w:tcPr>
          <w:p w14:paraId="3E1B5B15" w14:textId="77777777" w:rsidR="00BE0A65" w:rsidRPr="00BE0A65" w:rsidRDefault="00BE0A65" w:rsidP="006F4CA1">
            <w:pPr>
              <w:spacing w:after="0" w:line="160" w:lineRule="exact"/>
              <w:ind w:left="113" w:right="170" w:hanging="113"/>
              <w:jc w:val="right"/>
              <w:rPr>
                <w:szCs w:val="17"/>
              </w:rPr>
            </w:pPr>
            <w:r w:rsidRPr="00BE0A65">
              <w:rPr>
                <w:szCs w:val="17"/>
              </w:rPr>
              <w:t>300ml</w:t>
            </w:r>
          </w:p>
        </w:tc>
        <w:tc>
          <w:tcPr>
            <w:tcW w:w="758" w:type="pct"/>
            <w:noWrap/>
            <w:hideMark/>
          </w:tcPr>
          <w:p w14:paraId="3A820A0C" w14:textId="77777777" w:rsidR="00BE0A65" w:rsidRPr="00BE0A65" w:rsidRDefault="00BE0A65" w:rsidP="006F4CA1">
            <w:pPr>
              <w:spacing w:after="0" w:line="160" w:lineRule="exact"/>
              <w:ind w:left="113" w:hanging="113"/>
              <w:jc w:val="left"/>
              <w:rPr>
                <w:szCs w:val="17"/>
              </w:rPr>
            </w:pPr>
            <w:r w:rsidRPr="00BE0A65">
              <w:rPr>
                <w:szCs w:val="17"/>
              </w:rPr>
              <w:t>Glass</w:t>
            </w:r>
          </w:p>
        </w:tc>
        <w:tc>
          <w:tcPr>
            <w:tcW w:w="1363" w:type="pct"/>
            <w:noWrap/>
            <w:hideMark/>
          </w:tcPr>
          <w:p w14:paraId="29C84AE6" w14:textId="77777777" w:rsidR="00BE0A65" w:rsidRPr="00BE0A65" w:rsidRDefault="00BE0A65" w:rsidP="006F4CA1">
            <w:pPr>
              <w:spacing w:after="0" w:line="160" w:lineRule="exact"/>
              <w:ind w:left="113" w:right="113" w:hanging="113"/>
              <w:jc w:val="left"/>
              <w:rPr>
                <w:szCs w:val="17"/>
              </w:rPr>
            </w:pPr>
            <w:r w:rsidRPr="00BE0A65">
              <w:rPr>
                <w:szCs w:val="17"/>
              </w:rPr>
              <w:t>Bellevue Orchard</w:t>
            </w:r>
          </w:p>
        </w:tc>
        <w:tc>
          <w:tcPr>
            <w:tcW w:w="759" w:type="pct"/>
            <w:noWrap/>
            <w:hideMark/>
          </w:tcPr>
          <w:p w14:paraId="03EE198C"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6902D57F" w14:textId="77777777" w:rsidTr="009B036F">
        <w:trPr>
          <w:trHeight w:val="20"/>
        </w:trPr>
        <w:tc>
          <w:tcPr>
            <w:tcW w:w="1677" w:type="pct"/>
            <w:noWrap/>
            <w:hideMark/>
          </w:tcPr>
          <w:p w14:paraId="7C42C3E4" w14:textId="77777777" w:rsidR="00BE0A65" w:rsidRPr="00BE0A65" w:rsidRDefault="00BE0A65" w:rsidP="006F4CA1">
            <w:pPr>
              <w:spacing w:after="0" w:line="160" w:lineRule="exact"/>
              <w:ind w:left="113" w:hanging="113"/>
              <w:jc w:val="left"/>
              <w:rPr>
                <w:szCs w:val="17"/>
              </w:rPr>
            </w:pPr>
            <w:r w:rsidRPr="00BE0A65">
              <w:rPr>
                <w:szCs w:val="17"/>
              </w:rPr>
              <w:t xml:space="preserve">Active Apple Apple Juice With </w:t>
            </w:r>
            <w:r w:rsidRPr="00BE0A65">
              <w:rPr>
                <w:szCs w:val="17"/>
              </w:rPr>
              <w:br/>
              <w:t>Cider Vinegar</w:t>
            </w:r>
          </w:p>
        </w:tc>
        <w:tc>
          <w:tcPr>
            <w:tcW w:w="443" w:type="pct"/>
            <w:noWrap/>
            <w:hideMark/>
          </w:tcPr>
          <w:p w14:paraId="28620E9F" w14:textId="77777777" w:rsidR="00BE0A65" w:rsidRPr="00BE0A65" w:rsidRDefault="00BE0A65" w:rsidP="006F4CA1">
            <w:pPr>
              <w:spacing w:after="0" w:line="160" w:lineRule="exact"/>
              <w:ind w:left="113" w:right="170" w:hanging="113"/>
              <w:jc w:val="right"/>
              <w:rPr>
                <w:szCs w:val="17"/>
              </w:rPr>
            </w:pPr>
            <w:r w:rsidRPr="00BE0A65">
              <w:rPr>
                <w:szCs w:val="17"/>
              </w:rPr>
              <w:t>750ml</w:t>
            </w:r>
          </w:p>
        </w:tc>
        <w:tc>
          <w:tcPr>
            <w:tcW w:w="758" w:type="pct"/>
            <w:noWrap/>
            <w:hideMark/>
          </w:tcPr>
          <w:p w14:paraId="54D7A8ED" w14:textId="77777777" w:rsidR="00BE0A65" w:rsidRPr="00BE0A65" w:rsidRDefault="00BE0A65" w:rsidP="006F4CA1">
            <w:pPr>
              <w:spacing w:after="0" w:line="160" w:lineRule="exact"/>
              <w:ind w:left="113" w:hanging="113"/>
              <w:jc w:val="left"/>
              <w:rPr>
                <w:szCs w:val="17"/>
              </w:rPr>
            </w:pPr>
            <w:r w:rsidRPr="00BE0A65">
              <w:rPr>
                <w:szCs w:val="17"/>
              </w:rPr>
              <w:t>Glass</w:t>
            </w:r>
          </w:p>
        </w:tc>
        <w:tc>
          <w:tcPr>
            <w:tcW w:w="1363" w:type="pct"/>
            <w:noWrap/>
            <w:hideMark/>
          </w:tcPr>
          <w:p w14:paraId="70786AA8" w14:textId="77777777" w:rsidR="00BE0A65" w:rsidRPr="00BE0A65" w:rsidRDefault="00BE0A65" w:rsidP="006F4CA1">
            <w:pPr>
              <w:spacing w:after="0" w:line="160" w:lineRule="exact"/>
              <w:ind w:left="113" w:right="113" w:hanging="113"/>
              <w:jc w:val="left"/>
              <w:rPr>
                <w:szCs w:val="17"/>
              </w:rPr>
            </w:pPr>
            <w:r w:rsidRPr="00BE0A65">
              <w:rPr>
                <w:szCs w:val="17"/>
              </w:rPr>
              <w:t>Bellevue Orchard</w:t>
            </w:r>
          </w:p>
        </w:tc>
        <w:tc>
          <w:tcPr>
            <w:tcW w:w="759" w:type="pct"/>
            <w:noWrap/>
            <w:hideMark/>
          </w:tcPr>
          <w:p w14:paraId="56A091B6"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3A298DA7" w14:textId="77777777" w:rsidTr="009B036F">
        <w:trPr>
          <w:trHeight w:val="20"/>
        </w:trPr>
        <w:tc>
          <w:tcPr>
            <w:tcW w:w="1677" w:type="pct"/>
            <w:noWrap/>
            <w:hideMark/>
          </w:tcPr>
          <w:p w14:paraId="2CC555EF" w14:textId="77777777" w:rsidR="00BE0A65" w:rsidRPr="00BE0A65" w:rsidRDefault="00BE0A65" w:rsidP="006F4CA1">
            <w:pPr>
              <w:spacing w:after="0" w:line="160" w:lineRule="exact"/>
              <w:ind w:left="113" w:hanging="113"/>
              <w:jc w:val="left"/>
              <w:rPr>
                <w:szCs w:val="17"/>
              </w:rPr>
            </w:pPr>
            <w:r w:rsidRPr="00BE0A65">
              <w:rPr>
                <w:szCs w:val="17"/>
              </w:rPr>
              <w:t xml:space="preserve">Active Apple Apple Juice With </w:t>
            </w:r>
            <w:r w:rsidRPr="00BE0A65">
              <w:rPr>
                <w:szCs w:val="17"/>
              </w:rPr>
              <w:br/>
              <w:t>Cider Vinegar</w:t>
            </w:r>
          </w:p>
        </w:tc>
        <w:tc>
          <w:tcPr>
            <w:tcW w:w="443" w:type="pct"/>
            <w:noWrap/>
            <w:hideMark/>
          </w:tcPr>
          <w:p w14:paraId="297E81C6" w14:textId="77777777" w:rsidR="00BE0A65" w:rsidRPr="00BE0A65" w:rsidRDefault="00BE0A65" w:rsidP="006F4CA1">
            <w:pPr>
              <w:spacing w:after="0" w:line="160" w:lineRule="exact"/>
              <w:ind w:left="113" w:right="170" w:hanging="113"/>
              <w:jc w:val="right"/>
              <w:rPr>
                <w:szCs w:val="17"/>
              </w:rPr>
            </w:pPr>
            <w:r w:rsidRPr="00BE0A65">
              <w:rPr>
                <w:szCs w:val="17"/>
              </w:rPr>
              <w:t>300ml</w:t>
            </w:r>
          </w:p>
        </w:tc>
        <w:tc>
          <w:tcPr>
            <w:tcW w:w="758" w:type="pct"/>
            <w:noWrap/>
            <w:hideMark/>
          </w:tcPr>
          <w:p w14:paraId="75455B7F" w14:textId="77777777" w:rsidR="00BE0A65" w:rsidRPr="00BE0A65" w:rsidRDefault="00BE0A65" w:rsidP="006F4CA1">
            <w:pPr>
              <w:spacing w:after="0" w:line="160" w:lineRule="exact"/>
              <w:ind w:left="113" w:hanging="113"/>
              <w:jc w:val="left"/>
              <w:rPr>
                <w:szCs w:val="17"/>
              </w:rPr>
            </w:pPr>
            <w:r w:rsidRPr="00BE0A65">
              <w:rPr>
                <w:szCs w:val="17"/>
              </w:rPr>
              <w:t>Glass</w:t>
            </w:r>
          </w:p>
        </w:tc>
        <w:tc>
          <w:tcPr>
            <w:tcW w:w="1363" w:type="pct"/>
            <w:noWrap/>
            <w:hideMark/>
          </w:tcPr>
          <w:p w14:paraId="00D41DC9" w14:textId="77777777" w:rsidR="00BE0A65" w:rsidRPr="00BE0A65" w:rsidRDefault="00BE0A65" w:rsidP="006F4CA1">
            <w:pPr>
              <w:spacing w:after="0" w:line="160" w:lineRule="exact"/>
              <w:ind w:left="113" w:right="113" w:hanging="113"/>
              <w:jc w:val="left"/>
              <w:rPr>
                <w:szCs w:val="17"/>
              </w:rPr>
            </w:pPr>
            <w:r w:rsidRPr="00BE0A65">
              <w:rPr>
                <w:szCs w:val="17"/>
              </w:rPr>
              <w:t>Bellevue Orchard</w:t>
            </w:r>
          </w:p>
        </w:tc>
        <w:tc>
          <w:tcPr>
            <w:tcW w:w="759" w:type="pct"/>
            <w:noWrap/>
            <w:hideMark/>
          </w:tcPr>
          <w:p w14:paraId="64876B3A"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4CC0B65C" w14:textId="77777777" w:rsidTr="009B036F">
        <w:trPr>
          <w:trHeight w:val="20"/>
        </w:trPr>
        <w:tc>
          <w:tcPr>
            <w:tcW w:w="1677" w:type="pct"/>
            <w:noWrap/>
            <w:hideMark/>
          </w:tcPr>
          <w:p w14:paraId="672C0F17" w14:textId="77777777" w:rsidR="00BE0A65" w:rsidRPr="00BE0A65" w:rsidRDefault="00BE0A65" w:rsidP="006F4CA1">
            <w:pPr>
              <w:spacing w:after="0" w:line="160" w:lineRule="exact"/>
              <w:ind w:left="113" w:hanging="113"/>
              <w:jc w:val="left"/>
              <w:rPr>
                <w:szCs w:val="17"/>
              </w:rPr>
            </w:pPr>
            <w:r w:rsidRPr="00BE0A65">
              <w:rPr>
                <w:szCs w:val="17"/>
              </w:rPr>
              <w:t xml:space="preserve">Active Apple Apple With Ginger And </w:t>
            </w:r>
            <w:r w:rsidRPr="00BE0A65">
              <w:rPr>
                <w:szCs w:val="17"/>
              </w:rPr>
              <w:br/>
              <w:t>Cider Vinegar</w:t>
            </w:r>
          </w:p>
        </w:tc>
        <w:tc>
          <w:tcPr>
            <w:tcW w:w="443" w:type="pct"/>
            <w:noWrap/>
            <w:hideMark/>
          </w:tcPr>
          <w:p w14:paraId="204BD3E1" w14:textId="77777777" w:rsidR="00BE0A65" w:rsidRPr="00BE0A65" w:rsidRDefault="00BE0A65" w:rsidP="006F4CA1">
            <w:pPr>
              <w:spacing w:after="0" w:line="160" w:lineRule="exact"/>
              <w:ind w:left="113" w:right="170" w:hanging="113"/>
              <w:jc w:val="right"/>
              <w:rPr>
                <w:szCs w:val="17"/>
              </w:rPr>
            </w:pPr>
            <w:r w:rsidRPr="00BE0A65">
              <w:rPr>
                <w:szCs w:val="17"/>
              </w:rPr>
              <w:t>750ml</w:t>
            </w:r>
          </w:p>
        </w:tc>
        <w:tc>
          <w:tcPr>
            <w:tcW w:w="758" w:type="pct"/>
            <w:noWrap/>
            <w:hideMark/>
          </w:tcPr>
          <w:p w14:paraId="180C0F25" w14:textId="77777777" w:rsidR="00BE0A65" w:rsidRPr="00BE0A65" w:rsidRDefault="00BE0A65" w:rsidP="006F4CA1">
            <w:pPr>
              <w:spacing w:after="0" w:line="160" w:lineRule="exact"/>
              <w:ind w:left="113" w:hanging="113"/>
              <w:jc w:val="left"/>
              <w:rPr>
                <w:szCs w:val="17"/>
              </w:rPr>
            </w:pPr>
            <w:r w:rsidRPr="00BE0A65">
              <w:rPr>
                <w:szCs w:val="17"/>
              </w:rPr>
              <w:t>Glass</w:t>
            </w:r>
          </w:p>
        </w:tc>
        <w:tc>
          <w:tcPr>
            <w:tcW w:w="1363" w:type="pct"/>
            <w:noWrap/>
            <w:hideMark/>
          </w:tcPr>
          <w:p w14:paraId="21ADBEF5" w14:textId="77777777" w:rsidR="00BE0A65" w:rsidRPr="00BE0A65" w:rsidRDefault="00BE0A65" w:rsidP="006F4CA1">
            <w:pPr>
              <w:spacing w:after="0" w:line="160" w:lineRule="exact"/>
              <w:ind w:left="113" w:right="113" w:hanging="113"/>
              <w:jc w:val="left"/>
              <w:rPr>
                <w:szCs w:val="17"/>
              </w:rPr>
            </w:pPr>
            <w:r w:rsidRPr="00BE0A65">
              <w:rPr>
                <w:szCs w:val="17"/>
              </w:rPr>
              <w:t>Bellevue Orchard</w:t>
            </w:r>
          </w:p>
        </w:tc>
        <w:tc>
          <w:tcPr>
            <w:tcW w:w="759" w:type="pct"/>
            <w:noWrap/>
            <w:hideMark/>
          </w:tcPr>
          <w:p w14:paraId="21837F8B"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093D2231" w14:textId="77777777" w:rsidTr="009B036F">
        <w:trPr>
          <w:trHeight w:val="20"/>
        </w:trPr>
        <w:tc>
          <w:tcPr>
            <w:tcW w:w="1677" w:type="pct"/>
            <w:noWrap/>
            <w:hideMark/>
          </w:tcPr>
          <w:p w14:paraId="1820D079" w14:textId="77777777" w:rsidR="00BE0A65" w:rsidRPr="00BE0A65" w:rsidRDefault="00BE0A65" w:rsidP="006F4CA1">
            <w:pPr>
              <w:spacing w:after="0" w:line="160" w:lineRule="exact"/>
              <w:ind w:left="113" w:hanging="113"/>
              <w:jc w:val="left"/>
              <w:rPr>
                <w:szCs w:val="17"/>
              </w:rPr>
            </w:pPr>
            <w:r w:rsidRPr="00BE0A65">
              <w:rPr>
                <w:szCs w:val="17"/>
              </w:rPr>
              <w:t xml:space="preserve">Active Apple Apple With Lemon And </w:t>
            </w:r>
            <w:r w:rsidRPr="00BE0A65">
              <w:rPr>
                <w:szCs w:val="17"/>
              </w:rPr>
              <w:br/>
              <w:t>Cider Vinegar</w:t>
            </w:r>
          </w:p>
        </w:tc>
        <w:tc>
          <w:tcPr>
            <w:tcW w:w="443" w:type="pct"/>
            <w:noWrap/>
            <w:hideMark/>
          </w:tcPr>
          <w:p w14:paraId="3DEA7EC2" w14:textId="77777777" w:rsidR="00BE0A65" w:rsidRPr="00BE0A65" w:rsidRDefault="00BE0A65" w:rsidP="006F4CA1">
            <w:pPr>
              <w:spacing w:after="0" w:line="160" w:lineRule="exact"/>
              <w:ind w:left="113" w:right="170" w:hanging="113"/>
              <w:jc w:val="right"/>
              <w:rPr>
                <w:szCs w:val="17"/>
              </w:rPr>
            </w:pPr>
            <w:r w:rsidRPr="00BE0A65">
              <w:rPr>
                <w:szCs w:val="17"/>
              </w:rPr>
              <w:t>750ml</w:t>
            </w:r>
          </w:p>
        </w:tc>
        <w:tc>
          <w:tcPr>
            <w:tcW w:w="758" w:type="pct"/>
            <w:noWrap/>
            <w:hideMark/>
          </w:tcPr>
          <w:p w14:paraId="680DB948" w14:textId="77777777" w:rsidR="00BE0A65" w:rsidRPr="00BE0A65" w:rsidRDefault="00BE0A65" w:rsidP="006F4CA1">
            <w:pPr>
              <w:spacing w:after="0" w:line="160" w:lineRule="exact"/>
              <w:ind w:left="113" w:hanging="113"/>
              <w:jc w:val="left"/>
              <w:rPr>
                <w:szCs w:val="17"/>
              </w:rPr>
            </w:pPr>
            <w:r w:rsidRPr="00BE0A65">
              <w:rPr>
                <w:szCs w:val="17"/>
              </w:rPr>
              <w:t>Glass</w:t>
            </w:r>
          </w:p>
        </w:tc>
        <w:tc>
          <w:tcPr>
            <w:tcW w:w="1363" w:type="pct"/>
            <w:noWrap/>
            <w:hideMark/>
          </w:tcPr>
          <w:p w14:paraId="7189F311" w14:textId="77777777" w:rsidR="00BE0A65" w:rsidRPr="00BE0A65" w:rsidRDefault="00BE0A65" w:rsidP="006F4CA1">
            <w:pPr>
              <w:spacing w:after="0" w:line="160" w:lineRule="exact"/>
              <w:ind w:left="113" w:right="113" w:hanging="113"/>
              <w:jc w:val="left"/>
              <w:rPr>
                <w:szCs w:val="17"/>
              </w:rPr>
            </w:pPr>
            <w:r w:rsidRPr="00BE0A65">
              <w:rPr>
                <w:szCs w:val="17"/>
              </w:rPr>
              <w:t>Bellevue Orchard</w:t>
            </w:r>
          </w:p>
        </w:tc>
        <w:tc>
          <w:tcPr>
            <w:tcW w:w="759" w:type="pct"/>
            <w:noWrap/>
            <w:hideMark/>
          </w:tcPr>
          <w:p w14:paraId="543ED34D"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0AEC46C1" w14:textId="77777777" w:rsidTr="009B036F">
        <w:trPr>
          <w:trHeight w:val="20"/>
        </w:trPr>
        <w:tc>
          <w:tcPr>
            <w:tcW w:w="1677" w:type="pct"/>
            <w:noWrap/>
            <w:hideMark/>
          </w:tcPr>
          <w:p w14:paraId="095576E3" w14:textId="77777777" w:rsidR="00BE0A65" w:rsidRPr="00BE0A65" w:rsidRDefault="00BE0A65" w:rsidP="00BE0A65">
            <w:pPr>
              <w:spacing w:after="0"/>
              <w:ind w:left="113" w:hanging="113"/>
              <w:jc w:val="left"/>
              <w:rPr>
                <w:szCs w:val="17"/>
              </w:rPr>
            </w:pPr>
            <w:r w:rsidRPr="00BE0A65">
              <w:rPr>
                <w:szCs w:val="17"/>
              </w:rPr>
              <w:t>Bowden Brewing COLLAB Son of a Bun Chocolate Hot Cross Bun Brown Ale</w:t>
            </w:r>
          </w:p>
        </w:tc>
        <w:tc>
          <w:tcPr>
            <w:tcW w:w="443" w:type="pct"/>
            <w:noWrap/>
            <w:hideMark/>
          </w:tcPr>
          <w:p w14:paraId="2EBEA813"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6342B0E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08A4DA4"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24D1426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DC4B12C" w14:textId="77777777" w:rsidTr="009B036F">
        <w:trPr>
          <w:trHeight w:val="20"/>
        </w:trPr>
        <w:tc>
          <w:tcPr>
            <w:tcW w:w="1677" w:type="pct"/>
            <w:noWrap/>
            <w:hideMark/>
          </w:tcPr>
          <w:p w14:paraId="2563007B" w14:textId="77777777" w:rsidR="00BE0A65" w:rsidRPr="00BE0A65" w:rsidRDefault="00BE0A65" w:rsidP="00BE0A65">
            <w:pPr>
              <w:spacing w:after="0"/>
              <w:ind w:left="113" w:hanging="113"/>
              <w:jc w:val="left"/>
              <w:rPr>
                <w:szCs w:val="17"/>
              </w:rPr>
            </w:pPr>
            <w:r w:rsidRPr="00BE0A65">
              <w:rPr>
                <w:szCs w:val="17"/>
              </w:rPr>
              <w:t>Bowden Brewing Jingle Juice Christmas Berry Sour</w:t>
            </w:r>
          </w:p>
        </w:tc>
        <w:tc>
          <w:tcPr>
            <w:tcW w:w="443" w:type="pct"/>
            <w:noWrap/>
            <w:hideMark/>
          </w:tcPr>
          <w:p w14:paraId="62162228"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0629509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A04A410"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1F16EE6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17C38A7" w14:textId="77777777" w:rsidTr="009B036F">
        <w:trPr>
          <w:trHeight w:val="20"/>
        </w:trPr>
        <w:tc>
          <w:tcPr>
            <w:tcW w:w="1677" w:type="pct"/>
            <w:noWrap/>
            <w:hideMark/>
          </w:tcPr>
          <w:p w14:paraId="0DCDB0F7" w14:textId="77777777" w:rsidR="00BE0A65" w:rsidRPr="00BE0A65" w:rsidRDefault="00BE0A65" w:rsidP="00BE0A65">
            <w:pPr>
              <w:spacing w:after="0"/>
              <w:ind w:left="113" w:hanging="113"/>
              <w:jc w:val="left"/>
              <w:rPr>
                <w:spacing w:val="-4"/>
                <w:szCs w:val="17"/>
              </w:rPr>
            </w:pPr>
            <w:r w:rsidRPr="00BE0A65">
              <w:rPr>
                <w:spacing w:val="-4"/>
                <w:szCs w:val="17"/>
              </w:rPr>
              <w:t>Bowden Brewing Limited IRL India Red Lager</w:t>
            </w:r>
          </w:p>
        </w:tc>
        <w:tc>
          <w:tcPr>
            <w:tcW w:w="443" w:type="pct"/>
            <w:noWrap/>
            <w:hideMark/>
          </w:tcPr>
          <w:p w14:paraId="270AAE40"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FCBA1C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209D836"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6EB85AB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2BB69E5" w14:textId="77777777" w:rsidTr="009B036F">
        <w:trPr>
          <w:trHeight w:val="20"/>
        </w:trPr>
        <w:tc>
          <w:tcPr>
            <w:tcW w:w="1677" w:type="pct"/>
            <w:noWrap/>
            <w:hideMark/>
          </w:tcPr>
          <w:p w14:paraId="05963E5B" w14:textId="77777777" w:rsidR="00BE0A65" w:rsidRPr="00BE0A65" w:rsidRDefault="00BE0A65" w:rsidP="00BE0A65">
            <w:pPr>
              <w:spacing w:after="0"/>
              <w:ind w:left="113" w:hanging="113"/>
              <w:jc w:val="left"/>
              <w:rPr>
                <w:szCs w:val="17"/>
              </w:rPr>
            </w:pPr>
            <w:r w:rsidRPr="00BE0A65">
              <w:rPr>
                <w:szCs w:val="17"/>
              </w:rPr>
              <w:t>Bowden Brewing Limited Living the Dream Hazy Session</w:t>
            </w:r>
          </w:p>
        </w:tc>
        <w:tc>
          <w:tcPr>
            <w:tcW w:w="443" w:type="pct"/>
            <w:noWrap/>
            <w:hideMark/>
          </w:tcPr>
          <w:p w14:paraId="6FE2DACF"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6CF1286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AA85607"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26F93D8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1421DC3" w14:textId="77777777" w:rsidTr="009B036F">
        <w:trPr>
          <w:trHeight w:val="20"/>
        </w:trPr>
        <w:tc>
          <w:tcPr>
            <w:tcW w:w="1677" w:type="pct"/>
            <w:noWrap/>
            <w:hideMark/>
          </w:tcPr>
          <w:p w14:paraId="2ADA52F4" w14:textId="77777777" w:rsidR="00BE0A65" w:rsidRPr="00BE0A65" w:rsidRDefault="00BE0A65" w:rsidP="00BE0A65">
            <w:pPr>
              <w:spacing w:after="0"/>
              <w:ind w:left="113" w:hanging="113"/>
              <w:jc w:val="left"/>
              <w:rPr>
                <w:szCs w:val="17"/>
              </w:rPr>
            </w:pPr>
            <w:r w:rsidRPr="00BE0A65">
              <w:rPr>
                <w:szCs w:val="17"/>
              </w:rPr>
              <w:t>Bowden Brewing Limited Porpoise Patrol Hazy IPA</w:t>
            </w:r>
          </w:p>
        </w:tc>
        <w:tc>
          <w:tcPr>
            <w:tcW w:w="443" w:type="pct"/>
            <w:noWrap/>
            <w:hideMark/>
          </w:tcPr>
          <w:p w14:paraId="14AD2F8A"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3056CE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22F43AB"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3A43AC9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CDC5A20" w14:textId="77777777" w:rsidTr="009B036F">
        <w:trPr>
          <w:trHeight w:val="20"/>
        </w:trPr>
        <w:tc>
          <w:tcPr>
            <w:tcW w:w="1677" w:type="pct"/>
            <w:noWrap/>
            <w:hideMark/>
          </w:tcPr>
          <w:p w14:paraId="707C9F0C" w14:textId="77777777" w:rsidR="00BE0A65" w:rsidRPr="00BE0A65" w:rsidRDefault="00BE0A65" w:rsidP="00BE0A65">
            <w:pPr>
              <w:spacing w:after="0"/>
              <w:ind w:left="113" w:hanging="113"/>
              <w:jc w:val="left"/>
              <w:rPr>
                <w:szCs w:val="17"/>
              </w:rPr>
            </w:pPr>
            <w:r w:rsidRPr="00BE0A65">
              <w:rPr>
                <w:szCs w:val="17"/>
              </w:rPr>
              <w:t xml:space="preserve">Bowden Brewing Limited Space Race </w:t>
            </w:r>
            <w:r w:rsidRPr="00BE0A65">
              <w:rPr>
                <w:szCs w:val="17"/>
              </w:rPr>
              <w:br/>
              <w:t>DDH Pale</w:t>
            </w:r>
          </w:p>
        </w:tc>
        <w:tc>
          <w:tcPr>
            <w:tcW w:w="443" w:type="pct"/>
            <w:noWrap/>
            <w:hideMark/>
          </w:tcPr>
          <w:p w14:paraId="77EE8E0F"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5CCDBA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F132F11"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4E018F1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FA11B5C" w14:textId="77777777" w:rsidTr="009B036F">
        <w:trPr>
          <w:trHeight w:val="20"/>
        </w:trPr>
        <w:tc>
          <w:tcPr>
            <w:tcW w:w="1677" w:type="pct"/>
            <w:noWrap/>
            <w:hideMark/>
          </w:tcPr>
          <w:p w14:paraId="1C7A4A81" w14:textId="77777777" w:rsidR="00BE0A65" w:rsidRPr="00BE0A65" w:rsidRDefault="00BE0A65" w:rsidP="00BE0A65">
            <w:pPr>
              <w:spacing w:after="0"/>
              <w:ind w:left="113" w:hanging="113"/>
              <w:jc w:val="left"/>
              <w:rPr>
                <w:szCs w:val="17"/>
              </w:rPr>
            </w:pPr>
            <w:r w:rsidRPr="00BE0A65">
              <w:rPr>
                <w:szCs w:val="17"/>
              </w:rPr>
              <w:t xml:space="preserve">Bowden Brewing Limited Viva La Frog </w:t>
            </w:r>
            <w:r w:rsidRPr="00BE0A65">
              <w:rPr>
                <w:szCs w:val="17"/>
              </w:rPr>
              <w:br/>
              <w:t>West Coast DIPA</w:t>
            </w:r>
          </w:p>
        </w:tc>
        <w:tc>
          <w:tcPr>
            <w:tcW w:w="443" w:type="pct"/>
            <w:noWrap/>
            <w:hideMark/>
          </w:tcPr>
          <w:p w14:paraId="1A88F847"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3A9853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968B5D8"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71150D0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10B63DD" w14:textId="77777777" w:rsidTr="009B036F">
        <w:trPr>
          <w:trHeight w:val="20"/>
        </w:trPr>
        <w:tc>
          <w:tcPr>
            <w:tcW w:w="1677" w:type="pct"/>
            <w:noWrap/>
            <w:hideMark/>
          </w:tcPr>
          <w:p w14:paraId="72A36838" w14:textId="77777777" w:rsidR="00BE0A65" w:rsidRPr="00BE0A65" w:rsidRDefault="00BE0A65" w:rsidP="00BE0A65">
            <w:pPr>
              <w:spacing w:after="0"/>
              <w:ind w:left="113" w:hanging="113"/>
              <w:jc w:val="left"/>
              <w:rPr>
                <w:szCs w:val="17"/>
              </w:rPr>
            </w:pPr>
            <w:r w:rsidRPr="00BE0A65">
              <w:rPr>
                <w:szCs w:val="17"/>
              </w:rPr>
              <w:t xml:space="preserve">Bowden Brewing YEET Guava </w:t>
            </w:r>
            <w:r w:rsidRPr="00BE0A65">
              <w:rPr>
                <w:szCs w:val="17"/>
              </w:rPr>
              <w:br/>
              <w:t>Alcoholic Lemonade</w:t>
            </w:r>
          </w:p>
        </w:tc>
        <w:tc>
          <w:tcPr>
            <w:tcW w:w="443" w:type="pct"/>
            <w:noWrap/>
            <w:hideMark/>
          </w:tcPr>
          <w:p w14:paraId="01E21758"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9A64D2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BE9D3BD"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346CE7F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7DC4ECA" w14:textId="77777777" w:rsidTr="009B036F">
        <w:trPr>
          <w:trHeight w:val="20"/>
        </w:trPr>
        <w:tc>
          <w:tcPr>
            <w:tcW w:w="1677" w:type="pct"/>
            <w:noWrap/>
            <w:hideMark/>
          </w:tcPr>
          <w:p w14:paraId="3D030886" w14:textId="77777777" w:rsidR="00BE0A65" w:rsidRPr="00BE0A65" w:rsidRDefault="00BE0A65" w:rsidP="00BE0A65">
            <w:pPr>
              <w:spacing w:after="0"/>
              <w:ind w:left="113" w:hanging="113"/>
              <w:jc w:val="left"/>
              <w:rPr>
                <w:szCs w:val="17"/>
              </w:rPr>
            </w:pPr>
            <w:r w:rsidRPr="00BE0A65">
              <w:rPr>
                <w:szCs w:val="17"/>
              </w:rPr>
              <w:t xml:space="preserve">Bowden Brewing YEET Pineapple </w:t>
            </w:r>
            <w:r w:rsidRPr="00BE0A65">
              <w:rPr>
                <w:szCs w:val="17"/>
              </w:rPr>
              <w:br/>
              <w:t>Alcoholic Lemonade</w:t>
            </w:r>
          </w:p>
        </w:tc>
        <w:tc>
          <w:tcPr>
            <w:tcW w:w="443" w:type="pct"/>
            <w:noWrap/>
            <w:hideMark/>
          </w:tcPr>
          <w:p w14:paraId="386AE475"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7CB25E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77B1BF6" w14:textId="77777777" w:rsidR="00BE0A65" w:rsidRPr="00BE0A65" w:rsidRDefault="00BE0A65" w:rsidP="00BE0A65">
            <w:pPr>
              <w:spacing w:after="0"/>
              <w:ind w:left="113" w:right="113" w:hanging="113"/>
              <w:jc w:val="left"/>
              <w:rPr>
                <w:szCs w:val="17"/>
              </w:rPr>
            </w:pPr>
            <w:r w:rsidRPr="00BE0A65">
              <w:rPr>
                <w:szCs w:val="17"/>
              </w:rPr>
              <w:t>Bowden Brewing Pty Ltd</w:t>
            </w:r>
          </w:p>
        </w:tc>
        <w:tc>
          <w:tcPr>
            <w:tcW w:w="759" w:type="pct"/>
            <w:noWrap/>
            <w:hideMark/>
          </w:tcPr>
          <w:p w14:paraId="58EC99F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26BDE74" w14:textId="77777777" w:rsidTr="009B036F">
        <w:trPr>
          <w:trHeight w:val="20"/>
        </w:trPr>
        <w:tc>
          <w:tcPr>
            <w:tcW w:w="1677" w:type="pct"/>
            <w:noWrap/>
            <w:hideMark/>
          </w:tcPr>
          <w:p w14:paraId="29C740A0" w14:textId="77777777" w:rsidR="00BE0A65" w:rsidRPr="00BE0A65" w:rsidRDefault="00BE0A65" w:rsidP="00BE0A65">
            <w:pPr>
              <w:spacing w:after="0"/>
              <w:ind w:left="113" w:hanging="113"/>
              <w:jc w:val="left"/>
              <w:rPr>
                <w:szCs w:val="17"/>
              </w:rPr>
            </w:pPr>
            <w:r w:rsidRPr="00BE0A65">
              <w:rPr>
                <w:szCs w:val="17"/>
              </w:rPr>
              <w:t>BrewDog Cerveza Especial Alcohol Free</w:t>
            </w:r>
          </w:p>
        </w:tc>
        <w:tc>
          <w:tcPr>
            <w:tcW w:w="443" w:type="pct"/>
            <w:noWrap/>
            <w:hideMark/>
          </w:tcPr>
          <w:p w14:paraId="5C06F82A"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26B4C6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95E1F5F" w14:textId="77777777" w:rsidR="00BE0A65" w:rsidRPr="00BE0A65" w:rsidRDefault="00BE0A65" w:rsidP="00BE0A65">
            <w:pPr>
              <w:spacing w:after="0"/>
              <w:ind w:left="113" w:right="113" w:hanging="113"/>
              <w:jc w:val="left"/>
              <w:rPr>
                <w:spacing w:val="-2"/>
                <w:szCs w:val="17"/>
              </w:rPr>
            </w:pPr>
            <w:r w:rsidRPr="00BE0A65">
              <w:rPr>
                <w:spacing w:val="-2"/>
                <w:szCs w:val="17"/>
              </w:rPr>
              <w:t>BrewDog Brewing Australia Pty Ltd</w:t>
            </w:r>
          </w:p>
        </w:tc>
        <w:tc>
          <w:tcPr>
            <w:tcW w:w="759" w:type="pct"/>
            <w:noWrap/>
            <w:hideMark/>
          </w:tcPr>
          <w:p w14:paraId="6AE65C32"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FBBF2DD" w14:textId="77777777" w:rsidTr="009B036F">
        <w:trPr>
          <w:trHeight w:val="20"/>
        </w:trPr>
        <w:tc>
          <w:tcPr>
            <w:tcW w:w="1677" w:type="pct"/>
            <w:noWrap/>
            <w:hideMark/>
          </w:tcPr>
          <w:p w14:paraId="1F41DE63" w14:textId="77777777" w:rsidR="00BE0A65" w:rsidRPr="00BE0A65" w:rsidRDefault="00BE0A65" w:rsidP="00BE0A65">
            <w:pPr>
              <w:spacing w:after="0"/>
              <w:ind w:left="113" w:hanging="113"/>
              <w:jc w:val="left"/>
              <w:rPr>
                <w:szCs w:val="17"/>
              </w:rPr>
            </w:pPr>
            <w:r w:rsidRPr="00BE0A65">
              <w:rPr>
                <w:szCs w:val="17"/>
              </w:rPr>
              <w:t>RYSE Lemon Vodka Soda</w:t>
            </w:r>
          </w:p>
        </w:tc>
        <w:tc>
          <w:tcPr>
            <w:tcW w:w="443" w:type="pct"/>
            <w:noWrap/>
            <w:hideMark/>
          </w:tcPr>
          <w:p w14:paraId="3CFD3210"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8766F3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294B3C5" w14:textId="77777777" w:rsidR="00BE0A65" w:rsidRPr="00BE0A65" w:rsidRDefault="00BE0A65" w:rsidP="00BE0A65">
            <w:pPr>
              <w:spacing w:after="0"/>
              <w:ind w:left="113" w:right="113" w:hanging="113"/>
              <w:jc w:val="left"/>
              <w:rPr>
                <w:szCs w:val="17"/>
              </w:rPr>
            </w:pPr>
            <w:r w:rsidRPr="00BE0A65">
              <w:rPr>
                <w:szCs w:val="17"/>
              </w:rPr>
              <w:t>Brewguru Australia</w:t>
            </w:r>
          </w:p>
        </w:tc>
        <w:tc>
          <w:tcPr>
            <w:tcW w:w="759" w:type="pct"/>
            <w:noWrap/>
            <w:hideMark/>
          </w:tcPr>
          <w:p w14:paraId="2DC167E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94205C6" w14:textId="77777777" w:rsidTr="009B036F">
        <w:trPr>
          <w:trHeight w:val="20"/>
        </w:trPr>
        <w:tc>
          <w:tcPr>
            <w:tcW w:w="1677" w:type="pct"/>
            <w:noWrap/>
            <w:hideMark/>
          </w:tcPr>
          <w:p w14:paraId="18610259" w14:textId="77777777" w:rsidR="00BE0A65" w:rsidRPr="00BE0A65" w:rsidRDefault="00BE0A65" w:rsidP="00BE0A65">
            <w:pPr>
              <w:spacing w:after="0"/>
              <w:ind w:left="113" w:hanging="113"/>
              <w:jc w:val="left"/>
              <w:rPr>
                <w:szCs w:val="17"/>
              </w:rPr>
            </w:pPr>
            <w:r w:rsidRPr="00BE0A65">
              <w:rPr>
                <w:szCs w:val="17"/>
              </w:rPr>
              <w:t>Pickle Juice Extra Strength Shot</w:t>
            </w:r>
          </w:p>
        </w:tc>
        <w:tc>
          <w:tcPr>
            <w:tcW w:w="443" w:type="pct"/>
            <w:noWrap/>
            <w:hideMark/>
          </w:tcPr>
          <w:p w14:paraId="5CA3BFC3" w14:textId="77777777" w:rsidR="00BE0A65" w:rsidRPr="00BE0A65" w:rsidRDefault="00BE0A65" w:rsidP="00BE0A65">
            <w:pPr>
              <w:spacing w:after="0"/>
              <w:ind w:left="113" w:right="170" w:hanging="113"/>
              <w:jc w:val="right"/>
              <w:rPr>
                <w:szCs w:val="17"/>
              </w:rPr>
            </w:pPr>
            <w:r w:rsidRPr="00BE0A65">
              <w:rPr>
                <w:szCs w:val="17"/>
              </w:rPr>
              <w:t>75ml</w:t>
            </w:r>
          </w:p>
        </w:tc>
        <w:tc>
          <w:tcPr>
            <w:tcW w:w="758" w:type="pct"/>
            <w:noWrap/>
            <w:hideMark/>
          </w:tcPr>
          <w:p w14:paraId="110074DC"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598FC74E" w14:textId="77777777" w:rsidR="00BE0A65" w:rsidRPr="00BE0A65" w:rsidRDefault="00BE0A65" w:rsidP="00BE0A65">
            <w:pPr>
              <w:spacing w:after="0"/>
              <w:ind w:left="113" w:right="113" w:hanging="113"/>
              <w:jc w:val="left"/>
              <w:rPr>
                <w:szCs w:val="17"/>
              </w:rPr>
            </w:pPr>
            <w:r w:rsidRPr="00BE0A65">
              <w:rPr>
                <w:szCs w:val="17"/>
              </w:rPr>
              <w:t>British Provender Pty Ltd</w:t>
            </w:r>
          </w:p>
        </w:tc>
        <w:tc>
          <w:tcPr>
            <w:tcW w:w="759" w:type="pct"/>
            <w:noWrap/>
            <w:hideMark/>
          </w:tcPr>
          <w:p w14:paraId="7BDDDBB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C6BFE33" w14:textId="77777777" w:rsidTr="009B036F">
        <w:trPr>
          <w:trHeight w:val="20"/>
        </w:trPr>
        <w:tc>
          <w:tcPr>
            <w:tcW w:w="1677" w:type="pct"/>
            <w:noWrap/>
            <w:hideMark/>
          </w:tcPr>
          <w:p w14:paraId="44E422C5" w14:textId="77777777" w:rsidR="00BE0A65" w:rsidRPr="00BE0A65" w:rsidRDefault="00BE0A65" w:rsidP="00BE0A65">
            <w:pPr>
              <w:spacing w:after="0"/>
              <w:ind w:left="113" w:hanging="113"/>
              <w:jc w:val="left"/>
              <w:rPr>
                <w:szCs w:val="17"/>
              </w:rPr>
            </w:pPr>
            <w:r w:rsidRPr="00BE0A65">
              <w:rPr>
                <w:szCs w:val="17"/>
              </w:rPr>
              <w:t>Bucked Up Energy Sour Bucks</w:t>
            </w:r>
          </w:p>
        </w:tc>
        <w:tc>
          <w:tcPr>
            <w:tcW w:w="443" w:type="pct"/>
            <w:noWrap/>
            <w:hideMark/>
          </w:tcPr>
          <w:p w14:paraId="7F16AEFD"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24440E6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1EA68CD" w14:textId="77777777" w:rsidR="00BE0A65" w:rsidRPr="00BE0A65" w:rsidRDefault="00BE0A65" w:rsidP="00BE0A65">
            <w:pPr>
              <w:spacing w:after="0"/>
              <w:ind w:left="113" w:right="113" w:hanging="113"/>
              <w:jc w:val="left"/>
              <w:rPr>
                <w:szCs w:val="17"/>
              </w:rPr>
            </w:pPr>
            <w:r w:rsidRPr="00BE0A65">
              <w:rPr>
                <w:szCs w:val="17"/>
              </w:rPr>
              <w:t>Bucked Up Pty Ltd</w:t>
            </w:r>
          </w:p>
        </w:tc>
        <w:tc>
          <w:tcPr>
            <w:tcW w:w="759" w:type="pct"/>
            <w:noWrap/>
            <w:hideMark/>
          </w:tcPr>
          <w:p w14:paraId="78C36E50"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B35BAB7" w14:textId="77777777" w:rsidTr="009B036F">
        <w:trPr>
          <w:trHeight w:val="20"/>
        </w:trPr>
        <w:tc>
          <w:tcPr>
            <w:tcW w:w="1677" w:type="pct"/>
            <w:noWrap/>
            <w:hideMark/>
          </w:tcPr>
          <w:p w14:paraId="5603F691" w14:textId="77777777" w:rsidR="00BE0A65" w:rsidRPr="00BE0A65" w:rsidRDefault="00BE0A65" w:rsidP="00BE0A65">
            <w:pPr>
              <w:spacing w:after="0"/>
              <w:ind w:left="113" w:hanging="113"/>
              <w:jc w:val="left"/>
              <w:rPr>
                <w:szCs w:val="17"/>
              </w:rPr>
            </w:pPr>
            <w:r w:rsidRPr="00BE0A65">
              <w:rPr>
                <w:szCs w:val="17"/>
              </w:rPr>
              <w:t>Bucked Up Energy White Gummy Deer</w:t>
            </w:r>
          </w:p>
        </w:tc>
        <w:tc>
          <w:tcPr>
            <w:tcW w:w="443" w:type="pct"/>
            <w:noWrap/>
            <w:hideMark/>
          </w:tcPr>
          <w:p w14:paraId="7117053F"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1B31234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723D32E" w14:textId="77777777" w:rsidR="00BE0A65" w:rsidRPr="00BE0A65" w:rsidRDefault="00BE0A65" w:rsidP="00BE0A65">
            <w:pPr>
              <w:spacing w:after="0"/>
              <w:ind w:left="113" w:right="113" w:hanging="113"/>
              <w:jc w:val="left"/>
              <w:rPr>
                <w:szCs w:val="17"/>
              </w:rPr>
            </w:pPr>
            <w:r w:rsidRPr="00BE0A65">
              <w:rPr>
                <w:szCs w:val="17"/>
              </w:rPr>
              <w:t>Bucked Up Pty Ltd</w:t>
            </w:r>
          </w:p>
        </w:tc>
        <w:tc>
          <w:tcPr>
            <w:tcW w:w="759" w:type="pct"/>
            <w:noWrap/>
            <w:hideMark/>
          </w:tcPr>
          <w:p w14:paraId="44696AD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D114AB8" w14:textId="77777777" w:rsidTr="009B036F">
        <w:trPr>
          <w:trHeight w:val="20"/>
        </w:trPr>
        <w:tc>
          <w:tcPr>
            <w:tcW w:w="1677" w:type="pct"/>
            <w:noWrap/>
            <w:hideMark/>
          </w:tcPr>
          <w:p w14:paraId="7748BFD1" w14:textId="77777777" w:rsidR="00BE0A65" w:rsidRPr="00BE0A65" w:rsidRDefault="00BE0A65" w:rsidP="00BE0A65">
            <w:pPr>
              <w:spacing w:after="0"/>
              <w:ind w:left="113" w:hanging="113"/>
              <w:jc w:val="left"/>
              <w:rPr>
                <w:szCs w:val="17"/>
              </w:rPr>
            </w:pPr>
            <w:r w:rsidRPr="00BE0A65">
              <w:rPr>
                <w:szCs w:val="17"/>
              </w:rPr>
              <w:t>COCO HIT Coco’G</w:t>
            </w:r>
          </w:p>
        </w:tc>
        <w:tc>
          <w:tcPr>
            <w:tcW w:w="443" w:type="pct"/>
            <w:noWrap/>
            <w:hideMark/>
          </w:tcPr>
          <w:p w14:paraId="3CF39DC0"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68F7AD1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0B7F2C6" w14:textId="77777777" w:rsidR="00BE0A65" w:rsidRPr="00BE0A65" w:rsidRDefault="00BE0A65" w:rsidP="00BE0A65">
            <w:pPr>
              <w:spacing w:after="0"/>
              <w:ind w:left="113" w:right="113" w:hanging="113"/>
              <w:jc w:val="left"/>
              <w:rPr>
                <w:szCs w:val="17"/>
              </w:rPr>
            </w:pPr>
            <w:r w:rsidRPr="00BE0A65">
              <w:rPr>
                <w:szCs w:val="17"/>
              </w:rPr>
              <w:t>COCO HIT Pty Ltd</w:t>
            </w:r>
          </w:p>
        </w:tc>
        <w:tc>
          <w:tcPr>
            <w:tcW w:w="759" w:type="pct"/>
            <w:noWrap/>
            <w:hideMark/>
          </w:tcPr>
          <w:p w14:paraId="2BE937E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1DA8E04" w14:textId="77777777" w:rsidTr="009B036F">
        <w:trPr>
          <w:trHeight w:val="20"/>
        </w:trPr>
        <w:tc>
          <w:tcPr>
            <w:tcW w:w="1677" w:type="pct"/>
            <w:noWrap/>
            <w:hideMark/>
          </w:tcPr>
          <w:p w14:paraId="0B6C389F" w14:textId="77777777" w:rsidR="00BE0A65" w:rsidRPr="00BE0A65" w:rsidRDefault="00BE0A65" w:rsidP="00BE0A65">
            <w:pPr>
              <w:spacing w:after="0"/>
              <w:ind w:left="113" w:hanging="113"/>
              <w:jc w:val="left"/>
              <w:rPr>
                <w:szCs w:val="17"/>
              </w:rPr>
            </w:pPr>
            <w:r w:rsidRPr="00BE0A65">
              <w:rPr>
                <w:szCs w:val="17"/>
              </w:rPr>
              <w:t>COCO HIT French Martini</w:t>
            </w:r>
          </w:p>
        </w:tc>
        <w:tc>
          <w:tcPr>
            <w:tcW w:w="443" w:type="pct"/>
            <w:noWrap/>
            <w:hideMark/>
          </w:tcPr>
          <w:p w14:paraId="51C4D755"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0785B67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FB63958" w14:textId="77777777" w:rsidR="00BE0A65" w:rsidRPr="00BE0A65" w:rsidRDefault="00BE0A65" w:rsidP="00BE0A65">
            <w:pPr>
              <w:spacing w:after="0"/>
              <w:ind w:left="113" w:right="113" w:hanging="113"/>
              <w:jc w:val="left"/>
              <w:rPr>
                <w:szCs w:val="17"/>
              </w:rPr>
            </w:pPr>
            <w:r w:rsidRPr="00BE0A65">
              <w:rPr>
                <w:szCs w:val="17"/>
              </w:rPr>
              <w:t>COCO HIT Pty Ltd</w:t>
            </w:r>
          </w:p>
        </w:tc>
        <w:tc>
          <w:tcPr>
            <w:tcW w:w="759" w:type="pct"/>
            <w:noWrap/>
            <w:hideMark/>
          </w:tcPr>
          <w:p w14:paraId="7CC2A25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119F64F" w14:textId="77777777" w:rsidTr="009B036F">
        <w:trPr>
          <w:trHeight w:val="20"/>
        </w:trPr>
        <w:tc>
          <w:tcPr>
            <w:tcW w:w="1677" w:type="pct"/>
            <w:noWrap/>
            <w:hideMark/>
          </w:tcPr>
          <w:p w14:paraId="48870219" w14:textId="77777777" w:rsidR="00BE0A65" w:rsidRPr="00BE0A65" w:rsidRDefault="00BE0A65" w:rsidP="00BE0A65">
            <w:pPr>
              <w:spacing w:after="0"/>
              <w:ind w:left="113" w:hanging="113"/>
              <w:jc w:val="left"/>
              <w:rPr>
                <w:szCs w:val="17"/>
              </w:rPr>
            </w:pPr>
            <w:r w:rsidRPr="00BE0A65">
              <w:rPr>
                <w:szCs w:val="17"/>
              </w:rPr>
              <w:t>COCO HIT Lychee Marg</w:t>
            </w:r>
          </w:p>
        </w:tc>
        <w:tc>
          <w:tcPr>
            <w:tcW w:w="443" w:type="pct"/>
            <w:noWrap/>
            <w:hideMark/>
          </w:tcPr>
          <w:p w14:paraId="7E686054"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0544824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045EEAD" w14:textId="77777777" w:rsidR="00BE0A65" w:rsidRPr="00BE0A65" w:rsidRDefault="00BE0A65" w:rsidP="00BE0A65">
            <w:pPr>
              <w:spacing w:after="0"/>
              <w:ind w:left="113" w:right="113" w:hanging="113"/>
              <w:jc w:val="left"/>
              <w:rPr>
                <w:szCs w:val="17"/>
              </w:rPr>
            </w:pPr>
            <w:r w:rsidRPr="00BE0A65">
              <w:rPr>
                <w:szCs w:val="17"/>
              </w:rPr>
              <w:t>COCO HIT Pty Ltd</w:t>
            </w:r>
          </w:p>
        </w:tc>
        <w:tc>
          <w:tcPr>
            <w:tcW w:w="759" w:type="pct"/>
            <w:noWrap/>
            <w:hideMark/>
          </w:tcPr>
          <w:p w14:paraId="05E22E6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4491BE7" w14:textId="77777777" w:rsidTr="009B036F">
        <w:trPr>
          <w:trHeight w:val="20"/>
        </w:trPr>
        <w:tc>
          <w:tcPr>
            <w:tcW w:w="1677" w:type="pct"/>
            <w:noWrap/>
            <w:hideMark/>
          </w:tcPr>
          <w:p w14:paraId="6C0B21F1" w14:textId="77777777" w:rsidR="00BE0A65" w:rsidRPr="00BE0A65" w:rsidRDefault="00BE0A65" w:rsidP="00BE0A65">
            <w:pPr>
              <w:spacing w:after="0"/>
              <w:ind w:left="113" w:hanging="113"/>
              <w:jc w:val="left"/>
              <w:rPr>
                <w:szCs w:val="17"/>
              </w:rPr>
            </w:pPr>
            <w:r w:rsidRPr="00BE0A65">
              <w:rPr>
                <w:szCs w:val="17"/>
              </w:rPr>
              <w:t>COCO HIT Watermelon Mojito</w:t>
            </w:r>
          </w:p>
        </w:tc>
        <w:tc>
          <w:tcPr>
            <w:tcW w:w="443" w:type="pct"/>
            <w:noWrap/>
            <w:hideMark/>
          </w:tcPr>
          <w:p w14:paraId="02221450"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7071FAF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FB658AF" w14:textId="77777777" w:rsidR="00BE0A65" w:rsidRPr="00BE0A65" w:rsidRDefault="00BE0A65" w:rsidP="00BE0A65">
            <w:pPr>
              <w:spacing w:after="0"/>
              <w:ind w:left="113" w:right="113" w:hanging="113"/>
              <w:jc w:val="left"/>
              <w:rPr>
                <w:szCs w:val="17"/>
              </w:rPr>
            </w:pPr>
            <w:r w:rsidRPr="00BE0A65">
              <w:rPr>
                <w:szCs w:val="17"/>
              </w:rPr>
              <w:t>COCO HIT Pty Ltd</w:t>
            </w:r>
          </w:p>
        </w:tc>
        <w:tc>
          <w:tcPr>
            <w:tcW w:w="759" w:type="pct"/>
            <w:noWrap/>
            <w:hideMark/>
          </w:tcPr>
          <w:p w14:paraId="717518E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4804F4B" w14:textId="77777777" w:rsidTr="009B036F">
        <w:trPr>
          <w:trHeight w:val="20"/>
        </w:trPr>
        <w:tc>
          <w:tcPr>
            <w:tcW w:w="1677" w:type="pct"/>
            <w:noWrap/>
            <w:hideMark/>
          </w:tcPr>
          <w:p w14:paraId="73C03991" w14:textId="77777777" w:rsidR="00BE0A65" w:rsidRPr="00BE0A65" w:rsidRDefault="00BE0A65" w:rsidP="00BE0A65">
            <w:pPr>
              <w:spacing w:after="0"/>
              <w:ind w:left="113" w:hanging="113"/>
              <w:jc w:val="left"/>
              <w:rPr>
                <w:szCs w:val="17"/>
              </w:rPr>
            </w:pPr>
            <w:r w:rsidRPr="00BE0A65">
              <w:rPr>
                <w:szCs w:val="17"/>
              </w:rPr>
              <w:t xml:space="preserve">Great Northern Brewing Co Alcoholic </w:t>
            </w:r>
            <w:r w:rsidRPr="00BE0A65">
              <w:rPr>
                <w:szCs w:val="17"/>
              </w:rPr>
              <w:br/>
              <w:t>Ginger Beer</w:t>
            </w:r>
          </w:p>
        </w:tc>
        <w:tc>
          <w:tcPr>
            <w:tcW w:w="443" w:type="pct"/>
            <w:noWrap/>
            <w:hideMark/>
          </w:tcPr>
          <w:p w14:paraId="306D68E9"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705E889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5AAC971" w14:textId="77777777" w:rsidR="00BE0A65" w:rsidRPr="00BE0A65" w:rsidRDefault="00BE0A65" w:rsidP="00BE0A65">
            <w:pPr>
              <w:spacing w:after="0"/>
              <w:ind w:left="113" w:right="113" w:hanging="113"/>
              <w:jc w:val="left"/>
              <w:rPr>
                <w:spacing w:val="-2"/>
                <w:szCs w:val="17"/>
              </w:rPr>
            </w:pPr>
            <w:r w:rsidRPr="00BE0A65">
              <w:rPr>
                <w:spacing w:val="-2"/>
                <w:szCs w:val="17"/>
              </w:rPr>
              <w:t>Carlton &amp; United Breweries Pty Ltd</w:t>
            </w:r>
          </w:p>
        </w:tc>
        <w:tc>
          <w:tcPr>
            <w:tcW w:w="759" w:type="pct"/>
            <w:noWrap/>
            <w:hideMark/>
          </w:tcPr>
          <w:p w14:paraId="33FEE412"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7A951E80" w14:textId="77777777" w:rsidTr="009B036F">
        <w:trPr>
          <w:trHeight w:val="20"/>
        </w:trPr>
        <w:tc>
          <w:tcPr>
            <w:tcW w:w="1677" w:type="pct"/>
            <w:noWrap/>
            <w:hideMark/>
          </w:tcPr>
          <w:p w14:paraId="596ED865" w14:textId="77777777" w:rsidR="00BE0A65" w:rsidRPr="00BE0A65" w:rsidRDefault="00BE0A65" w:rsidP="00BE0A65">
            <w:pPr>
              <w:spacing w:after="0"/>
              <w:ind w:left="113" w:hanging="113"/>
              <w:jc w:val="left"/>
              <w:rPr>
                <w:szCs w:val="17"/>
              </w:rPr>
            </w:pPr>
            <w:r w:rsidRPr="00BE0A65">
              <w:rPr>
                <w:szCs w:val="17"/>
              </w:rPr>
              <w:t xml:space="preserve">Hard Rated Alcoholic Lemon Pineapple </w:t>
            </w:r>
            <w:r w:rsidRPr="00BE0A65">
              <w:rPr>
                <w:szCs w:val="17"/>
              </w:rPr>
              <w:br/>
              <w:t>Zero Sugar</w:t>
            </w:r>
          </w:p>
        </w:tc>
        <w:tc>
          <w:tcPr>
            <w:tcW w:w="443" w:type="pct"/>
            <w:noWrap/>
            <w:hideMark/>
          </w:tcPr>
          <w:p w14:paraId="0C7086F7"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3F6774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14A34C2" w14:textId="77777777" w:rsidR="00BE0A65" w:rsidRPr="00BE0A65" w:rsidRDefault="00BE0A65" w:rsidP="00BE0A65">
            <w:pPr>
              <w:spacing w:after="0"/>
              <w:ind w:left="113" w:right="113" w:hanging="113"/>
              <w:jc w:val="left"/>
              <w:rPr>
                <w:spacing w:val="-2"/>
                <w:szCs w:val="17"/>
              </w:rPr>
            </w:pPr>
            <w:r w:rsidRPr="00BE0A65">
              <w:rPr>
                <w:spacing w:val="-2"/>
                <w:szCs w:val="17"/>
              </w:rPr>
              <w:t>Carlton &amp; United Breweries Pty Ltd</w:t>
            </w:r>
          </w:p>
        </w:tc>
        <w:tc>
          <w:tcPr>
            <w:tcW w:w="759" w:type="pct"/>
            <w:noWrap/>
            <w:hideMark/>
          </w:tcPr>
          <w:p w14:paraId="06D6D424"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60489E9" w14:textId="77777777" w:rsidTr="009B036F">
        <w:trPr>
          <w:trHeight w:val="20"/>
        </w:trPr>
        <w:tc>
          <w:tcPr>
            <w:tcW w:w="1677" w:type="pct"/>
            <w:noWrap/>
            <w:hideMark/>
          </w:tcPr>
          <w:p w14:paraId="45C001E5" w14:textId="77777777" w:rsidR="00BE0A65" w:rsidRPr="00BE0A65" w:rsidRDefault="00BE0A65" w:rsidP="00BE0A65">
            <w:pPr>
              <w:spacing w:after="0"/>
              <w:ind w:left="113" w:hanging="113"/>
              <w:jc w:val="left"/>
              <w:rPr>
                <w:szCs w:val="17"/>
              </w:rPr>
            </w:pPr>
            <w:r w:rsidRPr="00BE0A65">
              <w:rPr>
                <w:szCs w:val="17"/>
              </w:rPr>
              <w:t>Ceylan Foods King Coconut Water</w:t>
            </w:r>
          </w:p>
        </w:tc>
        <w:tc>
          <w:tcPr>
            <w:tcW w:w="443" w:type="pct"/>
            <w:noWrap/>
            <w:hideMark/>
          </w:tcPr>
          <w:p w14:paraId="72158F85"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402FDFA5"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07A3A060" w14:textId="77777777" w:rsidR="00BE0A65" w:rsidRPr="00BE0A65" w:rsidRDefault="00BE0A65" w:rsidP="00BE0A65">
            <w:pPr>
              <w:spacing w:after="0"/>
              <w:ind w:left="113" w:right="113" w:hanging="113"/>
              <w:jc w:val="left"/>
              <w:rPr>
                <w:szCs w:val="17"/>
              </w:rPr>
            </w:pPr>
            <w:r w:rsidRPr="00BE0A65">
              <w:rPr>
                <w:szCs w:val="17"/>
              </w:rPr>
              <w:t>Ceylan Foods Pty Ltd</w:t>
            </w:r>
          </w:p>
        </w:tc>
        <w:tc>
          <w:tcPr>
            <w:tcW w:w="759" w:type="pct"/>
            <w:noWrap/>
            <w:hideMark/>
          </w:tcPr>
          <w:p w14:paraId="2B4C37C7"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71AD121B" w14:textId="77777777" w:rsidTr="009B036F">
        <w:trPr>
          <w:trHeight w:val="20"/>
        </w:trPr>
        <w:tc>
          <w:tcPr>
            <w:tcW w:w="1677" w:type="pct"/>
            <w:noWrap/>
            <w:hideMark/>
          </w:tcPr>
          <w:p w14:paraId="172B8777" w14:textId="77777777" w:rsidR="00BE0A65" w:rsidRPr="00BE0A65" w:rsidRDefault="00BE0A65" w:rsidP="00BE0A65">
            <w:pPr>
              <w:spacing w:after="0"/>
              <w:ind w:left="113" w:hanging="113"/>
              <w:jc w:val="left"/>
              <w:rPr>
                <w:szCs w:val="17"/>
              </w:rPr>
            </w:pPr>
            <w:r w:rsidRPr="00BE0A65">
              <w:rPr>
                <w:szCs w:val="17"/>
              </w:rPr>
              <w:t>Ceylan Foods Mango Juice</w:t>
            </w:r>
          </w:p>
        </w:tc>
        <w:tc>
          <w:tcPr>
            <w:tcW w:w="443" w:type="pct"/>
            <w:noWrap/>
            <w:hideMark/>
          </w:tcPr>
          <w:p w14:paraId="7BF88F35"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099AE030"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59755B3" w14:textId="77777777" w:rsidR="00BE0A65" w:rsidRPr="00BE0A65" w:rsidRDefault="00BE0A65" w:rsidP="00BE0A65">
            <w:pPr>
              <w:spacing w:after="0"/>
              <w:ind w:left="113" w:right="113" w:hanging="113"/>
              <w:jc w:val="left"/>
              <w:rPr>
                <w:szCs w:val="17"/>
              </w:rPr>
            </w:pPr>
            <w:r w:rsidRPr="00BE0A65">
              <w:rPr>
                <w:szCs w:val="17"/>
              </w:rPr>
              <w:t>Ceylan Foods Pty Ltd</w:t>
            </w:r>
          </w:p>
        </w:tc>
        <w:tc>
          <w:tcPr>
            <w:tcW w:w="759" w:type="pct"/>
            <w:noWrap/>
            <w:hideMark/>
          </w:tcPr>
          <w:p w14:paraId="69BF79B5"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1D827216" w14:textId="77777777" w:rsidTr="009B036F">
        <w:trPr>
          <w:trHeight w:val="20"/>
        </w:trPr>
        <w:tc>
          <w:tcPr>
            <w:tcW w:w="1677" w:type="pct"/>
            <w:noWrap/>
            <w:hideMark/>
          </w:tcPr>
          <w:p w14:paraId="179C9198" w14:textId="77777777" w:rsidR="00BE0A65" w:rsidRPr="00BE0A65" w:rsidRDefault="00BE0A65" w:rsidP="00BE0A65">
            <w:pPr>
              <w:spacing w:after="0"/>
              <w:ind w:left="113" w:hanging="113"/>
              <w:jc w:val="left"/>
              <w:rPr>
                <w:szCs w:val="17"/>
              </w:rPr>
            </w:pPr>
            <w:r w:rsidRPr="00BE0A65">
              <w:rPr>
                <w:szCs w:val="17"/>
              </w:rPr>
              <w:t>Ceylan Foods Soursop Juice</w:t>
            </w:r>
          </w:p>
        </w:tc>
        <w:tc>
          <w:tcPr>
            <w:tcW w:w="443" w:type="pct"/>
            <w:noWrap/>
            <w:hideMark/>
          </w:tcPr>
          <w:p w14:paraId="6C8A2A64"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0B8924AF"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275105D9" w14:textId="77777777" w:rsidR="00BE0A65" w:rsidRPr="00BE0A65" w:rsidRDefault="00BE0A65" w:rsidP="00BE0A65">
            <w:pPr>
              <w:spacing w:after="0"/>
              <w:ind w:left="113" w:right="113" w:hanging="113"/>
              <w:jc w:val="left"/>
              <w:rPr>
                <w:szCs w:val="17"/>
              </w:rPr>
            </w:pPr>
            <w:r w:rsidRPr="00BE0A65">
              <w:rPr>
                <w:szCs w:val="17"/>
              </w:rPr>
              <w:t>Ceylan Foods Pty Ltd</w:t>
            </w:r>
          </w:p>
        </w:tc>
        <w:tc>
          <w:tcPr>
            <w:tcW w:w="759" w:type="pct"/>
            <w:noWrap/>
            <w:hideMark/>
          </w:tcPr>
          <w:p w14:paraId="6A5A191E"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089DD8AA" w14:textId="77777777" w:rsidTr="009B036F">
        <w:trPr>
          <w:trHeight w:val="20"/>
        </w:trPr>
        <w:tc>
          <w:tcPr>
            <w:tcW w:w="1677" w:type="pct"/>
            <w:noWrap/>
            <w:hideMark/>
          </w:tcPr>
          <w:p w14:paraId="305F75D5" w14:textId="77777777" w:rsidR="00BE0A65" w:rsidRPr="00BE0A65" w:rsidRDefault="00BE0A65" w:rsidP="006F4CA1">
            <w:pPr>
              <w:spacing w:after="0" w:line="160" w:lineRule="exact"/>
              <w:ind w:left="113" w:hanging="113"/>
              <w:jc w:val="left"/>
              <w:rPr>
                <w:szCs w:val="17"/>
              </w:rPr>
            </w:pPr>
            <w:r w:rsidRPr="00BE0A65">
              <w:rPr>
                <w:szCs w:val="17"/>
              </w:rPr>
              <w:t>Compa Ranchwater Tequila &amp; Lime</w:t>
            </w:r>
          </w:p>
        </w:tc>
        <w:tc>
          <w:tcPr>
            <w:tcW w:w="443" w:type="pct"/>
            <w:noWrap/>
            <w:hideMark/>
          </w:tcPr>
          <w:p w14:paraId="59383CED" w14:textId="77777777" w:rsidR="00BE0A65" w:rsidRPr="00BE0A65" w:rsidRDefault="00BE0A65" w:rsidP="006F4CA1">
            <w:pPr>
              <w:spacing w:after="0" w:line="160" w:lineRule="exact"/>
              <w:ind w:left="113" w:right="170" w:hanging="113"/>
              <w:jc w:val="right"/>
              <w:rPr>
                <w:szCs w:val="17"/>
              </w:rPr>
            </w:pPr>
            <w:r w:rsidRPr="00BE0A65">
              <w:rPr>
                <w:szCs w:val="17"/>
              </w:rPr>
              <w:t>330ml</w:t>
            </w:r>
          </w:p>
        </w:tc>
        <w:tc>
          <w:tcPr>
            <w:tcW w:w="758" w:type="pct"/>
            <w:noWrap/>
            <w:hideMark/>
          </w:tcPr>
          <w:p w14:paraId="5D86340D"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0087BC68" w14:textId="77777777" w:rsidR="00BE0A65" w:rsidRPr="00BE0A65" w:rsidRDefault="00BE0A65" w:rsidP="006F4CA1">
            <w:pPr>
              <w:spacing w:after="0" w:line="160" w:lineRule="exact"/>
              <w:ind w:left="113" w:right="113" w:hanging="113"/>
              <w:jc w:val="left"/>
              <w:rPr>
                <w:szCs w:val="17"/>
              </w:rPr>
            </w:pPr>
            <w:r w:rsidRPr="00BE0A65">
              <w:rPr>
                <w:szCs w:val="17"/>
              </w:rPr>
              <w:t>Chappell Projects Pty Ltd t/as Compa Drinks Co</w:t>
            </w:r>
          </w:p>
        </w:tc>
        <w:tc>
          <w:tcPr>
            <w:tcW w:w="759" w:type="pct"/>
            <w:noWrap/>
            <w:hideMark/>
          </w:tcPr>
          <w:p w14:paraId="7253818C"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71AAA58A" w14:textId="77777777" w:rsidTr="009B036F">
        <w:trPr>
          <w:trHeight w:val="20"/>
        </w:trPr>
        <w:tc>
          <w:tcPr>
            <w:tcW w:w="1677" w:type="pct"/>
            <w:noWrap/>
            <w:hideMark/>
          </w:tcPr>
          <w:p w14:paraId="2A8DBA11" w14:textId="77777777" w:rsidR="00BE0A65" w:rsidRPr="00BE0A65" w:rsidRDefault="00BE0A65" w:rsidP="006F4CA1">
            <w:pPr>
              <w:spacing w:after="0" w:line="160" w:lineRule="exact"/>
              <w:ind w:left="113" w:hanging="113"/>
              <w:jc w:val="left"/>
              <w:rPr>
                <w:szCs w:val="17"/>
              </w:rPr>
            </w:pPr>
            <w:r w:rsidRPr="00BE0A65">
              <w:rPr>
                <w:szCs w:val="17"/>
              </w:rPr>
              <w:t>Compa Ranchwater Tequila &amp; Pine Lime</w:t>
            </w:r>
          </w:p>
        </w:tc>
        <w:tc>
          <w:tcPr>
            <w:tcW w:w="443" w:type="pct"/>
            <w:noWrap/>
            <w:hideMark/>
          </w:tcPr>
          <w:p w14:paraId="1A27DC85" w14:textId="77777777" w:rsidR="00BE0A65" w:rsidRPr="00BE0A65" w:rsidRDefault="00BE0A65" w:rsidP="006F4CA1">
            <w:pPr>
              <w:spacing w:after="0" w:line="160" w:lineRule="exact"/>
              <w:ind w:left="113" w:right="170" w:hanging="113"/>
              <w:jc w:val="right"/>
              <w:rPr>
                <w:szCs w:val="17"/>
              </w:rPr>
            </w:pPr>
            <w:r w:rsidRPr="00BE0A65">
              <w:rPr>
                <w:szCs w:val="17"/>
              </w:rPr>
              <w:t>330ml</w:t>
            </w:r>
          </w:p>
        </w:tc>
        <w:tc>
          <w:tcPr>
            <w:tcW w:w="758" w:type="pct"/>
            <w:noWrap/>
            <w:hideMark/>
          </w:tcPr>
          <w:p w14:paraId="06439297"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695B6E24" w14:textId="77777777" w:rsidR="00BE0A65" w:rsidRPr="00BE0A65" w:rsidRDefault="00BE0A65" w:rsidP="006F4CA1">
            <w:pPr>
              <w:spacing w:after="0" w:line="160" w:lineRule="exact"/>
              <w:ind w:left="113" w:right="113" w:hanging="113"/>
              <w:jc w:val="left"/>
              <w:rPr>
                <w:szCs w:val="17"/>
              </w:rPr>
            </w:pPr>
            <w:r w:rsidRPr="00BE0A65">
              <w:rPr>
                <w:szCs w:val="17"/>
              </w:rPr>
              <w:t>Chappell Projects Pty Ltd t/as Compa Drinks Co</w:t>
            </w:r>
          </w:p>
        </w:tc>
        <w:tc>
          <w:tcPr>
            <w:tcW w:w="759" w:type="pct"/>
            <w:noWrap/>
            <w:hideMark/>
          </w:tcPr>
          <w:p w14:paraId="739D3943"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79D80E97" w14:textId="77777777" w:rsidTr="009B036F">
        <w:trPr>
          <w:trHeight w:val="20"/>
        </w:trPr>
        <w:tc>
          <w:tcPr>
            <w:tcW w:w="1677" w:type="pct"/>
            <w:noWrap/>
            <w:hideMark/>
          </w:tcPr>
          <w:p w14:paraId="3A9D960B" w14:textId="77777777" w:rsidR="00BE0A65" w:rsidRPr="00BE0A65" w:rsidRDefault="00BE0A65" w:rsidP="006F4CA1">
            <w:pPr>
              <w:spacing w:after="0" w:line="160" w:lineRule="exact"/>
              <w:ind w:left="113" w:hanging="113"/>
              <w:jc w:val="left"/>
              <w:rPr>
                <w:szCs w:val="17"/>
              </w:rPr>
            </w:pPr>
            <w:r w:rsidRPr="00BE0A65">
              <w:rPr>
                <w:szCs w:val="17"/>
              </w:rPr>
              <w:lastRenderedPageBreak/>
              <w:t>Compa Tequila &amp; Passionfruit</w:t>
            </w:r>
          </w:p>
        </w:tc>
        <w:tc>
          <w:tcPr>
            <w:tcW w:w="443" w:type="pct"/>
            <w:noWrap/>
            <w:hideMark/>
          </w:tcPr>
          <w:p w14:paraId="4A920806" w14:textId="77777777" w:rsidR="00BE0A65" w:rsidRPr="00BE0A65" w:rsidRDefault="00BE0A65" w:rsidP="006F4CA1">
            <w:pPr>
              <w:spacing w:after="0" w:line="160" w:lineRule="exact"/>
              <w:ind w:left="113" w:right="170" w:hanging="113"/>
              <w:jc w:val="right"/>
              <w:rPr>
                <w:szCs w:val="17"/>
              </w:rPr>
            </w:pPr>
            <w:r w:rsidRPr="00BE0A65">
              <w:rPr>
                <w:szCs w:val="17"/>
              </w:rPr>
              <w:t>330ml</w:t>
            </w:r>
          </w:p>
        </w:tc>
        <w:tc>
          <w:tcPr>
            <w:tcW w:w="758" w:type="pct"/>
            <w:noWrap/>
            <w:hideMark/>
          </w:tcPr>
          <w:p w14:paraId="5F4ABAD3"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50EE1907" w14:textId="77777777" w:rsidR="00BE0A65" w:rsidRPr="00BE0A65" w:rsidRDefault="00BE0A65" w:rsidP="006F4CA1">
            <w:pPr>
              <w:spacing w:after="0" w:line="160" w:lineRule="exact"/>
              <w:ind w:left="113" w:right="113" w:hanging="113"/>
              <w:jc w:val="left"/>
              <w:rPr>
                <w:szCs w:val="17"/>
              </w:rPr>
            </w:pPr>
            <w:r w:rsidRPr="00BE0A65">
              <w:rPr>
                <w:szCs w:val="17"/>
              </w:rPr>
              <w:t>Chappell Projects Pty Ltd t/as Compa Drinks Co</w:t>
            </w:r>
          </w:p>
        </w:tc>
        <w:tc>
          <w:tcPr>
            <w:tcW w:w="759" w:type="pct"/>
            <w:noWrap/>
            <w:hideMark/>
          </w:tcPr>
          <w:p w14:paraId="5942FC5B"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1B5BD177" w14:textId="77777777" w:rsidTr="009B036F">
        <w:trPr>
          <w:trHeight w:val="20"/>
        </w:trPr>
        <w:tc>
          <w:tcPr>
            <w:tcW w:w="1677" w:type="pct"/>
            <w:noWrap/>
            <w:hideMark/>
          </w:tcPr>
          <w:p w14:paraId="70B4A765" w14:textId="77777777" w:rsidR="00BE0A65" w:rsidRPr="00BE0A65" w:rsidRDefault="00BE0A65" w:rsidP="006F4CA1">
            <w:pPr>
              <w:spacing w:after="0" w:line="160" w:lineRule="exact"/>
              <w:ind w:left="113" w:hanging="113"/>
              <w:jc w:val="left"/>
              <w:rPr>
                <w:szCs w:val="17"/>
              </w:rPr>
            </w:pPr>
            <w:r w:rsidRPr="00BE0A65">
              <w:rPr>
                <w:szCs w:val="17"/>
              </w:rPr>
              <w:t>Compa Tequila, Grapefruit &amp; Blood Orange</w:t>
            </w:r>
          </w:p>
        </w:tc>
        <w:tc>
          <w:tcPr>
            <w:tcW w:w="443" w:type="pct"/>
            <w:noWrap/>
            <w:hideMark/>
          </w:tcPr>
          <w:p w14:paraId="5D86C74C" w14:textId="77777777" w:rsidR="00BE0A65" w:rsidRPr="00BE0A65" w:rsidRDefault="00BE0A65" w:rsidP="006F4CA1">
            <w:pPr>
              <w:spacing w:after="0" w:line="160" w:lineRule="exact"/>
              <w:ind w:left="113" w:right="170" w:hanging="113"/>
              <w:jc w:val="right"/>
              <w:rPr>
                <w:szCs w:val="17"/>
              </w:rPr>
            </w:pPr>
            <w:r w:rsidRPr="00BE0A65">
              <w:rPr>
                <w:szCs w:val="17"/>
              </w:rPr>
              <w:t>330ml</w:t>
            </w:r>
          </w:p>
        </w:tc>
        <w:tc>
          <w:tcPr>
            <w:tcW w:w="758" w:type="pct"/>
            <w:noWrap/>
            <w:hideMark/>
          </w:tcPr>
          <w:p w14:paraId="1698A752"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7957C02A" w14:textId="77777777" w:rsidR="00BE0A65" w:rsidRPr="00BE0A65" w:rsidRDefault="00BE0A65" w:rsidP="006F4CA1">
            <w:pPr>
              <w:spacing w:after="0" w:line="160" w:lineRule="exact"/>
              <w:ind w:left="113" w:right="113" w:hanging="113"/>
              <w:jc w:val="left"/>
              <w:rPr>
                <w:szCs w:val="17"/>
              </w:rPr>
            </w:pPr>
            <w:r w:rsidRPr="00BE0A65">
              <w:rPr>
                <w:szCs w:val="17"/>
              </w:rPr>
              <w:t>Chappell Projects Pty Ltd t/as Compa Drinks Co</w:t>
            </w:r>
          </w:p>
        </w:tc>
        <w:tc>
          <w:tcPr>
            <w:tcW w:w="759" w:type="pct"/>
            <w:noWrap/>
            <w:hideMark/>
          </w:tcPr>
          <w:p w14:paraId="3674011F"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46A2F0B9" w14:textId="77777777" w:rsidTr="009B036F">
        <w:trPr>
          <w:trHeight w:val="20"/>
        </w:trPr>
        <w:tc>
          <w:tcPr>
            <w:tcW w:w="1677" w:type="pct"/>
            <w:noWrap/>
            <w:hideMark/>
          </w:tcPr>
          <w:p w14:paraId="2C7F757C" w14:textId="77777777" w:rsidR="00BE0A65" w:rsidRPr="00BE0A65" w:rsidRDefault="00BE0A65" w:rsidP="006F4CA1">
            <w:pPr>
              <w:spacing w:after="0" w:line="160" w:lineRule="exact"/>
              <w:ind w:left="113" w:hanging="113"/>
              <w:jc w:val="left"/>
              <w:rPr>
                <w:szCs w:val="17"/>
              </w:rPr>
            </w:pPr>
            <w:r w:rsidRPr="00BE0A65">
              <w:rPr>
                <w:szCs w:val="17"/>
              </w:rPr>
              <w:t>Bacardi Rum Mixed With Coca-Cola</w:t>
            </w:r>
          </w:p>
        </w:tc>
        <w:tc>
          <w:tcPr>
            <w:tcW w:w="443" w:type="pct"/>
            <w:noWrap/>
            <w:hideMark/>
          </w:tcPr>
          <w:p w14:paraId="30CAD2D1" w14:textId="77777777" w:rsidR="00BE0A65" w:rsidRPr="00BE0A65" w:rsidRDefault="00BE0A65" w:rsidP="006F4CA1">
            <w:pPr>
              <w:spacing w:after="0" w:line="160" w:lineRule="exact"/>
              <w:ind w:left="113" w:right="170" w:hanging="113"/>
              <w:jc w:val="right"/>
              <w:rPr>
                <w:szCs w:val="17"/>
              </w:rPr>
            </w:pPr>
            <w:r w:rsidRPr="00BE0A65">
              <w:rPr>
                <w:szCs w:val="17"/>
              </w:rPr>
              <w:t>330ml</w:t>
            </w:r>
          </w:p>
        </w:tc>
        <w:tc>
          <w:tcPr>
            <w:tcW w:w="758" w:type="pct"/>
            <w:noWrap/>
            <w:hideMark/>
          </w:tcPr>
          <w:p w14:paraId="70065B50"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3EE9FF87"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31FCB470"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1D318EE4" w14:textId="77777777" w:rsidTr="009B036F">
        <w:trPr>
          <w:trHeight w:val="20"/>
        </w:trPr>
        <w:tc>
          <w:tcPr>
            <w:tcW w:w="1677" w:type="pct"/>
            <w:noWrap/>
            <w:hideMark/>
          </w:tcPr>
          <w:p w14:paraId="73F9C059" w14:textId="77777777" w:rsidR="00BE0A65" w:rsidRPr="00BE0A65" w:rsidRDefault="00BE0A65" w:rsidP="006F4CA1">
            <w:pPr>
              <w:spacing w:after="0" w:line="160" w:lineRule="exact"/>
              <w:ind w:left="113" w:hanging="113"/>
              <w:jc w:val="left"/>
              <w:rPr>
                <w:szCs w:val="17"/>
              </w:rPr>
            </w:pPr>
            <w:r w:rsidRPr="00BE0A65">
              <w:rPr>
                <w:szCs w:val="17"/>
              </w:rPr>
              <w:t>Bacardi Spiced Rum Mixed With Coca-Cola</w:t>
            </w:r>
          </w:p>
        </w:tc>
        <w:tc>
          <w:tcPr>
            <w:tcW w:w="443" w:type="pct"/>
            <w:noWrap/>
            <w:hideMark/>
          </w:tcPr>
          <w:p w14:paraId="4F54F9B0" w14:textId="77777777" w:rsidR="00BE0A65" w:rsidRPr="00BE0A65" w:rsidRDefault="00BE0A65" w:rsidP="006F4CA1">
            <w:pPr>
              <w:spacing w:after="0" w:line="160" w:lineRule="exact"/>
              <w:ind w:left="113" w:right="170" w:hanging="113"/>
              <w:jc w:val="right"/>
              <w:rPr>
                <w:szCs w:val="17"/>
              </w:rPr>
            </w:pPr>
            <w:r w:rsidRPr="00BE0A65">
              <w:rPr>
                <w:szCs w:val="17"/>
              </w:rPr>
              <w:t>330ml</w:t>
            </w:r>
          </w:p>
        </w:tc>
        <w:tc>
          <w:tcPr>
            <w:tcW w:w="758" w:type="pct"/>
            <w:noWrap/>
            <w:hideMark/>
          </w:tcPr>
          <w:p w14:paraId="09FBA963"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169DE347"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4224E9FE"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4EC451B0" w14:textId="77777777" w:rsidTr="009B036F">
        <w:trPr>
          <w:trHeight w:val="20"/>
        </w:trPr>
        <w:tc>
          <w:tcPr>
            <w:tcW w:w="1677" w:type="pct"/>
            <w:noWrap/>
            <w:hideMark/>
          </w:tcPr>
          <w:p w14:paraId="11437D99" w14:textId="77777777" w:rsidR="00BE0A65" w:rsidRPr="00BE0A65" w:rsidRDefault="00BE0A65" w:rsidP="006F4CA1">
            <w:pPr>
              <w:spacing w:after="0" w:line="160" w:lineRule="exact"/>
              <w:ind w:left="113" w:hanging="113"/>
              <w:jc w:val="left"/>
              <w:rPr>
                <w:szCs w:val="17"/>
              </w:rPr>
            </w:pPr>
            <w:r w:rsidRPr="00BE0A65">
              <w:rPr>
                <w:szCs w:val="17"/>
              </w:rPr>
              <w:t xml:space="preserve">BILLSONS Triple Distilled Vodka </w:t>
            </w:r>
            <w:r w:rsidRPr="00BE0A65">
              <w:rPr>
                <w:szCs w:val="17"/>
              </w:rPr>
              <w:br/>
              <w:t>Creamy Raspberry</w:t>
            </w:r>
          </w:p>
        </w:tc>
        <w:tc>
          <w:tcPr>
            <w:tcW w:w="443" w:type="pct"/>
            <w:noWrap/>
            <w:hideMark/>
          </w:tcPr>
          <w:p w14:paraId="653615F8" w14:textId="77777777" w:rsidR="00BE0A65" w:rsidRPr="00BE0A65" w:rsidRDefault="00BE0A65" w:rsidP="006F4CA1">
            <w:pPr>
              <w:spacing w:after="0" w:line="160" w:lineRule="exact"/>
              <w:ind w:left="113" w:right="170" w:hanging="113"/>
              <w:jc w:val="right"/>
              <w:rPr>
                <w:szCs w:val="17"/>
              </w:rPr>
            </w:pPr>
            <w:r w:rsidRPr="00BE0A65">
              <w:rPr>
                <w:szCs w:val="17"/>
              </w:rPr>
              <w:t>355ml</w:t>
            </w:r>
          </w:p>
        </w:tc>
        <w:tc>
          <w:tcPr>
            <w:tcW w:w="758" w:type="pct"/>
            <w:noWrap/>
            <w:hideMark/>
          </w:tcPr>
          <w:p w14:paraId="66F5BE8E"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7C9C4A43"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12D9F623"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313AB01F" w14:textId="77777777" w:rsidTr="009B036F">
        <w:trPr>
          <w:trHeight w:val="20"/>
        </w:trPr>
        <w:tc>
          <w:tcPr>
            <w:tcW w:w="1677" w:type="pct"/>
            <w:noWrap/>
            <w:hideMark/>
          </w:tcPr>
          <w:p w14:paraId="5C7EB6E2" w14:textId="77777777" w:rsidR="00BE0A65" w:rsidRPr="00BE0A65" w:rsidRDefault="00BE0A65" w:rsidP="006F4CA1">
            <w:pPr>
              <w:spacing w:after="0" w:line="160" w:lineRule="exact"/>
              <w:ind w:left="113" w:hanging="113"/>
              <w:jc w:val="left"/>
              <w:rPr>
                <w:szCs w:val="17"/>
              </w:rPr>
            </w:pPr>
            <w:r w:rsidRPr="00BE0A65">
              <w:rPr>
                <w:szCs w:val="17"/>
              </w:rPr>
              <w:t>FANTA Chucky’s Punch</w:t>
            </w:r>
          </w:p>
        </w:tc>
        <w:tc>
          <w:tcPr>
            <w:tcW w:w="443" w:type="pct"/>
            <w:noWrap/>
            <w:hideMark/>
          </w:tcPr>
          <w:p w14:paraId="043AF62A" w14:textId="77777777" w:rsidR="00BE0A65" w:rsidRPr="00BE0A65" w:rsidRDefault="00BE0A65" w:rsidP="006F4CA1">
            <w:pPr>
              <w:spacing w:after="0" w:line="160" w:lineRule="exact"/>
              <w:ind w:left="113" w:right="170" w:hanging="113"/>
              <w:jc w:val="right"/>
              <w:rPr>
                <w:szCs w:val="17"/>
              </w:rPr>
            </w:pPr>
            <w:r w:rsidRPr="00BE0A65">
              <w:rPr>
                <w:szCs w:val="17"/>
              </w:rPr>
              <w:t>1,250ml</w:t>
            </w:r>
          </w:p>
        </w:tc>
        <w:tc>
          <w:tcPr>
            <w:tcW w:w="758" w:type="pct"/>
            <w:noWrap/>
            <w:hideMark/>
          </w:tcPr>
          <w:p w14:paraId="6502589C" w14:textId="77777777" w:rsidR="00BE0A65" w:rsidRPr="00BE0A65" w:rsidRDefault="00BE0A65" w:rsidP="006F4CA1">
            <w:pPr>
              <w:spacing w:after="0" w:line="160" w:lineRule="exact"/>
              <w:ind w:left="113" w:hanging="113"/>
              <w:jc w:val="left"/>
              <w:rPr>
                <w:szCs w:val="17"/>
              </w:rPr>
            </w:pPr>
            <w:r w:rsidRPr="00BE0A65">
              <w:rPr>
                <w:szCs w:val="17"/>
              </w:rPr>
              <w:t>PET</w:t>
            </w:r>
          </w:p>
        </w:tc>
        <w:tc>
          <w:tcPr>
            <w:tcW w:w="1363" w:type="pct"/>
            <w:noWrap/>
            <w:hideMark/>
          </w:tcPr>
          <w:p w14:paraId="260E5115"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0E496880"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183059CB" w14:textId="77777777" w:rsidTr="009B036F">
        <w:trPr>
          <w:trHeight w:val="20"/>
        </w:trPr>
        <w:tc>
          <w:tcPr>
            <w:tcW w:w="1677" w:type="pct"/>
            <w:noWrap/>
            <w:hideMark/>
          </w:tcPr>
          <w:p w14:paraId="338362E3" w14:textId="77777777" w:rsidR="00BE0A65" w:rsidRPr="00BE0A65" w:rsidRDefault="00BE0A65" w:rsidP="006F4CA1">
            <w:pPr>
              <w:spacing w:after="0" w:line="160" w:lineRule="exact"/>
              <w:ind w:left="113" w:hanging="113"/>
              <w:jc w:val="left"/>
              <w:rPr>
                <w:szCs w:val="17"/>
              </w:rPr>
            </w:pPr>
            <w:r w:rsidRPr="00BE0A65">
              <w:rPr>
                <w:szCs w:val="17"/>
              </w:rPr>
              <w:t>FANTA Chucky’s Punch</w:t>
            </w:r>
          </w:p>
        </w:tc>
        <w:tc>
          <w:tcPr>
            <w:tcW w:w="443" w:type="pct"/>
            <w:noWrap/>
            <w:hideMark/>
          </w:tcPr>
          <w:p w14:paraId="52757F32" w14:textId="77777777" w:rsidR="00BE0A65" w:rsidRPr="00BE0A65" w:rsidRDefault="00BE0A65" w:rsidP="006F4CA1">
            <w:pPr>
              <w:spacing w:after="0" w:line="160" w:lineRule="exact"/>
              <w:ind w:left="113" w:right="170" w:hanging="113"/>
              <w:jc w:val="right"/>
              <w:rPr>
                <w:szCs w:val="17"/>
              </w:rPr>
            </w:pPr>
            <w:r w:rsidRPr="00BE0A65">
              <w:rPr>
                <w:szCs w:val="17"/>
              </w:rPr>
              <w:t>600ml</w:t>
            </w:r>
          </w:p>
        </w:tc>
        <w:tc>
          <w:tcPr>
            <w:tcW w:w="758" w:type="pct"/>
            <w:noWrap/>
            <w:hideMark/>
          </w:tcPr>
          <w:p w14:paraId="009D8E1D" w14:textId="77777777" w:rsidR="00BE0A65" w:rsidRPr="00BE0A65" w:rsidRDefault="00BE0A65" w:rsidP="006F4CA1">
            <w:pPr>
              <w:spacing w:after="0" w:line="160" w:lineRule="exact"/>
              <w:ind w:left="113" w:hanging="113"/>
              <w:jc w:val="left"/>
              <w:rPr>
                <w:szCs w:val="17"/>
              </w:rPr>
            </w:pPr>
            <w:r w:rsidRPr="00BE0A65">
              <w:rPr>
                <w:szCs w:val="17"/>
              </w:rPr>
              <w:t>PET</w:t>
            </w:r>
          </w:p>
        </w:tc>
        <w:tc>
          <w:tcPr>
            <w:tcW w:w="1363" w:type="pct"/>
            <w:noWrap/>
            <w:hideMark/>
          </w:tcPr>
          <w:p w14:paraId="3761A60F"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382C57C8"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7477CAC9" w14:textId="77777777" w:rsidTr="009B036F">
        <w:trPr>
          <w:trHeight w:val="20"/>
        </w:trPr>
        <w:tc>
          <w:tcPr>
            <w:tcW w:w="1677" w:type="pct"/>
            <w:noWrap/>
            <w:hideMark/>
          </w:tcPr>
          <w:p w14:paraId="11F174D3" w14:textId="77777777" w:rsidR="00BE0A65" w:rsidRPr="00BE0A65" w:rsidRDefault="00BE0A65" w:rsidP="006F4CA1">
            <w:pPr>
              <w:spacing w:after="0" w:line="160" w:lineRule="exact"/>
              <w:ind w:left="113" w:hanging="113"/>
              <w:jc w:val="left"/>
              <w:rPr>
                <w:szCs w:val="17"/>
              </w:rPr>
            </w:pPr>
            <w:r w:rsidRPr="00BE0A65">
              <w:rPr>
                <w:szCs w:val="17"/>
              </w:rPr>
              <w:t>FANTA Chucky’s Punch</w:t>
            </w:r>
          </w:p>
        </w:tc>
        <w:tc>
          <w:tcPr>
            <w:tcW w:w="443" w:type="pct"/>
            <w:noWrap/>
            <w:hideMark/>
          </w:tcPr>
          <w:p w14:paraId="771B7F57" w14:textId="77777777" w:rsidR="00BE0A65" w:rsidRPr="00BE0A65" w:rsidRDefault="00BE0A65" w:rsidP="006F4CA1">
            <w:pPr>
              <w:spacing w:after="0" w:line="160" w:lineRule="exact"/>
              <w:ind w:left="113" w:right="170" w:hanging="113"/>
              <w:jc w:val="right"/>
              <w:rPr>
                <w:szCs w:val="17"/>
              </w:rPr>
            </w:pPr>
            <w:r w:rsidRPr="00BE0A65">
              <w:rPr>
                <w:szCs w:val="17"/>
              </w:rPr>
              <w:t>250ml</w:t>
            </w:r>
          </w:p>
        </w:tc>
        <w:tc>
          <w:tcPr>
            <w:tcW w:w="758" w:type="pct"/>
            <w:noWrap/>
            <w:hideMark/>
          </w:tcPr>
          <w:p w14:paraId="74F131C0"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640E8A69"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1CE0BB22"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1EE61327" w14:textId="77777777" w:rsidTr="009B036F">
        <w:trPr>
          <w:trHeight w:val="20"/>
        </w:trPr>
        <w:tc>
          <w:tcPr>
            <w:tcW w:w="1677" w:type="pct"/>
            <w:noWrap/>
            <w:hideMark/>
          </w:tcPr>
          <w:p w14:paraId="32AB6D24" w14:textId="77777777" w:rsidR="00BE0A65" w:rsidRPr="00BE0A65" w:rsidRDefault="00BE0A65" w:rsidP="006F4CA1">
            <w:pPr>
              <w:spacing w:after="0" w:line="160" w:lineRule="exact"/>
              <w:ind w:left="113" w:hanging="113"/>
              <w:jc w:val="left"/>
              <w:rPr>
                <w:szCs w:val="17"/>
              </w:rPr>
            </w:pPr>
            <w:r w:rsidRPr="00BE0A65">
              <w:rPr>
                <w:szCs w:val="17"/>
              </w:rPr>
              <w:t>KERI Juice Co Apple Juice</w:t>
            </w:r>
          </w:p>
        </w:tc>
        <w:tc>
          <w:tcPr>
            <w:tcW w:w="443" w:type="pct"/>
            <w:noWrap/>
            <w:hideMark/>
          </w:tcPr>
          <w:p w14:paraId="7586DC1C" w14:textId="77777777" w:rsidR="00BE0A65" w:rsidRPr="00BE0A65" w:rsidRDefault="00BE0A65" w:rsidP="006F4CA1">
            <w:pPr>
              <w:spacing w:after="0" w:line="160" w:lineRule="exact"/>
              <w:ind w:left="113" w:right="170" w:hanging="113"/>
              <w:jc w:val="right"/>
              <w:rPr>
                <w:szCs w:val="17"/>
              </w:rPr>
            </w:pPr>
            <w:r w:rsidRPr="00BE0A65">
              <w:rPr>
                <w:szCs w:val="17"/>
              </w:rPr>
              <w:t>350ml</w:t>
            </w:r>
          </w:p>
        </w:tc>
        <w:tc>
          <w:tcPr>
            <w:tcW w:w="758" w:type="pct"/>
            <w:noWrap/>
            <w:hideMark/>
          </w:tcPr>
          <w:p w14:paraId="51B71CCD" w14:textId="77777777" w:rsidR="00BE0A65" w:rsidRPr="00BE0A65" w:rsidRDefault="00BE0A65" w:rsidP="006F4CA1">
            <w:pPr>
              <w:spacing w:after="0" w:line="160" w:lineRule="exact"/>
              <w:ind w:left="113" w:hanging="113"/>
              <w:jc w:val="left"/>
              <w:rPr>
                <w:szCs w:val="17"/>
              </w:rPr>
            </w:pPr>
            <w:r w:rsidRPr="00BE0A65">
              <w:rPr>
                <w:szCs w:val="17"/>
              </w:rPr>
              <w:t>PET</w:t>
            </w:r>
          </w:p>
        </w:tc>
        <w:tc>
          <w:tcPr>
            <w:tcW w:w="1363" w:type="pct"/>
            <w:noWrap/>
            <w:hideMark/>
          </w:tcPr>
          <w:p w14:paraId="78D8BD69"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2DE7564A"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6C1F6990" w14:textId="77777777" w:rsidTr="009B036F">
        <w:trPr>
          <w:trHeight w:val="20"/>
        </w:trPr>
        <w:tc>
          <w:tcPr>
            <w:tcW w:w="1677" w:type="pct"/>
            <w:noWrap/>
            <w:hideMark/>
          </w:tcPr>
          <w:p w14:paraId="7B797078" w14:textId="77777777" w:rsidR="00BE0A65" w:rsidRPr="00BE0A65" w:rsidRDefault="00BE0A65" w:rsidP="006F4CA1">
            <w:pPr>
              <w:spacing w:after="0" w:line="160" w:lineRule="exact"/>
              <w:ind w:left="113" w:hanging="113"/>
              <w:jc w:val="left"/>
              <w:rPr>
                <w:szCs w:val="17"/>
              </w:rPr>
            </w:pPr>
            <w:r w:rsidRPr="00BE0A65">
              <w:rPr>
                <w:szCs w:val="17"/>
              </w:rPr>
              <w:t>KERI Juice Co Premium Orange Juice</w:t>
            </w:r>
          </w:p>
        </w:tc>
        <w:tc>
          <w:tcPr>
            <w:tcW w:w="443" w:type="pct"/>
            <w:noWrap/>
            <w:hideMark/>
          </w:tcPr>
          <w:p w14:paraId="7CDC995C" w14:textId="77777777" w:rsidR="00BE0A65" w:rsidRPr="00BE0A65" w:rsidRDefault="00BE0A65" w:rsidP="006F4CA1">
            <w:pPr>
              <w:spacing w:after="0" w:line="160" w:lineRule="exact"/>
              <w:ind w:left="113" w:right="170" w:hanging="113"/>
              <w:jc w:val="right"/>
              <w:rPr>
                <w:szCs w:val="17"/>
              </w:rPr>
            </w:pPr>
            <w:r w:rsidRPr="00BE0A65">
              <w:rPr>
                <w:szCs w:val="17"/>
              </w:rPr>
              <w:t>350ml</w:t>
            </w:r>
          </w:p>
        </w:tc>
        <w:tc>
          <w:tcPr>
            <w:tcW w:w="758" w:type="pct"/>
            <w:noWrap/>
            <w:hideMark/>
          </w:tcPr>
          <w:p w14:paraId="35F462AC" w14:textId="77777777" w:rsidR="00BE0A65" w:rsidRPr="00BE0A65" w:rsidRDefault="00BE0A65" w:rsidP="006F4CA1">
            <w:pPr>
              <w:spacing w:after="0" w:line="160" w:lineRule="exact"/>
              <w:ind w:left="113" w:hanging="113"/>
              <w:jc w:val="left"/>
              <w:rPr>
                <w:szCs w:val="17"/>
              </w:rPr>
            </w:pPr>
            <w:r w:rsidRPr="00BE0A65">
              <w:rPr>
                <w:szCs w:val="17"/>
              </w:rPr>
              <w:t>PET</w:t>
            </w:r>
          </w:p>
        </w:tc>
        <w:tc>
          <w:tcPr>
            <w:tcW w:w="1363" w:type="pct"/>
            <w:noWrap/>
            <w:hideMark/>
          </w:tcPr>
          <w:p w14:paraId="7B7A2AE3"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18CC2E78"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00EDB74F" w14:textId="77777777" w:rsidTr="009B036F">
        <w:trPr>
          <w:trHeight w:val="20"/>
        </w:trPr>
        <w:tc>
          <w:tcPr>
            <w:tcW w:w="1677" w:type="pct"/>
            <w:noWrap/>
            <w:hideMark/>
          </w:tcPr>
          <w:p w14:paraId="0C21AD74" w14:textId="77777777" w:rsidR="00BE0A65" w:rsidRPr="00BE0A65" w:rsidRDefault="00BE0A65" w:rsidP="006F4CA1">
            <w:pPr>
              <w:spacing w:after="0" w:line="160" w:lineRule="exact"/>
              <w:ind w:left="113" w:hanging="113"/>
              <w:jc w:val="left"/>
              <w:rPr>
                <w:szCs w:val="17"/>
              </w:rPr>
            </w:pPr>
            <w:r w:rsidRPr="00BE0A65">
              <w:rPr>
                <w:szCs w:val="17"/>
              </w:rPr>
              <w:t>MONSTER Juice Aussie Lemonade</w:t>
            </w:r>
          </w:p>
        </w:tc>
        <w:tc>
          <w:tcPr>
            <w:tcW w:w="443" w:type="pct"/>
            <w:noWrap/>
            <w:hideMark/>
          </w:tcPr>
          <w:p w14:paraId="0308039A" w14:textId="77777777" w:rsidR="00BE0A65" w:rsidRPr="00BE0A65" w:rsidRDefault="00BE0A65" w:rsidP="006F4CA1">
            <w:pPr>
              <w:spacing w:after="0" w:line="160" w:lineRule="exact"/>
              <w:ind w:left="113" w:right="170" w:hanging="113"/>
              <w:jc w:val="right"/>
              <w:rPr>
                <w:szCs w:val="17"/>
              </w:rPr>
            </w:pPr>
            <w:r w:rsidRPr="00BE0A65">
              <w:rPr>
                <w:szCs w:val="17"/>
              </w:rPr>
              <w:t>500ml</w:t>
            </w:r>
          </w:p>
        </w:tc>
        <w:tc>
          <w:tcPr>
            <w:tcW w:w="758" w:type="pct"/>
            <w:noWrap/>
            <w:hideMark/>
          </w:tcPr>
          <w:p w14:paraId="657ED0DB" w14:textId="77777777" w:rsidR="00BE0A65" w:rsidRPr="00BE0A65" w:rsidRDefault="00BE0A65" w:rsidP="006F4CA1">
            <w:pPr>
              <w:spacing w:after="0" w:line="160" w:lineRule="exact"/>
              <w:ind w:left="113" w:hanging="113"/>
              <w:jc w:val="left"/>
              <w:rPr>
                <w:szCs w:val="17"/>
              </w:rPr>
            </w:pPr>
            <w:r w:rsidRPr="00BE0A65">
              <w:rPr>
                <w:szCs w:val="17"/>
              </w:rPr>
              <w:t>Aluminium</w:t>
            </w:r>
          </w:p>
        </w:tc>
        <w:tc>
          <w:tcPr>
            <w:tcW w:w="1363" w:type="pct"/>
            <w:noWrap/>
            <w:hideMark/>
          </w:tcPr>
          <w:p w14:paraId="4D1F5E51" w14:textId="77777777" w:rsidR="00BE0A65" w:rsidRPr="00BE0A65" w:rsidRDefault="00BE0A65" w:rsidP="006F4CA1">
            <w:pPr>
              <w:spacing w:after="0" w:line="160" w:lineRule="exact"/>
              <w:ind w:left="113" w:right="113" w:hanging="113"/>
              <w:jc w:val="left"/>
              <w:rPr>
                <w:szCs w:val="17"/>
              </w:rPr>
            </w:pPr>
            <w:r w:rsidRPr="00BE0A65">
              <w:rPr>
                <w:szCs w:val="17"/>
              </w:rPr>
              <w:t>Coca-Cola Europacific Partners Australia</w:t>
            </w:r>
          </w:p>
        </w:tc>
        <w:tc>
          <w:tcPr>
            <w:tcW w:w="759" w:type="pct"/>
            <w:noWrap/>
            <w:hideMark/>
          </w:tcPr>
          <w:p w14:paraId="47722477" w14:textId="77777777" w:rsidR="00BE0A65" w:rsidRPr="00BE0A65" w:rsidRDefault="00BE0A65" w:rsidP="006F4CA1">
            <w:pPr>
              <w:spacing w:after="0" w:line="160" w:lineRule="exact"/>
              <w:ind w:left="113" w:hanging="113"/>
              <w:jc w:val="left"/>
              <w:rPr>
                <w:szCs w:val="17"/>
              </w:rPr>
            </w:pPr>
            <w:r w:rsidRPr="00BE0A65">
              <w:rPr>
                <w:szCs w:val="17"/>
              </w:rPr>
              <w:t>Statewide Recycling</w:t>
            </w:r>
          </w:p>
        </w:tc>
      </w:tr>
      <w:tr w:rsidR="00BE0A65" w:rsidRPr="00BE0A65" w14:paraId="1EC5CBC7" w14:textId="77777777" w:rsidTr="009B036F">
        <w:trPr>
          <w:trHeight w:val="20"/>
        </w:trPr>
        <w:tc>
          <w:tcPr>
            <w:tcW w:w="1677" w:type="pct"/>
            <w:noWrap/>
            <w:hideMark/>
          </w:tcPr>
          <w:p w14:paraId="3A9E0F84" w14:textId="77777777" w:rsidR="00BE0A65" w:rsidRPr="00BE0A65" w:rsidRDefault="00BE0A65" w:rsidP="00BE0A65">
            <w:pPr>
              <w:spacing w:after="0"/>
              <w:ind w:left="113" w:hanging="113"/>
              <w:jc w:val="left"/>
              <w:rPr>
                <w:szCs w:val="17"/>
              </w:rPr>
            </w:pPr>
            <w:r w:rsidRPr="00BE0A65">
              <w:rPr>
                <w:szCs w:val="17"/>
              </w:rPr>
              <w:t>Alani Pink Slush Flavour Energy Drink</w:t>
            </w:r>
          </w:p>
        </w:tc>
        <w:tc>
          <w:tcPr>
            <w:tcW w:w="443" w:type="pct"/>
            <w:noWrap/>
            <w:hideMark/>
          </w:tcPr>
          <w:p w14:paraId="5CC60F2C"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3540F69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84085AD" w14:textId="77777777" w:rsidR="00BE0A65" w:rsidRPr="00BE0A65" w:rsidRDefault="00BE0A65" w:rsidP="00BE0A65">
            <w:pPr>
              <w:spacing w:after="0"/>
              <w:ind w:left="113" w:right="113" w:hanging="113"/>
              <w:jc w:val="left"/>
              <w:rPr>
                <w:szCs w:val="17"/>
              </w:rPr>
            </w:pPr>
            <w:r w:rsidRPr="00BE0A65">
              <w:rPr>
                <w:szCs w:val="17"/>
              </w:rPr>
              <w:t>Congo Brands Australia Pty Ltd</w:t>
            </w:r>
          </w:p>
        </w:tc>
        <w:tc>
          <w:tcPr>
            <w:tcW w:w="759" w:type="pct"/>
            <w:noWrap/>
            <w:hideMark/>
          </w:tcPr>
          <w:p w14:paraId="7E5505A0"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E28311F" w14:textId="77777777" w:rsidTr="009B036F">
        <w:trPr>
          <w:trHeight w:val="20"/>
        </w:trPr>
        <w:tc>
          <w:tcPr>
            <w:tcW w:w="1677" w:type="pct"/>
            <w:noWrap/>
            <w:hideMark/>
          </w:tcPr>
          <w:p w14:paraId="2527667D" w14:textId="77777777" w:rsidR="00BE0A65" w:rsidRPr="00BE0A65" w:rsidRDefault="00BE0A65" w:rsidP="00BE0A65">
            <w:pPr>
              <w:spacing w:after="0"/>
              <w:ind w:left="113" w:hanging="113"/>
              <w:jc w:val="left"/>
              <w:rPr>
                <w:szCs w:val="17"/>
              </w:rPr>
            </w:pPr>
            <w:r w:rsidRPr="00BE0A65">
              <w:rPr>
                <w:szCs w:val="17"/>
              </w:rPr>
              <w:t>Alani Witch’s Brew Flavour Energy Drink</w:t>
            </w:r>
          </w:p>
        </w:tc>
        <w:tc>
          <w:tcPr>
            <w:tcW w:w="443" w:type="pct"/>
            <w:noWrap/>
            <w:hideMark/>
          </w:tcPr>
          <w:p w14:paraId="7393910A"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7F301F5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42F76C4" w14:textId="77777777" w:rsidR="00BE0A65" w:rsidRPr="00BE0A65" w:rsidRDefault="00BE0A65" w:rsidP="00BE0A65">
            <w:pPr>
              <w:spacing w:after="0"/>
              <w:ind w:left="113" w:right="113" w:hanging="113"/>
              <w:jc w:val="left"/>
              <w:rPr>
                <w:szCs w:val="17"/>
              </w:rPr>
            </w:pPr>
            <w:r w:rsidRPr="00BE0A65">
              <w:rPr>
                <w:szCs w:val="17"/>
              </w:rPr>
              <w:t>Congo Brands Australia Pty Ltd</w:t>
            </w:r>
          </w:p>
        </w:tc>
        <w:tc>
          <w:tcPr>
            <w:tcW w:w="759" w:type="pct"/>
            <w:noWrap/>
            <w:hideMark/>
          </w:tcPr>
          <w:p w14:paraId="5BEC2A86"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3EEAD678" w14:textId="77777777" w:rsidTr="009B036F">
        <w:trPr>
          <w:trHeight w:val="20"/>
        </w:trPr>
        <w:tc>
          <w:tcPr>
            <w:tcW w:w="1677" w:type="pct"/>
            <w:noWrap/>
            <w:hideMark/>
          </w:tcPr>
          <w:p w14:paraId="36F12EF4" w14:textId="77777777" w:rsidR="00BE0A65" w:rsidRPr="00BE0A65" w:rsidRDefault="00BE0A65" w:rsidP="00BE0A65">
            <w:pPr>
              <w:spacing w:after="0"/>
              <w:ind w:left="113" w:hanging="113"/>
              <w:jc w:val="left"/>
              <w:rPr>
                <w:szCs w:val="17"/>
              </w:rPr>
            </w:pPr>
            <w:r w:rsidRPr="00BE0A65">
              <w:rPr>
                <w:szCs w:val="17"/>
              </w:rPr>
              <w:t>Prime Hydration KSI The Nightmare</w:t>
            </w:r>
          </w:p>
        </w:tc>
        <w:tc>
          <w:tcPr>
            <w:tcW w:w="443" w:type="pct"/>
            <w:noWrap/>
            <w:hideMark/>
          </w:tcPr>
          <w:p w14:paraId="5DA3256C"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56DF97D2"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5AD0293B" w14:textId="77777777" w:rsidR="00BE0A65" w:rsidRPr="00BE0A65" w:rsidRDefault="00BE0A65" w:rsidP="00BE0A65">
            <w:pPr>
              <w:spacing w:after="0"/>
              <w:ind w:left="113" w:right="113" w:hanging="113"/>
              <w:jc w:val="left"/>
              <w:rPr>
                <w:szCs w:val="17"/>
              </w:rPr>
            </w:pPr>
            <w:r w:rsidRPr="00BE0A65">
              <w:rPr>
                <w:szCs w:val="17"/>
              </w:rPr>
              <w:t>Congo Brands Australia Pty Ltd</w:t>
            </w:r>
          </w:p>
        </w:tc>
        <w:tc>
          <w:tcPr>
            <w:tcW w:w="759" w:type="pct"/>
            <w:noWrap/>
            <w:hideMark/>
          </w:tcPr>
          <w:p w14:paraId="7ECAA362"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451FDA4" w14:textId="77777777" w:rsidTr="009B036F">
        <w:trPr>
          <w:trHeight w:val="20"/>
        </w:trPr>
        <w:tc>
          <w:tcPr>
            <w:tcW w:w="1677" w:type="pct"/>
            <w:noWrap/>
            <w:hideMark/>
          </w:tcPr>
          <w:p w14:paraId="52329AC6" w14:textId="77777777" w:rsidR="00BE0A65" w:rsidRPr="00BE0A65" w:rsidRDefault="00BE0A65" w:rsidP="00BE0A65">
            <w:pPr>
              <w:spacing w:after="0"/>
              <w:ind w:left="113" w:hanging="113"/>
              <w:jc w:val="left"/>
              <w:rPr>
                <w:szCs w:val="17"/>
              </w:rPr>
            </w:pPr>
            <w:r w:rsidRPr="00BE0A65">
              <w:rPr>
                <w:szCs w:val="17"/>
              </w:rPr>
              <w:t>Prime Hydration Sournova Flavour</w:t>
            </w:r>
          </w:p>
        </w:tc>
        <w:tc>
          <w:tcPr>
            <w:tcW w:w="443" w:type="pct"/>
            <w:noWrap/>
            <w:hideMark/>
          </w:tcPr>
          <w:p w14:paraId="7A688E52"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1828CB50"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00C88B6" w14:textId="77777777" w:rsidR="00BE0A65" w:rsidRPr="00BE0A65" w:rsidRDefault="00BE0A65" w:rsidP="00BE0A65">
            <w:pPr>
              <w:spacing w:after="0"/>
              <w:ind w:left="113" w:right="113" w:hanging="113"/>
              <w:jc w:val="left"/>
              <w:rPr>
                <w:szCs w:val="17"/>
              </w:rPr>
            </w:pPr>
            <w:r w:rsidRPr="00BE0A65">
              <w:rPr>
                <w:szCs w:val="17"/>
              </w:rPr>
              <w:t>Congo Brands Australia Pty Ltd</w:t>
            </w:r>
          </w:p>
        </w:tc>
        <w:tc>
          <w:tcPr>
            <w:tcW w:w="759" w:type="pct"/>
            <w:noWrap/>
            <w:hideMark/>
          </w:tcPr>
          <w:p w14:paraId="2BE5A75A"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456C6CB" w14:textId="77777777" w:rsidTr="009B036F">
        <w:trPr>
          <w:trHeight w:val="20"/>
        </w:trPr>
        <w:tc>
          <w:tcPr>
            <w:tcW w:w="1677" w:type="pct"/>
            <w:noWrap/>
            <w:hideMark/>
          </w:tcPr>
          <w:p w14:paraId="787C3D2A" w14:textId="77777777" w:rsidR="00BE0A65" w:rsidRPr="00BE0A65" w:rsidRDefault="00BE0A65" w:rsidP="00BE0A65">
            <w:pPr>
              <w:spacing w:after="0"/>
              <w:ind w:left="113" w:hanging="113"/>
              <w:jc w:val="left"/>
              <w:rPr>
                <w:szCs w:val="17"/>
              </w:rPr>
            </w:pPr>
            <w:r w:rsidRPr="00BE0A65">
              <w:rPr>
                <w:szCs w:val="17"/>
              </w:rPr>
              <w:t>Coopers Brewery Coopers Australian Lager</w:t>
            </w:r>
          </w:p>
        </w:tc>
        <w:tc>
          <w:tcPr>
            <w:tcW w:w="443" w:type="pct"/>
            <w:noWrap/>
            <w:hideMark/>
          </w:tcPr>
          <w:p w14:paraId="51436420" w14:textId="77777777" w:rsidR="00BE0A65" w:rsidRPr="00BE0A65" w:rsidRDefault="00BE0A65" w:rsidP="00BE0A65">
            <w:pPr>
              <w:spacing w:after="0"/>
              <w:ind w:left="113" w:right="170" w:hanging="113"/>
              <w:jc w:val="right"/>
              <w:rPr>
                <w:szCs w:val="17"/>
              </w:rPr>
            </w:pPr>
            <w:r w:rsidRPr="00BE0A65">
              <w:rPr>
                <w:szCs w:val="17"/>
              </w:rPr>
              <w:t>440ml</w:t>
            </w:r>
          </w:p>
        </w:tc>
        <w:tc>
          <w:tcPr>
            <w:tcW w:w="758" w:type="pct"/>
            <w:noWrap/>
            <w:hideMark/>
          </w:tcPr>
          <w:p w14:paraId="216500C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ADCCF3B" w14:textId="77777777" w:rsidR="00BE0A65" w:rsidRPr="00BE0A65" w:rsidRDefault="00BE0A65" w:rsidP="00BE0A65">
            <w:pPr>
              <w:spacing w:after="0"/>
              <w:ind w:left="113" w:right="113" w:hanging="113"/>
              <w:jc w:val="left"/>
              <w:rPr>
                <w:szCs w:val="17"/>
              </w:rPr>
            </w:pPr>
            <w:r w:rsidRPr="00BE0A65">
              <w:rPr>
                <w:szCs w:val="17"/>
              </w:rPr>
              <w:t>Coopers Brewery Limited</w:t>
            </w:r>
          </w:p>
        </w:tc>
        <w:tc>
          <w:tcPr>
            <w:tcW w:w="759" w:type="pct"/>
            <w:noWrap/>
            <w:hideMark/>
          </w:tcPr>
          <w:p w14:paraId="4406CF98"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9527C43" w14:textId="77777777" w:rsidTr="009B036F">
        <w:trPr>
          <w:trHeight w:val="20"/>
        </w:trPr>
        <w:tc>
          <w:tcPr>
            <w:tcW w:w="1677" w:type="pct"/>
            <w:noWrap/>
            <w:hideMark/>
          </w:tcPr>
          <w:p w14:paraId="20154C04" w14:textId="77777777" w:rsidR="00BE0A65" w:rsidRPr="00BE0A65" w:rsidRDefault="00BE0A65" w:rsidP="00BE0A65">
            <w:pPr>
              <w:spacing w:after="0"/>
              <w:ind w:left="113" w:hanging="113"/>
              <w:jc w:val="left"/>
              <w:rPr>
                <w:szCs w:val="17"/>
              </w:rPr>
            </w:pPr>
            <w:r w:rsidRPr="00BE0A65">
              <w:rPr>
                <w:szCs w:val="17"/>
              </w:rPr>
              <w:t>Premier Protein Chocolate Flavoured</w:t>
            </w:r>
          </w:p>
        </w:tc>
        <w:tc>
          <w:tcPr>
            <w:tcW w:w="443" w:type="pct"/>
            <w:noWrap/>
            <w:hideMark/>
          </w:tcPr>
          <w:p w14:paraId="6C11E900" w14:textId="77777777" w:rsidR="00BE0A65" w:rsidRPr="00BE0A65" w:rsidRDefault="00BE0A65" w:rsidP="00BE0A65">
            <w:pPr>
              <w:spacing w:after="0"/>
              <w:ind w:left="113" w:right="170" w:hanging="113"/>
              <w:jc w:val="right"/>
              <w:rPr>
                <w:szCs w:val="17"/>
              </w:rPr>
            </w:pPr>
            <w:r w:rsidRPr="00BE0A65">
              <w:rPr>
                <w:szCs w:val="17"/>
              </w:rPr>
              <w:t>325ml</w:t>
            </w:r>
          </w:p>
        </w:tc>
        <w:tc>
          <w:tcPr>
            <w:tcW w:w="758" w:type="pct"/>
            <w:noWrap/>
            <w:hideMark/>
          </w:tcPr>
          <w:p w14:paraId="0624A402" w14:textId="77777777" w:rsidR="00BE0A65" w:rsidRPr="00BE0A65" w:rsidRDefault="00BE0A65" w:rsidP="00BE0A65">
            <w:pPr>
              <w:spacing w:after="0"/>
              <w:ind w:left="113" w:hanging="113"/>
              <w:jc w:val="left"/>
              <w:rPr>
                <w:szCs w:val="17"/>
              </w:rPr>
            </w:pPr>
            <w:r w:rsidRPr="00BE0A65">
              <w:rPr>
                <w:szCs w:val="17"/>
              </w:rPr>
              <w:t>LPB</w:t>
            </w:r>
          </w:p>
        </w:tc>
        <w:tc>
          <w:tcPr>
            <w:tcW w:w="1363" w:type="pct"/>
            <w:noWrap/>
            <w:hideMark/>
          </w:tcPr>
          <w:p w14:paraId="46B48FB5" w14:textId="77777777" w:rsidR="00BE0A65" w:rsidRPr="00BE0A65" w:rsidRDefault="00BE0A65" w:rsidP="00BE0A65">
            <w:pPr>
              <w:spacing w:after="0"/>
              <w:ind w:left="113" w:right="113" w:hanging="113"/>
              <w:jc w:val="left"/>
              <w:rPr>
                <w:spacing w:val="-2"/>
                <w:szCs w:val="17"/>
              </w:rPr>
            </w:pPr>
            <w:r w:rsidRPr="00BE0A65">
              <w:rPr>
                <w:spacing w:val="-2"/>
                <w:szCs w:val="17"/>
              </w:rPr>
              <w:t>Costco Wholesale Australia Pty Ltd</w:t>
            </w:r>
          </w:p>
        </w:tc>
        <w:tc>
          <w:tcPr>
            <w:tcW w:w="759" w:type="pct"/>
            <w:noWrap/>
            <w:hideMark/>
          </w:tcPr>
          <w:p w14:paraId="17F9E85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B82D10A" w14:textId="77777777" w:rsidTr="009B036F">
        <w:trPr>
          <w:trHeight w:val="20"/>
        </w:trPr>
        <w:tc>
          <w:tcPr>
            <w:tcW w:w="1677" w:type="pct"/>
            <w:noWrap/>
            <w:hideMark/>
          </w:tcPr>
          <w:p w14:paraId="1C75F474" w14:textId="77777777" w:rsidR="00BE0A65" w:rsidRPr="00BE0A65" w:rsidRDefault="00BE0A65" w:rsidP="00BE0A65">
            <w:pPr>
              <w:spacing w:after="0"/>
              <w:ind w:left="113" w:hanging="113"/>
              <w:jc w:val="left"/>
              <w:rPr>
                <w:szCs w:val="17"/>
              </w:rPr>
            </w:pPr>
            <w:r w:rsidRPr="00BE0A65">
              <w:rPr>
                <w:szCs w:val="17"/>
              </w:rPr>
              <w:t>Premier Protein Vanilla Flavoured</w:t>
            </w:r>
          </w:p>
        </w:tc>
        <w:tc>
          <w:tcPr>
            <w:tcW w:w="443" w:type="pct"/>
            <w:noWrap/>
            <w:hideMark/>
          </w:tcPr>
          <w:p w14:paraId="742FBF02" w14:textId="77777777" w:rsidR="00BE0A65" w:rsidRPr="00BE0A65" w:rsidRDefault="00BE0A65" w:rsidP="00BE0A65">
            <w:pPr>
              <w:spacing w:after="0"/>
              <w:ind w:left="113" w:right="170" w:hanging="113"/>
              <w:jc w:val="right"/>
              <w:rPr>
                <w:szCs w:val="17"/>
              </w:rPr>
            </w:pPr>
            <w:r w:rsidRPr="00BE0A65">
              <w:rPr>
                <w:szCs w:val="17"/>
              </w:rPr>
              <w:t>325ml</w:t>
            </w:r>
          </w:p>
        </w:tc>
        <w:tc>
          <w:tcPr>
            <w:tcW w:w="758" w:type="pct"/>
            <w:noWrap/>
            <w:hideMark/>
          </w:tcPr>
          <w:p w14:paraId="66BFAAC2" w14:textId="77777777" w:rsidR="00BE0A65" w:rsidRPr="00BE0A65" w:rsidRDefault="00BE0A65" w:rsidP="00BE0A65">
            <w:pPr>
              <w:spacing w:after="0"/>
              <w:ind w:left="113" w:hanging="113"/>
              <w:jc w:val="left"/>
              <w:rPr>
                <w:szCs w:val="17"/>
              </w:rPr>
            </w:pPr>
            <w:r w:rsidRPr="00BE0A65">
              <w:rPr>
                <w:szCs w:val="17"/>
              </w:rPr>
              <w:t>LPB</w:t>
            </w:r>
          </w:p>
        </w:tc>
        <w:tc>
          <w:tcPr>
            <w:tcW w:w="1363" w:type="pct"/>
            <w:noWrap/>
            <w:hideMark/>
          </w:tcPr>
          <w:p w14:paraId="6206B834" w14:textId="77777777" w:rsidR="00BE0A65" w:rsidRPr="00BE0A65" w:rsidRDefault="00BE0A65" w:rsidP="00BE0A65">
            <w:pPr>
              <w:spacing w:after="0"/>
              <w:ind w:left="113" w:right="113" w:hanging="113"/>
              <w:jc w:val="left"/>
              <w:rPr>
                <w:spacing w:val="-2"/>
                <w:szCs w:val="17"/>
              </w:rPr>
            </w:pPr>
            <w:r w:rsidRPr="00BE0A65">
              <w:rPr>
                <w:spacing w:val="-2"/>
                <w:szCs w:val="17"/>
              </w:rPr>
              <w:t>Costco Wholesale Australia Pty Ltd</w:t>
            </w:r>
          </w:p>
        </w:tc>
        <w:tc>
          <w:tcPr>
            <w:tcW w:w="759" w:type="pct"/>
            <w:noWrap/>
            <w:hideMark/>
          </w:tcPr>
          <w:p w14:paraId="36D59A0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0623AAE" w14:textId="77777777" w:rsidTr="009B036F">
        <w:trPr>
          <w:trHeight w:val="20"/>
        </w:trPr>
        <w:tc>
          <w:tcPr>
            <w:tcW w:w="1677" w:type="pct"/>
            <w:noWrap/>
            <w:hideMark/>
          </w:tcPr>
          <w:p w14:paraId="249A45F3" w14:textId="77777777" w:rsidR="00BE0A65" w:rsidRPr="00BE0A65" w:rsidRDefault="00BE0A65" w:rsidP="00BE0A65">
            <w:pPr>
              <w:spacing w:after="0"/>
              <w:ind w:left="113" w:hanging="113"/>
              <w:jc w:val="left"/>
              <w:rPr>
                <w:szCs w:val="17"/>
              </w:rPr>
            </w:pPr>
            <w:r w:rsidRPr="00BE0A65">
              <w:rPr>
                <w:szCs w:val="17"/>
              </w:rPr>
              <w:t xml:space="preserve">Crafty Robot Brewing Bean Me Up </w:t>
            </w:r>
            <w:r w:rsidRPr="00BE0A65">
              <w:rPr>
                <w:szCs w:val="17"/>
              </w:rPr>
              <w:br/>
              <w:t>Vanilla Porter</w:t>
            </w:r>
          </w:p>
        </w:tc>
        <w:tc>
          <w:tcPr>
            <w:tcW w:w="443" w:type="pct"/>
            <w:noWrap/>
            <w:hideMark/>
          </w:tcPr>
          <w:p w14:paraId="4D7A4289"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665751A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EE3F28B"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49DCA2E6"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4AD74C5" w14:textId="77777777" w:rsidTr="009B036F">
        <w:trPr>
          <w:trHeight w:val="20"/>
        </w:trPr>
        <w:tc>
          <w:tcPr>
            <w:tcW w:w="1677" w:type="pct"/>
            <w:noWrap/>
            <w:hideMark/>
          </w:tcPr>
          <w:p w14:paraId="4371F8FB" w14:textId="77777777" w:rsidR="00BE0A65" w:rsidRPr="00BE0A65" w:rsidRDefault="00BE0A65" w:rsidP="00BE0A65">
            <w:pPr>
              <w:spacing w:after="0"/>
              <w:ind w:left="113" w:hanging="113"/>
              <w:jc w:val="left"/>
              <w:rPr>
                <w:szCs w:val="17"/>
              </w:rPr>
            </w:pPr>
            <w:r w:rsidRPr="00BE0A65">
              <w:rPr>
                <w:szCs w:val="17"/>
              </w:rPr>
              <w:t>Crafty Robot Brewing Cali Pale</w:t>
            </w:r>
          </w:p>
        </w:tc>
        <w:tc>
          <w:tcPr>
            <w:tcW w:w="443" w:type="pct"/>
            <w:noWrap/>
            <w:hideMark/>
          </w:tcPr>
          <w:p w14:paraId="066991E0"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B0DE5F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F3AFE6D"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153F9E6D"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E0A5CD7" w14:textId="77777777" w:rsidTr="009B036F">
        <w:trPr>
          <w:trHeight w:val="20"/>
        </w:trPr>
        <w:tc>
          <w:tcPr>
            <w:tcW w:w="1677" w:type="pct"/>
            <w:noWrap/>
            <w:hideMark/>
          </w:tcPr>
          <w:p w14:paraId="4D6573BF" w14:textId="77777777" w:rsidR="00BE0A65" w:rsidRPr="00BE0A65" w:rsidRDefault="00BE0A65" w:rsidP="00BE0A65">
            <w:pPr>
              <w:spacing w:after="0"/>
              <w:ind w:left="113" w:hanging="113"/>
              <w:jc w:val="left"/>
              <w:rPr>
                <w:szCs w:val="17"/>
              </w:rPr>
            </w:pPr>
            <w:r w:rsidRPr="00BE0A65">
              <w:rPr>
                <w:szCs w:val="17"/>
              </w:rPr>
              <w:t xml:space="preserve">Crafty Robot Brewing Czech Out </w:t>
            </w:r>
            <w:r w:rsidRPr="00BE0A65">
              <w:rPr>
                <w:szCs w:val="17"/>
              </w:rPr>
              <w:br/>
              <w:t>Amber Lager</w:t>
            </w:r>
          </w:p>
        </w:tc>
        <w:tc>
          <w:tcPr>
            <w:tcW w:w="443" w:type="pct"/>
            <w:noWrap/>
            <w:hideMark/>
          </w:tcPr>
          <w:p w14:paraId="4816397B"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7A80E6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53C9241"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1FC39A7C"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D1D6612" w14:textId="77777777" w:rsidTr="009B036F">
        <w:trPr>
          <w:trHeight w:val="20"/>
        </w:trPr>
        <w:tc>
          <w:tcPr>
            <w:tcW w:w="1677" w:type="pct"/>
            <w:noWrap/>
            <w:hideMark/>
          </w:tcPr>
          <w:p w14:paraId="5E987D1E" w14:textId="77777777" w:rsidR="00BE0A65" w:rsidRPr="00BE0A65" w:rsidRDefault="00BE0A65" w:rsidP="00BE0A65">
            <w:pPr>
              <w:spacing w:after="0"/>
              <w:ind w:left="113" w:hanging="113"/>
              <w:jc w:val="left"/>
              <w:rPr>
                <w:szCs w:val="17"/>
              </w:rPr>
            </w:pPr>
            <w:r w:rsidRPr="00BE0A65">
              <w:rPr>
                <w:szCs w:val="17"/>
              </w:rPr>
              <w:t>Crafty Robot Brewing El Hefe Hefeweizen</w:t>
            </w:r>
          </w:p>
        </w:tc>
        <w:tc>
          <w:tcPr>
            <w:tcW w:w="443" w:type="pct"/>
            <w:noWrap/>
            <w:hideMark/>
          </w:tcPr>
          <w:p w14:paraId="1B04E003"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5128D1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3BB4F18"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53D63E35"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75BD9ED6" w14:textId="77777777" w:rsidTr="009B036F">
        <w:trPr>
          <w:trHeight w:val="20"/>
        </w:trPr>
        <w:tc>
          <w:tcPr>
            <w:tcW w:w="1677" w:type="pct"/>
            <w:noWrap/>
            <w:hideMark/>
          </w:tcPr>
          <w:p w14:paraId="4BE1B32E" w14:textId="77777777" w:rsidR="00BE0A65" w:rsidRPr="00BE0A65" w:rsidRDefault="00BE0A65" w:rsidP="00BE0A65">
            <w:pPr>
              <w:spacing w:after="0"/>
              <w:ind w:left="113" w:hanging="113"/>
              <w:jc w:val="left"/>
              <w:rPr>
                <w:szCs w:val="17"/>
              </w:rPr>
            </w:pPr>
            <w:r w:rsidRPr="00BE0A65">
              <w:rPr>
                <w:szCs w:val="17"/>
              </w:rPr>
              <w:t>Crafty Robot Brewing Hazy Pale</w:t>
            </w:r>
          </w:p>
        </w:tc>
        <w:tc>
          <w:tcPr>
            <w:tcW w:w="443" w:type="pct"/>
            <w:noWrap/>
            <w:hideMark/>
          </w:tcPr>
          <w:p w14:paraId="2CA3C21B"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15A49D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FCFBA9D"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7F36D606"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7AD944A9" w14:textId="77777777" w:rsidTr="009B036F">
        <w:trPr>
          <w:trHeight w:val="20"/>
        </w:trPr>
        <w:tc>
          <w:tcPr>
            <w:tcW w:w="1677" w:type="pct"/>
            <w:noWrap/>
            <w:hideMark/>
          </w:tcPr>
          <w:p w14:paraId="06835EEC" w14:textId="77777777" w:rsidR="00BE0A65" w:rsidRPr="00BE0A65" w:rsidRDefault="00BE0A65" w:rsidP="00BE0A65">
            <w:pPr>
              <w:spacing w:after="0"/>
              <w:ind w:left="113" w:hanging="113"/>
              <w:jc w:val="left"/>
              <w:rPr>
                <w:szCs w:val="17"/>
              </w:rPr>
            </w:pPr>
            <w:r w:rsidRPr="00BE0A65">
              <w:rPr>
                <w:szCs w:val="17"/>
              </w:rPr>
              <w:t>Crafty Robot Brewing Malt-Teaser American Brown Ale</w:t>
            </w:r>
          </w:p>
        </w:tc>
        <w:tc>
          <w:tcPr>
            <w:tcW w:w="443" w:type="pct"/>
            <w:noWrap/>
            <w:hideMark/>
          </w:tcPr>
          <w:p w14:paraId="78DD3BDA"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A4E1C4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19F697F"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5B9EEC3A"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A51E4A0" w14:textId="77777777" w:rsidTr="009B036F">
        <w:trPr>
          <w:trHeight w:val="20"/>
        </w:trPr>
        <w:tc>
          <w:tcPr>
            <w:tcW w:w="1677" w:type="pct"/>
            <w:noWrap/>
            <w:hideMark/>
          </w:tcPr>
          <w:p w14:paraId="7C2BF9A8" w14:textId="77777777" w:rsidR="00BE0A65" w:rsidRPr="00BE0A65" w:rsidRDefault="00BE0A65" w:rsidP="00BE0A65">
            <w:pPr>
              <w:spacing w:after="0"/>
              <w:ind w:left="113" w:hanging="113"/>
              <w:jc w:val="left"/>
              <w:rPr>
                <w:szCs w:val="17"/>
              </w:rPr>
            </w:pPr>
            <w:r w:rsidRPr="00BE0A65">
              <w:rPr>
                <w:szCs w:val="17"/>
              </w:rPr>
              <w:t>Crafty Robot Brewing Session Ale</w:t>
            </w:r>
          </w:p>
        </w:tc>
        <w:tc>
          <w:tcPr>
            <w:tcW w:w="443" w:type="pct"/>
            <w:noWrap/>
            <w:hideMark/>
          </w:tcPr>
          <w:p w14:paraId="3E15A262"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F03694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0EAEDA3"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6FAB5111"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730CDC0" w14:textId="77777777" w:rsidTr="009B036F">
        <w:trPr>
          <w:trHeight w:val="20"/>
        </w:trPr>
        <w:tc>
          <w:tcPr>
            <w:tcW w:w="1677" w:type="pct"/>
            <w:noWrap/>
            <w:hideMark/>
          </w:tcPr>
          <w:p w14:paraId="52BC93E2" w14:textId="77777777" w:rsidR="00BE0A65" w:rsidRPr="00BE0A65" w:rsidRDefault="00BE0A65" w:rsidP="00BE0A65">
            <w:pPr>
              <w:spacing w:after="0"/>
              <w:ind w:left="113" w:hanging="113"/>
              <w:jc w:val="left"/>
              <w:rPr>
                <w:spacing w:val="-4"/>
                <w:szCs w:val="17"/>
              </w:rPr>
            </w:pPr>
            <w:r w:rsidRPr="00BE0A65">
              <w:rPr>
                <w:spacing w:val="-4"/>
                <w:szCs w:val="17"/>
              </w:rPr>
              <w:t>Crafty Robot Brewing Sir-Veza Mexican Lager</w:t>
            </w:r>
          </w:p>
        </w:tc>
        <w:tc>
          <w:tcPr>
            <w:tcW w:w="443" w:type="pct"/>
            <w:noWrap/>
            <w:hideMark/>
          </w:tcPr>
          <w:p w14:paraId="27822310"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687EE1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7C68515"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45EC5976"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6869DC4" w14:textId="77777777" w:rsidTr="009B036F">
        <w:trPr>
          <w:trHeight w:val="20"/>
        </w:trPr>
        <w:tc>
          <w:tcPr>
            <w:tcW w:w="1677" w:type="pct"/>
            <w:noWrap/>
            <w:hideMark/>
          </w:tcPr>
          <w:p w14:paraId="4651F5F9" w14:textId="77777777" w:rsidR="00BE0A65" w:rsidRPr="00BE0A65" w:rsidRDefault="00BE0A65" w:rsidP="00BE0A65">
            <w:pPr>
              <w:spacing w:after="0"/>
              <w:ind w:left="113" w:hanging="113"/>
              <w:jc w:val="left"/>
              <w:rPr>
                <w:szCs w:val="17"/>
              </w:rPr>
            </w:pPr>
            <w:r w:rsidRPr="00BE0A65">
              <w:rPr>
                <w:szCs w:val="17"/>
              </w:rPr>
              <w:t>Crafty Robot Brewing Sunshine IPA</w:t>
            </w:r>
          </w:p>
        </w:tc>
        <w:tc>
          <w:tcPr>
            <w:tcW w:w="443" w:type="pct"/>
            <w:noWrap/>
            <w:hideMark/>
          </w:tcPr>
          <w:p w14:paraId="51562646"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1073CF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DB9F0DF"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215A76A7"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F29A955" w14:textId="77777777" w:rsidTr="009B036F">
        <w:trPr>
          <w:trHeight w:val="20"/>
        </w:trPr>
        <w:tc>
          <w:tcPr>
            <w:tcW w:w="1677" w:type="pct"/>
            <w:noWrap/>
            <w:hideMark/>
          </w:tcPr>
          <w:p w14:paraId="155F2B6B" w14:textId="77777777" w:rsidR="00BE0A65" w:rsidRPr="00BE0A65" w:rsidRDefault="00BE0A65" w:rsidP="00BE0A65">
            <w:pPr>
              <w:spacing w:after="0"/>
              <w:ind w:left="113" w:hanging="113"/>
              <w:jc w:val="left"/>
              <w:rPr>
                <w:szCs w:val="17"/>
              </w:rPr>
            </w:pPr>
            <w:r w:rsidRPr="00BE0A65">
              <w:rPr>
                <w:szCs w:val="17"/>
              </w:rPr>
              <w:t>Crafty Robot Brewing XPA</w:t>
            </w:r>
          </w:p>
        </w:tc>
        <w:tc>
          <w:tcPr>
            <w:tcW w:w="443" w:type="pct"/>
            <w:noWrap/>
            <w:hideMark/>
          </w:tcPr>
          <w:p w14:paraId="7F1158B9"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7859B8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BAC80A8" w14:textId="77777777" w:rsidR="00BE0A65" w:rsidRPr="00BE0A65" w:rsidRDefault="00BE0A65" w:rsidP="00BE0A65">
            <w:pPr>
              <w:spacing w:after="0"/>
              <w:ind w:left="113" w:right="113" w:hanging="113"/>
              <w:jc w:val="left"/>
              <w:rPr>
                <w:szCs w:val="17"/>
              </w:rPr>
            </w:pPr>
            <w:r w:rsidRPr="00BE0A65">
              <w:rPr>
                <w:szCs w:val="17"/>
              </w:rPr>
              <w:t>Crafty Robot Group Pty Ltd</w:t>
            </w:r>
          </w:p>
        </w:tc>
        <w:tc>
          <w:tcPr>
            <w:tcW w:w="759" w:type="pct"/>
            <w:noWrap/>
            <w:hideMark/>
          </w:tcPr>
          <w:p w14:paraId="63D0751C"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CA6F7ED" w14:textId="77777777" w:rsidTr="009B036F">
        <w:trPr>
          <w:trHeight w:val="20"/>
        </w:trPr>
        <w:tc>
          <w:tcPr>
            <w:tcW w:w="1677" w:type="pct"/>
            <w:noWrap/>
            <w:hideMark/>
          </w:tcPr>
          <w:p w14:paraId="0C520CE1" w14:textId="77777777" w:rsidR="00BE0A65" w:rsidRPr="00BE0A65" w:rsidRDefault="00BE0A65" w:rsidP="00BE0A65">
            <w:pPr>
              <w:spacing w:after="0"/>
              <w:ind w:left="113" w:hanging="113"/>
              <w:jc w:val="left"/>
              <w:rPr>
                <w:szCs w:val="17"/>
              </w:rPr>
            </w:pPr>
            <w:r w:rsidRPr="00BE0A65">
              <w:rPr>
                <w:szCs w:val="17"/>
              </w:rPr>
              <w:t>Black Magic Coffee Vodka AW 2025</w:t>
            </w:r>
          </w:p>
        </w:tc>
        <w:tc>
          <w:tcPr>
            <w:tcW w:w="443" w:type="pct"/>
            <w:noWrap/>
            <w:hideMark/>
          </w:tcPr>
          <w:p w14:paraId="42C4D5E6"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144EC14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C5AA4A1" w14:textId="77777777" w:rsidR="00BE0A65" w:rsidRPr="00BE0A65" w:rsidRDefault="00BE0A65" w:rsidP="00BE0A65">
            <w:pPr>
              <w:spacing w:after="0"/>
              <w:ind w:left="113" w:right="113" w:hanging="113"/>
              <w:jc w:val="left"/>
              <w:rPr>
                <w:szCs w:val="17"/>
              </w:rPr>
            </w:pPr>
            <w:r w:rsidRPr="00BE0A65">
              <w:rPr>
                <w:szCs w:val="17"/>
              </w:rPr>
              <w:t>Departed Spirits Co</w:t>
            </w:r>
          </w:p>
        </w:tc>
        <w:tc>
          <w:tcPr>
            <w:tcW w:w="759" w:type="pct"/>
            <w:noWrap/>
            <w:hideMark/>
          </w:tcPr>
          <w:p w14:paraId="2C6A7F6B"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28B6AACE" w14:textId="77777777" w:rsidTr="009B036F">
        <w:trPr>
          <w:trHeight w:val="20"/>
        </w:trPr>
        <w:tc>
          <w:tcPr>
            <w:tcW w:w="1677" w:type="pct"/>
            <w:noWrap/>
            <w:hideMark/>
          </w:tcPr>
          <w:p w14:paraId="7C820095" w14:textId="77777777" w:rsidR="00BE0A65" w:rsidRPr="00BE0A65" w:rsidRDefault="00BE0A65" w:rsidP="00BE0A65">
            <w:pPr>
              <w:spacing w:after="0"/>
              <w:ind w:left="113" w:hanging="113"/>
              <w:jc w:val="left"/>
              <w:rPr>
                <w:szCs w:val="17"/>
              </w:rPr>
            </w:pPr>
            <w:r w:rsidRPr="00BE0A65">
              <w:rPr>
                <w:szCs w:val="17"/>
              </w:rPr>
              <w:t>Bundaberg Mango Flavoured Rum with Ginger Lime &amp; Soda</w:t>
            </w:r>
          </w:p>
        </w:tc>
        <w:tc>
          <w:tcPr>
            <w:tcW w:w="443" w:type="pct"/>
            <w:noWrap/>
            <w:hideMark/>
          </w:tcPr>
          <w:p w14:paraId="225D4AE4"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00EE2E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6244643" w14:textId="77777777" w:rsidR="00BE0A65" w:rsidRPr="00BE0A65" w:rsidRDefault="00BE0A65" w:rsidP="00BE0A65">
            <w:pPr>
              <w:spacing w:after="0"/>
              <w:ind w:left="113" w:right="113" w:hanging="113"/>
              <w:jc w:val="left"/>
              <w:rPr>
                <w:szCs w:val="17"/>
              </w:rPr>
            </w:pPr>
            <w:r w:rsidRPr="00BE0A65">
              <w:rPr>
                <w:szCs w:val="17"/>
              </w:rPr>
              <w:t>Diageo Australia Ltd</w:t>
            </w:r>
          </w:p>
        </w:tc>
        <w:tc>
          <w:tcPr>
            <w:tcW w:w="759" w:type="pct"/>
            <w:noWrap/>
            <w:hideMark/>
          </w:tcPr>
          <w:p w14:paraId="38A8399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8768AD5" w14:textId="77777777" w:rsidTr="009B036F">
        <w:trPr>
          <w:trHeight w:val="20"/>
        </w:trPr>
        <w:tc>
          <w:tcPr>
            <w:tcW w:w="1677" w:type="pct"/>
            <w:noWrap/>
            <w:hideMark/>
          </w:tcPr>
          <w:p w14:paraId="02C35CDC" w14:textId="77777777" w:rsidR="00BE0A65" w:rsidRPr="00BE0A65" w:rsidRDefault="00BE0A65" w:rsidP="00BE0A65">
            <w:pPr>
              <w:spacing w:after="0"/>
              <w:ind w:left="113" w:hanging="113"/>
              <w:jc w:val="left"/>
              <w:rPr>
                <w:szCs w:val="17"/>
              </w:rPr>
            </w:pPr>
            <w:r w:rsidRPr="00BE0A65">
              <w:rPr>
                <w:szCs w:val="17"/>
              </w:rPr>
              <w:t>Smirnoff Vodka Crush Blueberry &amp; Pomegranate</w:t>
            </w:r>
          </w:p>
        </w:tc>
        <w:tc>
          <w:tcPr>
            <w:tcW w:w="443" w:type="pct"/>
            <w:noWrap/>
            <w:hideMark/>
          </w:tcPr>
          <w:p w14:paraId="1BCE03FE" w14:textId="77777777" w:rsidR="00BE0A65" w:rsidRPr="00BE0A65" w:rsidRDefault="00BE0A65" w:rsidP="00BE0A65">
            <w:pPr>
              <w:spacing w:after="0"/>
              <w:ind w:left="113" w:right="170" w:hanging="113"/>
              <w:jc w:val="right"/>
              <w:rPr>
                <w:szCs w:val="17"/>
              </w:rPr>
            </w:pPr>
            <w:r w:rsidRPr="00BE0A65">
              <w:rPr>
                <w:szCs w:val="17"/>
              </w:rPr>
              <w:t>440ml</w:t>
            </w:r>
          </w:p>
        </w:tc>
        <w:tc>
          <w:tcPr>
            <w:tcW w:w="758" w:type="pct"/>
            <w:noWrap/>
            <w:hideMark/>
          </w:tcPr>
          <w:p w14:paraId="497BF73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3C82F48" w14:textId="77777777" w:rsidR="00BE0A65" w:rsidRPr="00BE0A65" w:rsidRDefault="00BE0A65" w:rsidP="00BE0A65">
            <w:pPr>
              <w:spacing w:after="0"/>
              <w:ind w:left="113" w:right="113" w:hanging="113"/>
              <w:jc w:val="left"/>
              <w:rPr>
                <w:szCs w:val="17"/>
              </w:rPr>
            </w:pPr>
            <w:r w:rsidRPr="00BE0A65">
              <w:rPr>
                <w:szCs w:val="17"/>
              </w:rPr>
              <w:t>Diageo Australia Ltd</w:t>
            </w:r>
          </w:p>
        </w:tc>
        <w:tc>
          <w:tcPr>
            <w:tcW w:w="759" w:type="pct"/>
            <w:noWrap/>
            <w:hideMark/>
          </w:tcPr>
          <w:p w14:paraId="21CAB46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1F33BF5" w14:textId="77777777" w:rsidTr="009B036F">
        <w:trPr>
          <w:trHeight w:val="20"/>
        </w:trPr>
        <w:tc>
          <w:tcPr>
            <w:tcW w:w="1677" w:type="pct"/>
            <w:noWrap/>
            <w:hideMark/>
          </w:tcPr>
          <w:p w14:paraId="76B903EA" w14:textId="77777777" w:rsidR="00BE0A65" w:rsidRPr="00BE0A65" w:rsidRDefault="00BE0A65" w:rsidP="00BE0A65">
            <w:pPr>
              <w:spacing w:after="0"/>
              <w:ind w:left="113" w:hanging="113"/>
              <w:jc w:val="left"/>
              <w:rPr>
                <w:szCs w:val="17"/>
              </w:rPr>
            </w:pPr>
            <w:r w:rsidRPr="00BE0A65">
              <w:rPr>
                <w:szCs w:val="17"/>
              </w:rPr>
              <w:t>Smirnoff Vodka Crush Mango &amp; Peach</w:t>
            </w:r>
          </w:p>
        </w:tc>
        <w:tc>
          <w:tcPr>
            <w:tcW w:w="443" w:type="pct"/>
            <w:noWrap/>
            <w:hideMark/>
          </w:tcPr>
          <w:p w14:paraId="32D80FA3"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25DC9BC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B513102" w14:textId="77777777" w:rsidR="00BE0A65" w:rsidRPr="00BE0A65" w:rsidRDefault="00BE0A65" w:rsidP="00BE0A65">
            <w:pPr>
              <w:spacing w:after="0"/>
              <w:ind w:left="113" w:right="113" w:hanging="113"/>
              <w:jc w:val="left"/>
              <w:rPr>
                <w:szCs w:val="17"/>
              </w:rPr>
            </w:pPr>
            <w:r w:rsidRPr="00BE0A65">
              <w:rPr>
                <w:szCs w:val="17"/>
              </w:rPr>
              <w:t>Diageo Australia Ltd</w:t>
            </w:r>
          </w:p>
        </w:tc>
        <w:tc>
          <w:tcPr>
            <w:tcW w:w="759" w:type="pct"/>
            <w:noWrap/>
            <w:hideMark/>
          </w:tcPr>
          <w:p w14:paraId="14D1DC0B"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0316DDA" w14:textId="77777777" w:rsidTr="009B036F">
        <w:trPr>
          <w:trHeight w:val="20"/>
        </w:trPr>
        <w:tc>
          <w:tcPr>
            <w:tcW w:w="1677" w:type="pct"/>
            <w:noWrap/>
            <w:hideMark/>
          </w:tcPr>
          <w:p w14:paraId="7B4FF50D" w14:textId="77777777" w:rsidR="00BE0A65" w:rsidRPr="00BE0A65" w:rsidRDefault="00BE0A65" w:rsidP="00BE0A65">
            <w:pPr>
              <w:spacing w:after="0"/>
              <w:ind w:left="113" w:hanging="113"/>
              <w:jc w:val="left"/>
              <w:rPr>
                <w:szCs w:val="17"/>
              </w:rPr>
            </w:pPr>
            <w:r w:rsidRPr="00BE0A65">
              <w:rPr>
                <w:szCs w:val="17"/>
              </w:rPr>
              <w:t>Smirnoff Vodka Crush Passionfruit &amp; Guava</w:t>
            </w:r>
          </w:p>
        </w:tc>
        <w:tc>
          <w:tcPr>
            <w:tcW w:w="443" w:type="pct"/>
            <w:noWrap/>
            <w:hideMark/>
          </w:tcPr>
          <w:p w14:paraId="4578E5C3"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4A13555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2BE9D5C" w14:textId="77777777" w:rsidR="00BE0A65" w:rsidRPr="00BE0A65" w:rsidRDefault="00BE0A65" w:rsidP="00BE0A65">
            <w:pPr>
              <w:spacing w:after="0"/>
              <w:ind w:left="113" w:right="113" w:hanging="113"/>
              <w:jc w:val="left"/>
              <w:rPr>
                <w:szCs w:val="17"/>
              </w:rPr>
            </w:pPr>
            <w:r w:rsidRPr="00BE0A65">
              <w:rPr>
                <w:szCs w:val="17"/>
              </w:rPr>
              <w:t>Diageo Australia Ltd</w:t>
            </w:r>
          </w:p>
        </w:tc>
        <w:tc>
          <w:tcPr>
            <w:tcW w:w="759" w:type="pct"/>
            <w:noWrap/>
            <w:hideMark/>
          </w:tcPr>
          <w:p w14:paraId="45A7C4B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15030D5" w14:textId="77777777" w:rsidTr="009B036F">
        <w:trPr>
          <w:trHeight w:val="20"/>
        </w:trPr>
        <w:tc>
          <w:tcPr>
            <w:tcW w:w="1677" w:type="pct"/>
            <w:noWrap/>
            <w:hideMark/>
          </w:tcPr>
          <w:p w14:paraId="13501CD7" w14:textId="77777777" w:rsidR="00BE0A65" w:rsidRPr="00BE0A65" w:rsidRDefault="00BE0A65" w:rsidP="00BE0A65">
            <w:pPr>
              <w:spacing w:after="0"/>
              <w:ind w:left="113" w:hanging="113"/>
              <w:jc w:val="left"/>
              <w:rPr>
                <w:szCs w:val="17"/>
              </w:rPr>
            </w:pPr>
            <w:r w:rsidRPr="00BE0A65">
              <w:rPr>
                <w:szCs w:val="17"/>
              </w:rPr>
              <w:t xml:space="preserve">OxyShred Energy Blueberry Lemonade </w:t>
            </w:r>
            <w:r w:rsidRPr="00BE0A65">
              <w:rPr>
                <w:szCs w:val="17"/>
              </w:rPr>
              <w:br/>
              <w:t>Zero Sugar</w:t>
            </w:r>
          </w:p>
        </w:tc>
        <w:tc>
          <w:tcPr>
            <w:tcW w:w="443" w:type="pct"/>
            <w:noWrap/>
            <w:hideMark/>
          </w:tcPr>
          <w:p w14:paraId="036F1304"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573928B0"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6DAD688" w14:textId="77777777" w:rsidR="00BE0A65" w:rsidRPr="00BE0A65" w:rsidRDefault="00BE0A65" w:rsidP="00BE0A65">
            <w:pPr>
              <w:spacing w:after="0"/>
              <w:ind w:left="113" w:right="113" w:hanging="113"/>
              <w:jc w:val="left"/>
              <w:rPr>
                <w:szCs w:val="17"/>
              </w:rPr>
            </w:pPr>
            <w:r w:rsidRPr="00BE0A65">
              <w:rPr>
                <w:szCs w:val="17"/>
              </w:rPr>
              <w:t>EHP Holdings Pty Ltd</w:t>
            </w:r>
          </w:p>
        </w:tc>
        <w:tc>
          <w:tcPr>
            <w:tcW w:w="759" w:type="pct"/>
            <w:noWrap/>
            <w:hideMark/>
          </w:tcPr>
          <w:p w14:paraId="5464FD2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3189A77" w14:textId="77777777" w:rsidTr="009B036F">
        <w:trPr>
          <w:trHeight w:val="20"/>
        </w:trPr>
        <w:tc>
          <w:tcPr>
            <w:tcW w:w="1677" w:type="pct"/>
            <w:noWrap/>
            <w:hideMark/>
          </w:tcPr>
          <w:p w14:paraId="3C6E44A7" w14:textId="77777777" w:rsidR="00BE0A65" w:rsidRPr="00BE0A65" w:rsidRDefault="00BE0A65" w:rsidP="00BE0A65">
            <w:pPr>
              <w:spacing w:after="0"/>
              <w:ind w:left="113" w:hanging="113"/>
              <w:jc w:val="left"/>
              <w:rPr>
                <w:szCs w:val="17"/>
              </w:rPr>
            </w:pPr>
            <w:r w:rsidRPr="00BE0A65">
              <w:rPr>
                <w:szCs w:val="17"/>
              </w:rPr>
              <w:t>OxyShred Energy Lime Cooler Zero Sugar</w:t>
            </w:r>
          </w:p>
        </w:tc>
        <w:tc>
          <w:tcPr>
            <w:tcW w:w="443" w:type="pct"/>
            <w:noWrap/>
            <w:hideMark/>
          </w:tcPr>
          <w:p w14:paraId="6D4C9C5F"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2F17E35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2788F8A" w14:textId="77777777" w:rsidR="00BE0A65" w:rsidRPr="00BE0A65" w:rsidRDefault="00BE0A65" w:rsidP="00BE0A65">
            <w:pPr>
              <w:spacing w:after="0"/>
              <w:ind w:left="113" w:right="113" w:hanging="113"/>
              <w:jc w:val="left"/>
              <w:rPr>
                <w:szCs w:val="17"/>
              </w:rPr>
            </w:pPr>
            <w:r w:rsidRPr="00BE0A65">
              <w:rPr>
                <w:szCs w:val="17"/>
              </w:rPr>
              <w:t>EHP Holdings Pty Ltd</w:t>
            </w:r>
          </w:p>
        </w:tc>
        <w:tc>
          <w:tcPr>
            <w:tcW w:w="759" w:type="pct"/>
            <w:noWrap/>
            <w:hideMark/>
          </w:tcPr>
          <w:p w14:paraId="2627774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CEC51CE" w14:textId="77777777" w:rsidTr="009B036F">
        <w:trPr>
          <w:trHeight w:val="20"/>
        </w:trPr>
        <w:tc>
          <w:tcPr>
            <w:tcW w:w="1677" w:type="pct"/>
            <w:noWrap/>
            <w:hideMark/>
          </w:tcPr>
          <w:p w14:paraId="71EAAABC" w14:textId="77777777" w:rsidR="00BE0A65" w:rsidRPr="00BE0A65" w:rsidRDefault="00BE0A65" w:rsidP="00BE0A65">
            <w:pPr>
              <w:spacing w:after="0"/>
              <w:ind w:left="113" w:hanging="113"/>
              <w:jc w:val="left"/>
              <w:rPr>
                <w:szCs w:val="17"/>
              </w:rPr>
            </w:pPr>
            <w:r w:rsidRPr="00BE0A65">
              <w:rPr>
                <w:szCs w:val="17"/>
              </w:rPr>
              <w:t>Oxyshred Energy Grape Freeze Zero Sugar</w:t>
            </w:r>
          </w:p>
        </w:tc>
        <w:tc>
          <w:tcPr>
            <w:tcW w:w="443" w:type="pct"/>
            <w:noWrap/>
            <w:hideMark/>
          </w:tcPr>
          <w:p w14:paraId="52A4D087"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17E0A9F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0E5BAFB" w14:textId="77777777" w:rsidR="00BE0A65" w:rsidRPr="00BE0A65" w:rsidRDefault="00BE0A65" w:rsidP="00BE0A65">
            <w:pPr>
              <w:spacing w:after="0"/>
              <w:ind w:left="113" w:right="113" w:hanging="113"/>
              <w:jc w:val="left"/>
              <w:rPr>
                <w:szCs w:val="17"/>
              </w:rPr>
            </w:pPr>
            <w:r w:rsidRPr="00BE0A65">
              <w:rPr>
                <w:szCs w:val="17"/>
              </w:rPr>
              <w:t>EHP Holdings Pty Ltd</w:t>
            </w:r>
          </w:p>
        </w:tc>
        <w:tc>
          <w:tcPr>
            <w:tcW w:w="759" w:type="pct"/>
            <w:noWrap/>
            <w:hideMark/>
          </w:tcPr>
          <w:p w14:paraId="2842FCE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F874581" w14:textId="77777777" w:rsidTr="009B036F">
        <w:trPr>
          <w:trHeight w:val="20"/>
        </w:trPr>
        <w:tc>
          <w:tcPr>
            <w:tcW w:w="1677" w:type="pct"/>
            <w:noWrap/>
            <w:hideMark/>
          </w:tcPr>
          <w:p w14:paraId="010B0E4D" w14:textId="77777777" w:rsidR="00BE0A65" w:rsidRPr="00BE0A65" w:rsidRDefault="00BE0A65" w:rsidP="00BE0A65">
            <w:pPr>
              <w:spacing w:after="0"/>
              <w:ind w:left="113" w:hanging="113"/>
              <w:jc w:val="left"/>
              <w:rPr>
                <w:szCs w:val="17"/>
              </w:rPr>
            </w:pPr>
            <w:r w:rsidRPr="00BE0A65">
              <w:rPr>
                <w:szCs w:val="17"/>
              </w:rPr>
              <w:t>Balter Black Lager</w:t>
            </w:r>
          </w:p>
        </w:tc>
        <w:tc>
          <w:tcPr>
            <w:tcW w:w="443" w:type="pct"/>
            <w:noWrap/>
            <w:hideMark/>
          </w:tcPr>
          <w:p w14:paraId="203057DF"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9A7CCD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5696C38" w14:textId="77777777" w:rsidR="00BE0A65" w:rsidRPr="00BE0A65" w:rsidRDefault="00BE0A65" w:rsidP="00BE0A65">
            <w:pPr>
              <w:spacing w:after="0"/>
              <w:ind w:left="113" w:right="113" w:hanging="113"/>
              <w:jc w:val="left"/>
              <w:rPr>
                <w:spacing w:val="-4"/>
                <w:szCs w:val="17"/>
              </w:rPr>
            </w:pPr>
            <w:r w:rsidRPr="00BE0A65">
              <w:rPr>
                <w:spacing w:val="-4"/>
                <w:szCs w:val="17"/>
              </w:rPr>
              <w:t>Emencee Pty Ltd t/as Balter Brewing</w:t>
            </w:r>
          </w:p>
        </w:tc>
        <w:tc>
          <w:tcPr>
            <w:tcW w:w="759" w:type="pct"/>
            <w:noWrap/>
            <w:hideMark/>
          </w:tcPr>
          <w:p w14:paraId="28696CF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1A5A92A" w14:textId="77777777" w:rsidTr="009B036F">
        <w:trPr>
          <w:trHeight w:val="20"/>
        </w:trPr>
        <w:tc>
          <w:tcPr>
            <w:tcW w:w="1677" w:type="pct"/>
            <w:noWrap/>
            <w:hideMark/>
          </w:tcPr>
          <w:p w14:paraId="33826205" w14:textId="77777777" w:rsidR="00BE0A65" w:rsidRPr="00BE0A65" w:rsidRDefault="00BE0A65" w:rsidP="00BE0A65">
            <w:pPr>
              <w:spacing w:after="0"/>
              <w:ind w:left="113" w:hanging="113"/>
              <w:jc w:val="left"/>
              <w:rPr>
                <w:szCs w:val="17"/>
              </w:rPr>
            </w:pPr>
            <w:r w:rsidRPr="00BE0A65">
              <w:rPr>
                <w:szCs w:val="17"/>
              </w:rPr>
              <w:t>Vita VLT Lemon Tea Drink</w:t>
            </w:r>
          </w:p>
        </w:tc>
        <w:tc>
          <w:tcPr>
            <w:tcW w:w="443" w:type="pct"/>
            <w:noWrap/>
            <w:hideMark/>
          </w:tcPr>
          <w:p w14:paraId="2BF732E8"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4568C6FF"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5FA700DF" w14:textId="77777777" w:rsidR="00BE0A65" w:rsidRPr="00BE0A65" w:rsidRDefault="00BE0A65" w:rsidP="00BE0A65">
            <w:pPr>
              <w:spacing w:after="0"/>
              <w:ind w:left="113" w:right="113" w:hanging="113"/>
              <w:jc w:val="left"/>
              <w:rPr>
                <w:szCs w:val="17"/>
              </w:rPr>
            </w:pPr>
            <w:r w:rsidRPr="00BE0A65">
              <w:rPr>
                <w:szCs w:val="17"/>
              </w:rPr>
              <w:t>Ettason Pty Ltd</w:t>
            </w:r>
          </w:p>
        </w:tc>
        <w:tc>
          <w:tcPr>
            <w:tcW w:w="759" w:type="pct"/>
            <w:noWrap/>
            <w:hideMark/>
          </w:tcPr>
          <w:p w14:paraId="24D95BDB"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6CE78AF" w14:textId="77777777" w:rsidTr="009B036F">
        <w:trPr>
          <w:trHeight w:val="20"/>
        </w:trPr>
        <w:tc>
          <w:tcPr>
            <w:tcW w:w="1677" w:type="pct"/>
            <w:noWrap/>
            <w:hideMark/>
          </w:tcPr>
          <w:p w14:paraId="0B578A7A" w14:textId="77777777" w:rsidR="00BE0A65" w:rsidRPr="00BE0A65" w:rsidRDefault="00BE0A65" w:rsidP="00BE0A65">
            <w:pPr>
              <w:spacing w:after="0"/>
              <w:ind w:left="113" w:hanging="113"/>
              <w:jc w:val="left"/>
              <w:rPr>
                <w:szCs w:val="17"/>
              </w:rPr>
            </w:pPr>
            <w:r w:rsidRPr="00BE0A65">
              <w:rPr>
                <w:szCs w:val="17"/>
              </w:rPr>
              <w:t>Vita YSX Lemon Tea Drink</w:t>
            </w:r>
          </w:p>
        </w:tc>
        <w:tc>
          <w:tcPr>
            <w:tcW w:w="443" w:type="pct"/>
            <w:noWrap/>
            <w:hideMark/>
          </w:tcPr>
          <w:p w14:paraId="3868121C"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B8B80F6" w14:textId="77777777" w:rsidR="00BE0A65" w:rsidRPr="00BE0A65" w:rsidRDefault="00BE0A65" w:rsidP="00BE0A65">
            <w:pPr>
              <w:spacing w:after="0"/>
              <w:ind w:left="113" w:hanging="113"/>
              <w:jc w:val="left"/>
              <w:rPr>
                <w:szCs w:val="17"/>
              </w:rPr>
            </w:pPr>
            <w:r w:rsidRPr="00BE0A65">
              <w:rPr>
                <w:szCs w:val="17"/>
              </w:rPr>
              <w:t>LPB—Aseptic</w:t>
            </w:r>
          </w:p>
        </w:tc>
        <w:tc>
          <w:tcPr>
            <w:tcW w:w="1363" w:type="pct"/>
            <w:noWrap/>
            <w:hideMark/>
          </w:tcPr>
          <w:p w14:paraId="01DF071B" w14:textId="77777777" w:rsidR="00BE0A65" w:rsidRPr="00BE0A65" w:rsidRDefault="00BE0A65" w:rsidP="00BE0A65">
            <w:pPr>
              <w:spacing w:after="0"/>
              <w:ind w:left="113" w:right="113" w:hanging="113"/>
              <w:jc w:val="left"/>
              <w:rPr>
                <w:szCs w:val="17"/>
              </w:rPr>
            </w:pPr>
            <w:r w:rsidRPr="00BE0A65">
              <w:rPr>
                <w:szCs w:val="17"/>
              </w:rPr>
              <w:t>Ettason Pty Ltd</w:t>
            </w:r>
          </w:p>
        </w:tc>
        <w:tc>
          <w:tcPr>
            <w:tcW w:w="759" w:type="pct"/>
            <w:noWrap/>
            <w:hideMark/>
          </w:tcPr>
          <w:p w14:paraId="642050F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81826E7" w14:textId="77777777" w:rsidTr="009B036F">
        <w:trPr>
          <w:trHeight w:val="20"/>
        </w:trPr>
        <w:tc>
          <w:tcPr>
            <w:tcW w:w="1677" w:type="pct"/>
            <w:noWrap/>
            <w:hideMark/>
          </w:tcPr>
          <w:p w14:paraId="79F8AC76" w14:textId="77777777" w:rsidR="00BE0A65" w:rsidRPr="00BE0A65" w:rsidRDefault="00BE0A65" w:rsidP="00BE0A65">
            <w:pPr>
              <w:spacing w:after="0"/>
              <w:ind w:left="113" w:hanging="113"/>
              <w:jc w:val="left"/>
              <w:rPr>
                <w:szCs w:val="17"/>
              </w:rPr>
            </w:pPr>
            <w:r w:rsidRPr="00BE0A65">
              <w:rPr>
                <w:szCs w:val="17"/>
              </w:rPr>
              <w:t>QUEST Protein Shake Coffee</w:t>
            </w:r>
          </w:p>
        </w:tc>
        <w:tc>
          <w:tcPr>
            <w:tcW w:w="443" w:type="pct"/>
            <w:noWrap/>
            <w:hideMark/>
          </w:tcPr>
          <w:p w14:paraId="53FD115E" w14:textId="77777777" w:rsidR="00BE0A65" w:rsidRPr="00BE0A65" w:rsidRDefault="00BE0A65" w:rsidP="00BE0A65">
            <w:pPr>
              <w:spacing w:after="0"/>
              <w:ind w:left="113" w:right="170" w:hanging="113"/>
              <w:jc w:val="right"/>
              <w:rPr>
                <w:szCs w:val="17"/>
              </w:rPr>
            </w:pPr>
            <w:r w:rsidRPr="00BE0A65">
              <w:rPr>
                <w:szCs w:val="17"/>
              </w:rPr>
              <w:t>325ml</w:t>
            </w:r>
          </w:p>
        </w:tc>
        <w:tc>
          <w:tcPr>
            <w:tcW w:w="758" w:type="pct"/>
            <w:noWrap/>
            <w:hideMark/>
          </w:tcPr>
          <w:p w14:paraId="2E902F92" w14:textId="77777777" w:rsidR="00BE0A65" w:rsidRPr="00BE0A65" w:rsidRDefault="00BE0A65" w:rsidP="00BE0A65">
            <w:pPr>
              <w:spacing w:after="0"/>
              <w:ind w:left="113" w:hanging="113"/>
              <w:jc w:val="left"/>
              <w:rPr>
                <w:szCs w:val="17"/>
              </w:rPr>
            </w:pPr>
            <w:r w:rsidRPr="00BE0A65">
              <w:rPr>
                <w:szCs w:val="17"/>
              </w:rPr>
              <w:t>LPB—Aseptic</w:t>
            </w:r>
          </w:p>
        </w:tc>
        <w:tc>
          <w:tcPr>
            <w:tcW w:w="1363" w:type="pct"/>
            <w:noWrap/>
            <w:hideMark/>
          </w:tcPr>
          <w:p w14:paraId="6C7DC782" w14:textId="77777777" w:rsidR="00BE0A65" w:rsidRPr="00BE0A65" w:rsidRDefault="00BE0A65" w:rsidP="00BE0A65">
            <w:pPr>
              <w:spacing w:after="0"/>
              <w:ind w:left="113" w:right="113" w:hanging="113"/>
              <w:jc w:val="left"/>
              <w:rPr>
                <w:szCs w:val="17"/>
              </w:rPr>
            </w:pPr>
            <w:r w:rsidRPr="00BE0A65">
              <w:rPr>
                <w:szCs w:val="17"/>
              </w:rPr>
              <w:t>Export Corporation Australia t/as Nutrition Systems Pty Ltd</w:t>
            </w:r>
          </w:p>
        </w:tc>
        <w:tc>
          <w:tcPr>
            <w:tcW w:w="759" w:type="pct"/>
            <w:noWrap/>
            <w:hideMark/>
          </w:tcPr>
          <w:p w14:paraId="305BAD6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5548A45" w14:textId="77777777" w:rsidTr="009B036F">
        <w:trPr>
          <w:trHeight w:val="20"/>
        </w:trPr>
        <w:tc>
          <w:tcPr>
            <w:tcW w:w="1677" w:type="pct"/>
            <w:noWrap/>
            <w:hideMark/>
          </w:tcPr>
          <w:p w14:paraId="619947A1" w14:textId="77777777" w:rsidR="00BE0A65" w:rsidRPr="00BE0A65" w:rsidRDefault="00BE0A65" w:rsidP="00BE0A65">
            <w:pPr>
              <w:spacing w:after="0"/>
              <w:ind w:left="113" w:hanging="113"/>
              <w:jc w:val="left"/>
              <w:rPr>
                <w:szCs w:val="17"/>
              </w:rPr>
            </w:pPr>
            <w:r w:rsidRPr="00BE0A65">
              <w:rPr>
                <w:szCs w:val="17"/>
              </w:rPr>
              <w:t>Mullet Hard Lemon</w:t>
            </w:r>
          </w:p>
        </w:tc>
        <w:tc>
          <w:tcPr>
            <w:tcW w:w="443" w:type="pct"/>
            <w:noWrap/>
            <w:hideMark/>
          </w:tcPr>
          <w:p w14:paraId="505DD1EA"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3A4AE37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604FD75" w14:textId="77777777" w:rsidR="00BE0A65" w:rsidRPr="00BE0A65" w:rsidRDefault="00BE0A65" w:rsidP="00BE0A65">
            <w:pPr>
              <w:spacing w:after="0"/>
              <w:ind w:left="113" w:right="113" w:hanging="113"/>
              <w:jc w:val="left"/>
              <w:rPr>
                <w:spacing w:val="-2"/>
                <w:szCs w:val="17"/>
              </w:rPr>
            </w:pPr>
            <w:r w:rsidRPr="00BE0A65">
              <w:rPr>
                <w:spacing w:val="-2"/>
                <w:szCs w:val="17"/>
              </w:rPr>
              <w:t>Fourth Wave Wine Partners Pty Ltd</w:t>
            </w:r>
          </w:p>
        </w:tc>
        <w:tc>
          <w:tcPr>
            <w:tcW w:w="759" w:type="pct"/>
            <w:noWrap/>
            <w:hideMark/>
          </w:tcPr>
          <w:p w14:paraId="687C584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4FA5F52" w14:textId="77777777" w:rsidTr="009B036F">
        <w:trPr>
          <w:trHeight w:val="20"/>
        </w:trPr>
        <w:tc>
          <w:tcPr>
            <w:tcW w:w="1677" w:type="pct"/>
            <w:noWrap/>
            <w:hideMark/>
          </w:tcPr>
          <w:p w14:paraId="17493C0E" w14:textId="77777777" w:rsidR="00BE0A65" w:rsidRPr="00BE0A65" w:rsidRDefault="00BE0A65" w:rsidP="00BE0A65">
            <w:pPr>
              <w:spacing w:after="0"/>
              <w:ind w:left="113" w:hanging="113"/>
              <w:jc w:val="left"/>
              <w:rPr>
                <w:szCs w:val="17"/>
              </w:rPr>
            </w:pPr>
            <w:r w:rsidRPr="00BE0A65">
              <w:rPr>
                <w:szCs w:val="17"/>
              </w:rPr>
              <w:t>Tread Softly Pinot Grigio Wine Spritzer with White Peach</w:t>
            </w:r>
          </w:p>
        </w:tc>
        <w:tc>
          <w:tcPr>
            <w:tcW w:w="443" w:type="pct"/>
            <w:noWrap/>
            <w:hideMark/>
          </w:tcPr>
          <w:p w14:paraId="6F91A765"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41CFC461"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5AAD8C49" w14:textId="77777777" w:rsidR="00BE0A65" w:rsidRPr="00BE0A65" w:rsidRDefault="00BE0A65" w:rsidP="00BE0A65">
            <w:pPr>
              <w:spacing w:after="0"/>
              <w:ind w:left="113" w:right="113" w:hanging="113"/>
              <w:jc w:val="left"/>
              <w:rPr>
                <w:spacing w:val="-2"/>
                <w:szCs w:val="17"/>
              </w:rPr>
            </w:pPr>
            <w:r w:rsidRPr="00BE0A65">
              <w:rPr>
                <w:spacing w:val="-2"/>
                <w:szCs w:val="17"/>
              </w:rPr>
              <w:t>Fourth Wave Wine Partners Pty Ltd</w:t>
            </w:r>
          </w:p>
        </w:tc>
        <w:tc>
          <w:tcPr>
            <w:tcW w:w="759" w:type="pct"/>
            <w:noWrap/>
            <w:hideMark/>
          </w:tcPr>
          <w:p w14:paraId="4EEBBE8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A62651E" w14:textId="77777777" w:rsidTr="009B036F">
        <w:trPr>
          <w:trHeight w:val="20"/>
        </w:trPr>
        <w:tc>
          <w:tcPr>
            <w:tcW w:w="1677" w:type="pct"/>
            <w:noWrap/>
            <w:hideMark/>
          </w:tcPr>
          <w:p w14:paraId="5427B1CB" w14:textId="77777777" w:rsidR="00BE0A65" w:rsidRPr="00BE0A65" w:rsidRDefault="00BE0A65" w:rsidP="00BE0A65">
            <w:pPr>
              <w:spacing w:after="0"/>
              <w:ind w:left="113" w:hanging="113"/>
              <w:jc w:val="left"/>
              <w:rPr>
                <w:szCs w:val="17"/>
              </w:rPr>
            </w:pPr>
            <w:r w:rsidRPr="00BE0A65">
              <w:rPr>
                <w:szCs w:val="17"/>
              </w:rPr>
              <w:t>Tread Softly Prosecco Australia</w:t>
            </w:r>
          </w:p>
        </w:tc>
        <w:tc>
          <w:tcPr>
            <w:tcW w:w="443" w:type="pct"/>
            <w:noWrap/>
            <w:hideMark/>
          </w:tcPr>
          <w:p w14:paraId="11DC8CE5" w14:textId="77777777" w:rsidR="00BE0A65" w:rsidRPr="00BE0A65" w:rsidRDefault="00BE0A65" w:rsidP="00BE0A65">
            <w:pPr>
              <w:spacing w:after="0"/>
              <w:ind w:left="113" w:right="170" w:hanging="113"/>
              <w:jc w:val="right"/>
              <w:rPr>
                <w:szCs w:val="17"/>
              </w:rPr>
            </w:pPr>
            <w:r w:rsidRPr="00BE0A65">
              <w:rPr>
                <w:szCs w:val="17"/>
              </w:rPr>
              <w:t>200ml</w:t>
            </w:r>
          </w:p>
        </w:tc>
        <w:tc>
          <w:tcPr>
            <w:tcW w:w="758" w:type="pct"/>
            <w:noWrap/>
            <w:hideMark/>
          </w:tcPr>
          <w:p w14:paraId="5515DFF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33EF2F5" w14:textId="77777777" w:rsidR="00BE0A65" w:rsidRPr="00BE0A65" w:rsidRDefault="00BE0A65" w:rsidP="00BE0A65">
            <w:pPr>
              <w:spacing w:after="0"/>
              <w:ind w:left="113" w:right="113" w:hanging="113"/>
              <w:jc w:val="left"/>
              <w:rPr>
                <w:spacing w:val="-2"/>
                <w:szCs w:val="17"/>
              </w:rPr>
            </w:pPr>
            <w:r w:rsidRPr="00BE0A65">
              <w:rPr>
                <w:spacing w:val="-2"/>
                <w:szCs w:val="17"/>
              </w:rPr>
              <w:t>Fourth Wave Wine Partners Pty Ltd</w:t>
            </w:r>
          </w:p>
        </w:tc>
        <w:tc>
          <w:tcPr>
            <w:tcW w:w="759" w:type="pct"/>
            <w:noWrap/>
            <w:hideMark/>
          </w:tcPr>
          <w:p w14:paraId="60FB791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F115FE5" w14:textId="77777777" w:rsidTr="009B036F">
        <w:trPr>
          <w:trHeight w:val="20"/>
        </w:trPr>
        <w:tc>
          <w:tcPr>
            <w:tcW w:w="1677" w:type="pct"/>
            <w:noWrap/>
            <w:hideMark/>
          </w:tcPr>
          <w:p w14:paraId="1BCDF4FC" w14:textId="77777777" w:rsidR="00BE0A65" w:rsidRPr="00BE0A65" w:rsidRDefault="00BE0A65" w:rsidP="00BE0A65">
            <w:pPr>
              <w:spacing w:after="0"/>
              <w:ind w:left="113" w:hanging="113"/>
              <w:jc w:val="left"/>
              <w:rPr>
                <w:szCs w:val="17"/>
              </w:rPr>
            </w:pPr>
            <w:r w:rsidRPr="00BE0A65">
              <w:rPr>
                <w:szCs w:val="17"/>
              </w:rPr>
              <w:t>Canadian Club &amp; Cola</w:t>
            </w:r>
          </w:p>
        </w:tc>
        <w:tc>
          <w:tcPr>
            <w:tcW w:w="443" w:type="pct"/>
            <w:noWrap/>
            <w:hideMark/>
          </w:tcPr>
          <w:p w14:paraId="473C2D28"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6A9D278D"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2A034C20"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5B8C43C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60B35CA" w14:textId="77777777" w:rsidTr="009B036F">
        <w:trPr>
          <w:trHeight w:val="20"/>
        </w:trPr>
        <w:tc>
          <w:tcPr>
            <w:tcW w:w="1677" w:type="pct"/>
            <w:noWrap/>
            <w:hideMark/>
          </w:tcPr>
          <w:p w14:paraId="4898A0EB" w14:textId="77777777" w:rsidR="00BE0A65" w:rsidRPr="00BE0A65" w:rsidRDefault="00BE0A65" w:rsidP="00BE0A65">
            <w:pPr>
              <w:spacing w:after="0"/>
              <w:ind w:left="113" w:hanging="113"/>
              <w:jc w:val="left"/>
              <w:rPr>
                <w:szCs w:val="17"/>
              </w:rPr>
            </w:pPr>
            <w:r w:rsidRPr="00BE0A65">
              <w:rPr>
                <w:szCs w:val="17"/>
              </w:rPr>
              <w:t>Canadian Club &amp; Cola</w:t>
            </w:r>
          </w:p>
        </w:tc>
        <w:tc>
          <w:tcPr>
            <w:tcW w:w="443" w:type="pct"/>
            <w:noWrap/>
            <w:hideMark/>
          </w:tcPr>
          <w:p w14:paraId="22623136"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C06B64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88C0E46"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500C61A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0FC0C31" w14:textId="77777777" w:rsidTr="009B036F">
        <w:trPr>
          <w:trHeight w:val="20"/>
        </w:trPr>
        <w:tc>
          <w:tcPr>
            <w:tcW w:w="1677" w:type="pct"/>
            <w:noWrap/>
            <w:hideMark/>
          </w:tcPr>
          <w:p w14:paraId="771B2BFE" w14:textId="77777777" w:rsidR="00BE0A65" w:rsidRPr="00BE0A65" w:rsidRDefault="00BE0A65" w:rsidP="00BE0A65">
            <w:pPr>
              <w:spacing w:after="0"/>
              <w:ind w:left="113" w:hanging="113"/>
              <w:jc w:val="left"/>
              <w:rPr>
                <w:szCs w:val="17"/>
              </w:rPr>
            </w:pPr>
            <w:r w:rsidRPr="00BE0A65">
              <w:rPr>
                <w:szCs w:val="17"/>
              </w:rPr>
              <w:t>Canadian Club &amp; Dry</w:t>
            </w:r>
          </w:p>
        </w:tc>
        <w:tc>
          <w:tcPr>
            <w:tcW w:w="443" w:type="pct"/>
            <w:noWrap/>
            <w:hideMark/>
          </w:tcPr>
          <w:p w14:paraId="6873B684"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3A2DE0E9"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0D1A2742"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3F60D5E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B6C5BD2" w14:textId="77777777" w:rsidTr="009B036F">
        <w:trPr>
          <w:trHeight w:val="20"/>
        </w:trPr>
        <w:tc>
          <w:tcPr>
            <w:tcW w:w="1677" w:type="pct"/>
            <w:noWrap/>
            <w:hideMark/>
          </w:tcPr>
          <w:p w14:paraId="606C6986" w14:textId="77777777" w:rsidR="00BE0A65" w:rsidRPr="00BE0A65" w:rsidRDefault="00BE0A65" w:rsidP="00BE0A65">
            <w:pPr>
              <w:spacing w:after="0"/>
              <w:ind w:left="113" w:hanging="113"/>
              <w:jc w:val="left"/>
              <w:rPr>
                <w:szCs w:val="17"/>
              </w:rPr>
            </w:pPr>
            <w:r w:rsidRPr="00BE0A65">
              <w:rPr>
                <w:szCs w:val="17"/>
              </w:rPr>
              <w:t>Canadian Club &amp; Dry</w:t>
            </w:r>
          </w:p>
        </w:tc>
        <w:tc>
          <w:tcPr>
            <w:tcW w:w="443" w:type="pct"/>
            <w:noWrap/>
            <w:hideMark/>
          </w:tcPr>
          <w:p w14:paraId="3A191C96"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06A82C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128EA49"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59B0B71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FC13607" w14:textId="77777777" w:rsidTr="009B036F">
        <w:trPr>
          <w:trHeight w:val="20"/>
        </w:trPr>
        <w:tc>
          <w:tcPr>
            <w:tcW w:w="1677" w:type="pct"/>
            <w:noWrap/>
            <w:hideMark/>
          </w:tcPr>
          <w:p w14:paraId="370B7429" w14:textId="77777777" w:rsidR="00BE0A65" w:rsidRPr="00BE0A65" w:rsidRDefault="00BE0A65" w:rsidP="00BE0A65">
            <w:pPr>
              <w:spacing w:after="0"/>
              <w:ind w:left="113" w:hanging="113"/>
              <w:jc w:val="left"/>
              <w:rPr>
                <w:szCs w:val="17"/>
              </w:rPr>
            </w:pPr>
            <w:r w:rsidRPr="00BE0A65">
              <w:rPr>
                <w:szCs w:val="17"/>
              </w:rPr>
              <w:t>Canadian Club &amp; Dry</w:t>
            </w:r>
          </w:p>
        </w:tc>
        <w:tc>
          <w:tcPr>
            <w:tcW w:w="443" w:type="pct"/>
            <w:noWrap/>
            <w:hideMark/>
          </w:tcPr>
          <w:p w14:paraId="4D741FE3"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AF81CE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B78E6A4"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0834E1A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1EF4C01" w14:textId="77777777" w:rsidTr="009B036F">
        <w:trPr>
          <w:trHeight w:val="20"/>
        </w:trPr>
        <w:tc>
          <w:tcPr>
            <w:tcW w:w="1677" w:type="pct"/>
            <w:noWrap/>
            <w:hideMark/>
          </w:tcPr>
          <w:p w14:paraId="6242A87F" w14:textId="77777777" w:rsidR="00BE0A65" w:rsidRPr="00BE0A65" w:rsidRDefault="00BE0A65" w:rsidP="00BE0A65">
            <w:pPr>
              <w:spacing w:after="0"/>
              <w:ind w:left="113" w:hanging="113"/>
              <w:jc w:val="left"/>
              <w:rPr>
                <w:szCs w:val="17"/>
              </w:rPr>
            </w:pPr>
            <w:r w:rsidRPr="00BE0A65">
              <w:rPr>
                <w:szCs w:val="17"/>
              </w:rPr>
              <w:t>Canadian Club &amp; Dry 3.5%</w:t>
            </w:r>
          </w:p>
        </w:tc>
        <w:tc>
          <w:tcPr>
            <w:tcW w:w="443" w:type="pct"/>
            <w:noWrap/>
            <w:hideMark/>
          </w:tcPr>
          <w:p w14:paraId="3246F704"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677F16F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1A1CD24"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0747A0C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3280F73" w14:textId="77777777" w:rsidTr="009B036F">
        <w:trPr>
          <w:trHeight w:val="20"/>
        </w:trPr>
        <w:tc>
          <w:tcPr>
            <w:tcW w:w="1677" w:type="pct"/>
            <w:noWrap/>
            <w:hideMark/>
          </w:tcPr>
          <w:p w14:paraId="3443A32C" w14:textId="77777777" w:rsidR="00BE0A65" w:rsidRPr="00BE0A65" w:rsidRDefault="00BE0A65" w:rsidP="00BE0A65">
            <w:pPr>
              <w:spacing w:after="0"/>
              <w:ind w:left="113" w:hanging="113"/>
              <w:jc w:val="left"/>
              <w:rPr>
                <w:szCs w:val="17"/>
              </w:rPr>
            </w:pPr>
            <w:r w:rsidRPr="00BE0A65">
              <w:rPr>
                <w:szCs w:val="17"/>
              </w:rPr>
              <w:t>Canadian Club &amp; Dry Premium 6%</w:t>
            </w:r>
          </w:p>
        </w:tc>
        <w:tc>
          <w:tcPr>
            <w:tcW w:w="443" w:type="pct"/>
            <w:noWrap/>
            <w:hideMark/>
          </w:tcPr>
          <w:p w14:paraId="21D79C8A"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679D0D8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F1D0B7A"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684DFE7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72BC9CF" w14:textId="77777777" w:rsidTr="009B036F">
        <w:trPr>
          <w:trHeight w:val="20"/>
        </w:trPr>
        <w:tc>
          <w:tcPr>
            <w:tcW w:w="1677" w:type="pct"/>
            <w:noWrap/>
            <w:hideMark/>
          </w:tcPr>
          <w:p w14:paraId="02E557B1" w14:textId="77777777" w:rsidR="00BE0A65" w:rsidRPr="00BE0A65" w:rsidRDefault="00BE0A65" w:rsidP="00BE0A65">
            <w:pPr>
              <w:spacing w:after="0"/>
              <w:ind w:left="113" w:hanging="113"/>
              <w:jc w:val="left"/>
              <w:rPr>
                <w:szCs w:val="17"/>
              </w:rPr>
            </w:pPr>
            <w:r w:rsidRPr="00BE0A65">
              <w:rPr>
                <w:szCs w:val="17"/>
              </w:rPr>
              <w:t>Canadian Club &amp; Dry Zero Sugar</w:t>
            </w:r>
          </w:p>
        </w:tc>
        <w:tc>
          <w:tcPr>
            <w:tcW w:w="443" w:type="pct"/>
            <w:noWrap/>
            <w:hideMark/>
          </w:tcPr>
          <w:p w14:paraId="3361DB85"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C2F5C5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FF5D948"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259D860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35953F1" w14:textId="77777777" w:rsidTr="009B036F">
        <w:trPr>
          <w:trHeight w:val="20"/>
        </w:trPr>
        <w:tc>
          <w:tcPr>
            <w:tcW w:w="1677" w:type="pct"/>
            <w:noWrap/>
            <w:hideMark/>
          </w:tcPr>
          <w:p w14:paraId="55E9C910" w14:textId="77777777" w:rsidR="00BE0A65" w:rsidRPr="00BE0A65" w:rsidRDefault="00BE0A65" w:rsidP="00BE0A65">
            <w:pPr>
              <w:spacing w:after="0"/>
              <w:ind w:left="113" w:hanging="113"/>
              <w:jc w:val="left"/>
              <w:rPr>
                <w:szCs w:val="17"/>
              </w:rPr>
            </w:pPr>
            <w:r w:rsidRPr="00BE0A65">
              <w:rPr>
                <w:szCs w:val="17"/>
              </w:rPr>
              <w:t>Canadian Club Dry</w:t>
            </w:r>
          </w:p>
        </w:tc>
        <w:tc>
          <w:tcPr>
            <w:tcW w:w="443" w:type="pct"/>
            <w:noWrap/>
            <w:hideMark/>
          </w:tcPr>
          <w:p w14:paraId="04D353DE"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3A451216"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06D3B6CE"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0318A40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1832311" w14:textId="77777777" w:rsidTr="009B036F">
        <w:trPr>
          <w:trHeight w:val="20"/>
        </w:trPr>
        <w:tc>
          <w:tcPr>
            <w:tcW w:w="1677" w:type="pct"/>
            <w:noWrap/>
            <w:hideMark/>
          </w:tcPr>
          <w:p w14:paraId="74F6359E" w14:textId="77777777" w:rsidR="00BE0A65" w:rsidRPr="00BE0A65" w:rsidRDefault="00BE0A65" w:rsidP="00BE0A65">
            <w:pPr>
              <w:spacing w:after="0"/>
              <w:ind w:left="113" w:hanging="113"/>
              <w:jc w:val="left"/>
              <w:rPr>
                <w:szCs w:val="17"/>
              </w:rPr>
            </w:pPr>
            <w:r w:rsidRPr="00BE0A65">
              <w:rPr>
                <w:szCs w:val="17"/>
              </w:rPr>
              <w:t>Canadian Club Lemon Crush</w:t>
            </w:r>
          </w:p>
        </w:tc>
        <w:tc>
          <w:tcPr>
            <w:tcW w:w="443" w:type="pct"/>
            <w:noWrap/>
            <w:hideMark/>
          </w:tcPr>
          <w:p w14:paraId="2473E2EA"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0CD4EFD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002EEB7"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6B8CBED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44685EC" w14:textId="77777777" w:rsidTr="009B036F">
        <w:trPr>
          <w:trHeight w:val="20"/>
        </w:trPr>
        <w:tc>
          <w:tcPr>
            <w:tcW w:w="1677" w:type="pct"/>
            <w:noWrap/>
            <w:hideMark/>
          </w:tcPr>
          <w:p w14:paraId="6EE50389" w14:textId="77777777" w:rsidR="00BE0A65" w:rsidRPr="00BE0A65" w:rsidRDefault="00BE0A65" w:rsidP="00BE0A65">
            <w:pPr>
              <w:spacing w:after="0"/>
              <w:ind w:left="113" w:hanging="113"/>
              <w:jc w:val="left"/>
              <w:rPr>
                <w:szCs w:val="17"/>
              </w:rPr>
            </w:pPr>
            <w:r w:rsidRPr="00BE0A65">
              <w:rPr>
                <w:szCs w:val="17"/>
              </w:rPr>
              <w:t>Canadian Club Soda &amp; Lime</w:t>
            </w:r>
          </w:p>
        </w:tc>
        <w:tc>
          <w:tcPr>
            <w:tcW w:w="443" w:type="pct"/>
            <w:noWrap/>
            <w:hideMark/>
          </w:tcPr>
          <w:p w14:paraId="62C5A018"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29BA65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849277B"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697C654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B622844" w14:textId="77777777" w:rsidTr="009B036F">
        <w:trPr>
          <w:trHeight w:val="20"/>
        </w:trPr>
        <w:tc>
          <w:tcPr>
            <w:tcW w:w="1677" w:type="pct"/>
            <w:noWrap/>
            <w:hideMark/>
          </w:tcPr>
          <w:p w14:paraId="008C97DD" w14:textId="77777777" w:rsidR="00BE0A65" w:rsidRPr="00BE0A65" w:rsidRDefault="00BE0A65" w:rsidP="00BE0A65">
            <w:pPr>
              <w:spacing w:after="0"/>
              <w:ind w:left="113" w:hanging="113"/>
              <w:jc w:val="left"/>
              <w:rPr>
                <w:szCs w:val="17"/>
              </w:rPr>
            </w:pPr>
            <w:r w:rsidRPr="00BE0A65">
              <w:rPr>
                <w:szCs w:val="17"/>
              </w:rPr>
              <w:t>Jim Beam &amp; Cola</w:t>
            </w:r>
          </w:p>
        </w:tc>
        <w:tc>
          <w:tcPr>
            <w:tcW w:w="443" w:type="pct"/>
            <w:noWrap/>
            <w:hideMark/>
          </w:tcPr>
          <w:p w14:paraId="2CAAA6B1"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9C9B0F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997B356"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0BC7CF2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B68405E" w14:textId="77777777" w:rsidTr="009B036F">
        <w:trPr>
          <w:trHeight w:val="20"/>
        </w:trPr>
        <w:tc>
          <w:tcPr>
            <w:tcW w:w="1677" w:type="pct"/>
            <w:noWrap/>
            <w:hideMark/>
          </w:tcPr>
          <w:p w14:paraId="4FAF752B" w14:textId="77777777" w:rsidR="00BE0A65" w:rsidRPr="00BE0A65" w:rsidRDefault="00BE0A65" w:rsidP="00BE0A65">
            <w:pPr>
              <w:spacing w:after="0"/>
              <w:ind w:left="113" w:hanging="113"/>
              <w:jc w:val="left"/>
              <w:rPr>
                <w:szCs w:val="17"/>
              </w:rPr>
            </w:pPr>
            <w:r w:rsidRPr="00BE0A65">
              <w:rPr>
                <w:szCs w:val="17"/>
              </w:rPr>
              <w:t>Jim Beam Black Double Serve Cola</w:t>
            </w:r>
          </w:p>
        </w:tc>
        <w:tc>
          <w:tcPr>
            <w:tcW w:w="443" w:type="pct"/>
            <w:noWrap/>
            <w:hideMark/>
          </w:tcPr>
          <w:p w14:paraId="192EE2DE"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36C215D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ECDE0D4"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4B37168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5F21E13" w14:textId="77777777" w:rsidTr="009B036F">
        <w:trPr>
          <w:trHeight w:val="20"/>
        </w:trPr>
        <w:tc>
          <w:tcPr>
            <w:tcW w:w="1677" w:type="pct"/>
            <w:noWrap/>
            <w:hideMark/>
          </w:tcPr>
          <w:p w14:paraId="097A0B47" w14:textId="77777777" w:rsidR="00BE0A65" w:rsidRPr="00BE0A65" w:rsidRDefault="00BE0A65" w:rsidP="00BE0A65">
            <w:pPr>
              <w:spacing w:after="0"/>
              <w:ind w:left="113" w:hanging="113"/>
              <w:jc w:val="left"/>
              <w:rPr>
                <w:szCs w:val="17"/>
              </w:rPr>
            </w:pPr>
            <w:r w:rsidRPr="00BE0A65">
              <w:rPr>
                <w:szCs w:val="17"/>
              </w:rPr>
              <w:t>Jim Beam Bourbon &amp; Cola</w:t>
            </w:r>
          </w:p>
        </w:tc>
        <w:tc>
          <w:tcPr>
            <w:tcW w:w="443" w:type="pct"/>
            <w:noWrap/>
            <w:hideMark/>
          </w:tcPr>
          <w:p w14:paraId="2A0F4DF4"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282E5518"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4835030"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0CA80C72"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8859475" w14:textId="77777777" w:rsidTr="009B036F">
        <w:trPr>
          <w:trHeight w:val="20"/>
        </w:trPr>
        <w:tc>
          <w:tcPr>
            <w:tcW w:w="1677" w:type="pct"/>
            <w:noWrap/>
            <w:hideMark/>
          </w:tcPr>
          <w:p w14:paraId="54787C45" w14:textId="77777777" w:rsidR="00BE0A65" w:rsidRPr="00BE0A65" w:rsidRDefault="00BE0A65" w:rsidP="00BE0A65">
            <w:pPr>
              <w:spacing w:after="0"/>
              <w:ind w:left="113" w:hanging="113"/>
              <w:jc w:val="left"/>
              <w:rPr>
                <w:szCs w:val="17"/>
              </w:rPr>
            </w:pPr>
            <w:r w:rsidRPr="00BE0A65">
              <w:rPr>
                <w:szCs w:val="17"/>
              </w:rPr>
              <w:lastRenderedPageBreak/>
              <w:t>Jim Beam Bourbon &amp; Ginger Beer</w:t>
            </w:r>
          </w:p>
        </w:tc>
        <w:tc>
          <w:tcPr>
            <w:tcW w:w="443" w:type="pct"/>
            <w:noWrap/>
            <w:hideMark/>
          </w:tcPr>
          <w:p w14:paraId="2D4433D7"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C85919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B2F9A43"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0C3DC39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DEB6C40" w14:textId="77777777" w:rsidTr="009B036F">
        <w:trPr>
          <w:trHeight w:val="20"/>
        </w:trPr>
        <w:tc>
          <w:tcPr>
            <w:tcW w:w="1677" w:type="pct"/>
            <w:noWrap/>
            <w:hideMark/>
          </w:tcPr>
          <w:p w14:paraId="779D181A" w14:textId="77777777" w:rsidR="00BE0A65" w:rsidRPr="00BE0A65" w:rsidRDefault="00BE0A65" w:rsidP="00BE0A65">
            <w:pPr>
              <w:spacing w:after="0"/>
              <w:ind w:left="113" w:hanging="113"/>
              <w:jc w:val="left"/>
              <w:rPr>
                <w:szCs w:val="17"/>
              </w:rPr>
            </w:pPr>
            <w:r w:rsidRPr="00BE0A65">
              <w:rPr>
                <w:szCs w:val="17"/>
              </w:rPr>
              <w:t>Jim Beam Bourbon &amp; Vanilla Cola</w:t>
            </w:r>
          </w:p>
        </w:tc>
        <w:tc>
          <w:tcPr>
            <w:tcW w:w="443" w:type="pct"/>
            <w:noWrap/>
            <w:hideMark/>
          </w:tcPr>
          <w:p w14:paraId="60B2A836"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0EC08B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A1834CB"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4DAE2C6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D628BC9" w14:textId="77777777" w:rsidTr="009B036F">
        <w:trPr>
          <w:trHeight w:val="20"/>
        </w:trPr>
        <w:tc>
          <w:tcPr>
            <w:tcW w:w="1677" w:type="pct"/>
            <w:noWrap/>
            <w:hideMark/>
          </w:tcPr>
          <w:p w14:paraId="3BA4A97E" w14:textId="77777777" w:rsidR="00BE0A65" w:rsidRPr="00BE0A65" w:rsidRDefault="00BE0A65" w:rsidP="00BE0A65">
            <w:pPr>
              <w:spacing w:after="0"/>
              <w:ind w:left="113" w:hanging="113"/>
              <w:jc w:val="left"/>
              <w:rPr>
                <w:szCs w:val="17"/>
              </w:rPr>
            </w:pPr>
            <w:r w:rsidRPr="00BE0A65">
              <w:rPr>
                <w:szCs w:val="17"/>
              </w:rPr>
              <w:t>Jim Beam Bourbon And Cola</w:t>
            </w:r>
          </w:p>
        </w:tc>
        <w:tc>
          <w:tcPr>
            <w:tcW w:w="443" w:type="pct"/>
            <w:noWrap/>
            <w:hideMark/>
          </w:tcPr>
          <w:p w14:paraId="3707233C"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27DF942F"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47448B51"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2BA17DC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0AF0505" w14:textId="77777777" w:rsidTr="009B036F">
        <w:trPr>
          <w:trHeight w:val="20"/>
        </w:trPr>
        <w:tc>
          <w:tcPr>
            <w:tcW w:w="1677" w:type="pct"/>
            <w:noWrap/>
            <w:hideMark/>
          </w:tcPr>
          <w:p w14:paraId="78999813" w14:textId="77777777" w:rsidR="00BE0A65" w:rsidRPr="00BE0A65" w:rsidRDefault="00BE0A65" w:rsidP="00BE0A65">
            <w:pPr>
              <w:spacing w:after="0"/>
              <w:ind w:left="113" w:hanging="113"/>
              <w:jc w:val="left"/>
              <w:rPr>
                <w:szCs w:val="17"/>
              </w:rPr>
            </w:pPr>
            <w:r w:rsidRPr="00BE0A65">
              <w:rPr>
                <w:szCs w:val="17"/>
              </w:rPr>
              <w:t>Jim Beam Cola Zero Sugar</w:t>
            </w:r>
          </w:p>
        </w:tc>
        <w:tc>
          <w:tcPr>
            <w:tcW w:w="443" w:type="pct"/>
            <w:noWrap/>
            <w:hideMark/>
          </w:tcPr>
          <w:p w14:paraId="376C0D0F"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73DD18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99C73D9"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7215281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10E7BDF" w14:textId="77777777" w:rsidTr="009B036F">
        <w:trPr>
          <w:trHeight w:val="20"/>
        </w:trPr>
        <w:tc>
          <w:tcPr>
            <w:tcW w:w="1677" w:type="pct"/>
            <w:noWrap/>
            <w:hideMark/>
          </w:tcPr>
          <w:p w14:paraId="45605992" w14:textId="77777777" w:rsidR="00BE0A65" w:rsidRPr="00BE0A65" w:rsidRDefault="00BE0A65" w:rsidP="00BE0A65">
            <w:pPr>
              <w:spacing w:after="0"/>
              <w:ind w:left="113" w:hanging="113"/>
              <w:jc w:val="left"/>
              <w:rPr>
                <w:szCs w:val="17"/>
              </w:rPr>
            </w:pPr>
            <w:r w:rsidRPr="00BE0A65">
              <w:rPr>
                <w:szCs w:val="17"/>
              </w:rPr>
              <w:t>Jim Beam Double Serve Cola</w:t>
            </w:r>
          </w:p>
        </w:tc>
        <w:tc>
          <w:tcPr>
            <w:tcW w:w="443" w:type="pct"/>
            <w:noWrap/>
            <w:hideMark/>
          </w:tcPr>
          <w:p w14:paraId="1C591E31"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1E803B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CE322A6"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10B529B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B24C94C" w14:textId="77777777" w:rsidTr="009B036F">
        <w:trPr>
          <w:trHeight w:val="20"/>
        </w:trPr>
        <w:tc>
          <w:tcPr>
            <w:tcW w:w="1677" w:type="pct"/>
            <w:noWrap/>
            <w:hideMark/>
          </w:tcPr>
          <w:p w14:paraId="73B2CF6F" w14:textId="77777777" w:rsidR="00BE0A65" w:rsidRPr="00BE0A65" w:rsidRDefault="00BE0A65" w:rsidP="00BE0A65">
            <w:pPr>
              <w:spacing w:after="0"/>
              <w:ind w:left="113" w:hanging="113"/>
              <w:jc w:val="left"/>
              <w:rPr>
                <w:szCs w:val="17"/>
              </w:rPr>
            </w:pPr>
            <w:r w:rsidRPr="00BE0A65">
              <w:rPr>
                <w:szCs w:val="17"/>
              </w:rPr>
              <w:t>Jim Beam Double Serve Cola Zero Sugar</w:t>
            </w:r>
          </w:p>
        </w:tc>
        <w:tc>
          <w:tcPr>
            <w:tcW w:w="443" w:type="pct"/>
            <w:noWrap/>
            <w:hideMark/>
          </w:tcPr>
          <w:p w14:paraId="2DCCC2B9"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356EE2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8FC0C50"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58713C5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E25BFAA" w14:textId="77777777" w:rsidTr="009B036F">
        <w:trPr>
          <w:trHeight w:val="20"/>
        </w:trPr>
        <w:tc>
          <w:tcPr>
            <w:tcW w:w="1677" w:type="pct"/>
            <w:noWrap/>
            <w:hideMark/>
          </w:tcPr>
          <w:p w14:paraId="1D4B2D79" w14:textId="77777777" w:rsidR="00BE0A65" w:rsidRPr="00BE0A65" w:rsidRDefault="00BE0A65" w:rsidP="00BE0A65">
            <w:pPr>
              <w:spacing w:after="0"/>
              <w:ind w:left="113" w:hanging="113"/>
              <w:jc w:val="left"/>
              <w:rPr>
                <w:szCs w:val="17"/>
              </w:rPr>
            </w:pPr>
            <w:r w:rsidRPr="00BE0A65">
              <w:rPr>
                <w:szCs w:val="17"/>
              </w:rPr>
              <w:t>Jim Beam Mid Strength Cola</w:t>
            </w:r>
          </w:p>
        </w:tc>
        <w:tc>
          <w:tcPr>
            <w:tcW w:w="443" w:type="pct"/>
            <w:noWrap/>
            <w:hideMark/>
          </w:tcPr>
          <w:p w14:paraId="681C2BA9"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BC3CEC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1E0A712"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6276444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762AD82" w14:textId="77777777" w:rsidTr="009B036F">
        <w:trPr>
          <w:trHeight w:val="20"/>
        </w:trPr>
        <w:tc>
          <w:tcPr>
            <w:tcW w:w="1677" w:type="pct"/>
            <w:noWrap/>
            <w:hideMark/>
          </w:tcPr>
          <w:p w14:paraId="3936CA3B" w14:textId="77777777" w:rsidR="00BE0A65" w:rsidRPr="00BE0A65" w:rsidRDefault="00BE0A65" w:rsidP="00BE0A65">
            <w:pPr>
              <w:spacing w:after="0"/>
              <w:ind w:left="113" w:hanging="113"/>
              <w:jc w:val="left"/>
              <w:rPr>
                <w:szCs w:val="17"/>
              </w:rPr>
            </w:pPr>
            <w:r w:rsidRPr="00BE0A65">
              <w:rPr>
                <w:szCs w:val="17"/>
              </w:rPr>
              <w:t>Midori Illusion</w:t>
            </w:r>
          </w:p>
        </w:tc>
        <w:tc>
          <w:tcPr>
            <w:tcW w:w="443" w:type="pct"/>
            <w:noWrap/>
            <w:hideMark/>
          </w:tcPr>
          <w:p w14:paraId="05F8FB73" w14:textId="77777777" w:rsidR="00BE0A65" w:rsidRPr="00BE0A65" w:rsidRDefault="00BE0A65" w:rsidP="00BE0A65">
            <w:pPr>
              <w:spacing w:after="0"/>
              <w:ind w:left="113" w:right="170" w:hanging="113"/>
              <w:jc w:val="right"/>
              <w:rPr>
                <w:szCs w:val="17"/>
              </w:rPr>
            </w:pPr>
            <w:r w:rsidRPr="00BE0A65">
              <w:rPr>
                <w:szCs w:val="17"/>
              </w:rPr>
              <w:t>275ml</w:t>
            </w:r>
          </w:p>
        </w:tc>
        <w:tc>
          <w:tcPr>
            <w:tcW w:w="758" w:type="pct"/>
            <w:noWrap/>
            <w:hideMark/>
          </w:tcPr>
          <w:p w14:paraId="3BD31F3A"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2D61D39B"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1CFFAB7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6DF1499" w14:textId="77777777" w:rsidTr="009B036F">
        <w:trPr>
          <w:trHeight w:val="20"/>
        </w:trPr>
        <w:tc>
          <w:tcPr>
            <w:tcW w:w="1677" w:type="pct"/>
            <w:noWrap/>
            <w:hideMark/>
          </w:tcPr>
          <w:p w14:paraId="3FA71890" w14:textId="77777777" w:rsidR="00BE0A65" w:rsidRPr="00BE0A65" w:rsidRDefault="00BE0A65" w:rsidP="00BE0A65">
            <w:pPr>
              <w:spacing w:after="0"/>
              <w:ind w:left="113" w:hanging="113"/>
              <w:jc w:val="left"/>
              <w:rPr>
                <w:szCs w:val="17"/>
              </w:rPr>
            </w:pPr>
            <w:r w:rsidRPr="00BE0A65">
              <w:rPr>
                <w:szCs w:val="17"/>
              </w:rPr>
              <w:t>Midori Splice</w:t>
            </w:r>
          </w:p>
        </w:tc>
        <w:tc>
          <w:tcPr>
            <w:tcW w:w="443" w:type="pct"/>
            <w:noWrap/>
            <w:hideMark/>
          </w:tcPr>
          <w:p w14:paraId="086618F8" w14:textId="77777777" w:rsidR="00BE0A65" w:rsidRPr="00BE0A65" w:rsidRDefault="00BE0A65" w:rsidP="00BE0A65">
            <w:pPr>
              <w:spacing w:after="0"/>
              <w:ind w:left="113" w:right="170" w:hanging="113"/>
              <w:jc w:val="right"/>
              <w:rPr>
                <w:szCs w:val="17"/>
              </w:rPr>
            </w:pPr>
            <w:r w:rsidRPr="00BE0A65">
              <w:rPr>
                <w:szCs w:val="17"/>
              </w:rPr>
              <w:t>275ml</w:t>
            </w:r>
          </w:p>
        </w:tc>
        <w:tc>
          <w:tcPr>
            <w:tcW w:w="758" w:type="pct"/>
            <w:noWrap/>
            <w:hideMark/>
          </w:tcPr>
          <w:p w14:paraId="4FD88E9A"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41E37FBD"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4FA84EA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99AC4C0" w14:textId="77777777" w:rsidTr="009B036F">
        <w:trPr>
          <w:trHeight w:val="20"/>
        </w:trPr>
        <w:tc>
          <w:tcPr>
            <w:tcW w:w="1677" w:type="pct"/>
            <w:noWrap/>
            <w:hideMark/>
          </w:tcPr>
          <w:p w14:paraId="3725EB94" w14:textId="77777777" w:rsidR="00BE0A65" w:rsidRPr="00BE0A65" w:rsidRDefault="00BE0A65" w:rsidP="00BE0A65">
            <w:pPr>
              <w:spacing w:after="0"/>
              <w:ind w:left="113" w:hanging="113"/>
              <w:jc w:val="left"/>
              <w:rPr>
                <w:szCs w:val="17"/>
              </w:rPr>
            </w:pPr>
            <w:r w:rsidRPr="00BE0A65">
              <w:rPr>
                <w:szCs w:val="17"/>
              </w:rPr>
              <w:t xml:space="preserve">Suntory -196 Double Grape Vodka </w:t>
            </w:r>
            <w:r w:rsidRPr="00BE0A65">
              <w:rPr>
                <w:szCs w:val="17"/>
              </w:rPr>
              <w:br/>
              <w:t>Shochu &amp; Vodka</w:t>
            </w:r>
          </w:p>
        </w:tc>
        <w:tc>
          <w:tcPr>
            <w:tcW w:w="443" w:type="pct"/>
            <w:noWrap/>
            <w:hideMark/>
          </w:tcPr>
          <w:p w14:paraId="44CB56DF"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47D0752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32AAE89"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37768A0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AD0F66B" w14:textId="77777777" w:rsidTr="009B036F">
        <w:trPr>
          <w:trHeight w:val="20"/>
        </w:trPr>
        <w:tc>
          <w:tcPr>
            <w:tcW w:w="1677" w:type="pct"/>
            <w:noWrap/>
            <w:hideMark/>
          </w:tcPr>
          <w:p w14:paraId="217AE426" w14:textId="77777777" w:rsidR="00BE0A65" w:rsidRPr="00BE0A65" w:rsidRDefault="00BE0A65" w:rsidP="00BE0A65">
            <w:pPr>
              <w:spacing w:after="0"/>
              <w:ind w:left="113" w:hanging="113"/>
              <w:jc w:val="left"/>
              <w:rPr>
                <w:szCs w:val="17"/>
              </w:rPr>
            </w:pPr>
            <w:r w:rsidRPr="00BE0A65">
              <w:rPr>
                <w:szCs w:val="17"/>
              </w:rPr>
              <w:t xml:space="preserve">Suntory -196 Double Lemon Vodka </w:t>
            </w:r>
            <w:r w:rsidRPr="00BE0A65">
              <w:rPr>
                <w:szCs w:val="17"/>
              </w:rPr>
              <w:br/>
              <w:t>Shochu &amp; Soda</w:t>
            </w:r>
          </w:p>
        </w:tc>
        <w:tc>
          <w:tcPr>
            <w:tcW w:w="443" w:type="pct"/>
            <w:noWrap/>
            <w:hideMark/>
          </w:tcPr>
          <w:p w14:paraId="028F5CF3"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0ED934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537925D"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7FF6D18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62C25E7" w14:textId="77777777" w:rsidTr="009B036F">
        <w:trPr>
          <w:trHeight w:val="20"/>
        </w:trPr>
        <w:tc>
          <w:tcPr>
            <w:tcW w:w="1677" w:type="pct"/>
            <w:noWrap/>
            <w:hideMark/>
          </w:tcPr>
          <w:p w14:paraId="7D8A40B5" w14:textId="77777777" w:rsidR="00BE0A65" w:rsidRPr="00BE0A65" w:rsidRDefault="00BE0A65" w:rsidP="00BE0A65">
            <w:pPr>
              <w:spacing w:after="0"/>
              <w:ind w:left="113" w:hanging="113"/>
              <w:jc w:val="left"/>
              <w:rPr>
                <w:szCs w:val="17"/>
              </w:rPr>
            </w:pPr>
            <w:r w:rsidRPr="00BE0A65">
              <w:rPr>
                <w:szCs w:val="17"/>
              </w:rPr>
              <w:t xml:space="preserve">Suntory -196 Double Lemon Vodka </w:t>
            </w:r>
            <w:r w:rsidRPr="00BE0A65">
              <w:rPr>
                <w:szCs w:val="17"/>
              </w:rPr>
              <w:br/>
              <w:t>Shochu &amp; Soda</w:t>
            </w:r>
          </w:p>
        </w:tc>
        <w:tc>
          <w:tcPr>
            <w:tcW w:w="443" w:type="pct"/>
            <w:noWrap/>
            <w:hideMark/>
          </w:tcPr>
          <w:p w14:paraId="3BE157CA"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4EF1B9E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A766EE6"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1C89311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4148917" w14:textId="77777777" w:rsidTr="009B036F">
        <w:trPr>
          <w:trHeight w:val="20"/>
        </w:trPr>
        <w:tc>
          <w:tcPr>
            <w:tcW w:w="1677" w:type="pct"/>
            <w:noWrap/>
            <w:hideMark/>
          </w:tcPr>
          <w:p w14:paraId="76B6E8C1" w14:textId="77777777" w:rsidR="00BE0A65" w:rsidRPr="00BE0A65" w:rsidRDefault="00BE0A65" w:rsidP="00BE0A65">
            <w:pPr>
              <w:spacing w:after="0"/>
              <w:ind w:left="113" w:hanging="113"/>
              <w:jc w:val="left"/>
              <w:rPr>
                <w:szCs w:val="17"/>
              </w:rPr>
            </w:pPr>
            <w:r w:rsidRPr="00BE0A65">
              <w:rPr>
                <w:szCs w:val="17"/>
              </w:rPr>
              <w:t xml:space="preserve">Suntory -196 Double Lemon Vodka </w:t>
            </w:r>
            <w:r w:rsidRPr="00BE0A65">
              <w:rPr>
                <w:szCs w:val="17"/>
              </w:rPr>
              <w:br/>
              <w:t>Shochu &amp; Soda</w:t>
            </w:r>
          </w:p>
        </w:tc>
        <w:tc>
          <w:tcPr>
            <w:tcW w:w="443" w:type="pct"/>
            <w:noWrap/>
            <w:hideMark/>
          </w:tcPr>
          <w:p w14:paraId="620C2C26"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0806875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D831721"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291B36D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3E7D097" w14:textId="77777777" w:rsidTr="009B036F">
        <w:trPr>
          <w:trHeight w:val="20"/>
        </w:trPr>
        <w:tc>
          <w:tcPr>
            <w:tcW w:w="1677" w:type="pct"/>
            <w:noWrap/>
            <w:hideMark/>
          </w:tcPr>
          <w:p w14:paraId="72DBF1CC" w14:textId="77777777" w:rsidR="00BE0A65" w:rsidRPr="00BE0A65" w:rsidRDefault="00BE0A65" w:rsidP="00BE0A65">
            <w:pPr>
              <w:spacing w:after="0"/>
              <w:ind w:left="113" w:hanging="113"/>
              <w:jc w:val="left"/>
              <w:rPr>
                <w:szCs w:val="17"/>
              </w:rPr>
            </w:pPr>
            <w:r w:rsidRPr="00BE0A65">
              <w:rPr>
                <w:szCs w:val="17"/>
              </w:rPr>
              <w:t xml:space="preserve">Suntory -196 Double Peach Vodka </w:t>
            </w:r>
            <w:r w:rsidRPr="00BE0A65">
              <w:rPr>
                <w:szCs w:val="17"/>
              </w:rPr>
              <w:br/>
              <w:t>Shochu &amp; Vodka</w:t>
            </w:r>
          </w:p>
        </w:tc>
        <w:tc>
          <w:tcPr>
            <w:tcW w:w="443" w:type="pct"/>
            <w:noWrap/>
            <w:hideMark/>
          </w:tcPr>
          <w:p w14:paraId="7AD81305"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4E5EA70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03A3C91"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753240AB"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43B02D3" w14:textId="77777777" w:rsidTr="009B036F">
        <w:trPr>
          <w:trHeight w:val="20"/>
        </w:trPr>
        <w:tc>
          <w:tcPr>
            <w:tcW w:w="1677" w:type="pct"/>
            <w:noWrap/>
            <w:hideMark/>
          </w:tcPr>
          <w:p w14:paraId="0F39FD10" w14:textId="77777777" w:rsidR="00BE0A65" w:rsidRPr="00BE0A65" w:rsidRDefault="00BE0A65" w:rsidP="00BE0A65">
            <w:pPr>
              <w:spacing w:after="0"/>
              <w:ind w:left="113" w:hanging="113"/>
              <w:jc w:val="left"/>
              <w:rPr>
                <w:szCs w:val="17"/>
              </w:rPr>
            </w:pPr>
            <w:r w:rsidRPr="00BE0A65">
              <w:rPr>
                <w:szCs w:val="17"/>
              </w:rPr>
              <w:t>V Zero Sugar Cotton Candy</w:t>
            </w:r>
          </w:p>
        </w:tc>
        <w:tc>
          <w:tcPr>
            <w:tcW w:w="443" w:type="pct"/>
            <w:noWrap/>
            <w:hideMark/>
          </w:tcPr>
          <w:p w14:paraId="3EADF7E0"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330B148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B1F7C2C"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11EB8AD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8F7D16B" w14:textId="77777777" w:rsidTr="009B036F">
        <w:trPr>
          <w:trHeight w:val="20"/>
        </w:trPr>
        <w:tc>
          <w:tcPr>
            <w:tcW w:w="1677" w:type="pct"/>
            <w:noWrap/>
            <w:hideMark/>
          </w:tcPr>
          <w:p w14:paraId="36E81785" w14:textId="77777777" w:rsidR="00BE0A65" w:rsidRPr="00BE0A65" w:rsidRDefault="00BE0A65" w:rsidP="00BE0A65">
            <w:pPr>
              <w:spacing w:after="0"/>
              <w:ind w:left="113" w:hanging="113"/>
              <w:jc w:val="left"/>
              <w:rPr>
                <w:szCs w:val="17"/>
              </w:rPr>
            </w:pPr>
            <w:r w:rsidRPr="00BE0A65">
              <w:rPr>
                <w:szCs w:val="17"/>
              </w:rPr>
              <w:t>V Zero Sugar Strawberries &amp; Cream</w:t>
            </w:r>
          </w:p>
        </w:tc>
        <w:tc>
          <w:tcPr>
            <w:tcW w:w="443" w:type="pct"/>
            <w:noWrap/>
            <w:hideMark/>
          </w:tcPr>
          <w:p w14:paraId="00DB0C02"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6E684F2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2B1DF11"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6CC7684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7174582" w14:textId="77777777" w:rsidTr="009B036F">
        <w:trPr>
          <w:trHeight w:val="20"/>
        </w:trPr>
        <w:tc>
          <w:tcPr>
            <w:tcW w:w="1677" w:type="pct"/>
            <w:noWrap/>
            <w:hideMark/>
          </w:tcPr>
          <w:p w14:paraId="1629D21C" w14:textId="77777777" w:rsidR="00BE0A65" w:rsidRPr="00BE0A65" w:rsidRDefault="00BE0A65" w:rsidP="00BE0A65">
            <w:pPr>
              <w:spacing w:after="0"/>
              <w:ind w:left="113" w:hanging="113"/>
              <w:jc w:val="left"/>
              <w:rPr>
                <w:szCs w:val="17"/>
              </w:rPr>
            </w:pPr>
            <w:r w:rsidRPr="00BE0A65">
              <w:rPr>
                <w:szCs w:val="17"/>
              </w:rPr>
              <w:t>V Zero Sugar Watermelon Candy</w:t>
            </w:r>
          </w:p>
        </w:tc>
        <w:tc>
          <w:tcPr>
            <w:tcW w:w="443" w:type="pct"/>
            <w:noWrap/>
            <w:hideMark/>
          </w:tcPr>
          <w:p w14:paraId="5D6E46A6"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6A993D4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3D080A5" w14:textId="77777777" w:rsidR="00BE0A65" w:rsidRPr="00BE0A65" w:rsidRDefault="00BE0A65" w:rsidP="00BE0A65">
            <w:pPr>
              <w:spacing w:after="0"/>
              <w:ind w:left="113" w:right="113" w:hanging="113"/>
              <w:jc w:val="left"/>
              <w:rPr>
                <w:szCs w:val="17"/>
              </w:rPr>
            </w:pPr>
            <w:r w:rsidRPr="00BE0A65">
              <w:rPr>
                <w:szCs w:val="17"/>
              </w:rPr>
              <w:t>Frucor Suntory Australia Pty Ltd</w:t>
            </w:r>
          </w:p>
        </w:tc>
        <w:tc>
          <w:tcPr>
            <w:tcW w:w="759" w:type="pct"/>
            <w:noWrap/>
            <w:hideMark/>
          </w:tcPr>
          <w:p w14:paraId="40E4081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B7C6E92" w14:textId="77777777" w:rsidTr="009B036F">
        <w:trPr>
          <w:trHeight w:val="20"/>
        </w:trPr>
        <w:tc>
          <w:tcPr>
            <w:tcW w:w="1677" w:type="pct"/>
            <w:noWrap/>
            <w:hideMark/>
          </w:tcPr>
          <w:p w14:paraId="22D235F7" w14:textId="77777777" w:rsidR="00BE0A65" w:rsidRPr="00BE0A65" w:rsidRDefault="00BE0A65" w:rsidP="00BE0A65">
            <w:pPr>
              <w:spacing w:after="0"/>
              <w:ind w:left="113" w:hanging="113"/>
              <w:jc w:val="left"/>
              <w:rPr>
                <w:szCs w:val="17"/>
              </w:rPr>
            </w:pPr>
            <w:r w:rsidRPr="00BE0A65">
              <w:rPr>
                <w:szCs w:val="17"/>
              </w:rPr>
              <w:t>GRB Beer Muddy Water Dark Ale</w:t>
            </w:r>
          </w:p>
        </w:tc>
        <w:tc>
          <w:tcPr>
            <w:tcW w:w="443" w:type="pct"/>
            <w:noWrap/>
            <w:hideMark/>
          </w:tcPr>
          <w:p w14:paraId="756CFEDF"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17AAF6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AA85FD6" w14:textId="77777777" w:rsidR="00BE0A65" w:rsidRPr="00BE0A65" w:rsidRDefault="00BE0A65" w:rsidP="00BE0A65">
            <w:pPr>
              <w:spacing w:after="0"/>
              <w:ind w:left="113" w:right="113" w:hanging="113"/>
              <w:jc w:val="left"/>
              <w:rPr>
                <w:szCs w:val="17"/>
              </w:rPr>
            </w:pPr>
            <w:r w:rsidRPr="00BE0A65">
              <w:rPr>
                <w:szCs w:val="17"/>
              </w:rPr>
              <w:t>Gawler River Brewing Pty Ltd</w:t>
            </w:r>
          </w:p>
        </w:tc>
        <w:tc>
          <w:tcPr>
            <w:tcW w:w="759" w:type="pct"/>
            <w:noWrap/>
            <w:hideMark/>
          </w:tcPr>
          <w:p w14:paraId="78713EA0"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D7A71A8" w14:textId="77777777" w:rsidTr="009B036F">
        <w:trPr>
          <w:trHeight w:val="20"/>
        </w:trPr>
        <w:tc>
          <w:tcPr>
            <w:tcW w:w="1677" w:type="pct"/>
            <w:noWrap/>
            <w:hideMark/>
          </w:tcPr>
          <w:p w14:paraId="5FAAA6FC" w14:textId="77777777" w:rsidR="00BE0A65" w:rsidRPr="00BE0A65" w:rsidRDefault="00BE0A65" w:rsidP="00BE0A65">
            <w:pPr>
              <w:spacing w:after="0"/>
              <w:ind w:left="113" w:hanging="113"/>
              <w:jc w:val="left"/>
              <w:rPr>
                <w:szCs w:val="17"/>
              </w:rPr>
            </w:pPr>
            <w:r w:rsidRPr="00BE0A65">
              <w:rPr>
                <w:szCs w:val="17"/>
              </w:rPr>
              <w:t>GRB Stout Black Cow Milk Stout</w:t>
            </w:r>
          </w:p>
        </w:tc>
        <w:tc>
          <w:tcPr>
            <w:tcW w:w="443" w:type="pct"/>
            <w:noWrap/>
            <w:hideMark/>
          </w:tcPr>
          <w:p w14:paraId="30D50A7B"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7FFF0F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0CC1D3B" w14:textId="77777777" w:rsidR="00BE0A65" w:rsidRPr="00BE0A65" w:rsidRDefault="00BE0A65" w:rsidP="00BE0A65">
            <w:pPr>
              <w:spacing w:after="0"/>
              <w:ind w:left="113" w:right="113" w:hanging="113"/>
              <w:jc w:val="left"/>
              <w:rPr>
                <w:szCs w:val="17"/>
              </w:rPr>
            </w:pPr>
            <w:r w:rsidRPr="00BE0A65">
              <w:rPr>
                <w:szCs w:val="17"/>
              </w:rPr>
              <w:t>Gawler River Brewing Pty Ltd</w:t>
            </w:r>
          </w:p>
        </w:tc>
        <w:tc>
          <w:tcPr>
            <w:tcW w:w="759" w:type="pct"/>
            <w:noWrap/>
            <w:hideMark/>
          </w:tcPr>
          <w:p w14:paraId="218A30A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36C18FE" w14:textId="77777777" w:rsidTr="009B036F">
        <w:trPr>
          <w:trHeight w:val="20"/>
        </w:trPr>
        <w:tc>
          <w:tcPr>
            <w:tcW w:w="1677" w:type="pct"/>
            <w:noWrap/>
            <w:hideMark/>
          </w:tcPr>
          <w:p w14:paraId="6D6709D4" w14:textId="77777777" w:rsidR="00BE0A65" w:rsidRPr="00BE0A65" w:rsidRDefault="00BE0A65" w:rsidP="00BE0A65">
            <w:pPr>
              <w:spacing w:after="0"/>
              <w:ind w:left="113" w:hanging="113"/>
              <w:jc w:val="left"/>
              <w:rPr>
                <w:szCs w:val="17"/>
              </w:rPr>
            </w:pPr>
            <w:r w:rsidRPr="00BE0A65">
              <w:rPr>
                <w:szCs w:val="17"/>
              </w:rPr>
              <w:t>Wangolina Birds of A Feather Moscato</w:t>
            </w:r>
          </w:p>
        </w:tc>
        <w:tc>
          <w:tcPr>
            <w:tcW w:w="443" w:type="pct"/>
            <w:noWrap/>
            <w:hideMark/>
          </w:tcPr>
          <w:p w14:paraId="24F0F504"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4AF45C9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B91DBCA" w14:textId="77777777" w:rsidR="00BE0A65" w:rsidRPr="00BE0A65" w:rsidRDefault="00BE0A65" w:rsidP="006F4CA1">
            <w:pPr>
              <w:spacing w:after="0" w:line="160" w:lineRule="exact"/>
              <w:ind w:left="113" w:right="113" w:hanging="113"/>
              <w:jc w:val="left"/>
              <w:rPr>
                <w:szCs w:val="17"/>
              </w:rPr>
            </w:pPr>
            <w:r w:rsidRPr="00BE0A65">
              <w:rPr>
                <w:szCs w:val="17"/>
              </w:rPr>
              <w:t>Goode Wine Company Pty Ltd ATF Goode Wine Company Family Trust</w:t>
            </w:r>
          </w:p>
        </w:tc>
        <w:tc>
          <w:tcPr>
            <w:tcW w:w="759" w:type="pct"/>
            <w:noWrap/>
            <w:hideMark/>
          </w:tcPr>
          <w:p w14:paraId="45A9855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1F6A8F6" w14:textId="77777777" w:rsidTr="009B036F">
        <w:trPr>
          <w:trHeight w:val="20"/>
        </w:trPr>
        <w:tc>
          <w:tcPr>
            <w:tcW w:w="1677" w:type="pct"/>
            <w:noWrap/>
            <w:hideMark/>
          </w:tcPr>
          <w:p w14:paraId="35079454" w14:textId="77777777" w:rsidR="00BE0A65" w:rsidRPr="00BE0A65" w:rsidRDefault="00BE0A65" w:rsidP="00BE0A65">
            <w:pPr>
              <w:spacing w:after="0"/>
              <w:ind w:left="113" w:hanging="113"/>
              <w:jc w:val="left"/>
              <w:rPr>
                <w:szCs w:val="17"/>
              </w:rPr>
            </w:pPr>
            <w:r w:rsidRPr="00BE0A65">
              <w:rPr>
                <w:szCs w:val="17"/>
              </w:rPr>
              <w:t>Gorilla X Labs Protein Banana Sundae</w:t>
            </w:r>
          </w:p>
        </w:tc>
        <w:tc>
          <w:tcPr>
            <w:tcW w:w="443" w:type="pct"/>
            <w:noWrap/>
            <w:hideMark/>
          </w:tcPr>
          <w:p w14:paraId="7ED21C00"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5D8922C3"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10768EE" w14:textId="77777777" w:rsidR="00BE0A65" w:rsidRPr="00BE0A65" w:rsidRDefault="00BE0A65" w:rsidP="00BE0A65">
            <w:pPr>
              <w:spacing w:after="0"/>
              <w:ind w:left="113" w:right="113" w:hanging="113"/>
              <w:jc w:val="left"/>
              <w:rPr>
                <w:szCs w:val="17"/>
              </w:rPr>
            </w:pPr>
            <w:r w:rsidRPr="00BE0A65">
              <w:rPr>
                <w:szCs w:val="17"/>
              </w:rPr>
              <w:t>Gorilla X Labs Pty Ltd</w:t>
            </w:r>
          </w:p>
        </w:tc>
        <w:tc>
          <w:tcPr>
            <w:tcW w:w="759" w:type="pct"/>
            <w:noWrap/>
            <w:hideMark/>
          </w:tcPr>
          <w:p w14:paraId="4451675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4463A36" w14:textId="77777777" w:rsidTr="009B036F">
        <w:trPr>
          <w:trHeight w:val="20"/>
        </w:trPr>
        <w:tc>
          <w:tcPr>
            <w:tcW w:w="1677" w:type="pct"/>
            <w:noWrap/>
            <w:hideMark/>
          </w:tcPr>
          <w:p w14:paraId="6EBCA0DC" w14:textId="77777777" w:rsidR="00BE0A65" w:rsidRPr="00BE0A65" w:rsidRDefault="00BE0A65" w:rsidP="00BE0A65">
            <w:pPr>
              <w:spacing w:after="0"/>
              <w:ind w:left="113" w:hanging="113"/>
              <w:jc w:val="left"/>
              <w:rPr>
                <w:szCs w:val="17"/>
              </w:rPr>
            </w:pPr>
            <w:r w:rsidRPr="00BE0A65">
              <w:rPr>
                <w:szCs w:val="17"/>
              </w:rPr>
              <w:t>Gorilla X Labs Protein French Vanilla</w:t>
            </w:r>
          </w:p>
        </w:tc>
        <w:tc>
          <w:tcPr>
            <w:tcW w:w="443" w:type="pct"/>
            <w:noWrap/>
            <w:hideMark/>
          </w:tcPr>
          <w:p w14:paraId="5573FA4E"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5D565FC5"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55A4F5D0" w14:textId="77777777" w:rsidR="00BE0A65" w:rsidRPr="00BE0A65" w:rsidRDefault="00BE0A65" w:rsidP="00BE0A65">
            <w:pPr>
              <w:spacing w:after="0"/>
              <w:ind w:left="113" w:right="113" w:hanging="113"/>
              <w:jc w:val="left"/>
              <w:rPr>
                <w:szCs w:val="17"/>
              </w:rPr>
            </w:pPr>
            <w:r w:rsidRPr="00BE0A65">
              <w:rPr>
                <w:szCs w:val="17"/>
              </w:rPr>
              <w:t>Gorilla X Labs Pty Ltd</w:t>
            </w:r>
          </w:p>
        </w:tc>
        <w:tc>
          <w:tcPr>
            <w:tcW w:w="759" w:type="pct"/>
            <w:noWrap/>
            <w:hideMark/>
          </w:tcPr>
          <w:p w14:paraId="3476FFF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DE96577" w14:textId="77777777" w:rsidTr="009B036F">
        <w:trPr>
          <w:trHeight w:val="20"/>
        </w:trPr>
        <w:tc>
          <w:tcPr>
            <w:tcW w:w="1677" w:type="pct"/>
            <w:noWrap/>
            <w:hideMark/>
          </w:tcPr>
          <w:p w14:paraId="25340C26" w14:textId="77777777" w:rsidR="00BE0A65" w:rsidRPr="00BE0A65" w:rsidRDefault="00BE0A65" w:rsidP="00BE0A65">
            <w:pPr>
              <w:spacing w:after="0"/>
              <w:ind w:left="113" w:hanging="113"/>
              <w:jc w:val="left"/>
              <w:rPr>
                <w:szCs w:val="17"/>
              </w:rPr>
            </w:pPr>
            <w:r w:rsidRPr="00BE0A65">
              <w:rPr>
                <w:szCs w:val="17"/>
              </w:rPr>
              <w:t>Gorilla X Labs Protein Milk Chocolate</w:t>
            </w:r>
          </w:p>
        </w:tc>
        <w:tc>
          <w:tcPr>
            <w:tcW w:w="443" w:type="pct"/>
            <w:noWrap/>
            <w:hideMark/>
          </w:tcPr>
          <w:p w14:paraId="58C2E22C"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476BA00E"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06E80C69" w14:textId="77777777" w:rsidR="00BE0A65" w:rsidRPr="00BE0A65" w:rsidRDefault="00BE0A65" w:rsidP="00BE0A65">
            <w:pPr>
              <w:spacing w:after="0"/>
              <w:ind w:left="113" w:right="113" w:hanging="113"/>
              <w:jc w:val="left"/>
              <w:rPr>
                <w:szCs w:val="17"/>
              </w:rPr>
            </w:pPr>
            <w:r w:rsidRPr="00BE0A65">
              <w:rPr>
                <w:szCs w:val="17"/>
              </w:rPr>
              <w:t>Gorilla X Labs Pty Ltd</w:t>
            </w:r>
          </w:p>
        </w:tc>
        <w:tc>
          <w:tcPr>
            <w:tcW w:w="759" w:type="pct"/>
            <w:noWrap/>
            <w:hideMark/>
          </w:tcPr>
          <w:p w14:paraId="0F30CB0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40FF4F5" w14:textId="77777777" w:rsidTr="009B036F">
        <w:trPr>
          <w:trHeight w:val="20"/>
        </w:trPr>
        <w:tc>
          <w:tcPr>
            <w:tcW w:w="1677" w:type="pct"/>
            <w:noWrap/>
            <w:hideMark/>
          </w:tcPr>
          <w:p w14:paraId="5DE68096" w14:textId="77777777" w:rsidR="00BE0A65" w:rsidRPr="00BE0A65" w:rsidRDefault="00BE0A65" w:rsidP="00BE0A65">
            <w:pPr>
              <w:spacing w:after="0"/>
              <w:ind w:left="113" w:hanging="113"/>
              <w:jc w:val="left"/>
              <w:rPr>
                <w:szCs w:val="17"/>
              </w:rPr>
            </w:pPr>
            <w:r w:rsidRPr="00BE0A65">
              <w:rPr>
                <w:szCs w:val="17"/>
              </w:rPr>
              <w:t>Kranked Double Oaked Hard Cola 8%</w:t>
            </w:r>
          </w:p>
        </w:tc>
        <w:tc>
          <w:tcPr>
            <w:tcW w:w="443" w:type="pct"/>
            <w:noWrap/>
            <w:hideMark/>
          </w:tcPr>
          <w:p w14:paraId="6EDFEC15"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F70C98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4F12407" w14:textId="77777777" w:rsidR="00BE0A65" w:rsidRPr="00BE0A65" w:rsidRDefault="00BE0A65" w:rsidP="00BE0A65">
            <w:pPr>
              <w:spacing w:after="0"/>
              <w:ind w:left="113" w:right="113" w:hanging="113"/>
              <w:jc w:val="left"/>
              <w:rPr>
                <w:szCs w:val="17"/>
              </w:rPr>
            </w:pPr>
            <w:r w:rsidRPr="00BE0A65">
              <w:rPr>
                <w:szCs w:val="17"/>
              </w:rPr>
              <w:t>HAN HO LIQUOR Pty Ltd</w:t>
            </w:r>
          </w:p>
        </w:tc>
        <w:tc>
          <w:tcPr>
            <w:tcW w:w="759" w:type="pct"/>
            <w:noWrap/>
            <w:hideMark/>
          </w:tcPr>
          <w:p w14:paraId="71FFF96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DD43019" w14:textId="77777777" w:rsidTr="009B036F">
        <w:trPr>
          <w:trHeight w:val="20"/>
        </w:trPr>
        <w:tc>
          <w:tcPr>
            <w:tcW w:w="1677" w:type="pct"/>
            <w:noWrap/>
            <w:hideMark/>
          </w:tcPr>
          <w:p w14:paraId="73351D50" w14:textId="77777777" w:rsidR="00BE0A65" w:rsidRPr="00BE0A65" w:rsidRDefault="00BE0A65" w:rsidP="00BE0A65">
            <w:pPr>
              <w:spacing w:after="0"/>
              <w:ind w:left="113" w:hanging="113"/>
              <w:jc w:val="left"/>
              <w:rPr>
                <w:szCs w:val="17"/>
              </w:rPr>
            </w:pPr>
            <w:r w:rsidRPr="00BE0A65">
              <w:rPr>
                <w:szCs w:val="17"/>
              </w:rPr>
              <w:t>Sachi8 Crisp Yuzu 8%</w:t>
            </w:r>
          </w:p>
        </w:tc>
        <w:tc>
          <w:tcPr>
            <w:tcW w:w="443" w:type="pct"/>
            <w:noWrap/>
            <w:hideMark/>
          </w:tcPr>
          <w:p w14:paraId="57B27CBF"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568A0C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9EDA426" w14:textId="77777777" w:rsidR="00BE0A65" w:rsidRPr="00BE0A65" w:rsidRDefault="00BE0A65" w:rsidP="00BE0A65">
            <w:pPr>
              <w:spacing w:after="0"/>
              <w:ind w:left="113" w:right="113" w:hanging="113"/>
              <w:jc w:val="left"/>
              <w:rPr>
                <w:szCs w:val="17"/>
              </w:rPr>
            </w:pPr>
            <w:r w:rsidRPr="00BE0A65">
              <w:rPr>
                <w:szCs w:val="17"/>
              </w:rPr>
              <w:t>HAN HO LIQUOR Pty Ltd</w:t>
            </w:r>
          </w:p>
        </w:tc>
        <w:tc>
          <w:tcPr>
            <w:tcW w:w="759" w:type="pct"/>
            <w:noWrap/>
            <w:hideMark/>
          </w:tcPr>
          <w:p w14:paraId="3CBF315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25ADA89" w14:textId="77777777" w:rsidTr="009B036F">
        <w:trPr>
          <w:trHeight w:val="20"/>
        </w:trPr>
        <w:tc>
          <w:tcPr>
            <w:tcW w:w="1677" w:type="pct"/>
            <w:noWrap/>
            <w:hideMark/>
          </w:tcPr>
          <w:p w14:paraId="2045D4A0" w14:textId="77777777" w:rsidR="00BE0A65" w:rsidRPr="00BE0A65" w:rsidRDefault="00BE0A65" w:rsidP="00BE0A65">
            <w:pPr>
              <w:spacing w:after="0"/>
              <w:ind w:left="113" w:hanging="113"/>
              <w:jc w:val="left"/>
              <w:rPr>
                <w:szCs w:val="17"/>
              </w:rPr>
            </w:pPr>
            <w:r w:rsidRPr="00BE0A65">
              <w:rPr>
                <w:szCs w:val="17"/>
              </w:rPr>
              <w:t>Sachi8 Zesty Orange 8%</w:t>
            </w:r>
          </w:p>
        </w:tc>
        <w:tc>
          <w:tcPr>
            <w:tcW w:w="443" w:type="pct"/>
            <w:noWrap/>
            <w:hideMark/>
          </w:tcPr>
          <w:p w14:paraId="31FAB1AD"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97F127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AF51AAE" w14:textId="77777777" w:rsidR="00BE0A65" w:rsidRPr="00BE0A65" w:rsidRDefault="00BE0A65" w:rsidP="00BE0A65">
            <w:pPr>
              <w:spacing w:after="0"/>
              <w:ind w:left="113" w:right="113" w:hanging="113"/>
              <w:jc w:val="left"/>
              <w:rPr>
                <w:szCs w:val="17"/>
              </w:rPr>
            </w:pPr>
            <w:r w:rsidRPr="00BE0A65">
              <w:rPr>
                <w:szCs w:val="17"/>
              </w:rPr>
              <w:t>HAN HO LIQUOR Pty Ltd</w:t>
            </w:r>
          </w:p>
        </w:tc>
        <w:tc>
          <w:tcPr>
            <w:tcW w:w="759" w:type="pct"/>
            <w:noWrap/>
            <w:hideMark/>
          </w:tcPr>
          <w:p w14:paraId="480D53F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9CE03EE" w14:textId="77777777" w:rsidTr="009B036F">
        <w:trPr>
          <w:trHeight w:val="20"/>
        </w:trPr>
        <w:tc>
          <w:tcPr>
            <w:tcW w:w="1677" w:type="pct"/>
            <w:noWrap/>
            <w:hideMark/>
          </w:tcPr>
          <w:p w14:paraId="327E8F44" w14:textId="77777777" w:rsidR="00BE0A65" w:rsidRPr="00BE0A65" w:rsidRDefault="00BE0A65" w:rsidP="00BE0A65">
            <w:pPr>
              <w:spacing w:after="0"/>
              <w:ind w:left="113" w:hanging="113"/>
              <w:jc w:val="left"/>
              <w:rPr>
                <w:szCs w:val="17"/>
              </w:rPr>
            </w:pPr>
            <w:r w:rsidRPr="00BE0A65">
              <w:rPr>
                <w:szCs w:val="17"/>
              </w:rPr>
              <w:t>Neft Vodka</w:t>
            </w:r>
          </w:p>
        </w:tc>
        <w:tc>
          <w:tcPr>
            <w:tcW w:w="443" w:type="pct"/>
            <w:noWrap/>
            <w:hideMark/>
          </w:tcPr>
          <w:p w14:paraId="3C4AE0D8" w14:textId="77777777" w:rsidR="00BE0A65" w:rsidRPr="00BE0A65" w:rsidRDefault="00BE0A65" w:rsidP="00BE0A65">
            <w:pPr>
              <w:spacing w:after="0"/>
              <w:ind w:left="113" w:right="170" w:hanging="113"/>
              <w:jc w:val="right"/>
              <w:rPr>
                <w:szCs w:val="17"/>
              </w:rPr>
            </w:pPr>
            <w:r w:rsidRPr="00BE0A65">
              <w:rPr>
                <w:szCs w:val="17"/>
              </w:rPr>
              <w:t>700ml</w:t>
            </w:r>
          </w:p>
        </w:tc>
        <w:tc>
          <w:tcPr>
            <w:tcW w:w="758" w:type="pct"/>
            <w:noWrap/>
            <w:hideMark/>
          </w:tcPr>
          <w:p w14:paraId="1FA0A0B4" w14:textId="77777777" w:rsidR="00BE0A65" w:rsidRPr="00BE0A65" w:rsidRDefault="00BE0A65" w:rsidP="00BE0A65">
            <w:pPr>
              <w:spacing w:after="0"/>
              <w:ind w:left="113" w:hanging="113"/>
              <w:jc w:val="left"/>
              <w:rPr>
                <w:szCs w:val="17"/>
              </w:rPr>
            </w:pPr>
            <w:r w:rsidRPr="00BE0A65">
              <w:rPr>
                <w:szCs w:val="17"/>
              </w:rPr>
              <w:t>Can—Steel</w:t>
            </w:r>
          </w:p>
        </w:tc>
        <w:tc>
          <w:tcPr>
            <w:tcW w:w="1363" w:type="pct"/>
            <w:noWrap/>
            <w:hideMark/>
          </w:tcPr>
          <w:p w14:paraId="7041D1E2" w14:textId="77777777" w:rsidR="00BE0A65" w:rsidRPr="00BE0A65" w:rsidRDefault="00BE0A65" w:rsidP="00BE0A65">
            <w:pPr>
              <w:spacing w:after="0"/>
              <w:ind w:left="113" w:right="113" w:hanging="113"/>
              <w:jc w:val="left"/>
              <w:rPr>
                <w:szCs w:val="17"/>
              </w:rPr>
            </w:pPr>
            <w:r w:rsidRPr="00BE0A65">
              <w:rPr>
                <w:szCs w:val="17"/>
              </w:rPr>
              <w:t>Japanese Quality Whisky Society Pty Ltd</w:t>
            </w:r>
          </w:p>
        </w:tc>
        <w:tc>
          <w:tcPr>
            <w:tcW w:w="759" w:type="pct"/>
            <w:noWrap/>
            <w:hideMark/>
          </w:tcPr>
          <w:p w14:paraId="281DC9A8"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2DAD0A8" w14:textId="77777777" w:rsidTr="009B036F">
        <w:trPr>
          <w:trHeight w:val="20"/>
        </w:trPr>
        <w:tc>
          <w:tcPr>
            <w:tcW w:w="1677" w:type="pct"/>
            <w:noWrap/>
            <w:hideMark/>
          </w:tcPr>
          <w:p w14:paraId="0F798965" w14:textId="77777777" w:rsidR="00BE0A65" w:rsidRPr="00BE0A65" w:rsidRDefault="00BE0A65" w:rsidP="00BE0A65">
            <w:pPr>
              <w:spacing w:after="0"/>
              <w:ind w:left="113" w:hanging="113"/>
              <w:jc w:val="left"/>
              <w:rPr>
                <w:szCs w:val="17"/>
              </w:rPr>
            </w:pPr>
            <w:r w:rsidRPr="00BE0A65">
              <w:rPr>
                <w:szCs w:val="17"/>
              </w:rPr>
              <w:t>JiM Golden Pash Zero Sugar</w:t>
            </w:r>
          </w:p>
        </w:tc>
        <w:tc>
          <w:tcPr>
            <w:tcW w:w="443" w:type="pct"/>
            <w:noWrap/>
            <w:hideMark/>
          </w:tcPr>
          <w:p w14:paraId="4498A98E"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2FAD797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D198BA5" w14:textId="77777777" w:rsidR="00BE0A65" w:rsidRPr="00BE0A65" w:rsidRDefault="00BE0A65" w:rsidP="00BE0A65">
            <w:pPr>
              <w:spacing w:after="0"/>
              <w:ind w:left="113" w:right="113" w:hanging="113"/>
              <w:jc w:val="left"/>
              <w:rPr>
                <w:szCs w:val="17"/>
              </w:rPr>
            </w:pPr>
            <w:r w:rsidRPr="00BE0A65">
              <w:rPr>
                <w:szCs w:val="17"/>
              </w:rPr>
              <w:t>JiM Health group pty ltd</w:t>
            </w:r>
          </w:p>
        </w:tc>
        <w:tc>
          <w:tcPr>
            <w:tcW w:w="759" w:type="pct"/>
            <w:noWrap/>
            <w:hideMark/>
          </w:tcPr>
          <w:p w14:paraId="480F025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413AFE8" w14:textId="77777777" w:rsidTr="009B036F">
        <w:trPr>
          <w:trHeight w:val="20"/>
        </w:trPr>
        <w:tc>
          <w:tcPr>
            <w:tcW w:w="1677" w:type="pct"/>
            <w:noWrap/>
            <w:hideMark/>
          </w:tcPr>
          <w:p w14:paraId="1F835DDA" w14:textId="77777777" w:rsidR="00BE0A65" w:rsidRPr="00BE0A65" w:rsidRDefault="00BE0A65" w:rsidP="00BE0A65">
            <w:pPr>
              <w:spacing w:after="0"/>
              <w:ind w:left="113" w:hanging="113"/>
              <w:jc w:val="left"/>
              <w:rPr>
                <w:szCs w:val="17"/>
              </w:rPr>
            </w:pPr>
            <w:r w:rsidRPr="00BE0A65">
              <w:rPr>
                <w:szCs w:val="17"/>
              </w:rPr>
              <w:t>JiM Lem’n’ade Zero Sugar</w:t>
            </w:r>
          </w:p>
        </w:tc>
        <w:tc>
          <w:tcPr>
            <w:tcW w:w="443" w:type="pct"/>
            <w:noWrap/>
            <w:hideMark/>
          </w:tcPr>
          <w:p w14:paraId="0DB43D1B"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698F52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50273F3" w14:textId="77777777" w:rsidR="00BE0A65" w:rsidRPr="00BE0A65" w:rsidRDefault="00BE0A65" w:rsidP="00BE0A65">
            <w:pPr>
              <w:spacing w:after="0"/>
              <w:ind w:left="113" w:right="113" w:hanging="113"/>
              <w:jc w:val="left"/>
              <w:rPr>
                <w:szCs w:val="17"/>
              </w:rPr>
            </w:pPr>
            <w:r w:rsidRPr="00BE0A65">
              <w:rPr>
                <w:szCs w:val="17"/>
              </w:rPr>
              <w:t>JiM Health group pty ltd</w:t>
            </w:r>
          </w:p>
        </w:tc>
        <w:tc>
          <w:tcPr>
            <w:tcW w:w="759" w:type="pct"/>
            <w:noWrap/>
            <w:hideMark/>
          </w:tcPr>
          <w:p w14:paraId="0A26F86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B437A17" w14:textId="77777777" w:rsidTr="009B036F">
        <w:trPr>
          <w:trHeight w:val="20"/>
        </w:trPr>
        <w:tc>
          <w:tcPr>
            <w:tcW w:w="1677" w:type="pct"/>
            <w:noWrap/>
            <w:hideMark/>
          </w:tcPr>
          <w:p w14:paraId="525004C3" w14:textId="77777777" w:rsidR="00BE0A65" w:rsidRPr="00BE0A65" w:rsidRDefault="00BE0A65" w:rsidP="00BE0A65">
            <w:pPr>
              <w:spacing w:after="0"/>
              <w:ind w:left="113" w:hanging="113"/>
              <w:jc w:val="left"/>
              <w:rPr>
                <w:szCs w:val="17"/>
              </w:rPr>
            </w:pPr>
            <w:r w:rsidRPr="00BE0A65">
              <w:rPr>
                <w:szCs w:val="17"/>
              </w:rPr>
              <w:t>JiM Rarr-Berry Zero Sugar</w:t>
            </w:r>
          </w:p>
        </w:tc>
        <w:tc>
          <w:tcPr>
            <w:tcW w:w="443" w:type="pct"/>
            <w:noWrap/>
            <w:hideMark/>
          </w:tcPr>
          <w:p w14:paraId="62D3907E"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695B21F0"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831F12A" w14:textId="77777777" w:rsidR="00BE0A65" w:rsidRPr="00BE0A65" w:rsidRDefault="00BE0A65" w:rsidP="00BE0A65">
            <w:pPr>
              <w:spacing w:after="0"/>
              <w:ind w:left="113" w:right="113" w:hanging="113"/>
              <w:jc w:val="left"/>
              <w:rPr>
                <w:szCs w:val="17"/>
              </w:rPr>
            </w:pPr>
            <w:r w:rsidRPr="00BE0A65">
              <w:rPr>
                <w:szCs w:val="17"/>
              </w:rPr>
              <w:t>JiM Health group pty ltd</w:t>
            </w:r>
          </w:p>
        </w:tc>
        <w:tc>
          <w:tcPr>
            <w:tcW w:w="759" w:type="pct"/>
            <w:noWrap/>
            <w:hideMark/>
          </w:tcPr>
          <w:p w14:paraId="5EFDD78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6D33E03" w14:textId="77777777" w:rsidTr="009B036F">
        <w:trPr>
          <w:trHeight w:val="20"/>
        </w:trPr>
        <w:tc>
          <w:tcPr>
            <w:tcW w:w="1677" w:type="pct"/>
            <w:noWrap/>
            <w:hideMark/>
          </w:tcPr>
          <w:p w14:paraId="76AFA8D5" w14:textId="77777777" w:rsidR="00BE0A65" w:rsidRPr="00BE0A65" w:rsidRDefault="00BE0A65" w:rsidP="00BE0A65">
            <w:pPr>
              <w:spacing w:after="0"/>
              <w:ind w:left="113" w:hanging="113"/>
              <w:jc w:val="left"/>
              <w:rPr>
                <w:szCs w:val="17"/>
              </w:rPr>
            </w:pPr>
            <w:r w:rsidRPr="00BE0A65">
              <w:rPr>
                <w:szCs w:val="17"/>
              </w:rPr>
              <w:t xml:space="preserve">Elite Supplements Protein Shake </w:t>
            </w:r>
            <w:r w:rsidRPr="00BE0A65">
              <w:rPr>
                <w:szCs w:val="17"/>
              </w:rPr>
              <w:br/>
              <w:t>Banana Smoothie</w:t>
            </w:r>
          </w:p>
        </w:tc>
        <w:tc>
          <w:tcPr>
            <w:tcW w:w="443" w:type="pct"/>
            <w:noWrap/>
            <w:hideMark/>
          </w:tcPr>
          <w:p w14:paraId="4BECE379"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59DF689B"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6ABCDF5E" w14:textId="77777777" w:rsidR="00BE0A65" w:rsidRPr="00BE0A65" w:rsidRDefault="00BE0A65" w:rsidP="00BE0A65">
            <w:pPr>
              <w:spacing w:after="0"/>
              <w:ind w:left="113" w:right="113" w:hanging="113"/>
              <w:jc w:val="left"/>
              <w:rPr>
                <w:szCs w:val="17"/>
              </w:rPr>
            </w:pPr>
            <w:r w:rsidRPr="00BE0A65">
              <w:rPr>
                <w:szCs w:val="17"/>
              </w:rPr>
              <w:t xml:space="preserve">Joes Supps Pty Ltd t/as </w:t>
            </w:r>
            <w:r w:rsidRPr="00BE0A65">
              <w:rPr>
                <w:szCs w:val="17"/>
              </w:rPr>
              <w:br/>
              <w:t>Elite Supplements Australia</w:t>
            </w:r>
          </w:p>
        </w:tc>
        <w:tc>
          <w:tcPr>
            <w:tcW w:w="759" w:type="pct"/>
            <w:noWrap/>
            <w:hideMark/>
          </w:tcPr>
          <w:p w14:paraId="6AD209E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361E1A2" w14:textId="77777777" w:rsidTr="009B036F">
        <w:trPr>
          <w:trHeight w:val="20"/>
        </w:trPr>
        <w:tc>
          <w:tcPr>
            <w:tcW w:w="1677" w:type="pct"/>
            <w:noWrap/>
            <w:hideMark/>
          </w:tcPr>
          <w:p w14:paraId="40FEB110" w14:textId="77777777" w:rsidR="00BE0A65" w:rsidRPr="00BE0A65" w:rsidRDefault="00BE0A65" w:rsidP="00BE0A65">
            <w:pPr>
              <w:spacing w:after="0"/>
              <w:ind w:left="113" w:hanging="113"/>
              <w:jc w:val="left"/>
              <w:rPr>
                <w:szCs w:val="17"/>
              </w:rPr>
            </w:pPr>
            <w:r w:rsidRPr="00BE0A65">
              <w:rPr>
                <w:szCs w:val="17"/>
              </w:rPr>
              <w:t xml:space="preserve">Elite Supplements Protein Shake </w:t>
            </w:r>
            <w:r w:rsidRPr="00BE0A65">
              <w:rPr>
                <w:szCs w:val="17"/>
              </w:rPr>
              <w:br/>
              <w:t>Creamy Vanilla</w:t>
            </w:r>
          </w:p>
        </w:tc>
        <w:tc>
          <w:tcPr>
            <w:tcW w:w="443" w:type="pct"/>
            <w:noWrap/>
            <w:hideMark/>
          </w:tcPr>
          <w:p w14:paraId="05DB8098"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50E0E929"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5F5DAE99" w14:textId="77777777" w:rsidR="00BE0A65" w:rsidRPr="00BE0A65" w:rsidRDefault="00BE0A65" w:rsidP="00BE0A65">
            <w:pPr>
              <w:spacing w:after="0"/>
              <w:ind w:left="113" w:right="113" w:hanging="113"/>
              <w:jc w:val="left"/>
              <w:rPr>
                <w:szCs w:val="17"/>
              </w:rPr>
            </w:pPr>
            <w:r w:rsidRPr="00BE0A65">
              <w:rPr>
                <w:szCs w:val="17"/>
              </w:rPr>
              <w:t xml:space="preserve">Joes Supps Pty Ltd t/as </w:t>
            </w:r>
            <w:r w:rsidRPr="00BE0A65">
              <w:rPr>
                <w:szCs w:val="17"/>
              </w:rPr>
              <w:br/>
              <w:t>Elite Supplements Australia</w:t>
            </w:r>
          </w:p>
        </w:tc>
        <w:tc>
          <w:tcPr>
            <w:tcW w:w="759" w:type="pct"/>
            <w:noWrap/>
            <w:hideMark/>
          </w:tcPr>
          <w:p w14:paraId="2800023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7154615" w14:textId="77777777" w:rsidTr="009B036F">
        <w:trPr>
          <w:trHeight w:val="20"/>
        </w:trPr>
        <w:tc>
          <w:tcPr>
            <w:tcW w:w="1677" w:type="pct"/>
            <w:noWrap/>
            <w:hideMark/>
          </w:tcPr>
          <w:p w14:paraId="7D19BBAB" w14:textId="77777777" w:rsidR="00BE0A65" w:rsidRPr="00BE0A65" w:rsidRDefault="00BE0A65" w:rsidP="00BE0A65">
            <w:pPr>
              <w:spacing w:after="0"/>
              <w:ind w:left="113" w:hanging="113"/>
              <w:jc w:val="left"/>
              <w:rPr>
                <w:szCs w:val="17"/>
              </w:rPr>
            </w:pPr>
            <w:r w:rsidRPr="00BE0A65">
              <w:rPr>
                <w:szCs w:val="17"/>
              </w:rPr>
              <w:t>Elite Supplements Protein Shake Iced Latte</w:t>
            </w:r>
          </w:p>
        </w:tc>
        <w:tc>
          <w:tcPr>
            <w:tcW w:w="443" w:type="pct"/>
            <w:noWrap/>
            <w:hideMark/>
          </w:tcPr>
          <w:p w14:paraId="5F419BAF"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72FE7F7C"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286D9C01" w14:textId="77777777" w:rsidR="00BE0A65" w:rsidRPr="00BE0A65" w:rsidRDefault="00BE0A65" w:rsidP="00BE0A65">
            <w:pPr>
              <w:spacing w:after="0"/>
              <w:ind w:left="113" w:right="113" w:hanging="113"/>
              <w:jc w:val="left"/>
              <w:rPr>
                <w:szCs w:val="17"/>
              </w:rPr>
            </w:pPr>
            <w:r w:rsidRPr="00BE0A65">
              <w:rPr>
                <w:szCs w:val="17"/>
              </w:rPr>
              <w:t xml:space="preserve">Joes Supps Pty Ltd t/as </w:t>
            </w:r>
            <w:r w:rsidRPr="00BE0A65">
              <w:rPr>
                <w:szCs w:val="17"/>
              </w:rPr>
              <w:br/>
              <w:t>Elite Supplements Australia</w:t>
            </w:r>
          </w:p>
        </w:tc>
        <w:tc>
          <w:tcPr>
            <w:tcW w:w="759" w:type="pct"/>
            <w:noWrap/>
            <w:hideMark/>
          </w:tcPr>
          <w:p w14:paraId="100691D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21294BD" w14:textId="77777777" w:rsidTr="009B036F">
        <w:trPr>
          <w:trHeight w:val="20"/>
        </w:trPr>
        <w:tc>
          <w:tcPr>
            <w:tcW w:w="1677" w:type="pct"/>
            <w:noWrap/>
            <w:hideMark/>
          </w:tcPr>
          <w:p w14:paraId="362E8C30" w14:textId="77777777" w:rsidR="00BE0A65" w:rsidRPr="00BE0A65" w:rsidRDefault="00BE0A65" w:rsidP="00BE0A65">
            <w:pPr>
              <w:spacing w:after="0"/>
              <w:ind w:left="113" w:hanging="113"/>
              <w:jc w:val="left"/>
              <w:rPr>
                <w:szCs w:val="17"/>
              </w:rPr>
            </w:pPr>
            <w:r w:rsidRPr="00BE0A65">
              <w:rPr>
                <w:szCs w:val="17"/>
              </w:rPr>
              <w:t xml:space="preserve">Elite Supplements Protein Shake </w:t>
            </w:r>
            <w:r w:rsidRPr="00BE0A65">
              <w:rPr>
                <w:szCs w:val="17"/>
              </w:rPr>
              <w:br/>
              <w:t>Velvety Chocolate</w:t>
            </w:r>
          </w:p>
        </w:tc>
        <w:tc>
          <w:tcPr>
            <w:tcW w:w="443" w:type="pct"/>
            <w:noWrap/>
            <w:hideMark/>
          </w:tcPr>
          <w:p w14:paraId="32C4F13E"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4867AF44"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4CBB9214" w14:textId="77777777" w:rsidR="00BE0A65" w:rsidRPr="00BE0A65" w:rsidRDefault="00BE0A65" w:rsidP="00BE0A65">
            <w:pPr>
              <w:spacing w:after="0"/>
              <w:ind w:left="113" w:right="113" w:hanging="113"/>
              <w:jc w:val="left"/>
              <w:rPr>
                <w:szCs w:val="17"/>
              </w:rPr>
            </w:pPr>
            <w:r w:rsidRPr="00BE0A65">
              <w:rPr>
                <w:szCs w:val="17"/>
              </w:rPr>
              <w:t xml:space="preserve">Joes Supps Pty Ltd t/as </w:t>
            </w:r>
            <w:r w:rsidRPr="00BE0A65">
              <w:rPr>
                <w:szCs w:val="17"/>
              </w:rPr>
              <w:br/>
              <w:t>Elite Supplements Australia</w:t>
            </w:r>
          </w:p>
        </w:tc>
        <w:tc>
          <w:tcPr>
            <w:tcW w:w="759" w:type="pct"/>
            <w:noWrap/>
            <w:hideMark/>
          </w:tcPr>
          <w:p w14:paraId="52DFE2F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E64A126" w14:textId="77777777" w:rsidTr="009B036F">
        <w:trPr>
          <w:trHeight w:val="20"/>
        </w:trPr>
        <w:tc>
          <w:tcPr>
            <w:tcW w:w="1677" w:type="pct"/>
            <w:noWrap/>
            <w:hideMark/>
          </w:tcPr>
          <w:p w14:paraId="4DE0F84B" w14:textId="77777777" w:rsidR="00BE0A65" w:rsidRPr="00BE0A65" w:rsidRDefault="00BE0A65" w:rsidP="00BE0A65">
            <w:pPr>
              <w:spacing w:after="0"/>
              <w:ind w:left="113" w:hanging="113"/>
              <w:jc w:val="left"/>
              <w:rPr>
                <w:szCs w:val="17"/>
              </w:rPr>
            </w:pPr>
            <w:r w:rsidRPr="00BE0A65">
              <w:rPr>
                <w:szCs w:val="17"/>
              </w:rPr>
              <w:t xml:space="preserve">Elite Supplements Protein Water </w:t>
            </w:r>
            <w:r w:rsidRPr="00BE0A65">
              <w:rPr>
                <w:szCs w:val="17"/>
              </w:rPr>
              <w:br/>
              <w:t>Hawiian Punch</w:t>
            </w:r>
          </w:p>
        </w:tc>
        <w:tc>
          <w:tcPr>
            <w:tcW w:w="443" w:type="pct"/>
            <w:noWrap/>
            <w:hideMark/>
          </w:tcPr>
          <w:p w14:paraId="4AA222CC"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491DC5E0"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163CED15" w14:textId="77777777" w:rsidR="00BE0A65" w:rsidRPr="00BE0A65" w:rsidRDefault="00BE0A65" w:rsidP="00BE0A65">
            <w:pPr>
              <w:spacing w:after="0"/>
              <w:ind w:left="113" w:right="113" w:hanging="113"/>
              <w:jc w:val="left"/>
              <w:rPr>
                <w:szCs w:val="17"/>
              </w:rPr>
            </w:pPr>
            <w:r w:rsidRPr="00BE0A65">
              <w:rPr>
                <w:szCs w:val="17"/>
              </w:rPr>
              <w:t xml:space="preserve">Joes Supps Pty Ltd t/as </w:t>
            </w:r>
            <w:r w:rsidRPr="00BE0A65">
              <w:rPr>
                <w:szCs w:val="17"/>
              </w:rPr>
              <w:br/>
              <w:t>Elite Supplements Australia</w:t>
            </w:r>
          </w:p>
        </w:tc>
        <w:tc>
          <w:tcPr>
            <w:tcW w:w="759" w:type="pct"/>
            <w:noWrap/>
            <w:hideMark/>
          </w:tcPr>
          <w:p w14:paraId="3A5FF5C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E05835A" w14:textId="77777777" w:rsidTr="009B036F">
        <w:trPr>
          <w:trHeight w:val="20"/>
        </w:trPr>
        <w:tc>
          <w:tcPr>
            <w:tcW w:w="1677" w:type="pct"/>
            <w:noWrap/>
            <w:hideMark/>
          </w:tcPr>
          <w:p w14:paraId="4586D7B7" w14:textId="77777777" w:rsidR="00BE0A65" w:rsidRPr="00BE0A65" w:rsidRDefault="00BE0A65" w:rsidP="00BE0A65">
            <w:pPr>
              <w:spacing w:after="0"/>
              <w:ind w:left="113" w:hanging="113"/>
              <w:jc w:val="left"/>
              <w:rPr>
                <w:szCs w:val="17"/>
              </w:rPr>
            </w:pPr>
            <w:r w:rsidRPr="00BE0A65">
              <w:rPr>
                <w:szCs w:val="17"/>
              </w:rPr>
              <w:t xml:space="preserve">Elite Supplements Protein Water </w:t>
            </w:r>
            <w:r w:rsidRPr="00BE0A65">
              <w:rPr>
                <w:szCs w:val="17"/>
              </w:rPr>
              <w:br/>
              <w:t>Peach Gummy</w:t>
            </w:r>
          </w:p>
        </w:tc>
        <w:tc>
          <w:tcPr>
            <w:tcW w:w="443" w:type="pct"/>
            <w:noWrap/>
            <w:hideMark/>
          </w:tcPr>
          <w:p w14:paraId="610E6810" w14:textId="77777777" w:rsidR="00BE0A65" w:rsidRPr="00BE0A65" w:rsidRDefault="00BE0A65" w:rsidP="00BE0A65">
            <w:pPr>
              <w:spacing w:after="0"/>
              <w:ind w:left="113" w:right="170" w:hanging="113"/>
              <w:jc w:val="right"/>
              <w:rPr>
                <w:szCs w:val="17"/>
              </w:rPr>
            </w:pPr>
            <w:r w:rsidRPr="00BE0A65">
              <w:rPr>
                <w:szCs w:val="17"/>
              </w:rPr>
              <w:t>450ml</w:t>
            </w:r>
          </w:p>
        </w:tc>
        <w:tc>
          <w:tcPr>
            <w:tcW w:w="758" w:type="pct"/>
            <w:noWrap/>
            <w:hideMark/>
          </w:tcPr>
          <w:p w14:paraId="00BB0CD3"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22E7BA6B" w14:textId="77777777" w:rsidR="00BE0A65" w:rsidRPr="00BE0A65" w:rsidRDefault="00BE0A65" w:rsidP="00BE0A65">
            <w:pPr>
              <w:spacing w:after="0"/>
              <w:ind w:left="113" w:right="113" w:hanging="113"/>
              <w:jc w:val="left"/>
              <w:rPr>
                <w:szCs w:val="17"/>
              </w:rPr>
            </w:pPr>
            <w:r w:rsidRPr="00BE0A65">
              <w:rPr>
                <w:szCs w:val="17"/>
              </w:rPr>
              <w:t xml:space="preserve">Joes Supps Pty Ltd t/as </w:t>
            </w:r>
            <w:r w:rsidRPr="00BE0A65">
              <w:rPr>
                <w:szCs w:val="17"/>
              </w:rPr>
              <w:br/>
              <w:t>Elite Supplements Australia</w:t>
            </w:r>
          </w:p>
        </w:tc>
        <w:tc>
          <w:tcPr>
            <w:tcW w:w="759" w:type="pct"/>
            <w:noWrap/>
            <w:hideMark/>
          </w:tcPr>
          <w:p w14:paraId="2EE7647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0E8F96A" w14:textId="77777777" w:rsidTr="009B036F">
        <w:trPr>
          <w:trHeight w:val="20"/>
        </w:trPr>
        <w:tc>
          <w:tcPr>
            <w:tcW w:w="1677" w:type="pct"/>
            <w:noWrap/>
            <w:hideMark/>
          </w:tcPr>
          <w:p w14:paraId="348D07A6" w14:textId="77777777" w:rsidR="00BE0A65" w:rsidRPr="00BE0A65" w:rsidRDefault="00BE0A65" w:rsidP="00BE0A65">
            <w:pPr>
              <w:spacing w:after="0"/>
              <w:ind w:left="113" w:hanging="113"/>
              <w:jc w:val="left"/>
              <w:rPr>
                <w:szCs w:val="17"/>
              </w:rPr>
            </w:pPr>
            <w:r w:rsidRPr="00BE0A65">
              <w:rPr>
                <w:szCs w:val="17"/>
              </w:rPr>
              <w:t>Anytime Chaunsa Mango Fruit Nectar</w:t>
            </w:r>
          </w:p>
        </w:tc>
        <w:tc>
          <w:tcPr>
            <w:tcW w:w="443" w:type="pct"/>
            <w:noWrap/>
            <w:hideMark/>
          </w:tcPr>
          <w:p w14:paraId="216B3569" w14:textId="77777777" w:rsidR="00BE0A65" w:rsidRPr="00BE0A65" w:rsidRDefault="00BE0A65" w:rsidP="00BE0A65">
            <w:pPr>
              <w:spacing w:after="0"/>
              <w:ind w:left="113" w:right="170" w:hanging="113"/>
              <w:jc w:val="right"/>
              <w:rPr>
                <w:szCs w:val="17"/>
              </w:rPr>
            </w:pPr>
            <w:r w:rsidRPr="00BE0A65">
              <w:rPr>
                <w:szCs w:val="17"/>
              </w:rPr>
              <w:t>200ml</w:t>
            </w:r>
          </w:p>
        </w:tc>
        <w:tc>
          <w:tcPr>
            <w:tcW w:w="758" w:type="pct"/>
            <w:noWrap/>
            <w:hideMark/>
          </w:tcPr>
          <w:p w14:paraId="28ECC946" w14:textId="77777777" w:rsidR="00BE0A65" w:rsidRPr="00BE0A65" w:rsidRDefault="00BE0A65" w:rsidP="00BE0A65">
            <w:pPr>
              <w:spacing w:after="0"/>
              <w:ind w:left="113" w:hanging="113"/>
              <w:jc w:val="left"/>
              <w:rPr>
                <w:szCs w:val="17"/>
              </w:rPr>
            </w:pPr>
            <w:r w:rsidRPr="00BE0A65">
              <w:rPr>
                <w:szCs w:val="17"/>
              </w:rPr>
              <w:t>LPB—Aseptic</w:t>
            </w:r>
          </w:p>
        </w:tc>
        <w:tc>
          <w:tcPr>
            <w:tcW w:w="1363" w:type="pct"/>
            <w:noWrap/>
            <w:hideMark/>
          </w:tcPr>
          <w:p w14:paraId="1EF24AE3"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502FB2B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D1DC2B9" w14:textId="77777777" w:rsidTr="009B036F">
        <w:trPr>
          <w:trHeight w:val="20"/>
        </w:trPr>
        <w:tc>
          <w:tcPr>
            <w:tcW w:w="1677" w:type="pct"/>
            <w:noWrap/>
            <w:hideMark/>
          </w:tcPr>
          <w:p w14:paraId="14B541E9" w14:textId="77777777" w:rsidR="00BE0A65" w:rsidRPr="00BE0A65" w:rsidRDefault="00BE0A65" w:rsidP="00BE0A65">
            <w:pPr>
              <w:spacing w:after="0"/>
              <w:ind w:left="113" w:hanging="113"/>
              <w:jc w:val="left"/>
              <w:rPr>
                <w:szCs w:val="17"/>
              </w:rPr>
            </w:pPr>
            <w:r w:rsidRPr="00BE0A65">
              <w:rPr>
                <w:szCs w:val="17"/>
              </w:rPr>
              <w:t>Anytime Guava Fruit Nectar</w:t>
            </w:r>
          </w:p>
        </w:tc>
        <w:tc>
          <w:tcPr>
            <w:tcW w:w="443" w:type="pct"/>
            <w:noWrap/>
            <w:hideMark/>
          </w:tcPr>
          <w:p w14:paraId="08AE386D" w14:textId="77777777" w:rsidR="00BE0A65" w:rsidRPr="00BE0A65" w:rsidRDefault="00BE0A65" w:rsidP="00BE0A65">
            <w:pPr>
              <w:spacing w:after="0"/>
              <w:ind w:left="113" w:right="170" w:hanging="113"/>
              <w:jc w:val="right"/>
              <w:rPr>
                <w:szCs w:val="17"/>
              </w:rPr>
            </w:pPr>
            <w:r w:rsidRPr="00BE0A65">
              <w:rPr>
                <w:szCs w:val="17"/>
              </w:rPr>
              <w:t>200ml</w:t>
            </w:r>
          </w:p>
        </w:tc>
        <w:tc>
          <w:tcPr>
            <w:tcW w:w="758" w:type="pct"/>
            <w:noWrap/>
            <w:hideMark/>
          </w:tcPr>
          <w:p w14:paraId="1EB76A97" w14:textId="77777777" w:rsidR="00BE0A65" w:rsidRPr="00BE0A65" w:rsidRDefault="00BE0A65" w:rsidP="00BE0A65">
            <w:pPr>
              <w:spacing w:after="0"/>
              <w:ind w:left="113" w:hanging="113"/>
              <w:jc w:val="left"/>
              <w:rPr>
                <w:szCs w:val="17"/>
              </w:rPr>
            </w:pPr>
            <w:r w:rsidRPr="00BE0A65">
              <w:rPr>
                <w:szCs w:val="17"/>
              </w:rPr>
              <w:t>LPB—Aseptic</w:t>
            </w:r>
          </w:p>
        </w:tc>
        <w:tc>
          <w:tcPr>
            <w:tcW w:w="1363" w:type="pct"/>
            <w:noWrap/>
            <w:hideMark/>
          </w:tcPr>
          <w:p w14:paraId="7D80F725"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579653E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E677355" w14:textId="77777777" w:rsidTr="009B036F">
        <w:trPr>
          <w:trHeight w:val="20"/>
        </w:trPr>
        <w:tc>
          <w:tcPr>
            <w:tcW w:w="1677" w:type="pct"/>
            <w:noWrap/>
            <w:hideMark/>
          </w:tcPr>
          <w:p w14:paraId="39C40C13" w14:textId="77777777" w:rsidR="00BE0A65" w:rsidRPr="00BE0A65" w:rsidRDefault="00BE0A65" w:rsidP="00BE0A65">
            <w:pPr>
              <w:spacing w:after="0"/>
              <w:ind w:left="113" w:hanging="113"/>
              <w:jc w:val="left"/>
              <w:rPr>
                <w:szCs w:val="17"/>
              </w:rPr>
            </w:pPr>
            <w:r w:rsidRPr="00BE0A65">
              <w:rPr>
                <w:szCs w:val="17"/>
              </w:rPr>
              <w:t>Anytime Red Grape</w:t>
            </w:r>
          </w:p>
        </w:tc>
        <w:tc>
          <w:tcPr>
            <w:tcW w:w="443" w:type="pct"/>
            <w:noWrap/>
            <w:hideMark/>
          </w:tcPr>
          <w:p w14:paraId="310FF8B7" w14:textId="77777777" w:rsidR="00BE0A65" w:rsidRPr="00BE0A65" w:rsidRDefault="00BE0A65" w:rsidP="00BE0A65">
            <w:pPr>
              <w:spacing w:after="0"/>
              <w:ind w:left="113" w:right="170" w:hanging="113"/>
              <w:jc w:val="right"/>
              <w:rPr>
                <w:szCs w:val="17"/>
              </w:rPr>
            </w:pPr>
            <w:r w:rsidRPr="00BE0A65">
              <w:rPr>
                <w:szCs w:val="17"/>
              </w:rPr>
              <w:t>200ml</w:t>
            </w:r>
          </w:p>
        </w:tc>
        <w:tc>
          <w:tcPr>
            <w:tcW w:w="758" w:type="pct"/>
            <w:noWrap/>
            <w:hideMark/>
          </w:tcPr>
          <w:p w14:paraId="4CC546B7" w14:textId="77777777" w:rsidR="00BE0A65" w:rsidRPr="00BE0A65" w:rsidRDefault="00BE0A65" w:rsidP="00BE0A65">
            <w:pPr>
              <w:spacing w:after="0"/>
              <w:ind w:left="113" w:hanging="113"/>
              <w:jc w:val="left"/>
              <w:rPr>
                <w:szCs w:val="17"/>
              </w:rPr>
            </w:pPr>
            <w:r w:rsidRPr="00BE0A65">
              <w:rPr>
                <w:szCs w:val="17"/>
              </w:rPr>
              <w:t>LPB—Aseptic</w:t>
            </w:r>
          </w:p>
        </w:tc>
        <w:tc>
          <w:tcPr>
            <w:tcW w:w="1363" w:type="pct"/>
            <w:noWrap/>
            <w:hideMark/>
          </w:tcPr>
          <w:p w14:paraId="4736CA33"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1BF7D9B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81258E8" w14:textId="77777777" w:rsidTr="009B036F">
        <w:trPr>
          <w:trHeight w:val="20"/>
        </w:trPr>
        <w:tc>
          <w:tcPr>
            <w:tcW w:w="1677" w:type="pct"/>
            <w:noWrap/>
            <w:hideMark/>
          </w:tcPr>
          <w:p w14:paraId="31C04C69" w14:textId="77777777" w:rsidR="00BE0A65" w:rsidRPr="00BE0A65" w:rsidRDefault="00BE0A65" w:rsidP="00BE0A65">
            <w:pPr>
              <w:spacing w:after="0"/>
              <w:ind w:left="113" w:hanging="113"/>
              <w:jc w:val="left"/>
              <w:rPr>
                <w:szCs w:val="17"/>
              </w:rPr>
            </w:pPr>
            <w:r w:rsidRPr="00BE0A65">
              <w:rPr>
                <w:szCs w:val="17"/>
              </w:rPr>
              <w:t>Dellos Aloe Vera Drink Blueberry</w:t>
            </w:r>
          </w:p>
        </w:tc>
        <w:tc>
          <w:tcPr>
            <w:tcW w:w="443" w:type="pct"/>
            <w:noWrap/>
            <w:hideMark/>
          </w:tcPr>
          <w:p w14:paraId="39402B64"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6DCD6D99"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CF2715A"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7BF383C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C5F1312" w14:textId="77777777" w:rsidTr="009B036F">
        <w:trPr>
          <w:trHeight w:val="20"/>
        </w:trPr>
        <w:tc>
          <w:tcPr>
            <w:tcW w:w="1677" w:type="pct"/>
            <w:noWrap/>
            <w:hideMark/>
          </w:tcPr>
          <w:p w14:paraId="02E99560" w14:textId="77777777" w:rsidR="00BE0A65" w:rsidRPr="00BE0A65" w:rsidRDefault="00BE0A65" w:rsidP="00BE0A65">
            <w:pPr>
              <w:spacing w:after="0"/>
              <w:ind w:left="113" w:hanging="113"/>
              <w:jc w:val="left"/>
              <w:rPr>
                <w:szCs w:val="17"/>
              </w:rPr>
            </w:pPr>
            <w:r w:rsidRPr="00BE0A65">
              <w:rPr>
                <w:szCs w:val="17"/>
              </w:rPr>
              <w:t>Dellos Aloe Vera Drink Blueberry</w:t>
            </w:r>
          </w:p>
        </w:tc>
        <w:tc>
          <w:tcPr>
            <w:tcW w:w="443" w:type="pct"/>
            <w:noWrap/>
            <w:hideMark/>
          </w:tcPr>
          <w:p w14:paraId="5614363A" w14:textId="77777777" w:rsidR="00BE0A65" w:rsidRPr="00BE0A65" w:rsidRDefault="00BE0A65" w:rsidP="00BE0A65">
            <w:pPr>
              <w:spacing w:after="0"/>
              <w:ind w:left="113" w:right="170" w:hanging="113"/>
              <w:jc w:val="right"/>
              <w:rPr>
                <w:szCs w:val="17"/>
              </w:rPr>
            </w:pPr>
            <w:r w:rsidRPr="00BE0A65">
              <w:rPr>
                <w:szCs w:val="17"/>
              </w:rPr>
              <w:t>1,500ml</w:t>
            </w:r>
          </w:p>
        </w:tc>
        <w:tc>
          <w:tcPr>
            <w:tcW w:w="758" w:type="pct"/>
            <w:noWrap/>
            <w:hideMark/>
          </w:tcPr>
          <w:p w14:paraId="60712B4F"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097572E"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78F8659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954E3DE" w14:textId="77777777" w:rsidTr="009B036F">
        <w:trPr>
          <w:trHeight w:val="20"/>
        </w:trPr>
        <w:tc>
          <w:tcPr>
            <w:tcW w:w="1677" w:type="pct"/>
            <w:noWrap/>
            <w:hideMark/>
          </w:tcPr>
          <w:p w14:paraId="166B8E0E" w14:textId="77777777" w:rsidR="00BE0A65" w:rsidRPr="00BE0A65" w:rsidRDefault="00BE0A65" w:rsidP="00BE0A65">
            <w:pPr>
              <w:spacing w:after="0"/>
              <w:ind w:left="113" w:hanging="113"/>
              <w:jc w:val="left"/>
              <w:rPr>
                <w:szCs w:val="17"/>
              </w:rPr>
            </w:pPr>
            <w:r w:rsidRPr="00BE0A65">
              <w:rPr>
                <w:szCs w:val="17"/>
              </w:rPr>
              <w:t>Dellos Aloe Vera Drink Lychee</w:t>
            </w:r>
          </w:p>
        </w:tc>
        <w:tc>
          <w:tcPr>
            <w:tcW w:w="443" w:type="pct"/>
            <w:noWrap/>
            <w:hideMark/>
          </w:tcPr>
          <w:p w14:paraId="373573F2"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18ADE1FC"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61C33692"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1911577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A20117A" w14:textId="77777777" w:rsidTr="009B036F">
        <w:trPr>
          <w:trHeight w:val="20"/>
        </w:trPr>
        <w:tc>
          <w:tcPr>
            <w:tcW w:w="1677" w:type="pct"/>
            <w:noWrap/>
            <w:hideMark/>
          </w:tcPr>
          <w:p w14:paraId="58B6969C" w14:textId="77777777" w:rsidR="00BE0A65" w:rsidRPr="00BE0A65" w:rsidRDefault="00BE0A65" w:rsidP="00BE0A65">
            <w:pPr>
              <w:spacing w:after="0"/>
              <w:ind w:left="113" w:hanging="113"/>
              <w:jc w:val="left"/>
              <w:rPr>
                <w:szCs w:val="17"/>
              </w:rPr>
            </w:pPr>
            <w:r w:rsidRPr="00BE0A65">
              <w:rPr>
                <w:szCs w:val="17"/>
              </w:rPr>
              <w:t>Dellos Aloe Vera Drink Mango</w:t>
            </w:r>
          </w:p>
        </w:tc>
        <w:tc>
          <w:tcPr>
            <w:tcW w:w="443" w:type="pct"/>
            <w:noWrap/>
            <w:hideMark/>
          </w:tcPr>
          <w:p w14:paraId="6FBCCC24"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38F06961"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A078214"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0D16434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BADE9A3" w14:textId="77777777" w:rsidTr="009B036F">
        <w:trPr>
          <w:trHeight w:val="20"/>
        </w:trPr>
        <w:tc>
          <w:tcPr>
            <w:tcW w:w="1677" w:type="pct"/>
            <w:noWrap/>
            <w:hideMark/>
          </w:tcPr>
          <w:p w14:paraId="2B4B3383" w14:textId="77777777" w:rsidR="00BE0A65" w:rsidRPr="00BE0A65" w:rsidRDefault="00BE0A65" w:rsidP="00BE0A65">
            <w:pPr>
              <w:spacing w:after="0"/>
              <w:ind w:left="113" w:hanging="113"/>
              <w:jc w:val="left"/>
              <w:rPr>
                <w:szCs w:val="17"/>
              </w:rPr>
            </w:pPr>
            <w:r w:rsidRPr="00BE0A65">
              <w:rPr>
                <w:szCs w:val="17"/>
              </w:rPr>
              <w:t>Dellos Aloe Vera Drink Mango</w:t>
            </w:r>
          </w:p>
        </w:tc>
        <w:tc>
          <w:tcPr>
            <w:tcW w:w="443" w:type="pct"/>
            <w:noWrap/>
            <w:hideMark/>
          </w:tcPr>
          <w:p w14:paraId="7F03F949" w14:textId="77777777" w:rsidR="00BE0A65" w:rsidRPr="00BE0A65" w:rsidRDefault="00BE0A65" w:rsidP="00BE0A65">
            <w:pPr>
              <w:spacing w:after="0"/>
              <w:ind w:left="113" w:right="170" w:hanging="113"/>
              <w:jc w:val="right"/>
              <w:rPr>
                <w:szCs w:val="17"/>
              </w:rPr>
            </w:pPr>
            <w:r w:rsidRPr="00BE0A65">
              <w:rPr>
                <w:szCs w:val="17"/>
              </w:rPr>
              <w:t>1,500ml</w:t>
            </w:r>
          </w:p>
        </w:tc>
        <w:tc>
          <w:tcPr>
            <w:tcW w:w="758" w:type="pct"/>
            <w:noWrap/>
            <w:hideMark/>
          </w:tcPr>
          <w:p w14:paraId="567F5769"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6E493494"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0972FF0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02A839C" w14:textId="77777777" w:rsidTr="009B036F">
        <w:trPr>
          <w:trHeight w:val="20"/>
        </w:trPr>
        <w:tc>
          <w:tcPr>
            <w:tcW w:w="1677" w:type="pct"/>
            <w:noWrap/>
            <w:hideMark/>
          </w:tcPr>
          <w:p w14:paraId="79E8D9FE" w14:textId="77777777" w:rsidR="00BE0A65" w:rsidRPr="00BE0A65" w:rsidRDefault="00BE0A65" w:rsidP="00BE0A65">
            <w:pPr>
              <w:spacing w:after="0"/>
              <w:ind w:left="113" w:hanging="113"/>
              <w:jc w:val="left"/>
              <w:rPr>
                <w:szCs w:val="17"/>
              </w:rPr>
            </w:pPr>
            <w:r w:rsidRPr="00BE0A65">
              <w:rPr>
                <w:szCs w:val="17"/>
              </w:rPr>
              <w:t>Dellos Aloe Vera Drink Original</w:t>
            </w:r>
          </w:p>
        </w:tc>
        <w:tc>
          <w:tcPr>
            <w:tcW w:w="443" w:type="pct"/>
            <w:noWrap/>
            <w:hideMark/>
          </w:tcPr>
          <w:p w14:paraId="74FFE5EC" w14:textId="77777777" w:rsidR="00BE0A65" w:rsidRPr="00BE0A65" w:rsidRDefault="00BE0A65" w:rsidP="00BE0A65">
            <w:pPr>
              <w:spacing w:after="0"/>
              <w:ind w:left="113" w:right="170" w:hanging="113"/>
              <w:jc w:val="right"/>
              <w:rPr>
                <w:szCs w:val="17"/>
              </w:rPr>
            </w:pPr>
            <w:r w:rsidRPr="00BE0A65">
              <w:rPr>
                <w:szCs w:val="17"/>
              </w:rPr>
              <w:t>1,500ml</w:t>
            </w:r>
          </w:p>
        </w:tc>
        <w:tc>
          <w:tcPr>
            <w:tcW w:w="758" w:type="pct"/>
            <w:noWrap/>
            <w:hideMark/>
          </w:tcPr>
          <w:p w14:paraId="18248A4B"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4CDA26F4"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681531F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E48002F" w14:textId="77777777" w:rsidTr="009B036F">
        <w:trPr>
          <w:trHeight w:val="20"/>
        </w:trPr>
        <w:tc>
          <w:tcPr>
            <w:tcW w:w="1677" w:type="pct"/>
            <w:noWrap/>
            <w:hideMark/>
          </w:tcPr>
          <w:p w14:paraId="4A07B7F6" w14:textId="77777777" w:rsidR="00BE0A65" w:rsidRPr="00BE0A65" w:rsidRDefault="00BE0A65" w:rsidP="00BE0A65">
            <w:pPr>
              <w:spacing w:after="0"/>
              <w:ind w:left="113" w:hanging="113"/>
              <w:jc w:val="left"/>
              <w:rPr>
                <w:szCs w:val="17"/>
              </w:rPr>
            </w:pPr>
            <w:r w:rsidRPr="00BE0A65">
              <w:rPr>
                <w:szCs w:val="17"/>
              </w:rPr>
              <w:t>Dellos Aloe Vera Drink Peach</w:t>
            </w:r>
          </w:p>
        </w:tc>
        <w:tc>
          <w:tcPr>
            <w:tcW w:w="443" w:type="pct"/>
            <w:noWrap/>
            <w:hideMark/>
          </w:tcPr>
          <w:p w14:paraId="25292C5D" w14:textId="77777777" w:rsidR="00BE0A65" w:rsidRPr="00BE0A65" w:rsidRDefault="00BE0A65" w:rsidP="00BE0A65">
            <w:pPr>
              <w:spacing w:after="0"/>
              <w:ind w:left="113" w:right="170" w:hanging="113"/>
              <w:jc w:val="right"/>
              <w:rPr>
                <w:szCs w:val="17"/>
              </w:rPr>
            </w:pPr>
            <w:r w:rsidRPr="00BE0A65">
              <w:rPr>
                <w:szCs w:val="17"/>
              </w:rPr>
              <w:t>1,500ml</w:t>
            </w:r>
          </w:p>
        </w:tc>
        <w:tc>
          <w:tcPr>
            <w:tcW w:w="758" w:type="pct"/>
            <w:noWrap/>
            <w:hideMark/>
          </w:tcPr>
          <w:p w14:paraId="3797B704"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5254D604"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1BA32ED2"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6041318" w14:textId="77777777" w:rsidTr="009B036F">
        <w:trPr>
          <w:trHeight w:val="20"/>
        </w:trPr>
        <w:tc>
          <w:tcPr>
            <w:tcW w:w="1677" w:type="pct"/>
            <w:noWrap/>
            <w:hideMark/>
          </w:tcPr>
          <w:p w14:paraId="0B3BF95F" w14:textId="77777777" w:rsidR="00BE0A65" w:rsidRPr="00BE0A65" w:rsidRDefault="00BE0A65" w:rsidP="00BE0A65">
            <w:pPr>
              <w:spacing w:after="0"/>
              <w:ind w:left="113" w:hanging="113"/>
              <w:jc w:val="left"/>
              <w:rPr>
                <w:szCs w:val="17"/>
              </w:rPr>
            </w:pPr>
            <w:r w:rsidRPr="00BE0A65">
              <w:rPr>
                <w:szCs w:val="17"/>
              </w:rPr>
              <w:t>Dellos Aloe Vera Drink Pomegranate</w:t>
            </w:r>
          </w:p>
        </w:tc>
        <w:tc>
          <w:tcPr>
            <w:tcW w:w="443" w:type="pct"/>
            <w:noWrap/>
            <w:hideMark/>
          </w:tcPr>
          <w:p w14:paraId="16DA7360" w14:textId="77777777" w:rsidR="00BE0A65" w:rsidRPr="00BE0A65" w:rsidRDefault="00BE0A65" w:rsidP="00BE0A65">
            <w:pPr>
              <w:spacing w:after="0"/>
              <w:ind w:left="113" w:right="170" w:hanging="113"/>
              <w:jc w:val="right"/>
              <w:rPr>
                <w:szCs w:val="17"/>
              </w:rPr>
            </w:pPr>
            <w:r w:rsidRPr="00BE0A65">
              <w:rPr>
                <w:szCs w:val="17"/>
              </w:rPr>
              <w:t>1,500ml</w:t>
            </w:r>
          </w:p>
        </w:tc>
        <w:tc>
          <w:tcPr>
            <w:tcW w:w="758" w:type="pct"/>
            <w:noWrap/>
            <w:hideMark/>
          </w:tcPr>
          <w:p w14:paraId="5588F6C0"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026F0B88"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791A037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B10B296" w14:textId="77777777" w:rsidTr="009B036F">
        <w:trPr>
          <w:trHeight w:val="20"/>
        </w:trPr>
        <w:tc>
          <w:tcPr>
            <w:tcW w:w="1677" w:type="pct"/>
            <w:noWrap/>
            <w:hideMark/>
          </w:tcPr>
          <w:p w14:paraId="155D8445" w14:textId="77777777" w:rsidR="00BE0A65" w:rsidRPr="00BE0A65" w:rsidRDefault="00BE0A65" w:rsidP="00BE0A65">
            <w:pPr>
              <w:spacing w:after="0"/>
              <w:ind w:left="113" w:hanging="113"/>
              <w:jc w:val="left"/>
              <w:rPr>
                <w:szCs w:val="17"/>
              </w:rPr>
            </w:pPr>
            <w:r w:rsidRPr="00BE0A65">
              <w:rPr>
                <w:szCs w:val="17"/>
              </w:rPr>
              <w:t>Dellos Aloe Vera Drink Pomegranate</w:t>
            </w:r>
          </w:p>
        </w:tc>
        <w:tc>
          <w:tcPr>
            <w:tcW w:w="443" w:type="pct"/>
            <w:noWrap/>
            <w:hideMark/>
          </w:tcPr>
          <w:p w14:paraId="3FA80AFB"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2CBA16B4"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A05B0DB"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475ECDF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025DA2D" w14:textId="77777777" w:rsidTr="009B036F">
        <w:trPr>
          <w:trHeight w:val="20"/>
        </w:trPr>
        <w:tc>
          <w:tcPr>
            <w:tcW w:w="1677" w:type="pct"/>
            <w:noWrap/>
            <w:hideMark/>
          </w:tcPr>
          <w:p w14:paraId="6A9FD1E5" w14:textId="77777777" w:rsidR="00BE0A65" w:rsidRPr="00BE0A65" w:rsidRDefault="00BE0A65" w:rsidP="00BE0A65">
            <w:pPr>
              <w:spacing w:after="0"/>
              <w:ind w:left="113" w:hanging="113"/>
              <w:jc w:val="left"/>
              <w:rPr>
                <w:szCs w:val="17"/>
              </w:rPr>
            </w:pPr>
            <w:r w:rsidRPr="00BE0A65">
              <w:rPr>
                <w:szCs w:val="17"/>
              </w:rPr>
              <w:t>Dellos Aloe Vera Drink Watermelon</w:t>
            </w:r>
          </w:p>
        </w:tc>
        <w:tc>
          <w:tcPr>
            <w:tcW w:w="443" w:type="pct"/>
            <w:noWrap/>
            <w:hideMark/>
          </w:tcPr>
          <w:p w14:paraId="1044413F"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2587B573"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6248D305"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1ED4434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071F77E" w14:textId="77777777" w:rsidTr="009B036F">
        <w:trPr>
          <w:trHeight w:val="20"/>
        </w:trPr>
        <w:tc>
          <w:tcPr>
            <w:tcW w:w="1677" w:type="pct"/>
            <w:noWrap/>
            <w:hideMark/>
          </w:tcPr>
          <w:p w14:paraId="572FD2F4" w14:textId="77777777" w:rsidR="00BE0A65" w:rsidRPr="00BE0A65" w:rsidRDefault="00BE0A65" w:rsidP="00BE0A65">
            <w:pPr>
              <w:spacing w:after="0"/>
              <w:ind w:left="113" w:hanging="113"/>
              <w:jc w:val="left"/>
              <w:rPr>
                <w:szCs w:val="17"/>
              </w:rPr>
            </w:pPr>
            <w:r w:rsidRPr="00BE0A65">
              <w:rPr>
                <w:szCs w:val="17"/>
              </w:rPr>
              <w:t>Koko Moko Blackcurrant Flavoured Drink with Nata De Coco</w:t>
            </w:r>
          </w:p>
        </w:tc>
        <w:tc>
          <w:tcPr>
            <w:tcW w:w="443" w:type="pct"/>
            <w:noWrap/>
            <w:hideMark/>
          </w:tcPr>
          <w:p w14:paraId="60BCB5FA"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429E21C5" w14:textId="77777777" w:rsidR="00BE0A65" w:rsidRPr="00BE0A65" w:rsidRDefault="00BE0A65" w:rsidP="00BE0A65">
            <w:pPr>
              <w:spacing w:after="0"/>
              <w:ind w:left="113" w:hanging="113"/>
              <w:jc w:val="left"/>
              <w:rPr>
                <w:szCs w:val="17"/>
              </w:rPr>
            </w:pPr>
            <w:r w:rsidRPr="00BE0A65">
              <w:rPr>
                <w:szCs w:val="17"/>
              </w:rPr>
              <w:t>Plastic</w:t>
            </w:r>
          </w:p>
        </w:tc>
        <w:tc>
          <w:tcPr>
            <w:tcW w:w="1363" w:type="pct"/>
            <w:noWrap/>
            <w:hideMark/>
          </w:tcPr>
          <w:p w14:paraId="47825643"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6E341E0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7CB4951" w14:textId="77777777" w:rsidTr="009B036F">
        <w:trPr>
          <w:trHeight w:val="20"/>
        </w:trPr>
        <w:tc>
          <w:tcPr>
            <w:tcW w:w="1677" w:type="pct"/>
            <w:noWrap/>
            <w:hideMark/>
          </w:tcPr>
          <w:p w14:paraId="0F309915" w14:textId="77777777" w:rsidR="00BE0A65" w:rsidRPr="00BE0A65" w:rsidRDefault="00BE0A65" w:rsidP="00BE0A65">
            <w:pPr>
              <w:spacing w:after="0"/>
              <w:ind w:left="113" w:hanging="113"/>
              <w:jc w:val="left"/>
              <w:rPr>
                <w:szCs w:val="17"/>
              </w:rPr>
            </w:pPr>
            <w:r w:rsidRPr="00BE0A65">
              <w:rPr>
                <w:szCs w:val="17"/>
              </w:rPr>
              <w:t>Koko Moko Lychee Flavoured Drink with Nata De Coco</w:t>
            </w:r>
          </w:p>
        </w:tc>
        <w:tc>
          <w:tcPr>
            <w:tcW w:w="443" w:type="pct"/>
            <w:noWrap/>
            <w:hideMark/>
          </w:tcPr>
          <w:p w14:paraId="566D7B37"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411CDCD9" w14:textId="77777777" w:rsidR="00BE0A65" w:rsidRPr="00BE0A65" w:rsidRDefault="00BE0A65" w:rsidP="00BE0A65">
            <w:pPr>
              <w:spacing w:after="0"/>
              <w:ind w:left="113" w:hanging="113"/>
              <w:jc w:val="left"/>
              <w:rPr>
                <w:szCs w:val="17"/>
              </w:rPr>
            </w:pPr>
            <w:r w:rsidRPr="00BE0A65">
              <w:rPr>
                <w:szCs w:val="17"/>
              </w:rPr>
              <w:t>Plastic</w:t>
            </w:r>
          </w:p>
        </w:tc>
        <w:tc>
          <w:tcPr>
            <w:tcW w:w="1363" w:type="pct"/>
            <w:noWrap/>
            <w:hideMark/>
          </w:tcPr>
          <w:p w14:paraId="0B5151F1"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49C14D9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82AECFD" w14:textId="77777777" w:rsidTr="009B036F">
        <w:trPr>
          <w:trHeight w:val="20"/>
        </w:trPr>
        <w:tc>
          <w:tcPr>
            <w:tcW w:w="1677" w:type="pct"/>
            <w:noWrap/>
            <w:hideMark/>
          </w:tcPr>
          <w:p w14:paraId="6CC874A0" w14:textId="77777777" w:rsidR="00BE0A65" w:rsidRPr="00BE0A65" w:rsidRDefault="00BE0A65" w:rsidP="00BE0A65">
            <w:pPr>
              <w:spacing w:after="0"/>
              <w:ind w:left="113" w:hanging="113"/>
              <w:jc w:val="left"/>
              <w:rPr>
                <w:szCs w:val="17"/>
              </w:rPr>
            </w:pPr>
            <w:r w:rsidRPr="00BE0A65">
              <w:rPr>
                <w:szCs w:val="17"/>
              </w:rPr>
              <w:t>Koko Moko Mango Flavoured Drink with Nata De Coco</w:t>
            </w:r>
          </w:p>
        </w:tc>
        <w:tc>
          <w:tcPr>
            <w:tcW w:w="443" w:type="pct"/>
            <w:noWrap/>
            <w:hideMark/>
          </w:tcPr>
          <w:p w14:paraId="612F13E9"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661BC029" w14:textId="77777777" w:rsidR="00BE0A65" w:rsidRPr="00BE0A65" w:rsidRDefault="00BE0A65" w:rsidP="00BE0A65">
            <w:pPr>
              <w:spacing w:after="0"/>
              <w:ind w:left="113" w:hanging="113"/>
              <w:jc w:val="left"/>
              <w:rPr>
                <w:szCs w:val="17"/>
              </w:rPr>
            </w:pPr>
            <w:r w:rsidRPr="00BE0A65">
              <w:rPr>
                <w:szCs w:val="17"/>
              </w:rPr>
              <w:t>Plastic</w:t>
            </w:r>
          </w:p>
        </w:tc>
        <w:tc>
          <w:tcPr>
            <w:tcW w:w="1363" w:type="pct"/>
            <w:noWrap/>
            <w:hideMark/>
          </w:tcPr>
          <w:p w14:paraId="51A7E206"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3096E70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7BF2370" w14:textId="77777777" w:rsidTr="009B036F">
        <w:trPr>
          <w:trHeight w:val="20"/>
        </w:trPr>
        <w:tc>
          <w:tcPr>
            <w:tcW w:w="1677" w:type="pct"/>
            <w:noWrap/>
            <w:hideMark/>
          </w:tcPr>
          <w:p w14:paraId="11D264C7" w14:textId="77777777" w:rsidR="00BE0A65" w:rsidRPr="00BE0A65" w:rsidRDefault="00BE0A65" w:rsidP="00BE0A65">
            <w:pPr>
              <w:spacing w:after="0"/>
              <w:ind w:left="113" w:hanging="113"/>
              <w:jc w:val="left"/>
              <w:rPr>
                <w:szCs w:val="17"/>
              </w:rPr>
            </w:pPr>
            <w:r w:rsidRPr="00BE0A65">
              <w:rPr>
                <w:szCs w:val="17"/>
              </w:rPr>
              <w:t>Koko Moko Melon Flavoured Drink with Nata De Coco</w:t>
            </w:r>
          </w:p>
        </w:tc>
        <w:tc>
          <w:tcPr>
            <w:tcW w:w="443" w:type="pct"/>
            <w:noWrap/>
            <w:hideMark/>
          </w:tcPr>
          <w:p w14:paraId="4F70E8FB"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39A6B1FC" w14:textId="77777777" w:rsidR="00BE0A65" w:rsidRPr="00BE0A65" w:rsidRDefault="00BE0A65" w:rsidP="00BE0A65">
            <w:pPr>
              <w:spacing w:after="0"/>
              <w:ind w:left="113" w:hanging="113"/>
              <w:jc w:val="left"/>
              <w:rPr>
                <w:szCs w:val="17"/>
              </w:rPr>
            </w:pPr>
            <w:r w:rsidRPr="00BE0A65">
              <w:rPr>
                <w:szCs w:val="17"/>
              </w:rPr>
              <w:t>Plastic</w:t>
            </w:r>
          </w:p>
        </w:tc>
        <w:tc>
          <w:tcPr>
            <w:tcW w:w="1363" w:type="pct"/>
            <w:noWrap/>
            <w:hideMark/>
          </w:tcPr>
          <w:p w14:paraId="4B06F15B"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6465FD9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6522FF5" w14:textId="77777777" w:rsidTr="009B036F">
        <w:trPr>
          <w:trHeight w:val="20"/>
        </w:trPr>
        <w:tc>
          <w:tcPr>
            <w:tcW w:w="1677" w:type="pct"/>
            <w:noWrap/>
            <w:hideMark/>
          </w:tcPr>
          <w:p w14:paraId="3ABF4A64" w14:textId="77777777" w:rsidR="00BE0A65" w:rsidRPr="00BE0A65" w:rsidRDefault="00BE0A65" w:rsidP="00BE0A65">
            <w:pPr>
              <w:spacing w:after="0"/>
              <w:ind w:left="113" w:hanging="113"/>
              <w:jc w:val="left"/>
              <w:rPr>
                <w:szCs w:val="17"/>
              </w:rPr>
            </w:pPr>
            <w:r w:rsidRPr="00BE0A65">
              <w:rPr>
                <w:szCs w:val="17"/>
              </w:rPr>
              <w:t>Koko Moko Watermelon Flavoured Drink with Nata De Coco</w:t>
            </w:r>
          </w:p>
        </w:tc>
        <w:tc>
          <w:tcPr>
            <w:tcW w:w="443" w:type="pct"/>
            <w:noWrap/>
            <w:hideMark/>
          </w:tcPr>
          <w:p w14:paraId="5795BBD6" w14:textId="77777777" w:rsidR="00BE0A65" w:rsidRPr="00BE0A65" w:rsidRDefault="00BE0A65" w:rsidP="00BE0A65">
            <w:pPr>
              <w:spacing w:after="0"/>
              <w:ind w:left="113" w:right="170" w:hanging="113"/>
              <w:jc w:val="right"/>
              <w:rPr>
                <w:szCs w:val="17"/>
              </w:rPr>
            </w:pPr>
            <w:r w:rsidRPr="00BE0A65">
              <w:rPr>
                <w:szCs w:val="17"/>
              </w:rPr>
              <w:t>320ml</w:t>
            </w:r>
          </w:p>
        </w:tc>
        <w:tc>
          <w:tcPr>
            <w:tcW w:w="758" w:type="pct"/>
            <w:noWrap/>
            <w:hideMark/>
          </w:tcPr>
          <w:p w14:paraId="2653F4F5" w14:textId="77777777" w:rsidR="00BE0A65" w:rsidRPr="00BE0A65" w:rsidRDefault="00BE0A65" w:rsidP="00BE0A65">
            <w:pPr>
              <w:spacing w:after="0"/>
              <w:ind w:left="113" w:hanging="113"/>
              <w:jc w:val="left"/>
              <w:rPr>
                <w:szCs w:val="17"/>
              </w:rPr>
            </w:pPr>
            <w:r w:rsidRPr="00BE0A65">
              <w:rPr>
                <w:szCs w:val="17"/>
              </w:rPr>
              <w:t>Plastic</w:t>
            </w:r>
          </w:p>
        </w:tc>
        <w:tc>
          <w:tcPr>
            <w:tcW w:w="1363" w:type="pct"/>
            <w:noWrap/>
            <w:hideMark/>
          </w:tcPr>
          <w:p w14:paraId="7DE92A46" w14:textId="77777777" w:rsidR="00BE0A65" w:rsidRPr="00BE0A65" w:rsidRDefault="00BE0A65" w:rsidP="00BE0A65">
            <w:pPr>
              <w:spacing w:after="0"/>
              <w:ind w:left="113" w:right="113" w:hanging="113"/>
              <w:jc w:val="left"/>
              <w:rPr>
                <w:szCs w:val="17"/>
              </w:rPr>
            </w:pPr>
            <w:r w:rsidRPr="00BE0A65">
              <w:rPr>
                <w:szCs w:val="17"/>
              </w:rPr>
              <w:t>Khamed Pty Ltd</w:t>
            </w:r>
          </w:p>
        </w:tc>
        <w:tc>
          <w:tcPr>
            <w:tcW w:w="759" w:type="pct"/>
            <w:noWrap/>
            <w:hideMark/>
          </w:tcPr>
          <w:p w14:paraId="7507C65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1B3B1D6" w14:textId="77777777" w:rsidTr="009B036F">
        <w:trPr>
          <w:trHeight w:val="20"/>
        </w:trPr>
        <w:tc>
          <w:tcPr>
            <w:tcW w:w="1677" w:type="pct"/>
            <w:noWrap/>
            <w:hideMark/>
          </w:tcPr>
          <w:p w14:paraId="5A06B72C" w14:textId="77777777" w:rsidR="00BE0A65" w:rsidRPr="00BE0A65" w:rsidRDefault="00BE0A65" w:rsidP="00BE0A65">
            <w:pPr>
              <w:spacing w:after="0"/>
              <w:ind w:left="113" w:hanging="113"/>
              <w:jc w:val="left"/>
              <w:rPr>
                <w:szCs w:val="17"/>
              </w:rPr>
            </w:pPr>
            <w:r w:rsidRPr="00BE0A65">
              <w:rPr>
                <w:szCs w:val="17"/>
              </w:rPr>
              <w:t xml:space="preserve">Bibbulmun Premium Ngook Keip </w:t>
            </w:r>
            <w:r w:rsidRPr="00BE0A65">
              <w:rPr>
                <w:szCs w:val="17"/>
              </w:rPr>
              <w:br/>
              <w:t>Sweet Water Pure Australian Water</w:t>
            </w:r>
          </w:p>
        </w:tc>
        <w:tc>
          <w:tcPr>
            <w:tcW w:w="443" w:type="pct"/>
            <w:noWrap/>
            <w:hideMark/>
          </w:tcPr>
          <w:p w14:paraId="4EAE05C6" w14:textId="77777777" w:rsidR="00BE0A65" w:rsidRPr="00BE0A65" w:rsidRDefault="00BE0A65" w:rsidP="00BE0A65">
            <w:pPr>
              <w:spacing w:after="0"/>
              <w:ind w:left="113" w:right="170" w:hanging="113"/>
              <w:jc w:val="right"/>
              <w:rPr>
                <w:szCs w:val="17"/>
              </w:rPr>
            </w:pPr>
            <w:r w:rsidRPr="00BE0A65">
              <w:rPr>
                <w:szCs w:val="17"/>
              </w:rPr>
              <w:t>600ml</w:t>
            </w:r>
          </w:p>
        </w:tc>
        <w:tc>
          <w:tcPr>
            <w:tcW w:w="758" w:type="pct"/>
            <w:noWrap/>
            <w:hideMark/>
          </w:tcPr>
          <w:p w14:paraId="05206143"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46400322" w14:textId="77777777" w:rsidR="00BE0A65" w:rsidRPr="00BE0A65" w:rsidRDefault="00BE0A65" w:rsidP="00BE0A65">
            <w:pPr>
              <w:spacing w:after="0"/>
              <w:ind w:left="113" w:right="113" w:hanging="113"/>
              <w:jc w:val="left"/>
              <w:rPr>
                <w:szCs w:val="17"/>
              </w:rPr>
            </w:pPr>
            <w:r w:rsidRPr="00BE0A65">
              <w:rPr>
                <w:szCs w:val="17"/>
              </w:rPr>
              <w:t>Kulbardi Pty Ltd</w:t>
            </w:r>
          </w:p>
        </w:tc>
        <w:tc>
          <w:tcPr>
            <w:tcW w:w="759" w:type="pct"/>
            <w:noWrap/>
            <w:hideMark/>
          </w:tcPr>
          <w:p w14:paraId="20C5073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81EE751" w14:textId="77777777" w:rsidTr="009B036F">
        <w:trPr>
          <w:trHeight w:val="20"/>
        </w:trPr>
        <w:tc>
          <w:tcPr>
            <w:tcW w:w="1677" w:type="pct"/>
            <w:noWrap/>
            <w:hideMark/>
          </w:tcPr>
          <w:p w14:paraId="25BA3031" w14:textId="77777777" w:rsidR="00BE0A65" w:rsidRPr="00BE0A65" w:rsidRDefault="00BE0A65" w:rsidP="00BE0A65">
            <w:pPr>
              <w:spacing w:after="0"/>
              <w:ind w:left="113" w:hanging="113"/>
              <w:jc w:val="left"/>
              <w:rPr>
                <w:szCs w:val="17"/>
              </w:rPr>
            </w:pPr>
            <w:r w:rsidRPr="00BE0A65">
              <w:rPr>
                <w:szCs w:val="17"/>
              </w:rPr>
              <w:lastRenderedPageBreak/>
              <w:t xml:space="preserve">Beechworth Isabella’s Creamy Soda </w:t>
            </w:r>
            <w:r w:rsidRPr="00BE0A65">
              <w:rPr>
                <w:szCs w:val="17"/>
              </w:rPr>
              <w:br/>
              <w:t>Classic Soda Spring Water</w:t>
            </w:r>
          </w:p>
        </w:tc>
        <w:tc>
          <w:tcPr>
            <w:tcW w:w="443" w:type="pct"/>
            <w:noWrap/>
            <w:hideMark/>
          </w:tcPr>
          <w:p w14:paraId="72D78C48"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522DA71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C70A7E0"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48E519E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262625B" w14:textId="77777777" w:rsidTr="009B036F">
        <w:trPr>
          <w:trHeight w:val="20"/>
        </w:trPr>
        <w:tc>
          <w:tcPr>
            <w:tcW w:w="1677" w:type="pct"/>
            <w:noWrap/>
            <w:hideMark/>
          </w:tcPr>
          <w:p w14:paraId="749CDDB2" w14:textId="77777777" w:rsidR="00BE0A65" w:rsidRPr="00BE0A65" w:rsidRDefault="00BE0A65" w:rsidP="00BE0A65">
            <w:pPr>
              <w:spacing w:after="0"/>
              <w:ind w:left="113" w:hanging="113"/>
              <w:jc w:val="left"/>
              <w:rPr>
                <w:szCs w:val="17"/>
              </w:rPr>
            </w:pPr>
            <w:r w:rsidRPr="00BE0A65">
              <w:rPr>
                <w:szCs w:val="17"/>
              </w:rPr>
              <w:t xml:space="preserve">Beechworth Isabella’s Fruit Tangle </w:t>
            </w:r>
            <w:r w:rsidRPr="00BE0A65">
              <w:rPr>
                <w:szCs w:val="17"/>
              </w:rPr>
              <w:br/>
              <w:t>Classic Soda Spring Water</w:t>
            </w:r>
          </w:p>
        </w:tc>
        <w:tc>
          <w:tcPr>
            <w:tcW w:w="443" w:type="pct"/>
            <w:noWrap/>
            <w:hideMark/>
          </w:tcPr>
          <w:p w14:paraId="40F1FC9C"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1E74CBC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1B99837"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4811151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8A11012" w14:textId="77777777" w:rsidTr="009B036F">
        <w:trPr>
          <w:trHeight w:val="20"/>
        </w:trPr>
        <w:tc>
          <w:tcPr>
            <w:tcW w:w="1677" w:type="pct"/>
            <w:noWrap/>
            <w:hideMark/>
          </w:tcPr>
          <w:p w14:paraId="23640F7B" w14:textId="77777777" w:rsidR="00BE0A65" w:rsidRPr="00BE0A65" w:rsidRDefault="00BE0A65" w:rsidP="00BE0A65">
            <w:pPr>
              <w:spacing w:after="0"/>
              <w:ind w:left="113" w:hanging="113"/>
              <w:jc w:val="left"/>
              <w:rPr>
                <w:szCs w:val="17"/>
              </w:rPr>
            </w:pPr>
            <w:r w:rsidRPr="00BE0A65">
              <w:rPr>
                <w:szCs w:val="17"/>
              </w:rPr>
              <w:t>Beechworth Isabella’s Ginger Classic Soda Spring Water</w:t>
            </w:r>
          </w:p>
        </w:tc>
        <w:tc>
          <w:tcPr>
            <w:tcW w:w="443" w:type="pct"/>
            <w:noWrap/>
            <w:hideMark/>
          </w:tcPr>
          <w:p w14:paraId="50B2B407"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72B1624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A145A05"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19CE410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11BEF83" w14:textId="77777777" w:rsidTr="009B036F">
        <w:trPr>
          <w:trHeight w:val="20"/>
        </w:trPr>
        <w:tc>
          <w:tcPr>
            <w:tcW w:w="1677" w:type="pct"/>
            <w:noWrap/>
            <w:hideMark/>
          </w:tcPr>
          <w:p w14:paraId="75F23F4E" w14:textId="77777777" w:rsidR="00BE0A65" w:rsidRPr="00BE0A65" w:rsidRDefault="00BE0A65" w:rsidP="00BE0A65">
            <w:pPr>
              <w:spacing w:after="0"/>
              <w:ind w:left="113" w:hanging="113"/>
              <w:jc w:val="left"/>
              <w:rPr>
                <w:szCs w:val="17"/>
              </w:rPr>
            </w:pPr>
            <w:r w:rsidRPr="00BE0A65">
              <w:rPr>
                <w:szCs w:val="17"/>
              </w:rPr>
              <w:t>Beechworth Isabella’s Grape Bubblegum Classic Soda Spring Water</w:t>
            </w:r>
          </w:p>
        </w:tc>
        <w:tc>
          <w:tcPr>
            <w:tcW w:w="443" w:type="pct"/>
            <w:noWrap/>
            <w:hideMark/>
          </w:tcPr>
          <w:p w14:paraId="69737916"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0DF9349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C640290"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13C3298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BF0AA38" w14:textId="77777777" w:rsidTr="009B036F">
        <w:trPr>
          <w:trHeight w:val="20"/>
        </w:trPr>
        <w:tc>
          <w:tcPr>
            <w:tcW w:w="1677" w:type="pct"/>
            <w:noWrap/>
            <w:hideMark/>
          </w:tcPr>
          <w:p w14:paraId="67C05086" w14:textId="77777777" w:rsidR="00BE0A65" w:rsidRPr="00BE0A65" w:rsidRDefault="00BE0A65" w:rsidP="00BE0A65">
            <w:pPr>
              <w:spacing w:after="0"/>
              <w:ind w:left="113" w:hanging="113"/>
              <w:jc w:val="left"/>
              <w:rPr>
                <w:szCs w:val="17"/>
              </w:rPr>
            </w:pPr>
            <w:r w:rsidRPr="00BE0A65">
              <w:rPr>
                <w:szCs w:val="17"/>
              </w:rPr>
              <w:t>Beechworth Isabella’s Passionfruit Pineapple &amp; Orange Classic Soda Spring Water</w:t>
            </w:r>
          </w:p>
        </w:tc>
        <w:tc>
          <w:tcPr>
            <w:tcW w:w="443" w:type="pct"/>
            <w:noWrap/>
            <w:hideMark/>
          </w:tcPr>
          <w:p w14:paraId="57DE2003"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7F7EEC2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337796D"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423A26D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3E95822" w14:textId="77777777" w:rsidTr="009B036F">
        <w:trPr>
          <w:trHeight w:val="20"/>
        </w:trPr>
        <w:tc>
          <w:tcPr>
            <w:tcW w:w="1677" w:type="pct"/>
            <w:noWrap/>
            <w:hideMark/>
          </w:tcPr>
          <w:p w14:paraId="6ABF154F" w14:textId="77777777" w:rsidR="00BE0A65" w:rsidRPr="00BE0A65" w:rsidRDefault="00BE0A65" w:rsidP="00BE0A65">
            <w:pPr>
              <w:spacing w:after="0"/>
              <w:ind w:left="113" w:hanging="113"/>
              <w:jc w:val="left"/>
              <w:rPr>
                <w:szCs w:val="17"/>
              </w:rPr>
            </w:pPr>
            <w:r w:rsidRPr="00BE0A65">
              <w:rPr>
                <w:szCs w:val="17"/>
              </w:rPr>
              <w:t>Beechworth Isabella’s Portello Classic Soda Spring Water</w:t>
            </w:r>
          </w:p>
        </w:tc>
        <w:tc>
          <w:tcPr>
            <w:tcW w:w="443" w:type="pct"/>
            <w:noWrap/>
            <w:hideMark/>
          </w:tcPr>
          <w:p w14:paraId="3FA17847"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309009F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0DA4DB3"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71E39C1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0D67A9D" w14:textId="77777777" w:rsidTr="009B036F">
        <w:trPr>
          <w:trHeight w:val="20"/>
        </w:trPr>
        <w:tc>
          <w:tcPr>
            <w:tcW w:w="1677" w:type="pct"/>
            <w:noWrap/>
            <w:hideMark/>
          </w:tcPr>
          <w:p w14:paraId="69E6E864" w14:textId="77777777" w:rsidR="00BE0A65" w:rsidRPr="00BE0A65" w:rsidRDefault="00BE0A65" w:rsidP="00BE0A65">
            <w:pPr>
              <w:spacing w:after="0"/>
              <w:ind w:left="113" w:hanging="113"/>
              <w:jc w:val="left"/>
              <w:rPr>
                <w:szCs w:val="17"/>
              </w:rPr>
            </w:pPr>
            <w:r w:rsidRPr="00BE0A65">
              <w:rPr>
                <w:szCs w:val="17"/>
              </w:rPr>
              <w:t>Beechworth Isabella’s Raspberry Classic Soda Spring Water</w:t>
            </w:r>
          </w:p>
        </w:tc>
        <w:tc>
          <w:tcPr>
            <w:tcW w:w="443" w:type="pct"/>
            <w:noWrap/>
            <w:hideMark/>
          </w:tcPr>
          <w:p w14:paraId="5A6E2E93"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4FFDACF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1E191B1"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559F06D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9EB5F90" w14:textId="77777777" w:rsidTr="009B036F">
        <w:trPr>
          <w:trHeight w:val="20"/>
        </w:trPr>
        <w:tc>
          <w:tcPr>
            <w:tcW w:w="1677" w:type="pct"/>
            <w:noWrap/>
            <w:hideMark/>
          </w:tcPr>
          <w:p w14:paraId="4F2AB353" w14:textId="77777777" w:rsidR="00BE0A65" w:rsidRPr="00BE0A65" w:rsidRDefault="00BE0A65" w:rsidP="00BE0A65">
            <w:pPr>
              <w:spacing w:after="0"/>
              <w:ind w:left="113" w:hanging="113"/>
              <w:jc w:val="left"/>
              <w:rPr>
                <w:szCs w:val="17"/>
              </w:rPr>
            </w:pPr>
            <w:r w:rsidRPr="00BE0A65">
              <w:rPr>
                <w:szCs w:val="17"/>
              </w:rPr>
              <w:t>Beechworth Isabella’s Watermelon Classic Soda Spring Water</w:t>
            </w:r>
          </w:p>
        </w:tc>
        <w:tc>
          <w:tcPr>
            <w:tcW w:w="443" w:type="pct"/>
            <w:noWrap/>
            <w:hideMark/>
          </w:tcPr>
          <w:p w14:paraId="342E4C46"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6F30DA1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02B9B31"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63ED83E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3D00F7A" w14:textId="77777777" w:rsidTr="009B036F">
        <w:trPr>
          <w:trHeight w:val="20"/>
        </w:trPr>
        <w:tc>
          <w:tcPr>
            <w:tcW w:w="1677" w:type="pct"/>
            <w:noWrap/>
            <w:hideMark/>
          </w:tcPr>
          <w:p w14:paraId="45BDD4D4" w14:textId="77777777" w:rsidR="00BE0A65" w:rsidRPr="00BE0A65" w:rsidRDefault="00BE0A65" w:rsidP="00BE0A65">
            <w:pPr>
              <w:spacing w:after="0"/>
              <w:ind w:left="113" w:hanging="113"/>
              <w:jc w:val="left"/>
              <w:rPr>
                <w:szCs w:val="17"/>
              </w:rPr>
            </w:pPr>
            <w:r w:rsidRPr="00BE0A65">
              <w:rPr>
                <w:szCs w:val="17"/>
              </w:rPr>
              <w:t>Beechworth Isabella’s Zesty Lemon Classic Soda Spring Water</w:t>
            </w:r>
          </w:p>
        </w:tc>
        <w:tc>
          <w:tcPr>
            <w:tcW w:w="443" w:type="pct"/>
            <w:noWrap/>
            <w:hideMark/>
          </w:tcPr>
          <w:p w14:paraId="1E9AA7BA"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2E2154D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FBFFCB7"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134EDF0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C50318A" w14:textId="77777777" w:rsidTr="009B036F">
        <w:trPr>
          <w:trHeight w:val="20"/>
        </w:trPr>
        <w:tc>
          <w:tcPr>
            <w:tcW w:w="1677" w:type="pct"/>
            <w:noWrap/>
            <w:hideMark/>
          </w:tcPr>
          <w:p w14:paraId="6FEE8AAB" w14:textId="77777777" w:rsidR="00BE0A65" w:rsidRPr="00BE0A65" w:rsidRDefault="00BE0A65" w:rsidP="00BE0A65">
            <w:pPr>
              <w:spacing w:after="0"/>
              <w:ind w:left="113" w:hanging="113"/>
              <w:jc w:val="left"/>
              <w:rPr>
                <w:spacing w:val="-4"/>
                <w:szCs w:val="17"/>
              </w:rPr>
            </w:pPr>
            <w:r w:rsidRPr="00BE0A65">
              <w:rPr>
                <w:spacing w:val="-4"/>
                <w:szCs w:val="17"/>
              </w:rPr>
              <w:t>Beechworth Last St Lager Alpine Spring Water</w:t>
            </w:r>
          </w:p>
        </w:tc>
        <w:tc>
          <w:tcPr>
            <w:tcW w:w="443" w:type="pct"/>
            <w:noWrap/>
            <w:hideMark/>
          </w:tcPr>
          <w:p w14:paraId="2D4AA9AC"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245C068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97310C0"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4E56A04B"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ED8BDF6" w14:textId="77777777" w:rsidTr="009B036F">
        <w:trPr>
          <w:trHeight w:val="20"/>
        </w:trPr>
        <w:tc>
          <w:tcPr>
            <w:tcW w:w="1677" w:type="pct"/>
            <w:noWrap/>
            <w:hideMark/>
          </w:tcPr>
          <w:p w14:paraId="5B89623C" w14:textId="77777777" w:rsidR="00BE0A65" w:rsidRPr="00BE0A65" w:rsidRDefault="00BE0A65" w:rsidP="00BE0A65">
            <w:pPr>
              <w:spacing w:after="0"/>
              <w:ind w:left="113" w:hanging="113"/>
              <w:jc w:val="left"/>
              <w:rPr>
                <w:szCs w:val="17"/>
              </w:rPr>
            </w:pPr>
            <w:r w:rsidRPr="00BE0A65">
              <w:rPr>
                <w:szCs w:val="17"/>
              </w:rPr>
              <w:t>Beechworth Last St Pale Ale Mid</w:t>
            </w:r>
          </w:p>
        </w:tc>
        <w:tc>
          <w:tcPr>
            <w:tcW w:w="443" w:type="pct"/>
            <w:noWrap/>
            <w:hideMark/>
          </w:tcPr>
          <w:p w14:paraId="408A6F3D"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19DA500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73CE05A"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2577C54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59FFA72" w14:textId="77777777" w:rsidTr="009B036F">
        <w:trPr>
          <w:trHeight w:val="20"/>
        </w:trPr>
        <w:tc>
          <w:tcPr>
            <w:tcW w:w="1677" w:type="pct"/>
            <w:noWrap/>
            <w:hideMark/>
          </w:tcPr>
          <w:p w14:paraId="5BFC7FE6" w14:textId="77777777" w:rsidR="00BE0A65" w:rsidRPr="00BE0A65" w:rsidRDefault="00BE0A65" w:rsidP="00BE0A65">
            <w:pPr>
              <w:spacing w:after="0"/>
              <w:ind w:left="113" w:hanging="113"/>
              <w:jc w:val="left"/>
              <w:rPr>
                <w:szCs w:val="17"/>
              </w:rPr>
            </w:pPr>
            <w:r w:rsidRPr="00BE0A65">
              <w:rPr>
                <w:szCs w:val="17"/>
              </w:rPr>
              <w:t>Isabella’s Cherry Cola Classic Soda</w:t>
            </w:r>
          </w:p>
        </w:tc>
        <w:tc>
          <w:tcPr>
            <w:tcW w:w="443" w:type="pct"/>
            <w:noWrap/>
            <w:hideMark/>
          </w:tcPr>
          <w:p w14:paraId="00C38C60"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68ECEEF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498DE30"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5790B5E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FCF8276" w14:textId="77777777" w:rsidTr="009B036F">
        <w:trPr>
          <w:trHeight w:val="20"/>
        </w:trPr>
        <w:tc>
          <w:tcPr>
            <w:tcW w:w="1677" w:type="pct"/>
            <w:noWrap/>
            <w:hideMark/>
          </w:tcPr>
          <w:p w14:paraId="4557CDD7" w14:textId="77777777" w:rsidR="00BE0A65" w:rsidRPr="00BE0A65" w:rsidRDefault="00BE0A65" w:rsidP="00BE0A65">
            <w:pPr>
              <w:spacing w:after="0"/>
              <w:ind w:left="113" w:hanging="113"/>
              <w:jc w:val="left"/>
              <w:rPr>
                <w:szCs w:val="17"/>
              </w:rPr>
            </w:pPr>
            <w:r w:rsidRPr="00BE0A65">
              <w:rPr>
                <w:szCs w:val="17"/>
              </w:rPr>
              <w:t>Isabella’s Fairy Floss Classic Soda</w:t>
            </w:r>
          </w:p>
        </w:tc>
        <w:tc>
          <w:tcPr>
            <w:tcW w:w="443" w:type="pct"/>
            <w:noWrap/>
            <w:hideMark/>
          </w:tcPr>
          <w:p w14:paraId="5480968F"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641CC38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E866BEF"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45E791C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306E20C" w14:textId="77777777" w:rsidTr="009B036F">
        <w:trPr>
          <w:trHeight w:val="20"/>
        </w:trPr>
        <w:tc>
          <w:tcPr>
            <w:tcW w:w="1677" w:type="pct"/>
            <w:noWrap/>
            <w:hideMark/>
          </w:tcPr>
          <w:p w14:paraId="36CCD18B" w14:textId="77777777" w:rsidR="00BE0A65" w:rsidRPr="00BE0A65" w:rsidRDefault="00BE0A65" w:rsidP="00BE0A65">
            <w:pPr>
              <w:spacing w:after="0"/>
              <w:ind w:left="113" w:hanging="113"/>
              <w:jc w:val="left"/>
              <w:rPr>
                <w:szCs w:val="17"/>
              </w:rPr>
            </w:pPr>
            <w:r w:rsidRPr="00BE0A65">
              <w:rPr>
                <w:szCs w:val="17"/>
              </w:rPr>
              <w:t>Isabella’s Heritage Cola Classic Soda</w:t>
            </w:r>
          </w:p>
        </w:tc>
        <w:tc>
          <w:tcPr>
            <w:tcW w:w="443" w:type="pct"/>
            <w:noWrap/>
            <w:hideMark/>
          </w:tcPr>
          <w:p w14:paraId="6A8F91D1"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20D9F45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47F7948"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095CAA8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97285C7" w14:textId="77777777" w:rsidTr="009B036F">
        <w:trPr>
          <w:trHeight w:val="20"/>
        </w:trPr>
        <w:tc>
          <w:tcPr>
            <w:tcW w:w="1677" w:type="pct"/>
            <w:noWrap/>
            <w:hideMark/>
          </w:tcPr>
          <w:p w14:paraId="7A1ABA80" w14:textId="77777777" w:rsidR="00BE0A65" w:rsidRPr="00BE0A65" w:rsidRDefault="00BE0A65" w:rsidP="00BE0A65">
            <w:pPr>
              <w:spacing w:after="0"/>
              <w:ind w:left="113" w:hanging="113"/>
              <w:jc w:val="left"/>
              <w:rPr>
                <w:szCs w:val="17"/>
              </w:rPr>
            </w:pPr>
            <w:r w:rsidRPr="00BE0A65">
              <w:rPr>
                <w:szCs w:val="17"/>
              </w:rPr>
              <w:t>Isabella’s Sarsaparilla Classic Soda</w:t>
            </w:r>
          </w:p>
        </w:tc>
        <w:tc>
          <w:tcPr>
            <w:tcW w:w="443" w:type="pct"/>
            <w:noWrap/>
            <w:hideMark/>
          </w:tcPr>
          <w:p w14:paraId="6E71C007"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1CE0AC6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241C500"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602F80F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F860ED1" w14:textId="77777777" w:rsidTr="009B036F">
        <w:trPr>
          <w:trHeight w:val="20"/>
        </w:trPr>
        <w:tc>
          <w:tcPr>
            <w:tcW w:w="1677" w:type="pct"/>
            <w:noWrap/>
            <w:hideMark/>
          </w:tcPr>
          <w:p w14:paraId="5982F02B" w14:textId="77777777" w:rsidR="00BE0A65" w:rsidRPr="00BE0A65" w:rsidRDefault="00BE0A65" w:rsidP="00BE0A65">
            <w:pPr>
              <w:spacing w:after="0"/>
              <w:ind w:left="113" w:hanging="113"/>
              <w:jc w:val="left"/>
              <w:rPr>
                <w:szCs w:val="17"/>
              </w:rPr>
            </w:pPr>
            <w:r w:rsidRPr="00BE0A65">
              <w:rPr>
                <w:szCs w:val="17"/>
              </w:rPr>
              <w:t>Last St Dark Mild 4%</w:t>
            </w:r>
          </w:p>
        </w:tc>
        <w:tc>
          <w:tcPr>
            <w:tcW w:w="443" w:type="pct"/>
            <w:noWrap/>
            <w:hideMark/>
          </w:tcPr>
          <w:p w14:paraId="0F448966"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5357D77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BF28A2F"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52AC1A9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A75FB8F" w14:textId="77777777" w:rsidTr="009B036F">
        <w:trPr>
          <w:trHeight w:val="20"/>
        </w:trPr>
        <w:tc>
          <w:tcPr>
            <w:tcW w:w="1677" w:type="pct"/>
            <w:noWrap/>
            <w:hideMark/>
          </w:tcPr>
          <w:p w14:paraId="44F34596" w14:textId="77777777" w:rsidR="00BE0A65" w:rsidRPr="00BE0A65" w:rsidRDefault="00BE0A65" w:rsidP="00BE0A65">
            <w:pPr>
              <w:spacing w:after="0"/>
              <w:ind w:left="113" w:hanging="113"/>
              <w:jc w:val="left"/>
              <w:rPr>
                <w:szCs w:val="17"/>
              </w:rPr>
            </w:pPr>
            <w:r w:rsidRPr="00BE0A65">
              <w:rPr>
                <w:szCs w:val="17"/>
              </w:rPr>
              <w:t>Russ Energy Icy Twist</w:t>
            </w:r>
          </w:p>
        </w:tc>
        <w:tc>
          <w:tcPr>
            <w:tcW w:w="443" w:type="pct"/>
            <w:noWrap/>
            <w:hideMark/>
          </w:tcPr>
          <w:p w14:paraId="43C16748"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6DA3FC30"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70E9EC5"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16EDC39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DE440DB" w14:textId="77777777" w:rsidTr="009B036F">
        <w:trPr>
          <w:trHeight w:val="20"/>
        </w:trPr>
        <w:tc>
          <w:tcPr>
            <w:tcW w:w="1677" w:type="pct"/>
            <w:noWrap/>
            <w:hideMark/>
          </w:tcPr>
          <w:p w14:paraId="5B406627" w14:textId="77777777" w:rsidR="00BE0A65" w:rsidRPr="00BE0A65" w:rsidRDefault="00BE0A65" w:rsidP="00BE0A65">
            <w:pPr>
              <w:spacing w:after="0"/>
              <w:ind w:left="113" w:hanging="113"/>
              <w:jc w:val="left"/>
              <w:rPr>
                <w:szCs w:val="17"/>
              </w:rPr>
            </w:pPr>
            <w:r w:rsidRPr="00BE0A65">
              <w:rPr>
                <w:szCs w:val="17"/>
              </w:rPr>
              <w:t>Russ Energy Original</w:t>
            </w:r>
          </w:p>
        </w:tc>
        <w:tc>
          <w:tcPr>
            <w:tcW w:w="443" w:type="pct"/>
            <w:noWrap/>
            <w:hideMark/>
          </w:tcPr>
          <w:p w14:paraId="509BD1C4" w14:textId="77777777" w:rsidR="00BE0A65" w:rsidRPr="00BE0A65" w:rsidRDefault="00BE0A65" w:rsidP="00BE0A65">
            <w:pPr>
              <w:spacing w:after="0"/>
              <w:ind w:left="113" w:right="170" w:hanging="113"/>
              <w:jc w:val="right"/>
              <w:rPr>
                <w:szCs w:val="17"/>
              </w:rPr>
            </w:pPr>
            <w:r w:rsidRPr="00BE0A65">
              <w:rPr>
                <w:szCs w:val="17"/>
              </w:rPr>
              <w:t>355ml</w:t>
            </w:r>
          </w:p>
        </w:tc>
        <w:tc>
          <w:tcPr>
            <w:tcW w:w="758" w:type="pct"/>
            <w:noWrap/>
            <w:hideMark/>
          </w:tcPr>
          <w:p w14:paraId="04CB1FC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F8DD087" w14:textId="77777777" w:rsidR="00BE0A65" w:rsidRPr="00BE0A65" w:rsidRDefault="00BE0A65" w:rsidP="00BE0A65">
            <w:pPr>
              <w:spacing w:after="0"/>
              <w:ind w:left="113" w:right="113" w:hanging="113"/>
              <w:jc w:val="left"/>
              <w:rPr>
                <w:szCs w:val="17"/>
              </w:rPr>
            </w:pPr>
            <w:r w:rsidRPr="00BE0A65">
              <w:rPr>
                <w:szCs w:val="17"/>
              </w:rPr>
              <w:t>Last St Pty Ltd</w:t>
            </w:r>
          </w:p>
        </w:tc>
        <w:tc>
          <w:tcPr>
            <w:tcW w:w="759" w:type="pct"/>
            <w:noWrap/>
            <w:hideMark/>
          </w:tcPr>
          <w:p w14:paraId="7E85CBB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79C328B" w14:textId="77777777" w:rsidTr="009B036F">
        <w:trPr>
          <w:trHeight w:val="20"/>
        </w:trPr>
        <w:tc>
          <w:tcPr>
            <w:tcW w:w="1677" w:type="pct"/>
            <w:noWrap/>
            <w:hideMark/>
          </w:tcPr>
          <w:p w14:paraId="6898FFA0" w14:textId="77777777" w:rsidR="00BE0A65" w:rsidRPr="00BE0A65" w:rsidRDefault="00BE0A65" w:rsidP="00BE0A65">
            <w:pPr>
              <w:spacing w:after="0"/>
              <w:ind w:left="113" w:hanging="113"/>
              <w:jc w:val="left"/>
              <w:rPr>
                <w:szCs w:val="17"/>
              </w:rPr>
            </w:pPr>
            <w:r w:rsidRPr="00BE0A65">
              <w:rPr>
                <w:szCs w:val="17"/>
              </w:rPr>
              <w:t>Hahn Superdry Low Carb 1.8%</w:t>
            </w:r>
          </w:p>
        </w:tc>
        <w:tc>
          <w:tcPr>
            <w:tcW w:w="443" w:type="pct"/>
            <w:noWrap/>
            <w:hideMark/>
          </w:tcPr>
          <w:p w14:paraId="509396E2"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9103C4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EE6853C" w14:textId="77777777" w:rsidR="00BE0A65" w:rsidRPr="00BE0A65" w:rsidRDefault="00BE0A65" w:rsidP="00BE0A65">
            <w:pPr>
              <w:spacing w:after="0"/>
              <w:ind w:left="113" w:right="113" w:hanging="113"/>
              <w:jc w:val="left"/>
              <w:rPr>
                <w:szCs w:val="17"/>
              </w:rPr>
            </w:pPr>
            <w:r w:rsidRPr="00BE0A65">
              <w:rPr>
                <w:szCs w:val="17"/>
              </w:rPr>
              <w:t>Lion Beer Spirits &amp; Wine Pty Ltd t/as Lion Beer Australia</w:t>
            </w:r>
          </w:p>
        </w:tc>
        <w:tc>
          <w:tcPr>
            <w:tcW w:w="759" w:type="pct"/>
            <w:noWrap/>
            <w:hideMark/>
          </w:tcPr>
          <w:p w14:paraId="3C91FCCE"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225A7C3" w14:textId="77777777" w:rsidTr="009B036F">
        <w:trPr>
          <w:trHeight w:val="20"/>
        </w:trPr>
        <w:tc>
          <w:tcPr>
            <w:tcW w:w="1677" w:type="pct"/>
            <w:noWrap/>
            <w:hideMark/>
          </w:tcPr>
          <w:p w14:paraId="4E4BD1D1" w14:textId="77777777" w:rsidR="00BE0A65" w:rsidRPr="00BE0A65" w:rsidRDefault="00BE0A65" w:rsidP="00BE0A65">
            <w:pPr>
              <w:spacing w:after="0"/>
              <w:ind w:left="113" w:hanging="113"/>
              <w:jc w:val="left"/>
              <w:rPr>
                <w:szCs w:val="17"/>
              </w:rPr>
            </w:pPr>
            <w:r w:rsidRPr="00BE0A65">
              <w:rPr>
                <w:szCs w:val="17"/>
              </w:rPr>
              <w:t>Kirin Hyoketsu Strawberry Vodka Soda</w:t>
            </w:r>
          </w:p>
        </w:tc>
        <w:tc>
          <w:tcPr>
            <w:tcW w:w="443" w:type="pct"/>
            <w:noWrap/>
            <w:hideMark/>
          </w:tcPr>
          <w:p w14:paraId="4DBD182A"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6A54E9E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69E63A3" w14:textId="77777777" w:rsidR="00BE0A65" w:rsidRPr="00BE0A65" w:rsidRDefault="00BE0A65" w:rsidP="00BE0A65">
            <w:pPr>
              <w:spacing w:after="0"/>
              <w:ind w:left="113" w:right="113" w:hanging="113"/>
              <w:jc w:val="left"/>
              <w:rPr>
                <w:szCs w:val="17"/>
              </w:rPr>
            </w:pPr>
            <w:r w:rsidRPr="00BE0A65">
              <w:rPr>
                <w:szCs w:val="17"/>
              </w:rPr>
              <w:t>Lion Beer Spirits &amp; Wine Pty Ltd t/as Lion Beer Australia</w:t>
            </w:r>
          </w:p>
        </w:tc>
        <w:tc>
          <w:tcPr>
            <w:tcW w:w="759" w:type="pct"/>
            <w:noWrap/>
            <w:hideMark/>
          </w:tcPr>
          <w:p w14:paraId="156155C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479CE41" w14:textId="77777777" w:rsidTr="009B036F">
        <w:trPr>
          <w:trHeight w:val="20"/>
        </w:trPr>
        <w:tc>
          <w:tcPr>
            <w:tcW w:w="1677" w:type="pct"/>
            <w:noWrap/>
            <w:hideMark/>
          </w:tcPr>
          <w:p w14:paraId="09A1BB36" w14:textId="77777777" w:rsidR="00BE0A65" w:rsidRPr="00BE0A65" w:rsidRDefault="00BE0A65" w:rsidP="00BE0A65">
            <w:pPr>
              <w:spacing w:after="0"/>
              <w:ind w:left="113" w:hanging="113"/>
              <w:jc w:val="left"/>
              <w:rPr>
                <w:szCs w:val="17"/>
              </w:rPr>
            </w:pPr>
            <w:r w:rsidRPr="00BE0A65">
              <w:rPr>
                <w:szCs w:val="17"/>
              </w:rPr>
              <w:t>Stone &amp; Wood Peach Radler</w:t>
            </w:r>
          </w:p>
        </w:tc>
        <w:tc>
          <w:tcPr>
            <w:tcW w:w="443" w:type="pct"/>
            <w:noWrap/>
            <w:hideMark/>
          </w:tcPr>
          <w:p w14:paraId="1C97B227"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029A4A1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419894E" w14:textId="77777777" w:rsidR="00BE0A65" w:rsidRPr="00BE0A65" w:rsidRDefault="00BE0A65" w:rsidP="00BE0A65">
            <w:pPr>
              <w:spacing w:after="0"/>
              <w:ind w:left="113" w:right="113" w:hanging="113"/>
              <w:jc w:val="left"/>
              <w:rPr>
                <w:szCs w:val="17"/>
              </w:rPr>
            </w:pPr>
            <w:r w:rsidRPr="00BE0A65">
              <w:rPr>
                <w:szCs w:val="17"/>
              </w:rPr>
              <w:t>Lion Beer Spirits &amp; Wine Pty Ltd t/as Lion Beer Australia</w:t>
            </w:r>
          </w:p>
        </w:tc>
        <w:tc>
          <w:tcPr>
            <w:tcW w:w="759" w:type="pct"/>
            <w:noWrap/>
            <w:hideMark/>
          </w:tcPr>
          <w:p w14:paraId="12B56895"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C77BB9B" w14:textId="77777777" w:rsidTr="009B036F">
        <w:trPr>
          <w:trHeight w:val="20"/>
        </w:trPr>
        <w:tc>
          <w:tcPr>
            <w:tcW w:w="1677" w:type="pct"/>
            <w:noWrap/>
            <w:hideMark/>
          </w:tcPr>
          <w:p w14:paraId="5FEA814F" w14:textId="77777777" w:rsidR="00BE0A65" w:rsidRPr="00BE0A65" w:rsidRDefault="00BE0A65" w:rsidP="00BE0A65">
            <w:pPr>
              <w:spacing w:after="0"/>
              <w:ind w:left="113" w:hanging="113"/>
              <w:jc w:val="left"/>
              <w:rPr>
                <w:szCs w:val="17"/>
              </w:rPr>
            </w:pPr>
            <w:r w:rsidRPr="00BE0A65">
              <w:rPr>
                <w:szCs w:val="17"/>
              </w:rPr>
              <w:t>Tooheys Half Half</w:t>
            </w:r>
          </w:p>
        </w:tc>
        <w:tc>
          <w:tcPr>
            <w:tcW w:w="443" w:type="pct"/>
            <w:noWrap/>
            <w:hideMark/>
          </w:tcPr>
          <w:p w14:paraId="426F8A8B"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C22BDF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BDF0499" w14:textId="77777777" w:rsidR="00BE0A65" w:rsidRPr="00BE0A65" w:rsidRDefault="00BE0A65" w:rsidP="00BE0A65">
            <w:pPr>
              <w:spacing w:after="0"/>
              <w:ind w:left="113" w:right="113" w:hanging="113"/>
              <w:jc w:val="left"/>
              <w:rPr>
                <w:szCs w:val="17"/>
              </w:rPr>
            </w:pPr>
            <w:r w:rsidRPr="00BE0A65">
              <w:rPr>
                <w:szCs w:val="17"/>
              </w:rPr>
              <w:t>Lion Beer Spirits &amp; Wine Pty Ltd t/as Lion Beer Australia</w:t>
            </w:r>
          </w:p>
        </w:tc>
        <w:tc>
          <w:tcPr>
            <w:tcW w:w="759" w:type="pct"/>
            <w:noWrap/>
            <w:hideMark/>
          </w:tcPr>
          <w:p w14:paraId="65C0472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FA86E58" w14:textId="77777777" w:rsidTr="009B036F">
        <w:trPr>
          <w:trHeight w:val="20"/>
        </w:trPr>
        <w:tc>
          <w:tcPr>
            <w:tcW w:w="1677" w:type="pct"/>
            <w:noWrap/>
            <w:hideMark/>
          </w:tcPr>
          <w:p w14:paraId="3864E181" w14:textId="77777777" w:rsidR="00BE0A65" w:rsidRPr="00BE0A65" w:rsidRDefault="00BE0A65" w:rsidP="00BE0A65">
            <w:pPr>
              <w:spacing w:after="0"/>
              <w:ind w:left="113" w:hanging="113"/>
              <w:jc w:val="left"/>
              <w:rPr>
                <w:szCs w:val="17"/>
              </w:rPr>
            </w:pPr>
            <w:r w:rsidRPr="00BE0A65">
              <w:rPr>
                <w:szCs w:val="17"/>
              </w:rPr>
              <w:t>Voodoo Ranger Hard Cola 6%</w:t>
            </w:r>
          </w:p>
        </w:tc>
        <w:tc>
          <w:tcPr>
            <w:tcW w:w="443" w:type="pct"/>
            <w:noWrap/>
            <w:hideMark/>
          </w:tcPr>
          <w:p w14:paraId="112BF48C"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E515AC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215504C" w14:textId="77777777" w:rsidR="00BE0A65" w:rsidRPr="00BE0A65" w:rsidRDefault="00BE0A65" w:rsidP="00BE0A65">
            <w:pPr>
              <w:spacing w:after="0"/>
              <w:ind w:left="113" w:right="113" w:hanging="113"/>
              <w:jc w:val="left"/>
              <w:rPr>
                <w:szCs w:val="17"/>
              </w:rPr>
            </w:pPr>
            <w:r w:rsidRPr="00BE0A65">
              <w:rPr>
                <w:szCs w:val="17"/>
              </w:rPr>
              <w:t>Lion Beer Spirits &amp; Wine Pty Ltd t/as Lion Beer Australia</w:t>
            </w:r>
          </w:p>
        </w:tc>
        <w:tc>
          <w:tcPr>
            <w:tcW w:w="759" w:type="pct"/>
            <w:noWrap/>
            <w:hideMark/>
          </w:tcPr>
          <w:p w14:paraId="36B66E0B"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3F175AB3" w14:textId="77777777" w:rsidTr="009B036F">
        <w:trPr>
          <w:trHeight w:val="20"/>
        </w:trPr>
        <w:tc>
          <w:tcPr>
            <w:tcW w:w="1677" w:type="pct"/>
            <w:noWrap/>
            <w:hideMark/>
          </w:tcPr>
          <w:p w14:paraId="4B9DF159" w14:textId="77777777" w:rsidR="00BE0A65" w:rsidRPr="00BE0A65" w:rsidRDefault="00BE0A65" w:rsidP="00BE0A65">
            <w:pPr>
              <w:spacing w:after="0"/>
              <w:ind w:left="113" w:hanging="113"/>
              <w:jc w:val="left"/>
              <w:rPr>
                <w:szCs w:val="17"/>
              </w:rPr>
            </w:pPr>
            <w:r w:rsidRPr="00BE0A65">
              <w:rPr>
                <w:szCs w:val="17"/>
              </w:rPr>
              <w:t>Voodoo Ranger Hard Lemonade 6%</w:t>
            </w:r>
          </w:p>
        </w:tc>
        <w:tc>
          <w:tcPr>
            <w:tcW w:w="443" w:type="pct"/>
            <w:noWrap/>
            <w:hideMark/>
          </w:tcPr>
          <w:p w14:paraId="0540B2D6"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E19648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F317B82" w14:textId="77777777" w:rsidR="00BE0A65" w:rsidRPr="00BE0A65" w:rsidRDefault="00BE0A65" w:rsidP="00BE0A65">
            <w:pPr>
              <w:spacing w:after="0"/>
              <w:ind w:left="113" w:right="113" w:hanging="113"/>
              <w:jc w:val="left"/>
              <w:rPr>
                <w:szCs w:val="17"/>
              </w:rPr>
            </w:pPr>
            <w:r w:rsidRPr="00BE0A65">
              <w:rPr>
                <w:szCs w:val="17"/>
              </w:rPr>
              <w:t>Lion Beer Spirits &amp; Wine Pty Ltd t/as Lion Beer Australia</w:t>
            </w:r>
          </w:p>
        </w:tc>
        <w:tc>
          <w:tcPr>
            <w:tcW w:w="759" w:type="pct"/>
            <w:noWrap/>
            <w:hideMark/>
          </w:tcPr>
          <w:p w14:paraId="385C117B"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F85BAFB" w14:textId="77777777" w:rsidTr="009B036F">
        <w:trPr>
          <w:trHeight w:val="20"/>
        </w:trPr>
        <w:tc>
          <w:tcPr>
            <w:tcW w:w="1677" w:type="pct"/>
            <w:noWrap/>
            <w:hideMark/>
          </w:tcPr>
          <w:p w14:paraId="7DFF55A6" w14:textId="77777777" w:rsidR="00BE0A65" w:rsidRPr="00BE0A65" w:rsidRDefault="00BE0A65" w:rsidP="00BE0A65">
            <w:pPr>
              <w:spacing w:after="0"/>
              <w:ind w:left="113" w:hanging="113"/>
              <w:jc w:val="left"/>
              <w:rPr>
                <w:szCs w:val="17"/>
              </w:rPr>
            </w:pPr>
            <w:r w:rsidRPr="00BE0A65">
              <w:rPr>
                <w:szCs w:val="17"/>
              </w:rPr>
              <w:t>Coles Kefir Probiotic Yoghurt Drink Mango</w:t>
            </w:r>
          </w:p>
        </w:tc>
        <w:tc>
          <w:tcPr>
            <w:tcW w:w="443" w:type="pct"/>
            <w:noWrap/>
            <w:hideMark/>
          </w:tcPr>
          <w:p w14:paraId="4785AC3A" w14:textId="77777777" w:rsidR="00BE0A65" w:rsidRPr="00BE0A65" w:rsidRDefault="00BE0A65" w:rsidP="00BE0A65">
            <w:pPr>
              <w:spacing w:after="0"/>
              <w:ind w:left="113" w:right="170" w:hanging="113"/>
              <w:jc w:val="right"/>
              <w:rPr>
                <w:szCs w:val="17"/>
              </w:rPr>
            </w:pPr>
            <w:r w:rsidRPr="00BE0A65">
              <w:rPr>
                <w:szCs w:val="17"/>
              </w:rPr>
              <w:t>720g</w:t>
            </w:r>
          </w:p>
        </w:tc>
        <w:tc>
          <w:tcPr>
            <w:tcW w:w="758" w:type="pct"/>
            <w:noWrap/>
            <w:hideMark/>
          </w:tcPr>
          <w:p w14:paraId="6E2D0EB3" w14:textId="77777777" w:rsidR="00BE0A65" w:rsidRPr="00BE0A65" w:rsidRDefault="00BE0A65" w:rsidP="00BE0A65">
            <w:pPr>
              <w:spacing w:after="0"/>
              <w:ind w:left="113" w:hanging="113"/>
              <w:jc w:val="left"/>
              <w:rPr>
                <w:szCs w:val="17"/>
              </w:rPr>
            </w:pPr>
            <w:r w:rsidRPr="00BE0A65">
              <w:rPr>
                <w:szCs w:val="17"/>
              </w:rPr>
              <w:t>HDPE</w:t>
            </w:r>
          </w:p>
        </w:tc>
        <w:tc>
          <w:tcPr>
            <w:tcW w:w="1363" w:type="pct"/>
            <w:noWrap/>
            <w:hideMark/>
          </w:tcPr>
          <w:p w14:paraId="5199DCDE" w14:textId="77777777" w:rsidR="00BE0A65" w:rsidRPr="00BE0A65" w:rsidRDefault="00BE0A65" w:rsidP="00BE0A65">
            <w:pPr>
              <w:spacing w:after="0"/>
              <w:ind w:left="113" w:right="113" w:hanging="113"/>
              <w:jc w:val="left"/>
              <w:rPr>
                <w:szCs w:val="17"/>
              </w:rPr>
            </w:pPr>
            <w:r w:rsidRPr="00BE0A65">
              <w:rPr>
                <w:szCs w:val="17"/>
              </w:rPr>
              <w:t>Liquorland Australia Pty Ltd</w:t>
            </w:r>
          </w:p>
        </w:tc>
        <w:tc>
          <w:tcPr>
            <w:tcW w:w="759" w:type="pct"/>
            <w:noWrap/>
            <w:hideMark/>
          </w:tcPr>
          <w:p w14:paraId="16BB039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96277BC" w14:textId="77777777" w:rsidTr="009B036F">
        <w:trPr>
          <w:trHeight w:val="20"/>
        </w:trPr>
        <w:tc>
          <w:tcPr>
            <w:tcW w:w="1677" w:type="pct"/>
            <w:noWrap/>
            <w:hideMark/>
          </w:tcPr>
          <w:p w14:paraId="68630413" w14:textId="77777777" w:rsidR="00BE0A65" w:rsidRPr="00BE0A65" w:rsidRDefault="00BE0A65" w:rsidP="00BE0A65">
            <w:pPr>
              <w:spacing w:after="0"/>
              <w:ind w:left="113" w:hanging="113"/>
              <w:jc w:val="left"/>
              <w:rPr>
                <w:szCs w:val="17"/>
              </w:rPr>
            </w:pPr>
            <w:r w:rsidRPr="00BE0A65">
              <w:rPr>
                <w:szCs w:val="17"/>
              </w:rPr>
              <w:t>Coles Kefir Probiotic Yoghurt Drink Vanilla</w:t>
            </w:r>
          </w:p>
        </w:tc>
        <w:tc>
          <w:tcPr>
            <w:tcW w:w="443" w:type="pct"/>
            <w:noWrap/>
            <w:hideMark/>
          </w:tcPr>
          <w:p w14:paraId="39A04563" w14:textId="77777777" w:rsidR="00BE0A65" w:rsidRPr="00BE0A65" w:rsidRDefault="00BE0A65" w:rsidP="00BE0A65">
            <w:pPr>
              <w:spacing w:after="0"/>
              <w:ind w:left="113" w:right="170" w:hanging="113"/>
              <w:jc w:val="right"/>
              <w:rPr>
                <w:szCs w:val="17"/>
              </w:rPr>
            </w:pPr>
            <w:r w:rsidRPr="00BE0A65">
              <w:rPr>
                <w:szCs w:val="17"/>
              </w:rPr>
              <w:t>720g</w:t>
            </w:r>
          </w:p>
        </w:tc>
        <w:tc>
          <w:tcPr>
            <w:tcW w:w="758" w:type="pct"/>
            <w:noWrap/>
            <w:hideMark/>
          </w:tcPr>
          <w:p w14:paraId="5492C3CD" w14:textId="77777777" w:rsidR="00BE0A65" w:rsidRPr="00BE0A65" w:rsidRDefault="00BE0A65" w:rsidP="00BE0A65">
            <w:pPr>
              <w:spacing w:after="0"/>
              <w:ind w:left="113" w:hanging="113"/>
              <w:jc w:val="left"/>
              <w:rPr>
                <w:szCs w:val="17"/>
              </w:rPr>
            </w:pPr>
            <w:r w:rsidRPr="00BE0A65">
              <w:rPr>
                <w:szCs w:val="17"/>
              </w:rPr>
              <w:t>HDPE</w:t>
            </w:r>
          </w:p>
        </w:tc>
        <w:tc>
          <w:tcPr>
            <w:tcW w:w="1363" w:type="pct"/>
            <w:noWrap/>
            <w:hideMark/>
          </w:tcPr>
          <w:p w14:paraId="1D6E6B56" w14:textId="77777777" w:rsidR="00BE0A65" w:rsidRPr="00BE0A65" w:rsidRDefault="00BE0A65" w:rsidP="00BE0A65">
            <w:pPr>
              <w:spacing w:after="0"/>
              <w:ind w:left="113" w:right="113" w:hanging="113"/>
              <w:jc w:val="left"/>
              <w:rPr>
                <w:szCs w:val="17"/>
              </w:rPr>
            </w:pPr>
            <w:r w:rsidRPr="00BE0A65">
              <w:rPr>
                <w:szCs w:val="17"/>
              </w:rPr>
              <w:t>Liquorland Australia Pty Ltd</w:t>
            </w:r>
          </w:p>
        </w:tc>
        <w:tc>
          <w:tcPr>
            <w:tcW w:w="759" w:type="pct"/>
            <w:noWrap/>
            <w:hideMark/>
          </w:tcPr>
          <w:p w14:paraId="3018903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7F2BC46" w14:textId="77777777" w:rsidTr="009B036F">
        <w:trPr>
          <w:trHeight w:val="20"/>
        </w:trPr>
        <w:tc>
          <w:tcPr>
            <w:tcW w:w="1677" w:type="pct"/>
            <w:noWrap/>
            <w:hideMark/>
          </w:tcPr>
          <w:p w14:paraId="11983FA4" w14:textId="77777777" w:rsidR="00BE0A65" w:rsidRPr="00BE0A65" w:rsidRDefault="00BE0A65" w:rsidP="00BE0A65">
            <w:pPr>
              <w:spacing w:after="0"/>
              <w:ind w:left="113" w:hanging="113"/>
              <w:jc w:val="left"/>
              <w:rPr>
                <w:szCs w:val="17"/>
              </w:rPr>
            </w:pPr>
            <w:r w:rsidRPr="00BE0A65">
              <w:rPr>
                <w:szCs w:val="17"/>
              </w:rPr>
              <w:t>Nomikai Hard Lemon</w:t>
            </w:r>
          </w:p>
        </w:tc>
        <w:tc>
          <w:tcPr>
            <w:tcW w:w="443" w:type="pct"/>
            <w:noWrap/>
            <w:hideMark/>
          </w:tcPr>
          <w:p w14:paraId="18CE2FFA"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3913428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2EC953B" w14:textId="77777777" w:rsidR="00BE0A65" w:rsidRPr="00BE0A65" w:rsidRDefault="00BE0A65" w:rsidP="00BE0A65">
            <w:pPr>
              <w:spacing w:after="0"/>
              <w:ind w:left="113" w:right="113" w:hanging="113"/>
              <w:jc w:val="left"/>
              <w:rPr>
                <w:szCs w:val="17"/>
              </w:rPr>
            </w:pPr>
            <w:r w:rsidRPr="00BE0A65">
              <w:rPr>
                <w:szCs w:val="17"/>
              </w:rPr>
              <w:t>Liquorland Australia Pty Ltd</w:t>
            </w:r>
          </w:p>
        </w:tc>
        <w:tc>
          <w:tcPr>
            <w:tcW w:w="759" w:type="pct"/>
            <w:noWrap/>
            <w:hideMark/>
          </w:tcPr>
          <w:p w14:paraId="3925BDE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4EA034D" w14:textId="77777777" w:rsidTr="009B036F">
        <w:trPr>
          <w:trHeight w:val="20"/>
        </w:trPr>
        <w:tc>
          <w:tcPr>
            <w:tcW w:w="1677" w:type="pct"/>
            <w:noWrap/>
            <w:hideMark/>
          </w:tcPr>
          <w:p w14:paraId="362DD193" w14:textId="77777777" w:rsidR="00BE0A65" w:rsidRPr="00BE0A65" w:rsidRDefault="00BE0A65" w:rsidP="00BE0A65">
            <w:pPr>
              <w:spacing w:after="0"/>
              <w:ind w:left="113" w:hanging="113"/>
              <w:jc w:val="left"/>
              <w:rPr>
                <w:szCs w:val="17"/>
              </w:rPr>
            </w:pPr>
            <w:r w:rsidRPr="00BE0A65">
              <w:rPr>
                <w:szCs w:val="17"/>
              </w:rPr>
              <w:t>Cocobella Straight Up Coconut Water</w:t>
            </w:r>
          </w:p>
        </w:tc>
        <w:tc>
          <w:tcPr>
            <w:tcW w:w="443" w:type="pct"/>
            <w:noWrap/>
            <w:hideMark/>
          </w:tcPr>
          <w:p w14:paraId="16CDCFE5" w14:textId="77777777" w:rsidR="00BE0A65" w:rsidRPr="00BE0A65" w:rsidRDefault="00BE0A65" w:rsidP="00BE0A65">
            <w:pPr>
              <w:spacing w:after="0"/>
              <w:ind w:left="113" w:right="170" w:hanging="113"/>
              <w:jc w:val="right"/>
              <w:rPr>
                <w:szCs w:val="17"/>
              </w:rPr>
            </w:pPr>
            <w:r w:rsidRPr="00BE0A65">
              <w:rPr>
                <w:szCs w:val="17"/>
              </w:rPr>
              <w:t>350ml</w:t>
            </w:r>
          </w:p>
        </w:tc>
        <w:tc>
          <w:tcPr>
            <w:tcW w:w="758" w:type="pct"/>
            <w:noWrap/>
            <w:hideMark/>
          </w:tcPr>
          <w:p w14:paraId="70AD2F59"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3EFE5B26" w14:textId="77777777" w:rsidR="00BE0A65" w:rsidRPr="00BE0A65" w:rsidRDefault="00BE0A65" w:rsidP="00BE0A65">
            <w:pPr>
              <w:spacing w:after="0"/>
              <w:ind w:left="113" w:right="113" w:hanging="113"/>
              <w:jc w:val="left"/>
              <w:rPr>
                <w:szCs w:val="17"/>
              </w:rPr>
            </w:pPr>
            <w:r w:rsidRPr="00BE0A65">
              <w:rPr>
                <w:szCs w:val="17"/>
              </w:rPr>
              <w:t>Made Brands Pty Ltd</w:t>
            </w:r>
          </w:p>
        </w:tc>
        <w:tc>
          <w:tcPr>
            <w:tcW w:w="759" w:type="pct"/>
            <w:noWrap/>
            <w:hideMark/>
          </w:tcPr>
          <w:p w14:paraId="3EFB975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21B0F54" w14:textId="77777777" w:rsidTr="009B036F">
        <w:trPr>
          <w:trHeight w:val="20"/>
        </w:trPr>
        <w:tc>
          <w:tcPr>
            <w:tcW w:w="1677" w:type="pct"/>
            <w:noWrap/>
            <w:hideMark/>
          </w:tcPr>
          <w:p w14:paraId="308D963D" w14:textId="77777777" w:rsidR="00BE0A65" w:rsidRPr="00BE0A65" w:rsidRDefault="00BE0A65" w:rsidP="00BE0A65">
            <w:pPr>
              <w:spacing w:after="0"/>
              <w:ind w:left="113" w:hanging="113"/>
              <w:jc w:val="left"/>
              <w:rPr>
                <w:szCs w:val="17"/>
              </w:rPr>
            </w:pPr>
            <w:r w:rsidRPr="00BE0A65">
              <w:rPr>
                <w:szCs w:val="17"/>
              </w:rPr>
              <w:t>White Claw Vodka Smash Double Passionfruit Mango</w:t>
            </w:r>
          </w:p>
        </w:tc>
        <w:tc>
          <w:tcPr>
            <w:tcW w:w="443" w:type="pct"/>
            <w:noWrap/>
            <w:hideMark/>
          </w:tcPr>
          <w:p w14:paraId="42C95FE7"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4270EE2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16DCBE1" w14:textId="77777777" w:rsidR="00BE0A65" w:rsidRPr="00BE0A65" w:rsidRDefault="00BE0A65" w:rsidP="00BE0A65">
            <w:pPr>
              <w:spacing w:after="0"/>
              <w:ind w:left="113" w:right="113" w:hanging="113"/>
              <w:jc w:val="left"/>
              <w:rPr>
                <w:szCs w:val="17"/>
              </w:rPr>
            </w:pPr>
            <w:r w:rsidRPr="00BE0A65">
              <w:rPr>
                <w:szCs w:val="17"/>
              </w:rPr>
              <w:t>Mark Anthony Brands (Australia) Pty Limited</w:t>
            </w:r>
          </w:p>
        </w:tc>
        <w:tc>
          <w:tcPr>
            <w:tcW w:w="759" w:type="pct"/>
            <w:noWrap/>
            <w:hideMark/>
          </w:tcPr>
          <w:p w14:paraId="6C332B8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7CC3360" w14:textId="77777777" w:rsidTr="009B036F">
        <w:trPr>
          <w:trHeight w:val="20"/>
        </w:trPr>
        <w:tc>
          <w:tcPr>
            <w:tcW w:w="1677" w:type="pct"/>
            <w:noWrap/>
            <w:hideMark/>
          </w:tcPr>
          <w:p w14:paraId="6327CAA0" w14:textId="77777777" w:rsidR="00BE0A65" w:rsidRPr="00BE0A65" w:rsidRDefault="00BE0A65" w:rsidP="00BE0A65">
            <w:pPr>
              <w:spacing w:after="0"/>
              <w:ind w:left="113" w:hanging="113"/>
              <w:jc w:val="left"/>
              <w:rPr>
                <w:szCs w:val="17"/>
              </w:rPr>
            </w:pPr>
            <w:r w:rsidRPr="00BE0A65">
              <w:rPr>
                <w:szCs w:val="17"/>
              </w:rPr>
              <w:t xml:space="preserve">White Claw Vodka Smash Double </w:t>
            </w:r>
            <w:r w:rsidRPr="00BE0A65">
              <w:rPr>
                <w:szCs w:val="17"/>
              </w:rPr>
              <w:br/>
              <w:t>Pineapple Lime</w:t>
            </w:r>
          </w:p>
        </w:tc>
        <w:tc>
          <w:tcPr>
            <w:tcW w:w="443" w:type="pct"/>
            <w:noWrap/>
            <w:hideMark/>
          </w:tcPr>
          <w:p w14:paraId="0895566A"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6420D56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AA7D9C3" w14:textId="77777777" w:rsidR="00BE0A65" w:rsidRPr="00BE0A65" w:rsidRDefault="00BE0A65" w:rsidP="00BE0A65">
            <w:pPr>
              <w:spacing w:after="0"/>
              <w:ind w:left="113" w:right="113" w:hanging="113"/>
              <w:jc w:val="left"/>
              <w:rPr>
                <w:szCs w:val="17"/>
              </w:rPr>
            </w:pPr>
            <w:r w:rsidRPr="00BE0A65">
              <w:rPr>
                <w:szCs w:val="17"/>
              </w:rPr>
              <w:t>Mark Anthony Brands (Australia) Pty Limited</w:t>
            </w:r>
          </w:p>
        </w:tc>
        <w:tc>
          <w:tcPr>
            <w:tcW w:w="759" w:type="pct"/>
            <w:noWrap/>
            <w:hideMark/>
          </w:tcPr>
          <w:p w14:paraId="7459E5A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68DE6AA" w14:textId="77777777" w:rsidTr="009B036F">
        <w:trPr>
          <w:trHeight w:val="20"/>
        </w:trPr>
        <w:tc>
          <w:tcPr>
            <w:tcW w:w="1677" w:type="pct"/>
            <w:noWrap/>
            <w:hideMark/>
          </w:tcPr>
          <w:p w14:paraId="2FDBBF85" w14:textId="77777777" w:rsidR="00BE0A65" w:rsidRPr="00BE0A65" w:rsidRDefault="00BE0A65" w:rsidP="00BE0A65">
            <w:pPr>
              <w:spacing w:after="0"/>
              <w:ind w:left="113" w:hanging="113"/>
              <w:jc w:val="left"/>
              <w:rPr>
                <w:szCs w:val="17"/>
              </w:rPr>
            </w:pPr>
            <w:r w:rsidRPr="00BE0A65">
              <w:rPr>
                <w:szCs w:val="17"/>
              </w:rPr>
              <w:t>White Claw Vodka Smash Double Strawberry Guava</w:t>
            </w:r>
          </w:p>
        </w:tc>
        <w:tc>
          <w:tcPr>
            <w:tcW w:w="443" w:type="pct"/>
            <w:noWrap/>
            <w:hideMark/>
          </w:tcPr>
          <w:p w14:paraId="1C4F1C66"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220128A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1827AD2" w14:textId="77777777" w:rsidR="00BE0A65" w:rsidRPr="00BE0A65" w:rsidRDefault="00BE0A65" w:rsidP="00BE0A65">
            <w:pPr>
              <w:spacing w:after="0"/>
              <w:ind w:left="113" w:right="113" w:hanging="113"/>
              <w:jc w:val="left"/>
              <w:rPr>
                <w:szCs w:val="17"/>
              </w:rPr>
            </w:pPr>
            <w:r w:rsidRPr="00BE0A65">
              <w:rPr>
                <w:szCs w:val="17"/>
              </w:rPr>
              <w:t>Mark Anthony Brands (Australia) Pty Limited</w:t>
            </w:r>
          </w:p>
        </w:tc>
        <w:tc>
          <w:tcPr>
            <w:tcW w:w="759" w:type="pct"/>
            <w:noWrap/>
            <w:hideMark/>
          </w:tcPr>
          <w:p w14:paraId="25AE9B7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C4F7809" w14:textId="77777777" w:rsidTr="009B036F">
        <w:trPr>
          <w:trHeight w:val="20"/>
        </w:trPr>
        <w:tc>
          <w:tcPr>
            <w:tcW w:w="1677" w:type="pct"/>
            <w:noWrap/>
            <w:hideMark/>
          </w:tcPr>
          <w:p w14:paraId="7CD6CC77" w14:textId="77777777" w:rsidR="00BE0A65" w:rsidRPr="00BE0A65" w:rsidRDefault="00BE0A65" w:rsidP="00BE0A65">
            <w:pPr>
              <w:spacing w:after="0"/>
              <w:ind w:left="113" w:hanging="113"/>
              <w:jc w:val="left"/>
              <w:rPr>
                <w:szCs w:val="17"/>
              </w:rPr>
            </w:pPr>
            <w:r w:rsidRPr="00BE0A65">
              <w:rPr>
                <w:szCs w:val="17"/>
              </w:rPr>
              <w:t xml:space="preserve">PALS Vodka Triple Distilled Vodka </w:t>
            </w:r>
            <w:r w:rsidRPr="00BE0A65">
              <w:rPr>
                <w:szCs w:val="17"/>
              </w:rPr>
              <w:br/>
              <w:t>Pink Lemon and Soda</w:t>
            </w:r>
          </w:p>
        </w:tc>
        <w:tc>
          <w:tcPr>
            <w:tcW w:w="443" w:type="pct"/>
            <w:noWrap/>
            <w:hideMark/>
          </w:tcPr>
          <w:p w14:paraId="576EE0B9"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3AFFDD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1A9D269" w14:textId="77777777" w:rsidR="00BE0A65" w:rsidRPr="00BE0A65" w:rsidRDefault="00BE0A65" w:rsidP="00BE0A65">
            <w:pPr>
              <w:spacing w:after="0"/>
              <w:ind w:left="113" w:right="113" w:hanging="113"/>
              <w:jc w:val="left"/>
              <w:rPr>
                <w:spacing w:val="-4"/>
                <w:szCs w:val="17"/>
              </w:rPr>
            </w:pPr>
            <w:r w:rsidRPr="00BE0A65">
              <w:rPr>
                <w:spacing w:val="-4"/>
                <w:szCs w:val="17"/>
              </w:rPr>
              <w:t>Master of Ceremonies Ltd t/as PALS</w:t>
            </w:r>
          </w:p>
        </w:tc>
        <w:tc>
          <w:tcPr>
            <w:tcW w:w="759" w:type="pct"/>
            <w:noWrap/>
            <w:hideMark/>
          </w:tcPr>
          <w:p w14:paraId="0AF9CD8E"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C16C667" w14:textId="77777777" w:rsidTr="009B036F">
        <w:trPr>
          <w:trHeight w:val="20"/>
        </w:trPr>
        <w:tc>
          <w:tcPr>
            <w:tcW w:w="1677" w:type="pct"/>
            <w:noWrap/>
            <w:hideMark/>
          </w:tcPr>
          <w:p w14:paraId="7FBCB4A0" w14:textId="77777777" w:rsidR="00BE0A65" w:rsidRPr="00BE0A65" w:rsidRDefault="00BE0A65" w:rsidP="00BE0A65">
            <w:pPr>
              <w:spacing w:after="0"/>
              <w:ind w:left="113" w:hanging="113"/>
              <w:jc w:val="left"/>
              <w:rPr>
                <w:szCs w:val="17"/>
              </w:rPr>
            </w:pPr>
            <w:r w:rsidRPr="00BE0A65">
              <w:rPr>
                <w:szCs w:val="17"/>
              </w:rPr>
              <w:t>PALS Vodka Triple Distilled Vodka Peach, Passionfruit and Soda</w:t>
            </w:r>
          </w:p>
        </w:tc>
        <w:tc>
          <w:tcPr>
            <w:tcW w:w="443" w:type="pct"/>
            <w:noWrap/>
            <w:hideMark/>
          </w:tcPr>
          <w:p w14:paraId="056A69A5"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E639AC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E36D60F" w14:textId="77777777" w:rsidR="00BE0A65" w:rsidRPr="00BE0A65" w:rsidRDefault="00BE0A65" w:rsidP="00BE0A65">
            <w:pPr>
              <w:spacing w:after="0"/>
              <w:ind w:left="113" w:right="113" w:hanging="113"/>
              <w:jc w:val="left"/>
              <w:rPr>
                <w:spacing w:val="-4"/>
                <w:szCs w:val="17"/>
              </w:rPr>
            </w:pPr>
            <w:r w:rsidRPr="00BE0A65">
              <w:rPr>
                <w:spacing w:val="-4"/>
                <w:szCs w:val="17"/>
              </w:rPr>
              <w:t>Master of Ceremonies Ltd t/as PALS</w:t>
            </w:r>
          </w:p>
        </w:tc>
        <w:tc>
          <w:tcPr>
            <w:tcW w:w="759" w:type="pct"/>
            <w:noWrap/>
            <w:hideMark/>
          </w:tcPr>
          <w:p w14:paraId="08BED5A5"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1AED02C" w14:textId="77777777" w:rsidTr="009B036F">
        <w:trPr>
          <w:trHeight w:val="20"/>
        </w:trPr>
        <w:tc>
          <w:tcPr>
            <w:tcW w:w="1677" w:type="pct"/>
            <w:noWrap/>
            <w:hideMark/>
          </w:tcPr>
          <w:p w14:paraId="30C61E62" w14:textId="77777777" w:rsidR="00BE0A65" w:rsidRPr="00BE0A65" w:rsidRDefault="00BE0A65" w:rsidP="00BE0A65">
            <w:pPr>
              <w:spacing w:after="0"/>
              <w:ind w:left="113" w:hanging="113"/>
              <w:jc w:val="left"/>
              <w:rPr>
                <w:szCs w:val="17"/>
              </w:rPr>
            </w:pPr>
            <w:r w:rsidRPr="00BE0A65">
              <w:rPr>
                <w:szCs w:val="17"/>
              </w:rPr>
              <w:t>PALS Vodka Triple Distilled Vodka Pineapple, Lime and Soda</w:t>
            </w:r>
          </w:p>
        </w:tc>
        <w:tc>
          <w:tcPr>
            <w:tcW w:w="443" w:type="pct"/>
            <w:noWrap/>
            <w:hideMark/>
          </w:tcPr>
          <w:p w14:paraId="3B885B96"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792E55F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1A5DC93" w14:textId="77777777" w:rsidR="00BE0A65" w:rsidRPr="00BE0A65" w:rsidRDefault="00BE0A65" w:rsidP="00BE0A65">
            <w:pPr>
              <w:spacing w:after="0"/>
              <w:ind w:left="113" w:right="113" w:hanging="113"/>
              <w:jc w:val="left"/>
              <w:rPr>
                <w:spacing w:val="-4"/>
                <w:szCs w:val="17"/>
              </w:rPr>
            </w:pPr>
            <w:r w:rsidRPr="00BE0A65">
              <w:rPr>
                <w:spacing w:val="-4"/>
                <w:szCs w:val="17"/>
              </w:rPr>
              <w:t>Master of Ceremonies Ltd t/as PALS</w:t>
            </w:r>
          </w:p>
        </w:tc>
        <w:tc>
          <w:tcPr>
            <w:tcW w:w="759" w:type="pct"/>
            <w:noWrap/>
            <w:hideMark/>
          </w:tcPr>
          <w:p w14:paraId="530BAB13"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0F44B7D" w14:textId="77777777" w:rsidTr="009B036F">
        <w:trPr>
          <w:trHeight w:val="20"/>
        </w:trPr>
        <w:tc>
          <w:tcPr>
            <w:tcW w:w="1677" w:type="pct"/>
            <w:noWrap/>
            <w:hideMark/>
          </w:tcPr>
          <w:p w14:paraId="2A74E5E0" w14:textId="77777777" w:rsidR="00BE0A65" w:rsidRPr="00BE0A65" w:rsidRDefault="00BE0A65" w:rsidP="00BE0A65">
            <w:pPr>
              <w:spacing w:after="0"/>
              <w:ind w:left="113" w:hanging="113"/>
              <w:jc w:val="left"/>
              <w:rPr>
                <w:szCs w:val="17"/>
              </w:rPr>
            </w:pPr>
            <w:r w:rsidRPr="00BE0A65">
              <w:rPr>
                <w:szCs w:val="17"/>
              </w:rPr>
              <w:t>Drop Coconut Water &amp; Vodka</w:t>
            </w:r>
          </w:p>
        </w:tc>
        <w:tc>
          <w:tcPr>
            <w:tcW w:w="443" w:type="pct"/>
            <w:noWrap/>
            <w:hideMark/>
          </w:tcPr>
          <w:p w14:paraId="61A39D90"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CE0905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E0DB963" w14:textId="77777777" w:rsidR="00BE0A65" w:rsidRPr="00BE0A65" w:rsidRDefault="00BE0A65" w:rsidP="00BE0A65">
            <w:pPr>
              <w:spacing w:after="0"/>
              <w:ind w:left="113" w:right="113" w:hanging="113"/>
              <w:jc w:val="left"/>
              <w:rPr>
                <w:szCs w:val="17"/>
              </w:rPr>
            </w:pPr>
            <w:r w:rsidRPr="00BE0A65">
              <w:rPr>
                <w:szCs w:val="17"/>
              </w:rPr>
              <w:t>Moon Dog Brewing Pty Ltd t/as Moon Dog Craft Brewery</w:t>
            </w:r>
          </w:p>
        </w:tc>
        <w:tc>
          <w:tcPr>
            <w:tcW w:w="759" w:type="pct"/>
            <w:noWrap/>
            <w:hideMark/>
          </w:tcPr>
          <w:p w14:paraId="5F8DE0C2"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9E10A76" w14:textId="77777777" w:rsidTr="009B036F">
        <w:trPr>
          <w:trHeight w:val="20"/>
        </w:trPr>
        <w:tc>
          <w:tcPr>
            <w:tcW w:w="1677" w:type="pct"/>
            <w:noWrap/>
            <w:hideMark/>
          </w:tcPr>
          <w:p w14:paraId="1700F286" w14:textId="77777777" w:rsidR="00BE0A65" w:rsidRPr="00BE0A65" w:rsidRDefault="00BE0A65" w:rsidP="00BE0A65">
            <w:pPr>
              <w:spacing w:after="0"/>
              <w:ind w:left="113" w:hanging="113"/>
              <w:jc w:val="left"/>
              <w:rPr>
                <w:szCs w:val="17"/>
              </w:rPr>
            </w:pPr>
            <w:r w:rsidRPr="00BE0A65">
              <w:rPr>
                <w:szCs w:val="17"/>
              </w:rPr>
              <w:t>Mountain Goat Full Flower Moon Draught</w:t>
            </w:r>
          </w:p>
        </w:tc>
        <w:tc>
          <w:tcPr>
            <w:tcW w:w="443" w:type="pct"/>
            <w:noWrap/>
            <w:hideMark/>
          </w:tcPr>
          <w:p w14:paraId="1A64B8AD"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250D8EF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431F2C5" w14:textId="77777777" w:rsidR="00BE0A65" w:rsidRPr="00BE0A65" w:rsidRDefault="00BE0A65" w:rsidP="00BE0A65">
            <w:pPr>
              <w:spacing w:after="0"/>
              <w:ind w:left="113" w:right="113" w:hanging="113"/>
              <w:jc w:val="left"/>
              <w:rPr>
                <w:szCs w:val="17"/>
              </w:rPr>
            </w:pPr>
            <w:r w:rsidRPr="00BE0A65">
              <w:rPr>
                <w:szCs w:val="17"/>
              </w:rPr>
              <w:t>Mountain Goat Beer Pty Ltd</w:t>
            </w:r>
          </w:p>
        </w:tc>
        <w:tc>
          <w:tcPr>
            <w:tcW w:w="759" w:type="pct"/>
            <w:noWrap/>
            <w:hideMark/>
          </w:tcPr>
          <w:p w14:paraId="5B3B380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73F94C6" w14:textId="77777777" w:rsidTr="009B036F">
        <w:trPr>
          <w:trHeight w:val="20"/>
        </w:trPr>
        <w:tc>
          <w:tcPr>
            <w:tcW w:w="1677" w:type="pct"/>
            <w:noWrap/>
            <w:hideMark/>
          </w:tcPr>
          <w:p w14:paraId="195B00E6" w14:textId="77777777" w:rsidR="00BE0A65" w:rsidRPr="00BE0A65" w:rsidRDefault="00BE0A65" w:rsidP="00BE0A65">
            <w:pPr>
              <w:spacing w:after="0"/>
              <w:ind w:left="113" w:hanging="113"/>
              <w:jc w:val="left"/>
              <w:rPr>
                <w:szCs w:val="17"/>
              </w:rPr>
            </w:pPr>
            <w:r w:rsidRPr="00BE0A65">
              <w:rPr>
                <w:szCs w:val="17"/>
              </w:rPr>
              <w:t>Mountain Goat Steam Ale</w:t>
            </w:r>
          </w:p>
        </w:tc>
        <w:tc>
          <w:tcPr>
            <w:tcW w:w="443" w:type="pct"/>
            <w:noWrap/>
            <w:hideMark/>
          </w:tcPr>
          <w:p w14:paraId="533E3B97"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580E700"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D2AA7FF" w14:textId="77777777" w:rsidR="00BE0A65" w:rsidRPr="00BE0A65" w:rsidRDefault="00BE0A65" w:rsidP="00BE0A65">
            <w:pPr>
              <w:spacing w:after="0"/>
              <w:ind w:left="113" w:right="113" w:hanging="113"/>
              <w:jc w:val="left"/>
              <w:rPr>
                <w:szCs w:val="17"/>
              </w:rPr>
            </w:pPr>
            <w:r w:rsidRPr="00BE0A65">
              <w:rPr>
                <w:szCs w:val="17"/>
              </w:rPr>
              <w:t>Mountain Goat Beer Pty Ltd</w:t>
            </w:r>
          </w:p>
        </w:tc>
        <w:tc>
          <w:tcPr>
            <w:tcW w:w="759" w:type="pct"/>
            <w:noWrap/>
            <w:hideMark/>
          </w:tcPr>
          <w:p w14:paraId="387B8F92"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6B316B7" w14:textId="77777777" w:rsidTr="009B036F">
        <w:trPr>
          <w:trHeight w:val="20"/>
        </w:trPr>
        <w:tc>
          <w:tcPr>
            <w:tcW w:w="1677" w:type="pct"/>
            <w:noWrap/>
            <w:hideMark/>
          </w:tcPr>
          <w:p w14:paraId="5D3B6DBC" w14:textId="77777777" w:rsidR="00BE0A65" w:rsidRPr="00BE0A65" w:rsidRDefault="00BE0A65" w:rsidP="00BE0A65">
            <w:pPr>
              <w:spacing w:after="0"/>
              <w:ind w:left="113" w:hanging="113"/>
              <w:jc w:val="left"/>
              <w:rPr>
                <w:szCs w:val="17"/>
              </w:rPr>
            </w:pPr>
            <w:r w:rsidRPr="00BE0A65">
              <w:rPr>
                <w:szCs w:val="17"/>
              </w:rPr>
              <w:t xml:space="preserve">Mountain Goat The Fancy Pants Man </w:t>
            </w:r>
            <w:r w:rsidRPr="00BE0A65">
              <w:rPr>
                <w:szCs w:val="17"/>
              </w:rPr>
              <w:br/>
              <w:t>Rum Barrel &amp; Coffee ESB</w:t>
            </w:r>
          </w:p>
        </w:tc>
        <w:tc>
          <w:tcPr>
            <w:tcW w:w="443" w:type="pct"/>
            <w:noWrap/>
            <w:hideMark/>
          </w:tcPr>
          <w:p w14:paraId="4BED9E3D"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75DC54F0"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0B35FAB" w14:textId="77777777" w:rsidR="00BE0A65" w:rsidRPr="00BE0A65" w:rsidRDefault="00BE0A65" w:rsidP="00BE0A65">
            <w:pPr>
              <w:spacing w:after="0"/>
              <w:ind w:left="113" w:right="113" w:hanging="113"/>
              <w:jc w:val="left"/>
              <w:rPr>
                <w:szCs w:val="17"/>
              </w:rPr>
            </w:pPr>
            <w:r w:rsidRPr="00BE0A65">
              <w:rPr>
                <w:szCs w:val="17"/>
              </w:rPr>
              <w:t>Mountain Goat Beer Pty Ltd</w:t>
            </w:r>
          </w:p>
        </w:tc>
        <w:tc>
          <w:tcPr>
            <w:tcW w:w="759" w:type="pct"/>
            <w:noWrap/>
            <w:hideMark/>
          </w:tcPr>
          <w:p w14:paraId="1C69ECE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3DDB3EE" w14:textId="77777777" w:rsidTr="009B036F">
        <w:trPr>
          <w:trHeight w:val="20"/>
        </w:trPr>
        <w:tc>
          <w:tcPr>
            <w:tcW w:w="1677" w:type="pct"/>
            <w:noWrap/>
            <w:hideMark/>
          </w:tcPr>
          <w:p w14:paraId="3F7B436C" w14:textId="77777777" w:rsidR="00BE0A65" w:rsidRPr="00BE0A65" w:rsidRDefault="00BE0A65" w:rsidP="00BE0A65">
            <w:pPr>
              <w:spacing w:after="0"/>
              <w:ind w:left="113" w:hanging="113"/>
              <w:jc w:val="left"/>
              <w:rPr>
                <w:szCs w:val="17"/>
              </w:rPr>
            </w:pPr>
            <w:r w:rsidRPr="00BE0A65">
              <w:rPr>
                <w:szCs w:val="17"/>
              </w:rPr>
              <w:t>Mr Consistent Classic Margarita Premium Non-Alcoholic Mixer</w:t>
            </w:r>
          </w:p>
        </w:tc>
        <w:tc>
          <w:tcPr>
            <w:tcW w:w="443" w:type="pct"/>
            <w:noWrap/>
            <w:hideMark/>
          </w:tcPr>
          <w:p w14:paraId="76D65103"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16EEC49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0F7DED7" w14:textId="77777777" w:rsidR="00BE0A65" w:rsidRPr="00BE0A65" w:rsidRDefault="00BE0A65" w:rsidP="00BE0A65">
            <w:pPr>
              <w:spacing w:after="0"/>
              <w:ind w:left="113" w:right="113" w:hanging="113"/>
              <w:jc w:val="left"/>
              <w:rPr>
                <w:szCs w:val="17"/>
              </w:rPr>
            </w:pPr>
            <w:r w:rsidRPr="00BE0A65">
              <w:rPr>
                <w:szCs w:val="17"/>
              </w:rPr>
              <w:t>Mr Consistent Pty Ltd</w:t>
            </w:r>
          </w:p>
        </w:tc>
        <w:tc>
          <w:tcPr>
            <w:tcW w:w="759" w:type="pct"/>
            <w:noWrap/>
            <w:hideMark/>
          </w:tcPr>
          <w:p w14:paraId="202CDB1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6586DEF" w14:textId="77777777" w:rsidTr="009B036F">
        <w:trPr>
          <w:trHeight w:val="20"/>
        </w:trPr>
        <w:tc>
          <w:tcPr>
            <w:tcW w:w="1677" w:type="pct"/>
            <w:noWrap/>
            <w:hideMark/>
          </w:tcPr>
          <w:p w14:paraId="1B4CA29B" w14:textId="77777777" w:rsidR="00BE0A65" w:rsidRPr="00BE0A65" w:rsidRDefault="00BE0A65" w:rsidP="00BE0A65">
            <w:pPr>
              <w:spacing w:after="0"/>
              <w:ind w:left="113" w:hanging="113"/>
              <w:jc w:val="left"/>
              <w:rPr>
                <w:szCs w:val="17"/>
              </w:rPr>
            </w:pPr>
            <w:r w:rsidRPr="00BE0A65">
              <w:rPr>
                <w:szCs w:val="17"/>
              </w:rPr>
              <w:t xml:space="preserve">Mr Consistent Lychee Martini Premium </w:t>
            </w:r>
            <w:r w:rsidRPr="00BE0A65">
              <w:rPr>
                <w:szCs w:val="17"/>
              </w:rPr>
              <w:br/>
              <w:t>Non-Alcoholic Mixer</w:t>
            </w:r>
          </w:p>
        </w:tc>
        <w:tc>
          <w:tcPr>
            <w:tcW w:w="443" w:type="pct"/>
            <w:noWrap/>
            <w:hideMark/>
          </w:tcPr>
          <w:p w14:paraId="6606D292"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2EC9291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6395EF1" w14:textId="77777777" w:rsidR="00BE0A65" w:rsidRPr="00BE0A65" w:rsidRDefault="00BE0A65" w:rsidP="00BE0A65">
            <w:pPr>
              <w:spacing w:after="0"/>
              <w:ind w:left="113" w:right="113" w:hanging="113"/>
              <w:jc w:val="left"/>
              <w:rPr>
                <w:szCs w:val="17"/>
              </w:rPr>
            </w:pPr>
            <w:r w:rsidRPr="00BE0A65">
              <w:rPr>
                <w:szCs w:val="17"/>
              </w:rPr>
              <w:t>Mr Consistent Pty Ltd</w:t>
            </w:r>
          </w:p>
        </w:tc>
        <w:tc>
          <w:tcPr>
            <w:tcW w:w="759" w:type="pct"/>
            <w:noWrap/>
            <w:hideMark/>
          </w:tcPr>
          <w:p w14:paraId="11FC47B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049182B" w14:textId="77777777" w:rsidTr="009B036F">
        <w:trPr>
          <w:trHeight w:val="20"/>
        </w:trPr>
        <w:tc>
          <w:tcPr>
            <w:tcW w:w="1677" w:type="pct"/>
            <w:noWrap/>
            <w:hideMark/>
          </w:tcPr>
          <w:p w14:paraId="597E289D" w14:textId="77777777" w:rsidR="00BE0A65" w:rsidRPr="00BE0A65" w:rsidRDefault="00BE0A65" w:rsidP="00BE0A65">
            <w:pPr>
              <w:spacing w:after="0"/>
              <w:ind w:left="113" w:hanging="113"/>
              <w:jc w:val="left"/>
              <w:rPr>
                <w:szCs w:val="17"/>
              </w:rPr>
            </w:pPr>
            <w:r w:rsidRPr="00BE0A65">
              <w:rPr>
                <w:szCs w:val="17"/>
              </w:rPr>
              <w:t xml:space="preserve">Mr Consistent Pina Colada Premium </w:t>
            </w:r>
            <w:r w:rsidRPr="00BE0A65">
              <w:rPr>
                <w:szCs w:val="17"/>
              </w:rPr>
              <w:br/>
              <w:t>Non-Alcoholic Mixer</w:t>
            </w:r>
          </w:p>
        </w:tc>
        <w:tc>
          <w:tcPr>
            <w:tcW w:w="443" w:type="pct"/>
            <w:noWrap/>
            <w:hideMark/>
          </w:tcPr>
          <w:p w14:paraId="57E8F11D"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1E76DCD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10244B9" w14:textId="77777777" w:rsidR="00BE0A65" w:rsidRPr="00BE0A65" w:rsidRDefault="00BE0A65" w:rsidP="00BE0A65">
            <w:pPr>
              <w:spacing w:after="0"/>
              <w:ind w:left="113" w:right="113" w:hanging="113"/>
              <w:jc w:val="left"/>
              <w:rPr>
                <w:szCs w:val="17"/>
              </w:rPr>
            </w:pPr>
            <w:r w:rsidRPr="00BE0A65">
              <w:rPr>
                <w:szCs w:val="17"/>
              </w:rPr>
              <w:t>Mr Consistent Pty Ltd</w:t>
            </w:r>
          </w:p>
        </w:tc>
        <w:tc>
          <w:tcPr>
            <w:tcW w:w="759" w:type="pct"/>
            <w:noWrap/>
            <w:hideMark/>
          </w:tcPr>
          <w:p w14:paraId="5F133E4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1426635" w14:textId="77777777" w:rsidTr="009B036F">
        <w:trPr>
          <w:trHeight w:val="20"/>
        </w:trPr>
        <w:tc>
          <w:tcPr>
            <w:tcW w:w="1677" w:type="pct"/>
            <w:noWrap/>
            <w:hideMark/>
          </w:tcPr>
          <w:p w14:paraId="0F30CC17" w14:textId="77777777" w:rsidR="00BE0A65" w:rsidRPr="00BE0A65" w:rsidRDefault="00BE0A65" w:rsidP="00BE0A65">
            <w:pPr>
              <w:spacing w:after="0"/>
              <w:ind w:left="113" w:hanging="113"/>
              <w:jc w:val="left"/>
              <w:rPr>
                <w:szCs w:val="17"/>
              </w:rPr>
            </w:pPr>
            <w:r w:rsidRPr="00BE0A65">
              <w:rPr>
                <w:szCs w:val="17"/>
              </w:rPr>
              <w:t xml:space="preserve">Mr Consistent Pink Margarita Premium </w:t>
            </w:r>
            <w:r w:rsidRPr="00BE0A65">
              <w:rPr>
                <w:szCs w:val="17"/>
              </w:rPr>
              <w:br/>
              <w:t>Non-Alcoholic Mixer</w:t>
            </w:r>
          </w:p>
        </w:tc>
        <w:tc>
          <w:tcPr>
            <w:tcW w:w="443" w:type="pct"/>
            <w:noWrap/>
            <w:hideMark/>
          </w:tcPr>
          <w:p w14:paraId="5E12571C"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0A4C3B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BF42648" w14:textId="77777777" w:rsidR="00BE0A65" w:rsidRPr="00BE0A65" w:rsidRDefault="00BE0A65" w:rsidP="00BE0A65">
            <w:pPr>
              <w:spacing w:after="0"/>
              <w:ind w:left="113" w:right="113" w:hanging="113"/>
              <w:jc w:val="left"/>
              <w:rPr>
                <w:szCs w:val="17"/>
              </w:rPr>
            </w:pPr>
            <w:r w:rsidRPr="00BE0A65">
              <w:rPr>
                <w:szCs w:val="17"/>
              </w:rPr>
              <w:t>Mr Consistent Pty Ltd</w:t>
            </w:r>
          </w:p>
        </w:tc>
        <w:tc>
          <w:tcPr>
            <w:tcW w:w="759" w:type="pct"/>
            <w:noWrap/>
            <w:hideMark/>
          </w:tcPr>
          <w:p w14:paraId="706D6ED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6D2F418" w14:textId="77777777" w:rsidTr="009B036F">
        <w:trPr>
          <w:trHeight w:val="20"/>
        </w:trPr>
        <w:tc>
          <w:tcPr>
            <w:tcW w:w="1677" w:type="pct"/>
            <w:noWrap/>
            <w:hideMark/>
          </w:tcPr>
          <w:p w14:paraId="5B57BDF8" w14:textId="77777777" w:rsidR="00BE0A65" w:rsidRPr="00BE0A65" w:rsidRDefault="00BE0A65" w:rsidP="00BE0A65">
            <w:pPr>
              <w:spacing w:after="0"/>
              <w:ind w:left="113" w:hanging="113"/>
              <w:jc w:val="left"/>
              <w:rPr>
                <w:szCs w:val="17"/>
              </w:rPr>
            </w:pPr>
            <w:r w:rsidRPr="00BE0A65">
              <w:rPr>
                <w:szCs w:val="17"/>
              </w:rPr>
              <w:t>BROK Premium Lager Beer</w:t>
            </w:r>
          </w:p>
        </w:tc>
        <w:tc>
          <w:tcPr>
            <w:tcW w:w="443" w:type="pct"/>
            <w:noWrap/>
            <w:hideMark/>
          </w:tcPr>
          <w:p w14:paraId="501FAE35"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6A6AFC4C"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255DCFAB" w14:textId="77777777" w:rsidR="00BE0A65" w:rsidRPr="00BE0A65" w:rsidRDefault="00BE0A65" w:rsidP="00BE0A65">
            <w:pPr>
              <w:spacing w:after="0"/>
              <w:ind w:left="113" w:right="113" w:hanging="113"/>
              <w:jc w:val="left"/>
              <w:rPr>
                <w:szCs w:val="17"/>
              </w:rPr>
            </w:pPr>
            <w:r w:rsidRPr="00BE0A65">
              <w:rPr>
                <w:szCs w:val="17"/>
              </w:rPr>
              <w:t>Negro International Pty Ltd</w:t>
            </w:r>
          </w:p>
        </w:tc>
        <w:tc>
          <w:tcPr>
            <w:tcW w:w="759" w:type="pct"/>
            <w:noWrap/>
            <w:hideMark/>
          </w:tcPr>
          <w:p w14:paraId="1AF4A7B8"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C18FEF7" w14:textId="77777777" w:rsidTr="009B036F">
        <w:trPr>
          <w:trHeight w:val="20"/>
        </w:trPr>
        <w:tc>
          <w:tcPr>
            <w:tcW w:w="1677" w:type="pct"/>
            <w:noWrap/>
            <w:hideMark/>
          </w:tcPr>
          <w:p w14:paraId="55EB03AD" w14:textId="77777777" w:rsidR="00BE0A65" w:rsidRPr="00BE0A65" w:rsidRDefault="00BE0A65" w:rsidP="00BE0A65">
            <w:pPr>
              <w:spacing w:after="0"/>
              <w:ind w:left="113" w:hanging="113"/>
              <w:jc w:val="left"/>
              <w:rPr>
                <w:szCs w:val="17"/>
              </w:rPr>
            </w:pPr>
            <w:r w:rsidRPr="00BE0A65">
              <w:rPr>
                <w:szCs w:val="17"/>
              </w:rPr>
              <w:t>Edelmeister Weizenbier</w:t>
            </w:r>
          </w:p>
        </w:tc>
        <w:tc>
          <w:tcPr>
            <w:tcW w:w="443" w:type="pct"/>
            <w:noWrap/>
            <w:hideMark/>
          </w:tcPr>
          <w:p w14:paraId="33F8DE36"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6D7199B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A22714C" w14:textId="77777777" w:rsidR="00BE0A65" w:rsidRPr="00BE0A65" w:rsidRDefault="00BE0A65" w:rsidP="00BE0A65">
            <w:pPr>
              <w:spacing w:after="0"/>
              <w:ind w:left="113" w:right="113" w:hanging="113"/>
              <w:jc w:val="left"/>
              <w:rPr>
                <w:szCs w:val="17"/>
              </w:rPr>
            </w:pPr>
            <w:r w:rsidRPr="00BE0A65">
              <w:rPr>
                <w:szCs w:val="17"/>
              </w:rPr>
              <w:t>Negro International Pty Ltd</w:t>
            </w:r>
          </w:p>
        </w:tc>
        <w:tc>
          <w:tcPr>
            <w:tcW w:w="759" w:type="pct"/>
            <w:noWrap/>
            <w:hideMark/>
          </w:tcPr>
          <w:p w14:paraId="56614175"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71AF6E4E" w14:textId="77777777" w:rsidTr="009B036F">
        <w:trPr>
          <w:trHeight w:val="20"/>
        </w:trPr>
        <w:tc>
          <w:tcPr>
            <w:tcW w:w="1677" w:type="pct"/>
            <w:noWrap/>
            <w:hideMark/>
          </w:tcPr>
          <w:p w14:paraId="15FA454A" w14:textId="77777777" w:rsidR="00BE0A65" w:rsidRPr="00BE0A65" w:rsidRDefault="00BE0A65" w:rsidP="00BE0A65">
            <w:pPr>
              <w:spacing w:after="0"/>
              <w:ind w:left="113" w:hanging="113"/>
              <w:jc w:val="left"/>
              <w:rPr>
                <w:szCs w:val="17"/>
              </w:rPr>
            </w:pPr>
            <w:r w:rsidRPr="00BE0A65">
              <w:rPr>
                <w:szCs w:val="17"/>
              </w:rPr>
              <w:t>LEZAJSK Polish Premium Beer</w:t>
            </w:r>
          </w:p>
        </w:tc>
        <w:tc>
          <w:tcPr>
            <w:tcW w:w="443" w:type="pct"/>
            <w:noWrap/>
            <w:hideMark/>
          </w:tcPr>
          <w:p w14:paraId="3D40EF97"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7F34472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39B6297" w14:textId="77777777" w:rsidR="00BE0A65" w:rsidRPr="00BE0A65" w:rsidRDefault="00BE0A65" w:rsidP="00BE0A65">
            <w:pPr>
              <w:spacing w:after="0"/>
              <w:ind w:left="113" w:right="113" w:hanging="113"/>
              <w:jc w:val="left"/>
              <w:rPr>
                <w:szCs w:val="17"/>
              </w:rPr>
            </w:pPr>
            <w:r w:rsidRPr="00BE0A65">
              <w:rPr>
                <w:szCs w:val="17"/>
              </w:rPr>
              <w:t>Negro International Pty Ltd</w:t>
            </w:r>
          </w:p>
        </w:tc>
        <w:tc>
          <w:tcPr>
            <w:tcW w:w="759" w:type="pct"/>
            <w:noWrap/>
            <w:hideMark/>
          </w:tcPr>
          <w:p w14:paraId="4B21FB38"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A839590" w14:textId="77777777" w:rsidTr="009B036F">
        <w:trPr>
          <w:trHeight w:val="20"/>
        </w:trPr>
        <w:tc>
          <w:tcPr>
            <w:tcW w:w="1677" w:type="pct"/>
            <w:noWrap/>
            <w:hideMark/>
          </w:tcPr>
          <w:p w14:paraId="722793CE" w14:textId="77777777" w:rsidR="00BE0A65" w:rsidRPr="00BE0A65" w:rsidRDefault="00BE0A65" w:rsidP="00BE0A65">
            <w:pPr>
              <w:spacing w:after="0"/>
              <w:ind w:left="113" w:hanging="113"/>
              <w:jc w:val="left"/>
              <w:rPr>
                <w:szCs w:val="17"/>
              </w:rPr>
            </w:pPr>
            <w:r w:rsidRPr="00BE0A65">
              <w:rPr>
                <w:szCs w:val="17"/>
              </w:rPr>
              <w:t>NAMYSLOW Pils</w:t>
            </w:r>
          </w:p>
        </w:tc>
        <w:tc>
          <w:tcPr>
            <w:tcW w:w="443" w:type="pct"/>
            <w:noWrap/>
            <w:hideMark/>
          </w:tcPr>
          <w:p w14:paraId="735E2E35"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7F1FA880"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C904370" w14:textId="77777777" w:rsidR="00BE0A65" w:rsidRPr="00BE0A65" w:rsidRDefault="00BE0A65" w:rsidP="00BE0A65">
            <w:pPr>
              <w:spacing w:after="0"/>
              <w:ind w:left="113" w:right="113" w:hanging="113"/>
              <w:jc w:val="left"/>
              <w:rPr>
                <w:szCs w:val="17"/>
              </w:rPr>
            </w:pPr>
            <w:r w:rsidRPr="00BE0A65">
              <w:rPr>
                <w:szCs w:val="17"/>
              </w:rPr>
              <w:t>Negro International Pty Ltd</w:t>
            </w:r>
          </w:p>
        </w:tc>
        <w:tc>
          <w:tcPr>
            <w:tcW w:w="759" w:type="pct"/>
            <w:noWrap/>
            <w:hideMark/>
          </w:tcPr>
          <w:p w14:paraId="45781327"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374E1256" w14:textId="77777777" w:rsidTr="009B036F">
        <w:trPr>
          <w:trHeight w:val="20"/>
        </w:trPr>
        <w:tc>
          <w:tcPr>
            <w:tcW w:w="1677" w:type="pct"/>
            <w:noWrap/>
            <w:hideMark/>
          </w:tcPr>
          <w:p w14:paraId="150D795A" w14:textId="77777777" w:rsidR="00BE0A65" w:rsidRPr="00BE0A65" w:rsidRDefault="00BE0A65" w:rsidP="00BE0A65">
            <w:pPr>
              <w:spacing w:after="0"/>
              <w:ind w:left="113" w:hanging="113"/>
              <w:jc w:val="left"/>
              <w:rPr>
                <w:szCs w:val="17"/>
              </w:rPr>
            </w:pPr>
            <w:r w:rsidRPr="00BE0A65">
              <w:rPr>
                <w:szCs w:val="17"/>
              </w:rPr>
              <w:t>Nippys Lemon Lime &amp; Bitters</w:t>
            </w:r>
          </w:p>
        </w:tc>
        <w:tc>
          <w:tcPr>
            <w:tcW w:w="443" w:type="pct"/>
            <w:noWrap/>
            <w:hideMark/>
          </w:tcPr>
          <w:p w14:paraId="40F52279"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7385F51"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68AD545B" w14:textId="77777777" w:rsidR="00BE0A65" w:rsidRPr="00BE0A65" w:rsidRDefault="00BE0A65" w:rsidP="00BE0A65">
            <w:pPr>
              <w:spacing w:after="0"/>
              <w:ind w:left="113" w:right="113" w:hanging="113"/>
              <w:jc w:val="left"/>
              <w:rPr>
                <w:szCs w:val="17"/>
              </w:rPr>
            </w:pPr>
            <w:r w:rsidRPr="00BE0A65">
              <w:rPr>
                <w:szCs w:val="17"/>
              </w:rPr>
              <w:t>Nippys Fruit Juices Pty Ltd</w:t>
            </w:r>
          </w:p>
        </w:tc>
        <w:tc>
          <w:tcPr>
            <w:tcW w:w="759" w:type="pct"/>
            <w:noWrap/>
            <w:hideMark/>
          </w:tcPr>
          <w:p w14:paraId="5C8A0E2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65FC9D0" w14:textId="77777777" w:rsidTr="009B036F">
        <w:trPr>
          <w:trHeight w:val="20"/>
        </w:trPr>
        <w:tc>
          <w:tcPr>
            <w:tcW w:w="1677" w:type="pct"/>
            <w:noWrap/>
            <w:hideMark/>
          </w:tcPr>
          <w:p w14:paraId="4922461B" w14:textId="77777777" w:rsidR="00BE0A65" w:rsidRPr="00BE0A65" w:rsidRDefault="00BE0A65" w:rsidP="00BE0A65">
            <w:pPr>
              <w:spacing w:after="0"/>
              <w:ind w:left="113" w:hanging="113"/>
              <w:jc w:val="left"/>
              <w:rPr>
                <w:szCs w:val="17"/>
              </w:rPr>
            </w:pPr>
            <w:r w:rsidRPr="00BE0A65">
              <w:rPr>
                <w:spacing w:val="-4"/>
                <w:szCs w:val="17"/>
              </w:rPr>
              <w:lastRenderedPageBreak/>
              <w:t>Coles Lightly Sparkling Australian Water Lime</w:t>
            </w:r>
            <w:r w:rsidRPr="00BE0A65">
              <w:rPr>
                <w:szCs w:val="17"/>
              </w:rPr>
              <w:t xml:space="preserve"> No Sugar</w:t>
            </w:r>
          </w:p>
        </w:tc>
        <w:tc>
          <w:tcPr>
            <w:tcW w:w="443" w:type="pct"/>
            <w:noWrap/>
            <w:hideMark/>
          </w:tcPr>
          <w:p w14:paraId="42E863FB"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68507CC8"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2CFF45F" w14:textId="77777777" w:rsidR="00BE0A65" w:rsidRPr="00BE0A65" w:rsidRDefault="00BE0A65" w:rsidP="00BE0A65">
            <w:pPr>
              <w:spacing w:after="0"/>
              <w:ind w:left="113" w:right="113" w:hanging="113"/>
              <w:jc w:val="left"/>
              <w:rPr>
                <w:szCs w:val="17"/>
              </w:rPr>
            </w:pPr>
            <w:r w:rsidRPr="00BE0A65">
              <w:rPr>
                <w:szCs w:val="17"/>
              </w:rPr>
              <w:t>Nu Pure Beverages</w:t>
            </w:r>
          </w:p>
        </w:tc>
        <w:tc>
          <w:tcPr>
            <w:tcW w:w="759" w:type="pct"/>
            <w:noWrap/>
            <w:hideMark/>
          </w:tcPr>
          <w:p w14:paraId="2EDEDA0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1C77793" w14:textId="77777777" w:rsidTr="009B036F">
        <w:trPr>
          <w:trHeight w:val="20"/>
        </w:trPr>
        <w:tc>
          <w:tcPr>
            <w:tcW w:w="1677" w:type="pct"/>
            <w:noWrap/>
            <w:hideMark/>
          </w:tcPr>
          <w:p w14:paraId="13CE0708" w14:textId="77777777" w:rsidR="00BE0A65" w:rsidRPr="00BE0A65" w:rsidRDefault="00BE0A65" w:rsidP="00BE0A65">
            <w:pPr>
              <w:spacing w:after="0"/>
              <w:ind w:left="113" w:hanging="113"/>
              <w:jc w:val="left"/>
              <w:rPr>
                <w:szCs w:val="17"/>
              </w:rPr>
            </w:pPr>
            <w:r w:rsidRPr="00BE0A65">
              <w:rPr>
                <w:szCs w:val="17"/>
              </w:rPr>
              <w:t>Coles Lightly Sparkling Australian Water Mixed Berry No Sugar</w:t>
            </w:r>
          </w:p>
        </w:tc>
        <w:tc>
          <w:tcPr>
            <w:tcW w:w="443" w:type="pct"/>
            <w:noWrap/>
            <w:hideMark/>
          </w:tcPr>
          <w:p w14:paraId="61F088E8"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63C125AA"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03CECE7E" w14:textId="77777777" w:rsidR="00BE0A65" w:rsidRPr="00BE0A65" w:rsidRDefault="00BE0A65" w:rsidP="00BE0A65">
            <w:pPr>
              <w:spacing w:after="0"/>
              <w:ind w:left="113" w:right="113" w:hanging="113"/>
              <w:jc w:val="left"/>
              <w:rPr>
                <w:szCs w:val="17"/>
              </w:rPr>
            </w:pPr>
            <w:r w:rsidRPr="00BE0A65">
              <w:rPr>
                <w:szCs w:val="17"/>
              </w:rPr>
              <w:t>Nu Pure Beverages</w:t>
            </w:r>
          </w:p>
        </w:tc>
        <w:tc>
          <w:tcPr>
            <w:tcW w:w="759" w:type="pct"/>
            <w:noWrap/>
            <w:hideMark/>
          </w:tcPr>
          <w:p w14:paraId="2FD4622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D912C36" w14:textId="77777777" w:rsidTr="009B036F">
        <w:trPr>
          <w:trHeight w:val="20"/>
        </w:trPr>
        <w:tc>
          <w:tcPr>
            <w:tcW w:w="1677" w:type="pct"/>
            <w:noWrap/>
            <w:hideMark/>
          </w:tcPr>
          <w:p w14:paraId="5C42F55A" w14:textId="77777777" w:rsidR="00BE0A65" w:rsidRPr="00BE0A65" w:rsidRDefault="00BE0A65" w:rsidP="00BE0A65">
            <w:pPr>
              <w:spacing w:after="0"/>
              <w:ind w:left="113" w:hanging="113"/>
              <w:jc w:val="left"/>
              <w:rPr>
                <w:szCs w:val="17"/>
              </w:rPr>
            </w:pPr>
            <w:r w:rsidRPr="00BE0A65">
              <w:rPr>
                <w:szCs w:val="17"/>
              </w:rPr>
              <w:t>Malibu Cocktails Pineapple Sparkling</w:t>
            </w:r>
          </w:p>
        </w:tc>
        <w:tc>
          <w:tcPr>
            <w:tcW w:w="443" w:type="pct"/>
            <w:noWrap/>
            <w:hideMark/>
          </w:tcPr>
          <w:p w14:paraId="0FCB6B52"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9E0E94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46317E0" w14:textId="77777777" w:rsidR="00BE0A65" w:rsidRPr="00BE0A65" w:rsidRDefault="00BE0A65" w:rsidP="00BE0A65">
            <w:pPr>
              <w:spacing w:after="0"/>
              <w:ind w:left="113" w:right="113" w:hanging="113"/>
              <w:jc w:val="left"/>
              <w:rPr>
                <w:szCs w:val="17"/>
              </w:rPr>
            </w:pPr>
            <w:r w:rsidRPr="00BE0A65">
              <w:rPr>
                <w:szCs w:val="17"/>
              </w:rPr>
              <w:t>Pernod Ricard Winemakers Pty Ltd</w:t>
            </w:r>
          </w:p>
        </w:tc>
        <w:tc>
          <w:tcPr>
            <w:tcW w:w="759" w:type="pct"/>
            <w:noWrap/>
            <w:hideMark/>
          </w:tcPr>
          <w:p w14:paraId="3897AB3E"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31033C9A" w14:textId="77777777" w:rsidTr="009B036F">
        <w:trPr>
          <w:trHeight w:val="20"/>
        </w:trPr>
        <w:tc>
          <w:tcPr>
            <w:tcW w:w="1677" w:type="pct"/>
            <w:noWrap/>
            <w:hideMark/>
          </w:tcPr>
          <w:p w14:paraId="3559E06B" w14:textId="77777777" w:rsidR="00BE0A65" w:rsidRPr="00BE0A65" w:rsidRDefault="00BE0A65" w:rsidP="00BE0A65">
            <w:pPr>
              <w:spacing w:after="0"/>
              <w:ind w:left="113" w:hanging="113"/>
              <w:jc w:val="left"/>
              <w:rPr>
                <w:szCs w:val="17"/>
              </w:rPr>
            </w:pPr>
            <w:r w:rsidRPr="00BE0A65">
              <w:rPr>
                <w:szCs w:val="17"/>
              </w:rPr>
              <w:t>Skrewball Peanut Butter Whiskey</w:t>
            </w:r>
          </w:p>
        </w:tc>
        <w:tc>
          <w:tcPr>
            <w:tcW w:w="443" w:type="pct"/>
            <w:noWrap/>
            <w:hideMark/>
          </w:tcPr>
          <w:p w14:paraId="540349AD" w14:textId="77777777" w:rsidR="00BE0A65" w:rsidRPr="00BE0A65" w:rsidRDefault="00BE0A65" w:rsidP="00BE0A65">
            <w:pPr>
              <w:spacing w:after="0"/>
              <w:ind w:left="113" w:right="170" w:hanging="113"/>
              <w:jc w:val="right"/>
              <w:rPr>
                <w:szCs w:val="17"/>
              </w:rPr>
            </w:pPr>
            <w:r w:rsidRPr="00BE0A65">
              <w:rPr>
                <w:szCs w:val="17"/>
              </w:rPr>
              <w:t>200ml</w:t>
            </w:r>
          </w:p>
        </w:tc>
        <w:tc>
          <w:tcPr>
            <w:tcW w:w="758" w:type="pct"/>
            <w:noWrap/>
            <w:hideMark/>
          </w:tcPr>
          <w:p w14:paraId="1D2E65C4" w14:textId="77777777" w:rsidR="00BE0A65" w:rsidRPr="00BE0A65" w:rsidRDefault="00BE0A65" w:rsidP="00BE0A65">
            <w:pPr>
              <w:spacing w:after="0"/>
              <w:ind w:left="113" w:hanging="113"/>
              <w:jc w:val="left"/>
              <w:rPr>
                <w:szCs w:val="17"/>
              </w:rPr>
            </w:pPr>
            <w:r w:rsidRPr="00BE0A65">
              <w:rPr>
                <w:szCs w:val="17"/>
              </w:rPr>
              <w:t>PET—Bottle with Aluminium Lid</w:t>
            </w:r>
          </w:p>
        </w:tc>
        <w:tc>
          <w:tcPr>
            <w:tcW w:w="1363" w:type="pct"/>
            <w:noWrap/>
            <w:hideMark/>
          </w:tcPr>
          <w:p w14:paraId="1802C39B" w14:textId="77777777" w:rsidR="00BE0A65" w:rsidRPr="00BE0A65" w:rsidRDefault="00BE0A65" w:rsidP="00BE0A65">
            <w:pPr>
              <w:spacing w:after="0"/>
              <w:ind w:left="113" w:right="113" w:hanging="113"/>
              <w:jc w:val="left"/>
              <w:rPr>
                <w:szCs w:val="17"/>
              </w:rPr>
            </w:pPr>
            <w:r w:rsidRPr="00BE0A65">
              <w:rPr>
                <w:szCs w:val="17"/>
              </w:rPr>
              <w:t>Pernod Ricard Winemakers Pty Ltd</w:t>
            </w:r>
          </w:p>
        </w:tc>
        <w:tc>
          <w:tcPr>
            <w:tcW w:w="759" w:type="pct"/>
            <w:noWrap/>
            <w:hideMark/>
          </w:tcPr>
          <w:p w14:paraId="3D16DC03"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C4A28F2" w14:textId="77777777" w:rsidTr="009B036F">
        <w:trPr>
          <w:trHeight w:val="20"/>
        </w:trPr>
        <w:tc>
          <w:tcPr>
            <w:tcW w:w="1677" w:type="pct"/>
            <w:noWrap/>
            <w:hideMark/>
          </w:tcPr>
          <w:p w14:paraId="6438ADCB" w14:textId="77777777" w:rsidR="00BE0A65" w:rsidRPr="00BE0A65" w:rsidRDefault="00BE0A65" w:rsidP="00BE0A65">
            <w:pPr>
              <w:spacing w:after="0"/>
              <w:ind w:left="113" w:hanging="113"/>
              <w:jc w:val="left"/>
              <w:rPr>
                <w:szCs w:val="17"/>
              </w:rPr>
            </w:pPr>
            <w:r w:rsidRPr="00BE0A65">
              <w:rPr>
                <w:szCs w:val="17"/>
              </w:rPr>
              <w:t>Henry Blooms BellyME Bloat Away</w:t>
            </w:r>
          </w:p>
        </w:tc>
        <w:tc>
          <w:tcPr>
            <w:tcW w:w="443" w:type="pct"/>
            <w:noWrap/>
            <w:hideMark/>
          </w:tcPr>
          <w:p w14:paraId="6D703A62" w14:textId="77777777" w:rsidR="00BE0A65" w:rsidRPr="00BE0A65" w:rsidRDefault="00BE0A65" w:rsidP="00BE0A65">
            <w:pPr>
              <w:spacing w:after="0"/>
              <w:ind w:left="113" w:right="170" w:hanging="113"/>
              <w:jc w:val="right"/>
              <w:rPr>
                <w:szCs w:val="17"/>
              </w:rPr>
            </w:pPr>
            <w:r w:rsidRPr="00BE0A65">
              <w:rPr>
                <w:szCs w:val="17"/>
              </w:rPr>
              <w:t>60ml</w:t>
            </w:r>
          </w:p>
        </w:tc>
        <w:tc>
          <w:tcPr>
            <w:tcW w:w="758" w:type="pct"/>
            <w:noWrap/>
            <w:hideMark/>
          </w:tcPr>
          <w:p w14:paraId="057CA230"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966C429" w14:textId="77777777" w:rsidR="00BE0A65" w:rsidRPr="00BE0A65" w:rsidRDefault="00BE0A65" w:rsidP="00BE0A65">
            <w:pPr>
              <w:spacing w:after="0"/>
              <w:ind w:left="113" w:right="113" w:hanging="113"/>
              <w:jc w:val="left"/>
              <w:rPr>
                <w:szCs w:val="17"/>
              </w:rPr>
            </w:pPr>
            <w:r w:rsidRPr="00BE0A65">
              <w:rPr>
                <w:szCs w:val="17"/>
              </w:rPr>
              <w:t>Phytologic Holdings Pty Ltd</w:t>
            </w:r>
          </w:p>
        </w:tc>
        <w:tc>
          <w:tcPr>
            <w:tcW w:w="759" w:type="pct"/>
            <w:noWrap/>
            <w:hideMark/>
          </w:tcPr>
          <w:p w14:paraId="16801FA1"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777F1B95" w14:textId="77777777" w:rsidTr="009B036F">
        <w:trPr>
          <w:trHeight w:val="20"/>
        </w:trPr>
        <w:tc>
          <w:tcPr>
            <w:tcW w:w="1677" w:type="pct"/>
            <w:noWrap/>
            <w:hideMark/>
          </w:tcPr>
          <w:p w14:paraId="5411B45D" w14:textId="77777777" w:rsidR="00BE0A65" w:rsidRPr="00BE0A65" w:rsidRDefault="00BE0A65" w:rsidP="00BE0A65">
            <w:pPr>
              <w:spacing w:after="0"/>
              <w:ind w:left="113" w:hanging="113"/>
              <w:jc w:val="left"/>
              <w:rPr>
                <w:szCs w:val="17"/>
              </w:rPr>
            </w:pPr>
            <w:r w:rsidRPr="00BE0A65">
              <w:rPr>
                <w:szCs w:val="17"/>
              </w:rPr>
              <w:t>Henry Blooms BellyME Protein Boost</w:t>
            </w:r>
          </w:p>
        </w:tc>
        <w:tc>
          <w:tcPr>
            <w:tcW w:w="443" w:type="pct"/>
            <w:noWrap/>
            <w:hideMark/>
          </w:tcPr>
          <w:p w14:paraId="46413591" w14:textId="77777777" w:rsidR="00BE0A65" w:rsidRPr="00BE0A65" w:rsidRDefault="00BE0A65" w:rsidP="00BE0A65">
            <w:pPr>
              <w:spacing w:after="0"/>
              <w:ind w:left="113" w:right="170" w:hanging="113"/>
              <w:jc w:val="right"/>
              <w:rPr>
                <w:szCs w:val="17"/>
              </w:rPr>
            </w:pPr>
            <w:r w:rsidRPr="00BE0A65">
              <w:rPr>
                <w:szCs w:val="17"/>
              </w:rPr>
              <w:t>60ml</w:t>
            </w:r>
          </w:p>
        </w:tc>
        <w:tc>
          <w:tcPr>
            <w:tcW w:w="758" w:type="pct"/>
            <w:noWrap/>
            <w:hideMark/>
          </w:tcPr>
          <w:p w14:paraId="4EB0D71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13857E8" w14:textId="77777777" w:rsidR="00BE0A65" w:rsidRPr="00BE0A65" w:rsidRDefault="00BE0A65" w:rsidP="00BE0A65">
            <w:pPr>
              <w:spacing w:after="0"/>
              <w:ind w:left="113" w:right="113" w:hanging="113"/>
              <w:jc w:val="left"/>
              <w:rPr>
                <w:szCs w:val="17"/>
              </w:rPr>
            </w:pPr>
            <w:r w:rsidRPr="00BE0A65">
              <w:rPr>
                <w:szCs w:val="17"/>
              </w:rPr>
              <w:t>Phytologic Holdings Pty Ltd</w:t>
            </w:r>
          </w:p>
        </w:tc>
        <w:tc>
          <w:tcPr>
            <w:tcW w:w="759" w:type="pct"/>
            <w:noWrap/>
            <w:hideMark/>
          </w:tcPr>
          <w:p w14:paraId="19915539"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15BEB29" w14:textId="77777777" w:rsidTr="009B036F">
        <w:trPr>
          <w:trHeight w:val="20"/>
        </w:trPr>
        <w:tc>
          <w:tcPr>
            <w:tcW w:w="1677" w:type="pct"/>
            <w:noWrap/>
            <w:hideMark/>
          </w:tcPr>
          <w:p w14:paraId="625225F4" w14:textId="77777777" w:rsidR="00BE0A65" w:rsidRPr="00BE0A65" w:rsidRDefault="00BE0A65" w:rsidP="00BE0A65">
            <w:pPr>
              <w:spacing w:after="0"/>
              <w:ind w:left="113" w:hanging="113"/>
              <w:jc w:val="left"/>
              <w:rPr>
                <w:spacing w:val="-4"/>
                <w:szCs w:val="17"/>
              </w:rPr>
            </w:pPr>
            <w:r w:rsidRPr="00BE0A65">
              <w:rPr>
                <w:spacing w:val="-4"/>
                <w:szCs w:val="17"/>
              </w:rPr>
              <w:t>Henry Blooms BellyME Tri-Blend Magnesium</w:t>
            </w:r>
          </w:p>
        </w:tc>
        <w:tc>
          <w:tcPr>
            <w:tcW w:w="443" w:type="pct"/>
            <w:noWrap/>
            <w:hideMark/>
          </w:tcPr>
          <w:p w14:paraId="0486E12E" w14:textId="77777777" w:rsidR="00BE0A65" w:rsidRPr="00BE0A65" w:rsidRDefault="00BE0A65" w:rsidP="00BE0A65">
            <w:pPr>
              <w:spacing w:after="0"/>
              <w:ind w:left="113" w:right="170" w:hanging="113"/>
              <w:jc w:val="right"/>
              <w:rPr>
                <w:szCs w:val="17"/>
              </w:rPr>
            </w:pPr>
            <w:r w:rsidRPr="00BE0A65">
              <w:rPr>
                <w:szCs w:val="17"/>
              </w:rPr>
              <w:t>60ml</w:t>
            </w:r>
          </w:p>
        </w:tc>
        <w:tc>
          <w:tcPr>
            <w:tcW w:w="758" w:type="pct"/>
            <w:noWrap/>
            <w:hideMark/>
          </w:tcPr>
          <w:p w14:paraId="4579458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86D1F23" w14:textId="77777777" w:rsidR="00BE0A65" w:rsidRPr="00BE0A65" w:rsidRDefault="00BE0A65" w:rsidP="00BE0A65">
            <w:pPr>
              <w:spacing w:after="0"/>
              <w:ind w:left="113" w:right="113" w:hanging="113"/>
              <w:jc w:val="left"/>
              <w:rPr>
                <w:szCs w:val="17"/>
              </w:rPr>
            </w:pPr>
            <w:r w:rsidRPr="00BE0A65">
              <w:rPr>
                <w:szCs w:val="17"/>
              </w:rPr>
              <w:t>Phytologic Holdings Pty Ltd</w:t>
            </w:r>
          </w:p>
        </w:tc>
        <w:tc>
          <w:tcPr>
            <w:tcW w:w="759" w:type="pct"/>
            <w:noWrap/>
            <w:hideMark/>
          </w:tcPr>
          <w:p w14:paraId="6D506C69"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A9420CE" w14:textId="77777777" w:rsidTr="009B036F">
        <w:trPr>
          <w:trHeight w:val="20"/>
        </w:trPr>
        <w:tc>
          <w:tcPr>
            <w:tcW w:w="1677" w:type="pct"/>
            <w:noWrap/>
            <w:hideMark/>
          </w:tcPr>
          <w:p w14:paraId="7E5956D6" w14:textId="77777777" w:rsidR="00BE0A65" w:rsidRPr="00BE0A65" w:rsidRDefault="00BE0A65" w:rsidP="00BE0A65">
            <w:pPr>
              <w:spacing w:after="0"/>
              <w:ind w:left="113" w:hanging="113"/>
              <w:jc w:val="left"/>
              <w:rPr>
                <w:spacing w:val="-2"/>
                <w:szCs w:val="17"/>
              </w:rPr>
            </w:pPr>
            <w:r w:rsidRPr="00BE0A65">
              <w:rPr>
                <w:spacing w:val="-2"/>
                <w:szCs w:val="17"/>
              </w:rPr>
              <w:t>Pirate Life Brewing NEIPA New England IPA</w:t>
            </w:r>
          </w:p>
        </w:tc>
        <w:tc>
          <w:tcPr>
            <w:tcW w:w="443" w:type="pct"/>
            <w:noWrap/>
            <w:hideMark/>
          </w:tcPr>
          <w:p w14:paraId="446552DE"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7E28E3B0"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1B3DD5D" w14:textId="77777777" w:rsidR="00BE0A65" w:rsidRPr="00BE0A65" w:rsidRDefault="00BE0A65" w:rsidP="00BE0A65">
            <w:pPr>
              <w:spacing w:after="0"/>
              <w:ind w:left="113" w:right="113" w:hanging="113"/>
              <w:jc w:val="left"/>
              <w:rPr>
                <w:szCs w:val="17"/>
              </w:rPr>
            </w:pPr>
            <w:r w:rsidRPr="00BE0A65">
              <w:rPr>
                <w:szCs w:val="17"/>
              </w:rPr>
              <w:t>Pirate Life Brewing Pty Ltd</w:t>
            </w:r>
          </w:p>
        </w:tc>
        <w:tc>
          <w:tcPr>
            <w:tcW w:w="759" w:type="pct"/>
            <w:noWrap/>
            <w:hideMark/>
          </w:tcPr>
          <w:p w14:paraId="6C3FE72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C75CC50" w14:textId="77777777" w:rsidTr="009B036F">
        <w:trPr>
          <w:trHeight w:val="20"/>
        </w:trPr>
        <w:tc>
          <w:tcPr>
            <w:tcW w:w="1677" w:type="pct"/>
            <w:noWrap/>
            <w:hideMark/>
          </w:tcPr>
          <w:p w14:paraId="4FBB7AFE" w14:textId="77777777" w:rsidR="00BE0A65" w:rsidRPr="00BE0A65" w:rsidRDefault="00BE0A65" w:rsidP="00BE0A65">
            <w:pPr>
              <w:spacing w:after="0"/>
              <w:ind w:left="113" w:hanging="113"/>
              <w:jc w:val="left"/>
              <w:rPr>
                <w:szCs w:val="17"/>
              </w:rPr>
            </w:pPr>
            <w:r w:rsidRPr="00BE0A65">
              <w:rPr>
                <w:szCs w:val="17"/>
              </w:rPr>
              <w:t>Pirate Life Brewing St Agnes x Pirate Life Brewing Barrel-Aged Centennial Ale</w:t>
            </w:r>
          </w:p>
        </w:tc>
        <w:tc>
          <w:tcPr>
            <w:tcW w:w="443" w:type="pct"/>
            <w:noWrap/>
            <w:hideMark/>
          </w:tcPr>
          <w:p w14:paraId="666A3B49"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147157A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B3B9BD8" w14:textId="77777777" w:rsidR="00BE0A65" w:rsidRPr="00BE0A65" w:rsidRDefault="00BE0A65" w:rsidP="00BE0A65">
            <w:pPr>
              <w:spacing w:after="0"/>
              <w:ind w:left="113" w:right="113" w:hanging="113"/>
              <w:jc w:val="left"/>
              <w:rPr>
                <w:szCs w:val="17"/>
              </w:rPr>
            </w:pPr>
            <w:r w:rsidRPr="00BE0A65">
              <w:rPr>
                <w:szCs w:val="17"/>
              </w:rPr>
              <w:t>Pirate Life Brewing Pty Ltd</w:t>
            </w:r>
          </w:p>
        </w:tc>
        <w:tc>
          <w:tcPr>
            <w:tcW w:w="759" w:type="pct"/>
            <w:noWrap/>
            <w:hideMark/>
          </w:tcPr>
          <w:p w14:paraId="18D69DF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8E99508" w14:textId="77777777" w:rsidTr="009B036F">
        <w:trPr>
          <w:trHeight w:val="20"/>
        </w:trPr>
        <w:tc>
          <w:tcPr>
            <w:tcW w:w="1677" w:type="pct"/>
            <w:noWrap/>
            <w:hideMark/>
          </w:tcPr>
          <w:p w14:paraId="4E2C07E2" w14:textId="77777777" w:rsidR="00BE0A65" w:rsidRPr="00BE0A65" w:rsidRDefault="00BE0A65" w:rsidP="00BE0A65">
            <w:pPr>
              <w:spacing w:after="0"/>
              <w:ind w:left="113" w:hanging="113"/>
              <w:jc w:val="left"/>
              <w:rPr>
                <w:szCs w:val="17"/>
              </w:rPr>
            </w:pPr>
            <w:r w:rsidRPr="00BE0A65">
              <w:rPr>
                <w:szCs w:val="17"/>
              </w:rPr>
              <w:t>BODIE’Z Hydration + Protein Blue Ice</w:t>
            </w:r>
          </w:p>
        </w:tc>
        <w:tc>
          <w:tcPr>
            <w:tcW w:w="443" w:type="pct"/>
            <w:noWrap/>
            <w:hideMark/>
          </w:tcPr>
          <w:p w14:paraId="0A373575"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030A8081"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44F094C7" w14:textId="77777777" w:rsidR="00BE0A65" w:rsidRPr="00BE0A65" w:rsidRDefault="00BE0A65" w:rsidP="00BE0A65">
            <w:pPr>
              <w:spacing w:after="0"/>
              <w:ind w:left="113" w:right="113" w:hanging="113"/>
              <w:jc w:val="left"/>
              <w:rPr>
                <w:szCs w:val="17"/>
              </w:rPr>
            </w:pPr>
            <w:r w:rsidRPr="00BE0A65">
              <w:rPr>
                <w:szCs w:val="17"/>
              </w:rPr>
              <w:t>Probev International Pty Ltd</w:t>
            </w:r>
          </w:p>
        </w:tc>
        <w:tc>
          <w:tcPr>
            <w:tcW w:w="759" w:type="pct"/>
            <w:noWrap/>
            <w:hideMark/>
          </w:tcPr>
          <w:p w14:paraId="5C886DC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85C143D" w14:textId="77777777" w:rsidTr="009B036F">
        <w:trPr>
          <w:trHeight w:val="20"/>
        </w:trPr>
        <w:tc>
          <w:tcPr>
            <w:tcW w:w="1677" w:type="pct"/>
            <w:noWrap/>
            <w:hideMark/>
          </w:tcPr>
          <w:p w14:paraId="34075742" w14:textId="77777777" w:rsidR="00BE0A65" w:rsidRPr="00BE0A65" w:rsidRDefault="00BE0A65" w:rsidP="00BE0A65">
            <w:pPr>
              <w:spacing w:after="0"/>
              <w:ind w:left="113" w:hanging="113"/>
              <w:jc w:val="left"/>
              <w:rPr>
                <w:szCs w:val="17"/>
              </w:rPr>
            </w:pPr>
            <w:r w:rsidRPr="00BE0A65">
              <w:rPr>
                <w:szCs w:val="17"/>
              </w:rPr>
              <w:t>BODIE’Z Lemonade With Marine Collagen</w:t>
            </w:r>
          </w:p>
        </w:tc>
        <w:tc>
          <w:tcPr>
            <w:tcW w:w="443" w:type="pct"/>
            <w:noWrap/>
            <w:hideMark/>
          </w:tcPr>
          <w:p w14:paraId="18AB427D"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7D22822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FE7528E" w14:textId="77777777" w:rsidR="00BE0A65" w:rsidRPr="00BE0A65" w:rsidRDefault="00BE0A65" w:rsidP="00BE0A65">
            <w:pPr>
              <w:spacing w:after="0"/>
              <w:ind w:left="113" w:right="113" w:hanging="113"/>
              <w:jc w:val="left"/>
              <w:rPr>
                <w:szCs w:val="17"/>
              </w:rPr>
            </w:pPr>
            <w:r w:rsidRPr="00BE0A65">
              <w:rPr>
                <w:szCs w:val="17"/>
              </w:rPr>
              <w:t>Probev International Pty Ltd</w:t>
            </w:r>
          </w:p>
        </w:tc>
        <w:tc>
          <w:tcPr>
            <w:tcW w:w="759" w:type="pct"/>
            <w:noWrap/>
            <w:hideMark/>
          </w:tcPr>
          <w:p w14:paraId="5856E355"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C9B2CA6" w14:textId="77777777" w:rsidTr="009B036F">
        <w:trPr>
          <w:trHeight w:val="20"/>
        </w:trPr>
        <w:tc>
          <w:tcPr>
            <w:tcW w:w="1677" w:type="pct"/>
            <w:noWrap/>
            <w:hideMark/>
          </w:tcPr>
          <w:p w14:paraId="1F813244" w14:textId="77777777" w:rsidR="00BE0A65" w:rsidRPr="00BE0A65" w:rsidRDefault="00BE0A65" w:rsidP="00BE0A65">
            <w:pPr>
              <w:spacing w:after="0"/>
              <w:ind w:left="113" w:hanging="113"/>
              <w:jc w:val="left"/>
              <w:rPr>
                <w:spacing w:val="-4"/>
                <w:szCs w:val="17"/>
              </w:rPr>
            </w:pPr>
            <w:r w:rsidRPr="00BE0A65">
              <w:rPr>
                <w:spacing w:val="-4"/>
                <w:szCs w:val="17"/>
              </w:rPr>
              <w:t>Zombie Labs Stimz Gummy Galaxy Zero Sugar</w:t>
            </w:r>
          </w:p>
        </w:tc>
        <w:tc>
          <w:tcPr>
            <w:tcW w:w="443" w:type="pct"/>
            <w:noWrap/>
            <w:hideMark/>
          </w:tcPr>
          <w:p w14:paraId="3A7226D5"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484881D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0A9BB05" w14:textId="77777777" w:rsidR="00BE0A65" w:rsidRPr="00BE0A65" w:rsidRDefault="00BE0A65" w:rsidP="00BE0A65">
            <w:pPr>
              <w:spacing w:after="0"/>
              <w:ind w:left="113" w:right="113" w:hanging="113"/>
              <w:jc w:val="left"/>
              <w:rPr>
                <w:szCs w:val="17"/>
              </w:rPr>
            </w:pPr>
            <w:r w:rsidRPr="00BE0A65">
              <w:rPr>
                <w:szCs w:val="17"/>
              </w:rPr>
              <w:t>Pure Innovation Trust t/as Innovative Nutrition Solutions</w:t>
            </w:r>
          </w:p>
        </w:tc>
        <w:tc>
          <w:tcPr>
            <w:tcW w:w="759" w:type="pct"/>
            <w:noWrap/>
            <w:hideMark/>
          </w:tcPr>
          <w:p w14:paraId="2A788536"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4DCF0018" w14:textId="77777777" w:rsidTr="009B036F">
        <w:trPr>
          <w:trHeight w:val="20"/>
        </w:trPr>
        <w:tc>
          <w:tcPr>
            <w:tcW w:w="1677" w:type="pct"/>
            <w:noWrap/>
            <w:hideMark/>
          </w:tcPr>
          <w:p w14:paraId="180CD9D0" w14:textId="77777777" w:rsidR="00BE0A65" w:rsidRPr="00BE0A65" w:rsidRDefault="00BE0A65" w:rsidP="00BE0A65">
            <w:pPr>
              <w:spacing w:after="0"/>
              <w:ind w:left="113" w:hanging="113"/>
              <w:jc w:val="left"/>
              <w:rPr>
                <w:szCs w:val="17"/>
              </w:rPr>
            </w:pPr>
            <w:r w:rsidRPr="00BE0A65">
              <w:rPr>
                <w:szCs w:val="17"/>
              </w:rPr>
              <w:t>Daringa Honey Mead</w:t>
            </w:r>
          </w:p>
        </w:tc>
        <w:tc>
          <w:tcPr>
            <w:tcW w:w="443" w:type="pct"/>
            <w:noWrap/>
            <w:hideMark/>
          </w:tcPr>
          <w:p w14:paraId="400CBDA1"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43D3A4C0"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29643CBB" w14:textId="77777777" w:rsidR="00BE0A65" w:rsidRPr="00BE0A65" w:rsidRDefault="00BE0A65" w:rsidP="00BE0A65">
            <w:pPr>
              <w:spacing w:after="0"/>
              <w:ind w:left="113" w:right="113" w:hanging="113"/>
              <w:jc w:val="left"/>
              <w:rPr>
                <w:szCs w:val="17"/>
              </w:rPr>
            </w:pPr>
            <w:r w:rsidRPr="00BE0A65">
              <w:rPr>
                <w:szCs w:val="17"/>
              </w:rPr>
              <w:t>Radicle Pty Ltd as Trustee for Parker Family Trust t/as Vinify</w:t>
            </w:r>
          </w:p>
        </w:tc>
        <w:tc>
          <w:tcPr>
            <w:tcW w:w="759" w:type="pct"/>
            <w:noWrap/>
            <w:hideMark/>
          </w:tcPr>
          <w:p w14:paraId="057AA9C1"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65B21B9" w14:textId="77777777" w:rsidTr="009B036F">
        <w:trPr>
          <w:trHeight w:val="20"/>
        </w:trPr>
        <w:tc>
          <w:tcPr>
            <w:tcW w:w="1677" w:type="pct"/>
            <w:noWrap/>
            <w:hideMark/>
          </w:tcPr>
          <w:p w14:paraId="19436E4A" w14:textId="77777777" w:rsidR="00BE0A65" w:rsidRPr="00BE0A65" w:rsidRDefault="00BE0A65" w:rsidP="00BE0A65">
            <w:pPr>
              <w:spacing w:after="0"/>
              <w:ind w:left="113" w:hanging="113"/>
              <w:jc w:val="left"/>
              <w:rPr>
                <w:szCs w:val="17"/>
              </w:rPr>
            </w:pPr>
            <w:r w:rsidRPr="00BE0A65">
              <w:rPr>
                <w:szCs w:val="17"/>
              </w:rPr>
              <w:t xml:space="preserve">Red Bull Red Edition Watermelon </w:t>
            </w:r>
            <w:r w:rsidRPr="00BE0A65">
              <w:rPr>
                <w:szCs w:val="17"/>
              </w:rPr>
              <w:br/>
              <w:t>Energy Drink</w:t>
            </w:r>
          </w:p>
        </w:tc>
        <w:tc>
          <w:tcPr>
            <w:tcW w:w="443" w:type="pct"/>
            <w:noWrap/>
            <w:hideMark/>
          </w:tcPr>
          <w:p w14:paraId="4AEAD0FE" w14:textId="77777777" w:rsidR="00BE0A65" w:rsidRPr="00BE0A65" w:rsidRDefault="00BE0A65" w:rsidP="00BE0A65">
            <w:pPr>
              <w:spacing w:after="0"/>
              <w:ind w:left="113" w:right="170" w:hanging="113"/>
              <w:jc w:val="right"/>
              <w:rPr>
                <w:szCs w:val="17"/>
              </w:rPr>
            </w:pPr>
            <w:r w:rsidRPr="00BE0A65">
              <w:rPr>
                <w:szCs w:val="17"/>
              </w:rPr>
              <w:t>473ml</w:t>
            </w:r>
          </w:p>
        </w:tc>
        <w:tc>
          <w:tcPr>
            <w:tcW w:w="758" w:type="pct"/>
            <w:noWrap/>
            <w:hideMark/>
          </w:tcPr>
          <w:p w14:paraId="2D607E6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9DD54D5" w14:textId="77777777" w:rsidR="00BE0A65" w:rsidRPr="00BE0A65" w:rsidRDefault="00BE0A65" w:rsidP="00BE0A65">
            <w:pPr>
              <w:spacing w:after="0"/>
              <w:ind w:left="113" w:right="113" w:hanging="113"/>
              <w:jc w:val="left"/>
              <w:rPr>
                <w:szCs w:val="17"/>
              </w:rPr>
            </w:pPr>
            <w:r w:rsidRPr="00BE0A65">
              <w:rPr>
                <w:szCs w:val="17"/>
              </w:rPr>
              <w:t>Red Bull Australia Pty Ltd</w:t>
            </w:r>
          </w:p>
        </w:tc>
        <w:tc>
          <w:tcPr>
            <w:tcW w:w="759" w:type="pct"/>
            <w:noWrap/>
            <w:hideMark/>
          </w:tcPr>
          <w:p w14:paraId="6B0C6A6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C48051F" w14:textId="77777777" w:rsidTr="009B036F">
        <w:trPr>
          <w:trHeight w:val="20"/>
        </w:trPr>
        <w:tc>
          <w:tcPr>
            <w:tcW w:w="1677" w:type="pct"/>
            <w:noWrap/>
            <w:hideMark/>
          </w:tcPr>
          <w:p w14:paraId="01299F7C" w14:textId="77777777" w:rsidR="00BE0A65" w:rsidRPr="00BE0A65" w:rsidRDefault="00BE0A65" w:rsidP="00BE0A65">
            <w:pPr>
              <w:spacing w:after="0"/>
              <w:ind w:left="113" w:hanging="113"/>
              <w:jc w:val="left"/>
              <w:rPr>
                <w:szCs w:val="17"/>
              </w:rPr>
            </w:pPr>
            <w:r w:rsidRPr="00BE0A65">
              <w:rPr>
                <w:szCs w:val="17"/>
              </w:rPr>
              <w:t>Red Bull Summer Edition White Peach Energy Drink</w:t>
            </w:r>
          </w:p>
        </w:tc>
        <w:tc>
          <w:tcPr>
            <w:tcW w:w="443" w:type="pct"/>
            <w:noWrap/>
            <w:hideMark/>
          </w:tcPr>
          <w:p w14:paraId="34D81364"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606CB7C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5D3011B" w14:textId="77777777" w:rsidR="00BE0A65" w:rsidRPr="00BE0A65" w:rsidRDefault="00BE0A65" w:rsidP="00BE0A65">
            <w:pPr>
              <w:spacing w:after="0"/>
              <w:ind w:left="113" w:right="113" w:hanging="113"/>
              <w:jc w:val="left"/>
              <w:rPr>
                <w:szCs w:val="17"/>
              </w:rPr>
            </w:pPr>
            <w:r w:rsidRPr="00BE0A65">
              <w:rPr>
                <w:szCs w:val="17"/>
              </w:rPr>
              <w:t>Red Bull Australia Pty Ltd</w:t>
            </w:r>
          </w:p>
        </w:tc>
        <w:tc>
          <w:tcPr>
            <w:tcW w:w="759" w:type="pct"/>
            <w:noWrap/>
            <w:hideMark/>
          </w:tcPr>
          <w:p w14:paraId="4ADE469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66CA862" w14:textId="77777777" w:rsidTr="009B036F">
        <w:trPr>
          <w:trHeight w:val="20"/>
        </w:trPr>
        <w:tc>
          <w:tcPr>
            <w:tcW w:w="1677" w:type="pct"/>
            <w:noWrap/>
            <w:hideMark/>
          </w:tcPr>
          <w:p w14:paraId="01F95B6B" w14:textId="77777777" w:rsidR="00BE0A65" w:rsidRPr="00BE0A65" w:rsidRDefault="00BE0A65" w:rsidP="00BE0A65">
            <w:pPr>
              <w:spacing w:after="0"/>
              <w:ind w:left="113" w:hanging="113"/>
              <w:jc w:val="left"/>
              <w:rPr>
                <w:szCs w:val="17"/>
              </w:rPr>
            </w:pPr>
            <w:r w:rsidRPr="00BE0A65">
              <w:rPr>
                <w:szCs w:val="17"/>
              </w:rPr>
              <w:t>Red Bull Summer Edition White Peach Energy Drink</w:t>
            </w:r>
          </w:p>
        </w:tc>
        <w:tc>
          <w:tcPr>
            <w:tcW w:w="443" w:type="pct"/>
            <w:noWrap/>
            <w:hideMark/>
          </w:tcPr>
          <w:p w14:paraId="5634D397" w14:textId="77777777" w:rsidR="00BE0A65" w:rsidRPr="00BE0A65" w:rsidRDefault="00BE0A65" w:rsidP="00BE0A65">
            <w:pPr>
              <w:spacing w:after="0"/>
              <w:ind w:left="113" w:right="170" w:hanging="113"/>
              <w:jc w:val="right"/>
              <w:rPr>
                <w:szCs w:val="17"/>
              </w:rPr>
            </w:pPr>
            <w:r w:rsidRPr="00BE0A65">
              <w:rPr>
                <w:szCs w:val="17"/>
              </w:rPr>
              <w:t>473ml</w:t>
            </w:r>
          </w:p>
        </w:tc>
        <w:tc>
          <w:tcPr>
            <w:tcW w:w="758" w:type="pct"/>
            <w:noWrap/>
            <w:hideMark/>
          </w:tcPr>
          <w:p w14:paraId="43A618C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61181BA" w14:textId="77777777" w:rsidR="00BE0A65" w:rsidRPr="00BE0A65" w:rsidRDefault="00BE0A65" w:rsidP="00BE0A65">
            <w:pPr>
              <w:spacing w:after="0"/>
              <w:ind w:left="113" w:right="113" w:hanging="113"/>
              <w:jc w:val="left"/>
              <w:rPr>
                <w:szCs w:val="17"/>
              </w:rPr>
            </w:pPr>
            <w:r w:rsidRPr="00BE0A65">
              <w:rPr>
                <w:szCs w:val="17"/>
              </w:rPr>
              <w:t>Red Bull Australia Pty Ltd</w:t>
            </w:r>
          </w:p>
        </w:tc>
        <w:tc>
          <w:tcPr>
            <w:tcW w:w="759" w:type="pct"/>
            <w:noWrap/>
            <w:hideMark/>
          </w:tcPr>
          <w:p w14:paraId="78AAAAF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09FFFF3" w14:textId="77777777" w:rsidTr="009B036F">
        <w:trPr>
          <w:trHeight w:val="20"/>
        </w:trPr>
        <w:tc>
          <w:tcPr>
            <w:tcW w:w="1677" w:type="pct"/>
            <w:noWrap/>
            <w:hideMark/>
          </w:tcPr>
          <w:p w14:paraId="5184805B" w14:textId="77777777" w:rsidR="00BE0A65" w:rsidRPr="00BE0A65" w:rsidRDefault="00BE0A65" w:rsidP="00BE0A65">
            <w:pPr>
              <w:spacing w:after="0"/>
              <w:ind w:left="113" w:hanging="113"/>
              <w:jc w:val="left"/>
              <w:rPr>
                <w:szCs w:val="17"/>
              </w:rPr>
            </w:pPr>
            <w:r w:rsidRPr="00BE0A65">
              <w:rPr>
                <w:szCs w:val="17"/>
              </w:rPr>
              <w:t>Apple Grove Apple Blackcurrant Fruit Juice</w:t>
            </w:r>
          </w:p>
        </w:tc>
        <w:tc>
          <w:tcPr>
            <w:tcW w:w="443" w:type="pct"/>
            <w:noWrap/>
            <w:hideMark/>
          </w:tcPr>
          <w:p w14:paraId="633D0B35" w14:textId="77777777" w:rsidR="00BE0A65" w:rsidRPr="00BE0A65" w:rsidRDefault="00BE0A65" w:rsidP="00BE0A65">
            <w:pPr>
              <w:spacing w:after="0"/>
              <w:ind w:left="113" w:right="170" w:hanging="113"/>
              <w:jc w:val="right"/>
              <w:rPr>
                <w:szCs w:val="17"/>
              </w:rPr>
            </w:pPr>
            <w:r w:rsidRPr="00BE0A65">
              <w:rPr>
                <w:szCs w:val="17"/>
              </w:rPr>
              <w:t>300ml</w:t>
            </w:r>
          </w:p>
        </w:tc>
        <w:tc>
          <w:tcPr>
            <w:tcW w:w="758" w:type="pct"/>
            <w:noWrap/>
            <w:hideMark/>
          </w:tcPr>
          <w:p w14:paraId="37E3DC87"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3B8FEC94" w14:textId="77777777" w:rsidR="00BE0A65" w:rsidRPr="00BE0A65" w:rsidRDefault="00BE0A65" w:rsidP="00BE0A65">
            <w:pPr>
              <w:spacing w:after="0"/>
              <w:ind w:left="113" w:right="113" w:hanging="113"/>
              <w:jc w:val="left"/>
              <w:rPr>
                <w:szCs w:val="17"/>
              </w:rPr>
            </w:pPr>
            <w:r w:rsidRPr="00BE0A65">
              <w:rPr>
                <w:szCs w:val="17"/>
              </w:rPr>
              <w:t>Refresco Australia Pty Ltd</w:t>
            </w:r>
          </w:p>
        </w:tc>
        <w:tc>
          <w:tcPr>
            <w:tcW w:w="759" w:type="pct"/>
            <w:noWrap/>
            <w:hideMark/>
          </w:tcPr>
          <w:p w14:paraId="1B73B2D3"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4694BF58" w14:textId="77777777" w:rsidTr="009B036F">
        <w:trPr>
          <w:trHeight w:val="20"/>
        </w:trPr>
        <w:tc>
          <w:tcPr>
            <w:tcW w:w="1677" w:type="pct"/>
            <w:noWrap/>
            <w:hideMark/>
          </w:tcPr>
          <w:p w14:paraId="552AE910" w14:textId="77777777" w:rsidR="00BE0A65" w:rsidRPr="00BE0A65" w:rsidRDefault="00BE0A65" w:rsidP="00BE0A65">
            <w:pPr>
              <w:spacing w:after="0"/>
              <w:ind w:left="113" w:hanging="113"/>
              <w:jc w:val="left"/>
              <w:rPr>
                <w:szCs w:val="17"/>
              </w:rPr>
            </w:pPr>
            <w:r w:rsidRPr="00BE0A65">
              <w:rPr>
                <w:szCs w:val="17"/>
              </w:rPr>
              <w:t>Apple Grove Apple Fruit Juice</w:t>
            </w:r>
          </w:p>
        </w:tc>
        <w:tc>
          <w:tcPr>
            <w:tcW w:w="443" w:type="pct"/>
            <w:noWrap/>
            <w:hideMark/>
          </w:tcPr>
          <w:p w14:paraId="6A3BF835" w14:textId="77777777" w:rsidR="00BE0A65" w:rsidRPr="00BE0A65" w:rsidRDefault="00BE0A65" w:rsidP="00BE0A65">
            <w:pPr>
              <w:spacing w:after="0"/>
              <w:ind w:left="113" w:right="170" w:hanging="113"/>
              <w:jc w:val="right"/>
              <w:rPr>
                <w:szCs w:val="17"/>
              </w:rPr>
            </w:pPr>
            <w:r w:rsidRPr="00BE0A65">
              <w:rPr>
                <w:szCs w:val="17"/>
              </w:rPr>
              <w:t>300ml</w:t>
            </w:r>
          </w:p>
        </w:tc>
        <w:tc>
          <w:tcPr>
            <w:tcW w:w="758" w:type="pct"/>
            <w:noWrap/>
            <w:hideMark/>
          </w:tcPr>
          <w:p w14:paraId="19ADEA97"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400D5475" w14:textId="77777777" w:rsidR="00BE0A65" w:rsidRPr="00BE0A65" w:rsidRDefault="00BE0A65" w:rsidP="00BE0A65">
            <w:pPr>
              <w:spacing w:after="0"/>
              <w:ind w:left="113" w:right="113" w:hanging="113"/>
              <w:jc w:val="left"/>
              <w:rPr>
                <w:szCs w:val="17"/>
              </w:rPr>
            </w:pPr>
            <w:r w:rsidRPr="00BE0A65">
              <w:rPr>
                <w:szCs w:val="17"/>
              </w:rPr>
              <w:t>Refresco Australia Pty Ltd</w:t>
            </w:r>
          </w:p>
        </w:tc>
        <w:tc>
          <w:tcPr>
            <w:tcW w:w="759" w:type="pct"/>
            <w:noWrap/>
            <w:hideMark/>
          </w:tcPr>
          <w:p w14:paraId="5A6DEFC8"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64C056EF" w14:textId="77777777" w:rsidTr="009B036F">
        <w:trPr>
          <w:trHeight w:val="20"/>
        </w:trPr>
        <w:tc>
          <w:tcPr>
            <w:tcW w:w="1677" w:type="pct"/>
            <w:noWrap/>
            <w:hideMark/>
          </w:tcPr>
          <w:p w14:paraId="537D7E31" w14:textId="77777777" w:rsidR="00BE0A65" w:rsidRPr="00BE0A65" w:rsidRDefault="00BE0A65" w:rsidP="00BE0A65">
            <w:pPr>
              <w:spacing w:after="0"/>
              <w:ind w:left="113" w:hanging="113"/>
              <w:jc w:val="left"/>
              <w:rPr>
                <w:szCs w:val="17"/>
              </w:rPr>
            </w:pPr>
            <w:r w:rsidRPr="00BE0A65">
              <w:rPr>
                <w:szCs w:val="17"/>
              </w:rPr>
              <w:t>Flying Power Energy Drink Cola Sugar Free</w:t>
            </w:r>
          </w:p>
        </w:tc>
        <w:tc>
          <w:tcPr>
            <w:tcW w:w="443" w:type="pct"/>
            <w:noWrap/>
            <w:hideMark/>
          </w:tcPr>
          <w:p w14:paraId="105EF4DF"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25E4C50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467C2AF" w14:textId="77777777" w:rsidR="00BE0A65" w:rsidRPr="00BE0A65" w:rsidRDefault="00BE0A65" w:rsidP="00BE0A65">
            <w:pPr>
              <w:spacing w:after="0"/>
              <w:ind w:left="113" w:right="113" w:hanging="113"/>
              <w:jc w:val="left"/>
              <w:rPr>
                <w:szCs w:val="17"/>
              </w:rPr>
            </w:pPr>
            <w:r w:rsidRPr="00BE0A65">
              <w:rPr>
                <w:szCs w:val="17"/>
              </w:rPr>
              <w:t>Refresco Australia Pty Ltd</w:t>
            </w:r>
          </w:p>
        </w:tc>
        <w:tc>
          <w:tcPr>
            <w:tcW w:w="759" w:type="pct"/>
            <w:noWrap/>
            <w:hideMark/>
          </w:tcPr>
          <w:p w14:paraId="2BA49A4D"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41E215C4" w14:textId="77777777" w:rsidTr="009B036F">
        <w:trPr>
          <w:trHeight w:val="20"/>
        </w:trPr>
        <w:tc>
          <w:tcPr>
            <w:tcW w:w="1677" w:type="pct"/>
            <w:noWrap/>
            <w:hideMark/>
          </w:tcPr>
          <w:p w14:paraId="41D3FC4B" w14:textId="77777777" w:rsidR="00BE0A65" w:rsidRPr="00BE0A65" w:rsidRDefault="00BE0A65" w:rsidP="00BE0A65">
            <w:pPr>
              <w:spacing w:after="0"/>
              <w:ind w:left="113" w:hanging="113"/>
              <w:jc w:val="left"/>
              <w:rPr>
                <w:szCs w:val="17"/>
              </w:rPr>
            </w:pPr>
            <w:r w:rsidRPr="00BE0A65">
              <w:rPr>
                <w:szCs w:val="17"/>
              </w:rPr>
              <w:t xml:space="preserve">Flying Power Energy Drink Pine Lime </w:t>
            </w:r>
            <w:r w:rsidRPr="00BE0A65">
              <w:rPr>
                <w:szCs w:val="17"/>
              </w:rPr>
              <w:br/>
              <w:t>Sugar Free</w:t>
            </w:r>
          </w:p>
        </w:tc>
        <w:tc>
          <w:tcPr>
            <w:tcW w:w="443" w:type="pct"/>
            <w:noWrap/>
            <w:hideMark/>
          </w:tcPr>
          <w:p w14:paraId="7C82B18B"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3CE21BB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94DAC1F" w14:textId="77777777" w:rsidR="00BE0A65" w:rsidRPr="00BE0A65" w:rsidRDefault="00BE0A65" w:rsidP="00BE0A65">
            <w:pPr>
              <w:spacing w:after="0"/>
              <w:ind w:left="113" w:right="113" w:hanging="113"/>
              <w:jc w:val="left"/>
              <w:rPr>
                <w:szCs w:val="17"/>
              </w:rPr>
            </w:pPr>
            <w:r w:rsidRPr="00BE0A65">
              <w:rPr>
                <w:szCs w:val="17"/>
              </w:rPr>
              <w:t>Refresco Australia Pty Ltd</w:t>
            </w:r>
          </w:p>
        </w:tc>
        <w:tc>
          <w:tcPr>
            <w:tcW w:w="759" w:type="pct"/>
            <w:noWrap/>
            <w:hideMark/>
          </w:tcPr>
          <w:p w14:paraId="43D0F209"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242910D8" w14:textId="77777777" w:rsidTr="009B036F">
        <w:trPr>
          <w:trHeight w:val="20"/>
        </w:trPr>
        <w:tc>
          <w:tcPr>
            <w:tcW w:w="1677" w:type="pct"/>
            <w:noWrap/>
            <w:hideMark/>
          </w:tcPr>
          <w:p w14:paraId="1969D985" w14:textId="77777777" w:rsidR="00BE0A65" w:rsidRPr="00BE0A65" w:rsidRDefault="00BE0A65" w:rsidP="00BE0A65">
            <w:pPr>
              <w:spacing w:after="0"/>
              <w:ind w:left="113" w:hanging="113"/>
              <w:jc w:val="left"/>
              <w:rPr>
                <w:szCs w:val="17"/>
              </w:rPr>
            </w:pPr>
            <w:r w:rsidRPr="00BE0A65">
              <w:rPr>
                <w:szCs w:val="17"/>
              </w:rPr>
              <w:t>Regal Pine Lime No Sugar</w:t>
            </w:r>
          </w:p>
        </w:tc>
        <w:tc>
          <w:tcPr>
            <w:tcW w:w="443" w:type="pct"/>
            <w:noWrap/>
            <w:hideMark/>
          </w:tcPr>
          <w:p w14:paraId="0CCA8A94"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132F94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B91E466" w14:textId="77777777" w:rsidR="00BE0A65" w:rsidRPr="00BE0A65" w:rsidRDefault="00BE0A65" w:rsidP="00BE0A65">
            <w:pPr>
              <w:spacing w:after="0"/>
              <w:ind w:left="113" w:right="113" w:hanging="113"/>
              <w:jc w:val="left"/>
              <w:rPr>
                <w:szCs w:val="17"/>
              </w:rPr>
            </w:pPr>
            <w:r w:rsidRPr="00BE0A65">
              <w:rPr>
                <w:szCs w:val="17"/>
              </w:rPr>
              <w:t>Refresco Australia Pty Ltd</w:t>
            </w:r>
          </w:p>
        </w:tc>
        <w:tc>
          <w:tcPr>
            <w:tcW w:w="759" w:type="pct"/>
            <w:noWrap/>
            <w:hideMark/>
          </w:tcPr>
          <w:p w14:paraId="16F3DB19"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5CEC7EB8" w14:textId="77777777" w:rsidTr="009B036F">
        <w:trPr>
          <w:trHeight w:val="20"/>
        </w:trPr>
        <w:tc>
          <w:tcPr>
            <w:tcW w:w="1677" w:type="pct"/>
            <w:noWrap/>
            <w:hideMark/>
          </w:tcPr>
          <w:p w14:paraId="5678023D" w14:textId="77777777" w:rsidR="00BE0A65" w:rsidRPr="00BE0A65" w:rsidRDefault="00BE0A65" w:rsidP="00BE0A65">
            <w:pPr>
              <w:spacing w:after="0"/>
              <w:ind w:left="113" w:hanging="113"/>
              <w:jc w:val="left"/>
              <w:rPr>
                <w:szCs w:val="17"/>
              </w:rPr>
            </w:pPr>
            <w:r w:rsidRPr="00BE0A65">
              <w:rPr>
                <w:szCs w:val="17"/>
              </w:rPr>
              <w:t>Remedy Organic Kombucha Pineapple Lime No Sugar</w:t>
            </w:r>
          </w:p>
        </w:tc>
        <w:tc>
          <w:tcPr>
            <w:tcW w:w="443" w:type="pct"/>
            <w:noWrap/>
            <w:hideMark/>
          </w:tcPr>
          <w:p w14:paraId="54FABAD8"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31DEE4C2"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4EFABCB8" w14:textId="77777777" w:rsidR="00BE0A65" w:rsidRPr="00BE0A65" w:rsidRDefault="00BE0A65" w:rsidP="00BE0A65">
            <w:pPr>
              <w:spacing w:after="0"/>
              <w:ind w:left="113" w:right="113" w:hanging="113"/>
              <w:jc w:val="left"/>
              <w:rPr>
                <w:szCs w:val="17"/>
              </w:rPr>
            </w:pPr>
            <w:r w:rsidRPr="00BE0A65">
              <w:rPr>
                <w:szCs w:val="17"/>
              </w:rPr>
              <w:t>Remedy Kombucha Pty Ltd</w:t>
            </w:r>
          </w:p>
        </w:tc>
        <w:tc>
          <w:tcPr>
            <w:tcW w:w="759" w:type="pct"/>
            <w:noWrap/>
            <w:hideMark/>
          </w:tcPr>
          <w:p w14:paraId="0426BB4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90C4946" w14:textId="77777777" w:rsidTr="009B036F">
        <w:trPr>
          <w:trHeight w:val="20"/>
        </w:trPr>
        <w:tc>
          <w:tcPr>
            <w:tcW w:w="1677" w:type="pct"/>
            <w:noWrap/>
            <w:hideMark/>
          </w:tcPr>
          <w:p w14:paraId="77C63B72" w14:textId="77777777" w:rsidR="00BE0A65" w:rsidRPr="00BE0A65" w:rsidRDefault="00BE0A65" w:rsidP="00BE0A65">
            <w:pPr>
              <w:spacing w:after="0"/>
              <w:ind w:left="113" w:hanging="113"/>
              <w:jc w:val="left"/>
              <w:rPr>
                <w:szCs w:val="17"/>
              </w:rPr>
            </w:pPr>
            <w:r w:rsidRPr="00BE0A65">
              <w:rPr>
                <w:szCs w:val="17"/>
              </w:rPr>
              <w:t>Remedy Small Batch Kombucha Pomegranate and Cherry No Sugar</w:t>
            </w:r>
          </w:p>
        </w:tc>
        <w:tc>
          <w:tcPr>
            <w:tcW w:w="443" w:type="pct"/>
            <w:noWrap/>
            <w:hideMark/>
          </w:tcPr>
          <w:p w14:paraId="0AE3861E"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59CF08F"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00C5789E" w14:textId="77777777" w:rsidR="00BE0A65" w:rsidRPr="00BE0A65" w:rsidRDefault="00BE0A65" w:rsidP="00BE0A65">
            <w:pPr>
              <w:spacing w:after="0"/>
              <w:ind w:left="113" w:right="113" w:hanging="113"/>
              <w:jc w:val="left"/>
              <w:rPr>
                <w:szCs w:val="17"/>
              </w:rPr>
            </w:pPr>
            <w:r w:rsidRPr="00BE0A65">
              <w:rPr>
                <w:szCs w:val="17"/>
              </w:rPr>
              <w:t>Remedy Kombucha Pty Ltd</w:t>
            </w:r>
          </w:p>
        </w:tc>
        <w:tc>
          <w:tcPr>
            <w:tcW w:w="759" w:type="pct"/>
            <w:noWrap/>
            <w:hideMark/>
          </w:tcPr>
          <w:p w14:paraId="32B0F0A2"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1BF9478" w14:textId="77777777" w:rsidTr="009B036F">
        <w:trPr>
          <w:trHeight w:val="20"/>
        </w:trPr>
        <w:tc>
          <w:tcPr>
            <w:tcW w:w="1677" w:type="pct"/>
            <w:noWrap/>
            <w:hideMark/>
          </w:tcPr>
          <w:p w14:paraId="7763E046" w14:textId="77777777" w:rsidR="00BE0A65" w:rsidRPr="00BE0A65" w:rsidRDefault="00BE0A65" w:rsidP="00BE0A65">
            <w:pPr>
              <w:spacing w:after="0"/>
              <w:ind w:left="113" w:hanging="113"/>
              <w:jc w:val="left"/>
              <w:rPr>
                <w:szCs w:val="17"/>
              </w:rPr>
            </w:pPr>
            <w:r w:rsidRPr="00BE0A65">
              <w:rPr>
                <w:szCs w:val="17"/>
              </w:rPr>
              <w:t>Remedy Sodaly Watermelon No Sugar</w:t>
            </w:r>
          </w:p>
        </w:tc>
        <w:tc>
          <w:tcPr>
            <w:tcW w:w="443" w:type="pct"/>
            <w:noWrap/>
            <w:hideMark/>
          </w:tcPr>
          <w:p w14:paraId="4D9FDDDB"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090F014A"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FB1287C" w14:textId="77777777" w:rsidR="00BE0A65" w:rsidRPr="00BE0A65" w:rsidRDefault="00BE0A65" w:rsidP="00BE0A65">
            <w:pPr>
              <w:spacing w:after="0"/>
              <w:ind w:left="113" w:right="113" w:hanging="113"/>
              <w:jc w:val="left"/>
              <w:rPr>
                <w:szCs w:val="17"/>
              </w:rPr>
            </w:pPr>
            <w:r w:rsidRPr="00BE0A65">
              <w:rPr>
                <w:szCs w:val="17"/>
              </w:rPr>
              <w:t>Remedy Kombucha Pty Ltd</w:t>
            </w:r>
          </w:p>
        </w:tc>
        <w:tc>
          <w:tcPr>
            <w:tcW w:w="759" w:type="pct"/>
            <w:noWrap/>
            <w:hideMark/>
          </w:tcPr>
          <w:p w14:paraId="6A6AE427"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6179C41" w14:textId="77777777" w:rsidTr="009B036F">
        <w:trPr>
          <w:trHeight w:val="20"/>
        </w:trPr>
        <w:tc>
          <w:tcPr>
            <w:tcW w:w="1677" w:type="pct"/>
            <w:noWrap/>
            <w:hideMark/>
          </w:tcPr>
          <w:p w14:paraId="4DAF9370" w14:textId="77777777" w:rsidR="00BE0A65" w:rsidRPr="00BE0A65" w:rsidRDefault="00BE0A65" w:rsidP="00BE0A65">
            <w:pPr>
              <w:spacing w:after="0"/>
              <w:ind w:left="113" w:hanging="113"/>
              <w:jc w:val="left"/>
              <w:rPr>
                <w:szCs w:val="17"/>
              </w:rPr>
            </w:pPr>
            <w:r w:rsidRPr="00BE0A65">
              <w:rPr>
                <w:szCs w:val="17"/>
              </w:rPr>
              <w:t>Rova Lime Sparkling Water</w:t>
            </w:r>
          </w:p>
        </w:tc>
        <w:tc>
          <w:tcPr>
            <w:tcW w:w="443" w:type="pct"/>
            <w:noWrap/>
            <w:hideMark/>
          </w:tcPr>
          <w:p w14:paraId="63B81357"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27CAE0C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D1DE28C" w14:textId="77777777" w:rsidR="00BE0A65" w:rsidRPr="00BE0A65" w:rsidRDefault="00BE0A65" w:rsidP="00BE0A65">
            <w:pPr>
              <w:spacing w:after="0"/>
              <w:ind w:left="113" w:right="113" w:hanging="113"/>
              <w:jc w:val="left"/>
              <w:rPr>
                <w:szCs w:val="17"/>
              </w:rPr>
            </w:pPr>
            <w:r w:rsidRPr="00BE0A65">
              <w:rPr>
                <w:szCs w:val="17"/>
              </w:rPr>
              <w:t>Remedy Kombucha Pty Ltd</w:t>
            </w:r>
          </w:p>
        </w:tc>
        <w:tc>
          <w:tcPr>
            <w:tcW w:w="759" w:type="pct"/>
            <w:noWrap/>
            <w:hideMark/>
          </w:tcPr>
          <w:p w14:paraId="6E88EDCC"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BAEB397" w14:textId="77777777" w:rsidTr="009B036F">
        <w:trPr>
          <w:trHeight w:val="20"/>
        </w:trPr>
        <w:tc>
          <w:tcPr>
            <w:tcW w:w="1677" w:type="pct"/>
            <w:noWrap/>
            <w:hideMark/>
          </w:tcPr>
          <w:p w14:paraId="22D227E1" w14:textId="77777777" w:rsidR="00BE0A65" w:rsidRPr="00BE0A65" w:rsidRDefault="00BE0A65" w:rsidP="00BE0A65">
            <w:pPr>
              <w:spacing w:after="0"/>
              <w:ind w:left="113" w:hanging="113"/>
              <w:jc w:val="left"/>
              <w:rPr>
                <w:szCs w:val="17"/>
              </w:rPr>
            </w:pPr>
            <w:r w:rsidRPr="00BE0A65">
              <w:rPr>
                <w:szCs w:val="17"/>
              </w:rPr>
              <w:t>Rova Mixed Berry Sparkling Water</w:t>
            </w:r>
          </w:p>
        </w:tc>
        <w:tc>
          <w:tcPr>
            <w:tcW w:w="443" w:type="pct"/>
            <w:noWrap/>
            <w:hideMark/>
          </w:tcPr>
          <w:p w14:paraId="7350BA67"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7B0BEF2F" w14:textId="77777777" w:rsidR="00BE0A65" w:rsidRPr="00BE0A65" w:rsidRDefault="00BE0A65" w:rsidP="00BE0A65">
            <w:pPr>
              <w:spacing w:after="0"/>
              <w:ind w:left="113" w:hanging="113"/>
              <w:jc w:val="left"/>
              <w:rPr>
                <w:szCs w:val="17"/>
              </w:rPr>
            </w:pPr>
            <w:r w:rsidRPr="00BE0A65">
              <w:rPr>
                <w:szCs w:val="17"/>
              </w:rPr>
              <w:t>Can—Aluminium</w:t>
            </w:r>
          </w:p>
        </w:tc>
        <w:tc>
          <w:tcPr>
            <w:tcW w:w="1363" w:type="pct"/>
            <w:noWrap/>
            <w:hideMark/>
          </w:tcPr>
          <w:p w14:paraId="13E3E253" w14:textId="77777777" w:rsidR="00BE0A65" w:rsidRPr="00BE0A65" w:rsidRDefault="00BE0A65" w:rsidP="00BE0A65">
            <w:pPr>
              <w:spacing w:after="0"/>
              <w:ind w:left="113" w:right="113" w:hanging="113"/>
              <w:jc w:val="left"/>
              <w:rPr>
                <w:szCs w:val="17"/>
              </w:rPr>
            </w:pPr>
            <w:r w:rsidRPr="00BE0A65">
              <w:rPr>
                <w:szCs w:val="17"/>
              </w:rPr>
              <w:t>Remedy Kombucha Pty Ltd</w:t>
            </w:r>
          </w:p>
        </w:tc>
        <w:tc>
          <w:tcPr>
            <w:tcW w:w="759" w:type="pct"/>
            <w:noWrap/>
            <w:hideMark/>
          </w:tcPr>
          <w:p w14:paraId="286E548F"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23C9D16" w14:textId="77777777" w:rsidTr="009B036F">
        <w:trPr>
          <w:trHeight w:val="20"/>
        </w:trPr>
        <w:tc>
          <w:tcPr>
            <w:tcW w:w="1677" w:type="pct"/>
            <w:noWrap/>
            <w:hideMark/>
          </w:tcPr>
          <w:p w14:paraId="682C5FD3" w14:textId="77777777" w:rsidR="00BE0A65" w:rsidRPr="00BE0A65" w:rsidRDefault="00BE0A65" w:rsidP="00BE0A65">
            <w:pPr>
              <w:spacing w:after="0"/>
              <w:ind w:left="113" w:hanging="113"/>
              <w:jc w:val="left"/>
              <w:rPr>
                <w:szCs w:val="17"/>
              </w:rPr>
            </w:pPr>
            <w:r w:rsidRPr="00BE0A65">
              <w:rPr>
                <w:szCs w:val="17"/>
              </w:rPr>
              <w:t>Rova Peach Sparkling Water</w:t>
            </w:r>
          </w:p>
        </w:tc>
        <w:tc>
          <w:tcPr>
            <w:tcW w:w="443" w:type="pct"/>
            <w:noWrap/>
            <w:hideMark/>
          </w:tcPr>
          <w:p w14:paraId="096515CB"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601D50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F57386E" w14:textId="77777777" w:rsidR="00BE0A65" w:rsidRPr="00BE0A65" w:rsidRDefault="00BE0A65" w:rsidP="00BE0A65">
            <w:pPr>
              <w:spacing w:after="0"/>
              <w:ind w:left="113" w:right="113" w:hanging="113"/>
              <w:jc w:val="left"/>
              <w:rPr>
                <w:szCs w:val="17"/>
              </w:rPr>
            </w:pPr>
            <w:r w:rsidRPr="00BE0A65">
              <w:rPr>
                <w:szCs w:val="17"/>
              </w:rPr>
              <w:t>Remedy Kombucha Pty Ltd</w:t>
            </w:r>
          </w:p>
        </w:tc>
        <w:tc>
          <w:tcPr>
            <w:tcW w:w="759" w:type="pct"/>
            <w:noWrap/>
            <w:hideMark/>
          </w:tcPr>
          <w:p w14:paraId="201C8C3C"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70F16B5" w14:textId="77777777" w:rsidTr="009B036F">
        <w:trPr>
          <w:trHeight w:val="20"/>
        </w:trPr>
        <w:tc>
          <w:tcPr>
            <w:tcW w:w="1677" w:type="pct"/>
            <w:noWrap/>
            <w:hideMark/>
          </w:tcPr>
          <w:p w14:paraId="6A630CD0" w14:textId="77777777" w:rsidR="00BE0A65" w:rsidRPr="00BE0A65" w:rsidRDefault="00BE0A65" w:rsidP="00BE0A65">
            <w:pPr>
              <w:spacing w:after="0"/>
              <w:ind w:left="113" w:hanging="113"/>
              <w:jc w:val="left"/>
              <w:rPr>
                <w:szCs w:val="17"/>
              </w:rPr>
            </w:pPr>
            <w:r w:rsidRPr="00BE0A65">
              <w:rPr>
                <w:szCs w:val="17"/>
              </w:rPr>
              <w:t>Sammy Piquant Atlantic Spritz Sharp &amp; Dry</w:t>
            </w:r>
          </w:p>
        </w:tc>
        <w:tc>
          <w:tcPr>
            <w:tcW w:w="443" w:type="pct"/>
            <w:noWrap/>
            <w:hideMark/>
          </w:tcPr>
          <w:p w14:paraId="74EF6DC4"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2052DFC2"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65ECA27" w14:textId="77777777" w:rsidR="00BE0A65" w:rsidRPr="00BE0A65" w:rsidRDefault="00BE0A65" w:rsidP="00BE0A65">
            <w:pPr>
              <w:spacing w:after="0"/>
              <w:ind w:left="113" w:right="113" w:hanging="113"/>
              <w:jc w:val="left"/>
              <w:rPr>
                <w:szCs w:val="17"/>
              </w:rPr>
            </w:pPr>
            <w:r w:rsidRPr="00BE0A65">
              <w:rPr>
                <w:szCs w:val="17"/>
              </w:rPr>
              <w:t>SAMMY PIQUANT Pty Limited</w:t>
            </w:r>
          </w:p>
        </w:tc>
        <w:tc>
          <w:tcPr>
            <w:tcW w:w="759" w:type="pct"/>
            <w:noWrap/>
            <w:hideMark/>
          </w:tcPr>
          <w:p w14:paraId="1D7E083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4643693" w14:textId="77777777" w:rsidTr="009B036F">
        <w:trPr>
          <w:trHeight w:val="20"/>
        </w:trPr>
        <w:tc>
          <w:tcPr>
            <w:tcW w:w="1677" w:type="pct"/>
            <w:noWrap/>
            <w:hideMark/>
          </w:tcPr>
          <w:p w14:paraId="68E6CB9C" w14:textId="77777777" w:rsidR="00BE0A65" w:rsidRPr="00BE0A65" w:rsidRDefault="00BE0A65" w:rsidP="00BE0A65">
            <w:pPr>
              <w:spacing w:after="0"/>
              <w:ind w:left="113" w:hanging="113"/>
              <w:jc w:val="left"/>
              <w:rPr>
                <w:szCs w:val="17"/>
              </w:rPr>
            </w:pPr>
            <w:r w:rsidRPr="00BE0A65">
              <w:rPr>
                <w:szCs w:val="17"/>
              </w:rPr>
              <w:t>Sammy Piquant Mediterranean Spritz Bittersweet &amp; Zesty</w:t>
            </w:r>
          </w:p>
        </w:tc>
        <w:tc>
          <w:tcPr>
            <w:tcW w:w="443" w:type="pct"/>
            <w:noWrap/>
            <w:hideMark/>
          </w:tcPr>
          <w:p w14:paraId="791DFFCD"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EEB5D67"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66AEAB1" w14:textId="77777777" w:rsidR="00BE0A65" w:rsidRPr="00BE0A65" w:rsidRDefault="00BE0A65" w:rsidP="00BE0A65">
            <w:pPr>
              <w:spacing w:after="0"/>
              <w:ind w:left="113" w:right="113" w:hanging="113"/>
              <w:jc w:val="left"/>
              <w:rPr>
                <w:szCs w:val="17"/>
              </w:rPr>
            </w:pPr>
            <w:r w:rsidRPr="00BE0A65">
              <w:rPr>
                <w:szCs w:val="17"/>
              </w:rPr>
              <w:t>SAMMY PIQUANT Pty Limited</w:t>
            </w:r>
          </w:p>
        </w:tc>
        <w:tc>
          <w:tcPr>
            <w:tcW w:w="759" w:type="pct"/>
            <w:noWrap/>
            <w:hideMark/>
          </w:tcPr>
          <w:p w14:paraId="7EBA83E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4B0BDE6" w14:textId="77777777" w:rsidTr="009B036F">
        <w:trPr>
          <w:trHeight w:val="20"/>
        </w:trPr>
        <w:tc>
          <w:tcPr>
            <w:tcW w:w="1677" w:type="pct"/>
            <w:noWrap/>
            <w:hideMark/>
          </w:tcPr>
          <w:p w14:paraId="238E7BA6" w14:textId="77777777" w:rsidR="00BE0A65" w:rsidRPr="00BE0A65" w:rsidRDefault="00BE0A65" w:rsidP="00BE0A65">
            <w:pPr>
              <w:spacing w:after="0"/>
              <w:ind w:left="113" w:hanging="113"/>
              <w:jc w:val="left"/>
              <w:rPr>
                <w:szCs w:val="17"/>
              </w:rPr>
            </w:pPr>
            <w:r w:rsidRPr="00BE0A65">
              <w:rPr>
                <w:szCs w:val="17"/>
              </w:rPr>
              <w:t xml:space="preserve">Sammy Piquant South Pacific Spritz </w:t>
            </w:r>
            <w:r w:rsidRPr="00BE0A65">
              <w:rPr>
                <w:szCs w:val="17"/>
              </w:rPr>
              <w:br/>
              <w:t>Fiery &amp; Fresh</w:t>
            </w:r>
          </w:p>
        </w:tc>
        <w:tc>
          <w:tcPr>
            <w:tcW w:w="443" w:type="pct"/>
            <w:noWrap/>
            <w:hideMark/>
          </w:tcPr>
          <w:p w14:paraId="2C2A4568"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6CB55FC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5291E15" w14:textId="77777777" w:rsidR="00BE0A65" w:rsidRPr="00BE0A65" w:rsidRDefault="00BE0A65" w:rsidP="00BE0A65">
            <w:pPr>
              <w:spacing w:after="0"/>
              <w:ind w:left="113" w:right="113" w:hanging="113"/>
              <w:jc w:val="left"/>
              <w:rPr>
                <w:szCs w:val="17"/>
              </w:rPr>
            </w:pPr>
            <w:r w:rsidRPr="00BE0A65">
              <w:rPr>
                <w:szCs w:val="17"/>
              </w:rPr>
              <w:t>SAMMY PIQUANT Pty Limited</w:t>
            </w:r>
          </w:p>
        </w:tc>
        <w:tc>
          <w:tcPr>
            <w:tcW w:w="759" w:type="pct"/>
            <w:noWrap/>
            <w:hideMark/>
          </w:tcPr>
          <w:p w14:paraId="1573C09B"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221B216" w14:textId="77777777" w:rsidTr="009B036F">
        <w:trPr>
          <w:trHeight w:val="20"/>
        </w:trPr>
        <w:tc>
          <w:tcPr>
            <w:tcW w:w="1677" w:type="pct"/>
            <w:noWrap/>
            <w:hideMark/>
          </w:tcPr>
          <w:p w14:paraId="5B71CDE3" w14:textId="77777777" w:rsidR="00BE0A65" w:rsidRPr="00BE0A65" w:rsidRDefault="00BE0A65" w:rsidP="00BE0A65">
            <w:pPr>
              <w:spacing w:after="0"/>
              <w:ind w:left="113" w:hanging="113"/>
              <w:jc w:val="left"/>
              <w:rPr>
                <w:spacing w:val="-4"/>
                <w:szCs w:val="17"/>
              </w:rPr>
            </w:pPr>
            <w:r w:rsidRPr="00BE0A65">
              <w:rPr>
                <w:spacing w:val="-4"/>
                <w:szCs w:val="17"/>
              </w:rPr>
              <w:t>Seppeltsfield Rd Distillery Barossa Gin &amp; Tonic</w:t>
            </w:r>
          </w:p>
        </w:tc>
        <w:tc>
          <w:tcPr>
            <w:tcW w:w="443" w:type="pct"/>
            <w:noWrap/>
            <w:hideMark/>
          </w:tcPr>
          <w:p w14:paraId="37F4532F"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3328041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132EF22" w14:textId="77777777" w:rsidR="00BE0A65" w:rsidRPr="00BE0A65" w:rsidRDefault="00BE0A65" w:rsidP="00BE0A65">
            <w:pPr>
              <w:spacing w:after="0"/>
              <w:ind w:left="113" w:right="113" w:hanging="113"/>
              <w:jc w:val="left"/>
              <w:rPr>
                <w:szCs w:val="17"/>
              </w:rPr>
            </w:pPr>
            <w:r w:rsidRPr="00BE0A65">
              <w:rPr>
                <w:szCs w:val="17"/>
              </w:rPr>
              <w:t>Seppeltsfield Road Distillers</w:t>
            </w:r>
          </w:p>
        </w:tc>
        <w:tc>
          <w:tcPr>
            <w:tcW w:w="759" w:type="pct"/>
            <w:noWrap/>
            <w:hideMark/>
          </w:tcPr>
          <w:p w14:paraId="3A0CA4F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B02047D" w14:textId="77777777" w:rsidTr="009B036F">
        <w:trPr>
          <w:trHeight w:val="20"/>
        </w:trPr>
        <w:tc>
          <w:tcPr>
            <w:tcW w:w="1677" w:type="pct"/>
            <w:noWrap/>
            <w:hideMark/>
          </w:tcPr>
          <w:p w14:paraId="31B9B05D" w14:textId="77777777" w:rsidR="00BE0A65" w:rsidRPr="00BE0A65" w:rsidRDefault="00BE0A65" w:rsidP="00BE0A65">
            <w:pPr>
              <w:spacing w:after="0"/>
              <w:ind w:left="113" w:hanging="113"/>
              <w:jc w:val="left"/>
              <w:rPr>
                <w:szCs w:val="17"/>
              </w:rPr>
            </w:pPr>
            <w:r w:rsidRPr="00BE0A65">
              <w:rPr>
                <w:szCs w:val="17"/>
              </w:rPr>
              <w:t>Tradie Energy Aussie Gold Creamy Sunshine Zero Sugar</w:t>
            </w:r>
          </w:p>
        </w:tc>
        <w:tc>
          <w:tcPr>
            <w:tcW w:w="443" w:type="pct"/>
            <w:noWrap/>
            <w:hideMark/>
          </w:tcPr>
          <w:p w14:paraId="3BAFA65E"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5C8E420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8881D99" w14:textId="77777777" w:rsidR="00BE0A65" w:rsidRPr="00BE0A65" w:rsidRDefault="00BE0A65" w:rsidP="00BE0A65">
            <w:pPr>
              <w:spacing w:after="0"/>
              <w:ind w:left="113" w:right="113" w:hanging="113"/>
              <w:jc w:val="left"/>
              <w:rPr>
                <w:szCs w:val="17"/>
              </w:rPr>
            </w:pPr>
            <w:r w:rsidRPr="00BE0A65">
              <w:rPr>
                <w:szCs w:val="17"/>
              </w:rPr>
              <w:t>Sojo Pty Ltd</w:t>
            </w:r>
          </w:p>
        </w:tc>
        <w:tc>
          <w:tcPr>
            <w:tcW w:w="759" w:type="pct"/>
            <w:noWrap/>
            <w:hideMark/>
          </w:tcPr>
          <w:p w14:paraId="78E4579C"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78CD2FEF" w14:textId="77777777" w:rsidTr="009B036F">
        <w:trPr>
          <w:trHeight w:val="20"/>
        </w:trPr>
        <w:tc>
          <w:tcPr>
            <w:tcW w:w="1677" w:type="pct"/>
            <w:noWrap/>
            <w:hideMark/>
          </w:tcPr>
          <w:p w14:paraId="47732353" w14:textId="77777777" w:rsidR="00BE0A65" w:rsidRPr="00BE0A65" w:rsidRDefault="00BE0A65" w:rsidP="00BE0A65">
            <w:pPr>
              <w:spacing w:after="0"/>
              <w:ind w:left="113" w:hanging="113"/>
              <w:jc w:val="left"/>
              <w:rPr>
                <w:szCs w:val="17"/>
              </w:rPr>
            </w:pPr>
            <w:r w:rsidRPr="00BE0A65">
              <w:rPr>
                <w:szCs w:val="17"/>
              </w:rPr>
              <w:t xml:space="preserve">Tradie Energy Blue Raspberry Ripper </w:t>
            </w:r>
            <w:r w:rsidRPr="00BE0A65">
              <w:rPr>
                <w:szCs w:val="17"/>
              </w:rPr>
              <w:br/>
              <w:t>Berry Burst</w:t>
            </w:r>
          </w:p>
        </w:tc>
        <w:tc>
          <w:tcPr>
            <w:tcW w:w="443" w:type="pct"/>
            <w:noWrap/>
            <w:hideMark/>
          </w:tcPr>
          <w:p w14:paraId="271F00FE"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6B75E1F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469DA4E" w14:textId="77777777" w:rsidR="00BE0A65" w:rsidRPr="00BE0A65" w:rsidRDefault="00BE0A65" w:rsidP="00BE0A65">
            <w:pPr>
              <w:spacing w:after="0"/>
              <w:ind w:left="113" w:right="113" w:hanging="113"/>
              <w:jc w:val="left"/>
              <w:rPr>
                <w:szCs w:val="17"/>
              </w:rPr>
            </w:pPr>
            <w:r w:rsidRPr="00BE0A65">
              <w:rPr>
                <w:szCs w:val="17"/>
              </w:rPr>
              <w:t>Sojo Pty Ltd</w:t>
            </w:r>
          </w:p>
        </w:tc>
        <w:tc>
          <w:tcPr>
            <w:tcW w:w="759" w:type="pct"/>
            <w:noWrap/>
            <w:hideMark/>
          </w:tcPr>
          <w:p w14:paraId="0BE8B0A4"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5418A183" w14:textId="77777777" w:rsidTr="009B036F">
        <w:trPr>
          <w:trHeight w:val="20"/>
        </w:trPr>
        <w:tc>
          <w:tcPr>
            <w:tcW w:w="1677" w:type="pct"/>
            <w:noWrap/>
            <w:hideMark/>
          </w:tcPr>
          <w:p w14:paraId="72B4D20A" w14:textId="77777777" w:rsidR="00BE0A65" w:rsidRPr="00BE0A65" w:rsidRDefault="00BE0A65" w:rsidP="00BE0A65">
            <w:pPr>
              <w:spacing w:after="0"/>
              <w:ind w:left="113" w:hanging="113"/>
              <w:jc w:val="left"/>
              <w:rPr>
                <w:szCs w:val="17"/>
              </w:rPr>
            </w:pPr>
            <w:r w:rsidRPr="00BE0A65">
              <w:rPr>
                <w:spacing w:val="-4"/>
                <w:szCs w:val="17"/>
              </w:rPr>
              <w:t>Tradie Energy G’Day Grape Wild Grape Rush</w:t>
            </w:r>
            <w:r w:rsidRPr="00BE0A65">
              <w:rPr>
                <w:szCs w:val="17"/>
              </w:rPr>
              <w:t xml:space="preserve"> Zero Sugar</w:t>
            </w:r>
          </w:p>
        </w:tc>
        <w:tc>
          <w:tcPr>
            <w:tcW w:w="443" w:type="pct"/>
            <w:noWrap/>
            <w:hideMark/>
          </w:tcPr>
          <w:p w14:paraId="1DEAD155"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546D5B8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25E40D7" w14:textId="77777777" w:rsidR="00BE0A65" w:rsidRPr="00BE0A65" w:rsidRDefault="00BE0A65" w:rsidP="00BE0A65">
            <w:pPr>
              <w:spacing w:after="0"/>
              <w:ind w:left="113" w:right="113" w:hanging="113"/>
              <w:jc w:val="left"/>
              <w:rPr>
                <w:szCs w:val="17"/>
              </w:rPr>
            </w:pPr>
            <w:r w:rsidRPr="00BE0A65">
              <w:rPr>
                <w:szCs w:val="17"/>
              </w:rPr>
              <w:t>Sojo Pty Ltd</w:t>
            </w:r>
          </w:p>
        </w:tc>
        <w:tc>
          <w:tcPr>
            <w:tcW w:w="759" w:type="pct"/>
            <w:noWrap/>
            <w:hideMark/>
          </w:tcPr>
          <w:p w14:paraId="74EA1AF2"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5F8945E2" w14:textId="77777777" w:rsidTr="009B036F">
        <w:trPr>
          <w:trHeight w:val="20"/>
        </w:trPr>
        <w:tc>
          <w:tcPr>
            <w:tcW w:w="1677" w:type="pct"/>
            <w:noWrap/>
            <w:hideMark/>
          </w:tcPr>
          <w:p w14:paraId="4FF90936" w14:textId="77777777" w:rsidR="00BE0A65" w:rsidRPr="00BE0A65" w:rsidRDefault="00BE0A65" w:rsidP="00BE0A65">
            <w:pPr>
              <w:spacing w:after="0"/>
              <w:ind w:left="113" w:hanging="113"/>
              <w:jc w:val="left"/>
              <w:rPr>
                <w:szCs w:val="17"/>
              </w:rPr>
            </w:pPr>
            <w:r w:rsidRPr="00BE0A65">
              <w:rPr>
                <w:szCs w:val="17"/>
              </w:rPr>
              <w:t>Tradie Energy Protein Mango Crush</w:t>
            </w:r>
          </w:p>
        </w:tc>
        <w:tc>
          <w:tcPr>
            <w:tcW w:w="443" w:type="pct"/>
            <w:noWrap/>
            <w:hideMark/>
          </w:tcPr>
          <w:p w14:paraId="1FE348AB"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6D6778BF"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3590332B" w14:textId="77777777" w:rsidR="00BE0A65" w:rsidRPr="00BE0A65" w:rsidRDefault="00BE0A65" w:rsidP="00BE0A65">
            <w:pPr>
              <w:spacing w:after="0"/>
              <w:ind w:left="113" w:right="113" w:hanging="113"/>
              <w:jc w:val="left"/>
              <w:rPr>
                <w:szCs w:val="17"/>
              </w:rPr>
            </w:pPr>
            <w:r w:rsidRPr="00BE0A65">
              <w:rPr>
                <w:szCs w:val="17"/>
              </w:rPr>
              <w:t>Sojo Pty Ltd</w:t>
            </w:r>
          </w:p>
        </w:tc>
        <w:tc>
          <w:tcPr>
            <w:tcW w:w="759" w:type="pct"/>
            <w:noWrap/>
            <w:hideMark/>
          </w:tcPr>
          <w:p w14:paraId="7807D528"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5C87B234" w14:textId="77777777" w:rsidTr="009B036F">
        <w:trPr>
          <w:trHeight w:val="20"/>
        </w:trPr>
        <w:tc>
          <w:tcPr>
            <w:tcW w:w="1677" w:type="pct"/>
            <w:noWrap/>
            <w:hideMark/>
          </w:tcPr>
          <w:p w14:paraId="304ACDBD" w14:textId="77777777" w:rsidR="00BE0A65" w:rsidRPr="00BE0A65" w:rsidRDefault="00BE0A65" w:rsidP="00BE0A65">
            <w:pPr>
              <w:spacing w:after="0"/>
              <w:ind w:left="113" w:hanging="113"/>
              <w:jc w:val="left"/>
              <w:rPr>
                <w:szCs w:val="17"/>
              </w:rPr>
            </w:pPr>
            <w:r w:rsidRPr="00BE0A65">
              <w:rPr>
                <w:szCs w:val="17"/>
              </w:rPr>
              <w:t>Tradie Energy Protein Ripper Grape</w:t>
            </w:r>
          </w:p>
        </w:tc>
        <w:tc>
          <w:tcPr>
            <w:tcW w:w="443" w:type="pct"/>
            <w:noWrap/>
            <w:hideMark/>
          </w:tcPr>
          <w:p w14:paraId="40C38EF2"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294FB81A"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72567D48" w14:textId="77777777" w:rsidR="00BE0A65" w:rsidRPr="00BE0A65" w:rsidRDefault="00BE0A65" w:rsidP="00BE0A65">
            <w:pPr>
              <w:spacing w:after="0"/>
              <w:ind w:left="113" w:right="113" w:hanging="113"/>
              <w:jc w:val="left"/>
              <w:rPr>
                <w:szCs w:val="17"/>
              </w:rPr>
            </w:pPr>
            <w:r w:rsidRPr="00BE0A65">
              <w:rPr>
                <w:szCs w:val="17"/>
              </w:rPr>
              <w:t>Sojo Pty Ltd</w:t>
            </w:r>
          </w:p>
        </w:tc>
        <w:tc>
          <w:tcPr>
            <w:tcW w:w="759" w:type="pct"/>
            <w:noWrap/>
            <w:hideMark/>
          </w:tcPr>
          <w:p w14:paraId="7B112A10"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1316088D" w14:textId="77777777" w:rsidTr="009B036F">
        <w:trPr>
          <w:trHeight w:val="20"/>
        </w:trPr>
        <w:tc>
          <w:tcPr>
            <w:tcW w:w="1677" w:type="pct"/>
            <w:noWrap/>
            <w:hideMark/>
          </w:tcPr>
          <w:p w14:paraId="5CCC619C" w14:textId="77777777" w:rsidR="00BE0A65" w:rsidRPr="00BE0A65" w:rsidRDefault="00BE0A65" w:rsidP="00BE0A65">
            <w:pPr>
              <w:spacing w:after="0"/>
              <w:ind w:left="113" w:hanging="113"/>
              <w:jc w:val="left"/>
              <w:rPr>
                <w:szCs w:val="17"/>
              </w:rPr>
            </w:pPr>
            <w:r w:rsidRPr="00BE0A65">
              <w:rPr>
                <w:szCs w:val="17"/>
              </w:rPr>
              <w:t>Tradie Energy Strawb N’Cream Creamy Strawberry Fields</w:t>
            </w:r>
          </w:p>
        </w:tc>
        <w:tc>
          <w:tcPr>
            <w:tcW w:w="443" w:type="pct"/>
            <w:noWrap/>
            <w:hideMark/>
          </w:tcPr>
          <w:p w14:paraId="27C98D04"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7A33A92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AECD05A" w14:textId="77777777" w:rsidR="00BE0A65" w:rsidRPr="00BE0A65" w:rsidRDefault="00BE0A65" w:rsidP="00BE0A65">
            <w:pPr>
              <w:spacing w:after="0"/>
              <w:ind w:left="113" w:right="113" w:hanging="113"/>
              <w:jc w:val="left"/>
              <w:rPr>
                <w:szCs w:val="17"/>
              </w:rPr>
            </w:pPr>
            <w:r w:rsidRPr="00BE0A65">
              <w:rPr>
                <w:szCs w:val="17"/>
              </w:rPr>
              <w:t>Sojo Pty Ltd</w:t>
            </w:r>
          </w:p>
        </w:tc>
        <w:tc>
          <w:tcPr>
            <w:tcW w:w="759" w:type="pct"/>
            <w:noWrap/>
            <w:hideMark/>
          </w:tcPr>
          <w:p w14:paraId="5A01D35A" w14:textId="77777777" w:rsidR="00BE0A65" w:rsidRPr="00BE0A65" w:rsidRDefault="00BE0A65" w:rsidP="00BE0A65">
            <w:pPr>
              <w:spacing w:after="0"/>
              <w:ind w:left="113" w:hanging="113"/>
              <w:jc w:val="left"/>
              <w:rPr>
                <w:szCs w:val="17"/>
              </w:rPr>
            </w:pPr>
            <w:r w:rsidRPr="00BE0A65">
              <w:rPr>
                <w:szCs w:val="17"/>
              </w:rPr>
              <w:t>Flagcan Distributors</w:t>
            </w:r>
          </w:p>
        </w:tc>
      </w:tr>
      <w:tr w:rsidR="00BE0A65" w:rsidRPr="00BE0A65" w14:paraId="780F7154" w14:textId="77777777" w:rsidTr="009B036F">
        <w:trPr>
          <w:trHeight w:val="20"/>
        </w:trPr>
        <w:tc>
          <w:tcPr>
            <w:tcW w:w="1677" w:type="pct"/>
            <w:noWrap/>
            <w:hideMark/>
          </w:tcPr>
          <w:p w14:paraId="4F52CF6E" w14:textId="77777777" w:rsidR="00BE0A65" w:rsidRPr="00BE0A65" w:rsidRDefault="00BE0A65" w:rsidP="00BE0A65">
            <w:pPr>
              <w:spacing w:after="0"/>
              <w:ind w:left="113" w:hanging="113"/>
              <w:jc w:val="left"/>
              <w:rPr>
                <w:szCs w:val="17"/>
              </w:rPr>
            </w:pPr>
            <w:r w:rsidRPr="00BE0A65">
              <w:rPr>
                <w:szCs w:val="17"/>
              </w:rPr>
              <w:t>Thyrst Hydrate Active Hydration Drink Lemon Juice No Added Sugar</w:t>
            </w:r>
          </w:p>
        </w:tc>
        <w:tc>
          <w:tcPr>
            <w:tcW w:w="443" w:type="pct"/>
            <w:noWrap/>
            <w:hideMark/>
          </w:tcPr>
          <w:p w14:paraId="36EC905E"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2C6B4516"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A4615CA" w14:textId="77777777" w:rsidR="00BE0A65" w:rsidRPr="00BE0A65" w:rsidRDefault="00BE0A65" w:rsidP="00BE0A65">
            <w:pPr>
              <w:spacing w:after="0"/>
              <w:ind w:left="113" w:right="113" w:hanging="113"/>
              <w:jc w:val="left"/>
              <w:rPr>
                <w:szCs w:val="17"/>
              </w:rPr>
            </w:pPr>
            <w:r w:rsidRPr="00BE0A65">
              <w:rPr>
                <w:szCs w:val="17"/>
              </w:rPr>
              <w:t>TRADEGRO Pty Ltd</w:t>
            </w:r>
          </w:p>
        </w:tc>
        <w:tc>
          <w:tcPr>
            <w:tcW w:w="759" w:type="pct"/>
            <w:noWrap/>
            <w:hideMark/>
          </w:tcPr>
          <w:p w14:paraId="5DBEB415"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C1CF2E9" w14:textId="77777777" w:rsidTr="009B036F">
        <w:trPr>
          <w:trHeight w:val="20"/>
        </w:trPr>
        <w:tc>
          <w:tcPr>
            <w:tcW w:w="1677" w:type="pct"/>
            <w:noWrap/>
            <w:hideMark/>
          </w:tcPr>
          <w:p w14:paraId="037B8C58" w14:textId="77777777" w:rsidR="00BE0A65" w:rsidRPr="00BE0A65" w:rsidRDefault="00BE0A65" w:rsidP="00BE0A65">
            <w:pPr>
              <w:spacing w:after="0"/>
              <w:ind w:left="113" w:hanging="113"/>
              <w:jc w:val="left"/>
              <w:rPr>
                <w:szCs w:val="17"/>
              </w:rPr>
            </w:pPr>
            <w:r w:rsidRPr="00BE0A65">
              <w:rPr>
                <w:szCs w:val="17"/>
              </w:rPr>
              <w:t>Thyrst Hydrate Active Hydration Drink Lychee Juice No Added Sugar</w:t>
            </w:r>
          </w:p>
        </w:tc>
        <w:tc>
          <w:tcPr>
            <w:tcW w:w="443" w:type="pct"/>
            <w:noWrap/>
            <w:hideMark/>
          </w:tcPr>
          <w:p w14:paraId="35C3C3F1"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3240C25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96BD8D1" w14:textId="77777777" w:rsidR="00BE0A65" w:rsidRPr="00BE0A65" w:rsidRDefault="00BE0A65" w:rsidP="00BE0A65">
            <w:pPr>
              <w:spacing w:after="0"/>
              <w:ind w:left="113" w:right="113" w:hanging="113"/>
              <w:jc w:val="left"/>
              <w:rPr>
                <w:szCs w:val="17"/>
              </w:rPr>
            </w:pPr>
            <w:r w:rsidRPr="00BE0A65">
              <w:rPr>
                <w:szCs w:val="17"/>
              </w:rPr>
              <w:t>TRADEGRO Pty Ltd</w:t>
            </w:r>
          </w:p>
        </w:tc>
        <w:tc>
          <w:tcPr>
            <w:tcW w:w="759" w:type="pct"/>
            <w:noWrap/>
            <w:hideMark/>
          </w:tcPr>
          <w:p w14:paraId="3969D4FE"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5AB333E" w14:textId="77777777" w:rsidTr="009B036F">
        <w:trPr>
          <w:trHeight w:val="20"/>
        </w:trPr>
        <w:tc>
          <w:tcPr>
            <w:tcW w:w="1677" w:type="pct"/>
            <w:noWrap/>
            <w:hideMark/>
          </w:tcPr>
          <w:p w14:paraId="6D9F97ED" w14:textId="77777777" w:rsidR="00BE0A65" w:rsidRPr="00BE0A65" w:rsidRDefault="00BE0A65" w:rsidP="00BE0A65">
            <w:pPr>
              <w:spacing w:after="0"/>
              <w:ind w:left="113" w:hanging="113"/>
              <w:jc w:val="left"/>
              <w:rPr>
                <w:szCs w:val="17"/>
              </w:rPr>
            </w:pPr>
            <w:r w:rsidRPr="00BE0A65">
              <w:rPr>
                <w:szCs w:val="17"/>
              </w:rPr>
              <w:t>Thyrst Hydrate Active Hydration Drink Raspberry Juice No Added Sugar</w:t>
            </w:r>
          </w:p>
        </w:tc>
        <w:tc>
          <w:tcPr>
            <w:tcW w:w="443" w:type="pct"/>
            <w:noWrap/>
            <w:hideMark/>
          </w:tcPr>
          <w:p w14:paraId="1E9463A6"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3DBF973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A1916DB" w14:textId="77777777" w:rsidR="00BE0A65" w:rsidRPr="00BE0A65" w:rsidRDefault="00BE0A65" w:rsidP="00BE0A65">
            <w:pPr>
              <w:spacing w:after="0"/>
              <w:ind w:left="113" w:right="113" w:hanging="113"/>
              <w:jc w:val="left"/>
              <w:rPr>
                <w:szCs w:val="17"/>
              </w:rPr>
            </w:pPr>
            <w:r w:rsidRPr="00BE0A65">
              <w:rPr>
                <w:szCs w:val="17"/>
              </w:rPr>
              <w:t>TRADEGRO Pty Ltd</w:t>
            </w:r>
          </w:p>
        </w:tc>
        <w:tc>
          <w:tcPr>
            <w:tcW w:w="759" w:type="pct"/>
            <w:noWrap/>
            <w:hideMark/>
          </w:tcPr>
          <w:p w14:paraId="2F8ED5C2"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F3F2F67" w14:textId="77777777" w:rsidTr="009B036F">
        <w:trPr>
          <w:trHeight w:val="20"/>
        </w:trPr>
        <w:tc>
          <w:tcPr>
            <w:tcW w:w="1677" w:type="pct"/>
            <w:noWrap/>
            <w:hideMark/>
          </w:tcPr>
          <w:p w14:paraId="63D99B1A" w14:textId="77777777" w:rsidR="00BE0A65" w:rsidRPr="00BE0A65" w:rsidRDefault="00BE0A65" w:rsidP="00BE0A65">
            <w:pPr>
              <w:spacing w:after="0"/>
              <w:ind w:left="113" w:hanging="113"/>
              <w:jc w:val="left"/>
              <w:rPr>
                <w:szCs w:val="17"/>
              </w:rPr>
            </w:pPr>
            <w:r w:rsidRPr="00BE0A65">
              <w:rPr>
                <w:szCs w:val="17"/>
              </w:rPr>
              <w:t>Thyrst Hydrate Active Hydration Drink Watermelon Juice No Added Sugar</w:t>
            </w:r>
          </w:p>
        </w:tc>
        <w:tc>
          <w:tcPr>
            <w:tcW w:w="443" w:type="pct"/>
            <w:noWrap/>
            <w:hideMark/>
          </w:tcPr>
          <w:p w14:paraId="2E201C86"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20F2FF9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545406B" w14:textId="77777777" w:rsidR="00BE0A65" w:rsidRPr="00BE0A65" w:rsidRDefault="00BE0A65" w:rsidP="00BE0A65">
            <w:pPr>
              <w:spacing w:after="0"/>
              <w:ind w:left="113" w:right="113" w:hanging="113"/>
              <w:jc w:val="left"/>
              <w:rPr>
                <w:szCs w:val="17"/>
              </w:rPr>
            </w:pPr>
            <w:r w:rsidRPr="00BE0A65">
              <w:rPr>
                <w:szCs w:val="17"/>
              </w:rPr>
              <w:t>TRADEGRO Pty Ltd</w:t>
            </w:r>
          </w:p>
        </w:tc>
        <w:tc>
          <w:tcPr>
            <w:tcW w:w="759" w:type="pct"/>
            <w:noWrap/>
            <w:hideMark/>
          </w:tcPr>
          <w:p w14:paraId="6CC5118D"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032D23D" w14:textId="77777777" w:rsidTr="009B036F">
        <w:trPr>
          <w:trHeight w:val="20"/>
        </w:trPr>
        <w:tc>
          <w:tcPr>
            <w:tcW w:w="1677" w:type="pct"/>
            <w:noWrap/>
            <w:hideMark/>
          </w:tcPr>
          <w:p w14:paraId="160A72E3" w14:textId="77777777" w:rsidR="00BE0A65" w:rsidRPr="00BE0A65" w:rsidRDefault="00BE0A65" w:rsidP="00BE0A65">
            <w:pPr>
              <w:spacing w:after="0"/>
              <w:ind w:left="113" w:hanging="113"/>
              <w:jc w:val="left"/>
              <w:rPr>
                <w:szCs w:val="17"/>
              </w:rPr>
            </w:pPr>
            <w:r w:rsidRPr="00BE0A65">
              <w:rPr>
                <w:szCs w:val="17"/>
              </w:rPr>
              <w:t>Jerri Classics Rum Pineapple &amp; Coconut</w:t>
            </w:r>
          </w:p>
        </w:tc>
        <w:tc>
          <w:tcPr>
            <w:tcW w:w="443" w:type="pct"/>
            <w:noWrap/>
            <w:hideMark/>
          </w:tcPr>
          <w:p w14:paraId="29E63A98"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062A1A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2E1361F" w14:textId="77777777" w:rsidR="00BE0A65" w:rsidRPr="00BE0A65" w:rsidRDefault="00BE0A65" w:rsidP="00BE0A65">
            <w:pPr>
              <w:spacing w:after="0"/>
              <w:ind w:left="113" w:right="113" w:hanging="113"/>
              <w:jc w:val="left"/>
              <w:rPr>
                <w:spacing w:val="-4"/>
                <w:szCs w:val="17"/>
              </w:rPr>
            </w:pPr>
            <w:r w:rsidRPr="00BE0A65">
              <w:rPr>
                <w:spacing w:val="-4"/>
                <w:szCs w:val="17"/>
              </w:rPr>
              <w:t>Tailored Beverage Company Pty Ltd</w:t>
            </w:r>
          </w:p>
        </w:tc>
        <w:tc>
          <w:tcPr>
            <w:tcW w:w="759" w:type="pct"/>
            <w:noWrap/>
            <w:hideMark/>
          </w:tcPr>
          <w:p w14:paraId="74E64004"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37D1AC5" w14:textId="77777777" w:rsidTr="009B036F">
        <w:trPr>
          <w:trHeight w:val="20"/>
        </w:trPr>
        <w:tc>
          <w:tcPr>
            <w:tcW w:w="1677" w:type="pct"/>
            <w:noWrap/>
            <w:hideMark/>
          </w:tcPr>
          <w:p w14:paraId="78B84081" w14:textId="77777777" w:rsidR="00BE0A65" w:rsidRPr="00BE0A65" w:rsidRDefault="00BE0A65" w:rsidP="00BE0A65">
            <w:pPr>
              <w:spacing w:after="0"/>
              <w:ind w:left="113" w:hanging="113"/>
              <w:jc w:val="left"/>
              <w:rPr>
                <w:szCs w:val="17"/>
              </w:rPr>
            </w:pPr>
            <w:r w:rsidRPr="00BE0A65">
              <w:rPr>
                <w:szCs w:val="17"/>
              </w:rPr>
              <w:t>Kyte Lemon</w:t>
            </w:r>
          </w:p>
        </w:tc>
        <w:tc>
          <w:tcPr>
            <w:tcW w:w="443" w:type="pct"/>
            <w:noWrap/>
            <w:hideMark/>
          </w:tcPr>
          <w:p w14:paraId="4F8F869B" w14:textId="77777777" w:rsidR="00BE0A65" w:rsidRPr="00BE0A65" w:rsidRDefault="00BE0A65" w:rsidP="00BE0A65">
            <w:pPr>
              <w:spacing w:after="0"/>
              <w:ind w:left="113" w:right="170" w:hanging="113"/>
              <w:jc w:val="right"/>
              <w:rPr>
                <w:szCs w:val="17"/>
              </w:rPr>
            </w:pPr>
            <w:r w:rsidRPr="00BE0A65">
              <w:rPr>
                <w:szCs w:val="17"/>
              </w:rPr>
              <w:t>330ml</w:t>
            </w:r>
          </w:p>
        </w:tc>
        <w:tc>
          <w:tcPr>
            <w:tcW w:w="758" w:type="pct"/>
            <w:noWrap/>
            <w:hideMark/>
          </w:tcPr>
          <w:p w14:paraId="502BB7F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83D0F11" w14:textId="77777777" w:rsidR="00BE0A65" w:rsidRPr="00BE0A65" w:rsidRDefault="00BE0A65" w:rsidP="00BE0A65">
            <w:pPr>
              <w:spacing w:after="0"/>
              <w:ind w:left="113" w:right="113" w:hanging="113"/>
              <w:jc w:val="left"/>
              <w:rPr>
                <w:spacing w:val="-4"/>
                <w:szCs w:val="17"/>
              </w:rPr>
            </w:pPr>
            <w:r w:rsidRPr="00BE0A65">
              <w:rPr>
                <w:spacing w:val="-4"/>
                <w:szCs w:val="17"/>
              </w:rPr>
              <w:t>Tailored Beverage Company Pty Ltd</w:t>
            </w:r>
          </w:p>
        </w:tc>
        <w:tc>
          <w:tcPr>
            <w:tcW w:w="759" w:type="pct"/>
            <w:noWrap/>
            <w:hideMark/>
          </w:tcPr>
          <w:p w14:paraId="1977C995"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C201094" w14:textId="77777777" w:rsidTr="009B036F">
        <w:trPr>
          <w:trHeight w:val="20"/>
        </w:trPr>
        <w:tc>
          <w:tcPr>
            <w:tcW w:w="1677" w:type="pct"/>
            <w:noWrap/>
            <w:hideMark/>
          </w:tcPr>
          <w:p w14:paraId="1178AF8A" w14:textId="77777777" w:rsidR="00BE0A65" w:rsidRPr="00BE0A65" w:rsidRDefault="00BE0A65" w:rsidP="00BE0A65">
            <w:pPr>
              <w:spacing w:after="0"/>
              <w:ind w:left="113" w:hanging="113"/>
              <w:jc w:val="left"/>
              <w:rPr>
                <w:szCs w:val="17"/>
              </w:rPr>
            </w:pPr>
            <w:r w:rsidRPr="00BE0A65">
              <w:rPr>
                <w:szCs w:val="17"/>
              </w:rPr>
              <w:t>Melbourne Martini Limoncello Martini</w:t>
            </w:r>
          </w:p>
        </w:tc>
        <w:tc>
          <w:tcPr>
            <w:tcW w:w="443" w:type="pct"/>
            <w:noWrap/>
            <w:hideMark/>
          </w:tcPr>
          <w:p w14:paraId="5DF30EE8" w14:textId="77777777" w:rsidR="00BE0A65" w:rsidRPr="00BE0A65" w:rsidRDefault="00BE0A65" w:rsidP="00BE0A65">
            <w:pPr>
              <w:spacing w:after="0"/>
              <w:ind w:left="113" w:right="170" w:hanging="113"/>
              <w:jc w:val="right"/>
              <w:rPr>
                <w:szCs w:val="17"/>
              </w:rPr>
            </w:pPr>
            <w:r w:rsidRPr="00BE0A65">
              <w:rPr>
                <w:szCs w:val="17"/>
              </w:rPr>
              <w:t>120ml</w:t>
            </w:r>
          </w:p>
        </w:tc>
        <w:tc>
          <w:tcPr>
            <w:tcW w:w="758" w:type="pct"/>
            <w:noWrap/>
            <w:hideMark/>
          </w:tcPr>
          <w:p w14:paraId="508FC8F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71CF6FB" w14:textId="77777777" w:rsidR="00BE0A65" w:rsidRPr="00BE0A65" w:rsidRDefault="00BE0A65" w:rsidP="00BE0A65">
            <w:pPr>
              <w:spacing w:after="0"/>
              <w:ind w:left="113" w:right="113" w:hanging="113"/>
              <w:jc w:val="left"/>
              <w:rPr>
                <w:spacing w:val="-4"/>
                <w:szCs w:val="17"/>
              </w:rPr>
            </w:pPr>
            <w:r w:rsidRPr="00BE0A65">
              <w:rPr>
                <w:spacing w:val="-4"/>
                <w:szCs w:val="17"/>
              </w:rPr>
              <w:t>Tailored Beverage Company Pty Ltd</w:t>
            </w:r>
          </w:p>
        </w:tc>
        <w:tc>
          <w:tcPr>
            <w:tcW w:w="759" w:type="pct"/>
            <w:noWrap/>
            <w:hideMark/>
          </w:tcPr>
          <w:p w14:paraId="6D3BD9D1"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144D41CB" w14:textId="77777777" w:rsidTr="009B036F">
        <w:trPr>
          <w:trHeight w:val="20"/>
        </w:trPr>
        <w:tc>
          <w:tcPr>
            <w:tcW w:w="1677" w:type="pct"/>
            <w:noWrap/>
            <w:hideMark/>
          </w:tcPr>
          <w:p w14:paraId="6528B5BC" w14:textId="77777777" w:rsidR="00BE0A65" w:rsidRPr="00BE0A65" w:rsidRDefault="00BE0A65" w:rsidP="00BE0A65">
            <w:pPr>
              <w:spacing w:after="0"/>
              <w:ind w:left="113" w:hanging="113"/>
              <w:jc w:val="left"/>
              <w:rPr>
                <w:szCs w:val="17"/>
              </w:rPr>
            </w:pPr>
            <w:r w:rsidRPr="00BE0A65">
              <w:rPr>
                <w:szCs w:val="17"/>
              </w:rPr>
              <w:t>Koko &amp; Karma 100% Pure Coconut Water</w:t>
            </w:r>
          </w:p>
        </w:tc>
        <w:tc>
          <w:tcPr>
            <w:tcW w:w="443" w:type="pct"/>
            <w:noWrap/>
            <w:hideMark/>
          </w:tcPr>
          <w:p w14:paraId="65D0E16F"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19654DF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E6DEDFA" w14:textId="77777777" w:rsidR="00BE0A65" w:rsidRPr="00BE0A65" w:rsidRDefault="00BE0A65" w:rsidP="00BE0A65">
            <w:pPr>
              <w:spacing w:after="0"/>
              <w:ind w:left="113" w:right="113" w:hanging="113"/>
              <w:jc w:val="left"/>
              <w:rPr>
                <w:szCs w:val="17"/>
              </w:rPr>
            </w:pPr>
            <w:r w:rsidRPr="00BE0A65">
              <w:rPr>
                <w:szCs w:val="17"/>
              </w:rPr>
              <w:t>The Karma Kollective</w:t>
            </w:r>
          </w:p>
        </w:tc>
        <w:tc>
          <w:tcPr>
            <w:tcW w:w="759" w:type="pct"/>
            <w:noWrap/>
            <w:hideMark/>
          </w:tcPr>
          <w:p w14:paraId="3A4F6E7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D7A3A6C" w14:textId="77777777" w:rsidTr="009B036F">
        <w:trPr>
          <w:trHeight w:val="20"/>
        </w:trPr>
        <w:tc>
          <w:tcPr>
            <w:tcW w:w="1677" w:type="pct"/>
            <w:noWrap/>
            <w:hideMark/>
          </w:tcPr>
          <w:p w14:paraId="72E1C091" w14:textId="77777777" w:rsidR="00BE0A65" w:rsidRPr="00BE0A65" w:rsidRDefault="00BE0A65" w:rsidP="00BE0A65">
            <w:pPr>
              <w:spacing w:after="0"/>
              <w:ind w:left="113" w:hanging="113"/>
              <w:jc w:val="left"/>
              <w:rPr>
                <w:szCs w:val="17"/>
              </w:rPr>
            </w:pPr>
            <w:r w:rsidRPr="00BE0A65">
              <w:rPr>
                <w:szCs w:val="17"/>
              </w:rPr>
              <w:t>Koko &amp; Karma Collagen Coconut Water With Acai</w:t>
            </w:r>
          </w:p>
        </w:tc>
        <w:tc>
          <w:tcPr>
            <w:tcW w:w="443" w:type="pct"/>
            <w:noWrap/>
            <w:hideMark/>
          </w:tcPr>
          <w:p w14:paraId="59A560E0"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3882684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DE79C78" w14:textId="77777777" w:rsidR="00BE0A65" w:rsidRPr="00BE0A65" w:rsidRDefault="00BE0A65" w:rsidP="00BE0A65">
            <w:pPr>
              <w:spacing w:after="0"/>
              <w:ind w:left="113" w:right="113" w:hanging="113"/>
              <w:jc w:val="left"/>
              <w:rPr>
                <w:szCs w:val="17"/>
              </w:rPr>
            </w:pPr>
            <w:r w:rsidRPr="00BE0A65">
              <w:rPr>
                <w:szCs w:val="17"/>
              </w:rPr>
              <w:t>The Karma Kollective</w:t>
            </w:r>
          </w:p>
        </w:tc>
        <w:tc>
          <w:tcPr>
            <w:tcW w:w="759" w:type="pct"/>
            <w:noWrap/>
            <w:hideMark/>
          </w:tcPr>
          <w:p w14:paraId="396AB3A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A395F25" w14:textId="77777777" w:rsidTr="009B036F">
        <w:trPr>
          <w:trHeight w:val="20"/>
        </w:trPr>
        <w:tc>
          <w:tcPr>
            <w:tcW w:w="1677" w:type="pct"/>
            <w:noWrap/>
            <w:hideMark/>
          </w:tcPr>
          <w:p w14:paraId="652022A4" w14:textId="77777777" w:rsidR="00BE0A65" w:rsidRPr="00BE0A65" w:rsidRDefault="00BE0A65" w:rsidP="00BE0A65">
            <w:pPr>
              <w:spacing w:after="0"/>
              <w:ind w:left="113" w:hanging="113"/>
              <w:jc w:val="left"/>
              <w:rPr>
                <w:szCs w:val="17"/>
              </w:rPr>
            </w:pPr>
            <w:r w:rsidRPr="00BE0A65">
              <w:rPr>
                <w:szCs w:val="17"/>
              </w:rPr>
              <w:t>Koko &amp; Karma Collagen Coconut Water With Mango</w:t>
            </w:r>
          </w:p>
        </w:tc>
        <w:tc>
          <w:tcPr>
            <w:tcW w:w="443" w:type="pct"/>
            <w:noWrap/>
            <w:hideMark/>
          </w:tcPr>
          <w:p w14:paraId="1CDDCC84"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3FB9CC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6B93F73" w14:textId="77777777" w:rsidR="00BE0A65" w:rsidRPr="00BE0A65" w:rsidRDefault="00BE0A65" w:rsidP="00BE0A65">
            <w:pPr>
              <w:spacing w:after="0"/>
              <w:ind w:left="113" w:right="113" w:hanging="113"/>
              <w:jc w:val="left"/>
              <w:rPr>
                <w:szCs w:val="17"/>
              </w:rPr>
            </w:pPr>
            <w:r w:rsidRPr="00BE0A65">
              <w:rPr>
                <w:szCs w:val="17"/>
              </w:rPr>
              <w:t>The Karma Kollective</w:t>
            </w:r>
          </w:p>
        </w:tc>
        <w:tc>
          <w:tcPr>
            <w:tcW w:w="759" w:type="pct"/>
            <w:noWrap/>
            <w:hideMark/>
          </w:tcPr>
          <w:p w14:paraId="6BC4067A"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E768E1F" w14:textId="77777777" w:rsidTr="009B036F">
        <w:trPr>
          <w:trHeight w:val="20"/>
        </w:trPr>
        <w:tc>
          <w:tcPr>
            <w:tcW w:w="1677" w:type="pct"/>
            <w:noWrap/>
            <w:hideMark/>
          </w:tcPr>
          <w:p w14:paraId="6603ECC6" w14:textId="77777777" w:rsidR="00BE0A65" w:rsidRPr="00BE0A65" w:rsidRDefault="00BE0A65" w:rsidP="00BE0A65">
            <w:pPr>
              <w:spacing w:after="0"/>
              <w:ind w:left="113" w:hanging="113"/>
              <w:jc w:val="left"/>
              <w:rPr>
                <w:szCs w:val="17"/>
              </w:rPr>
            </w:pPr>
            <w:r w:rsidRPr="00BE0A65">
              <w:rPr>
                <w:szCs w:val="17"/>
              </w:rPr>
              <w:t>Koko &amp; Karma Prebiotic Coconut Water With Lychee</w:t>
            </w:r>
          </w:p>
        </w:tc>
        <w:tc>
          <w:tcPr>
            <w:tcW w:w="443" w:type="pct"/>
            <w:noWrap/>
            <w:hideMark/>
          </w:tcPr>
          <w:p w14:paraId="3F9F5C12"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5F9BE6D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AF3D12B" w14:textId="77777777" w:rsidR="00BE0A65" w:rsidRPr="00BE0A65" w:rsidRDefault="00BE0A65" w:rsidP="00BE0A65">
            <w:pPr>
              <w:spacing w:after="0"/>
              <w:ind w:left="113" w:right="113" w:hanging="113"/>
              <w:jc w:val="left"/>
              <w:rPr>
                <w:szCs w:val="17"/>
              </w:rPr>
            </w:pPr>
            <w:r w:rsidRPr="00BE0A65">
              <w:rPr>
                <w:szCs w:val="17"/>
              </w:rPr>
              <w:t>The Karma Kollective</w:t>
            </w:r>
          </w:p>
        </w:tc>
        <w:tc>
          <w:tcPr>
            <w:tcW w:w="759" w:type="pct"/>
            <w:noWrap/>
            <w:hideMark/>
          </w:tcPr>
          <w:p w14:paraId="76AC639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33D66DC" w14:textId="77777777" w:rsidTr="009B036F">
        <w:trPr>
          <w:trHeight w:val="20"/>
        </w:trPr>
        <w:tc>
          <w:tcPr>
            <w:tcW w:w="1677" w:type="pct"/>
            <w:noWrap/>
            <w:hideMark/>
          </w:tcPr>
          <w:p w14:paraId="3537207E" w14:textId="77777777" w:rsidR="00BE0A65" w:rsidRPr="00BE0A65" w:rsidRDefault="00BE0A65" w:rsidP="00BE0A65">
            <w:pPr>
              <w:spacing w:after="0"/>
              <w:ind w:left="113" w:hanging="113"/>
              <w:jc w:val="left"/>
              <w:rPr>
                <w:szCs w:val="17"/>
              </w:rPr>
            </w:pPr>
            <w:r w:rsidRPr="00BE0A65">
              <w:rPr>
                <w:szCs w:val="17"/>
              </w:rPr>
              <w:t>Koko &amp; Karma Sparkling Hemp Coconut Water Apple &amp; Lychee</w:t>
            </w:r>
          </w:p>
        </w:tc>
        <w:tc>
          <w:tcPr>
            <w:tcW w:w="443" w:type="pct"/>
            <w:noWrap/>
            <w:hideMark/>
          </w:tcPr>
          <w:p w14:paraId="1EE64476"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02DD2FA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A7A93ED" w14:textId="77777777" w:rsidR="00BE0A65" w:rsidRPr="00BE0A65" w:rsidRDefault="00BE0A65" w:rsidP="00BE0A65">
            <w:pPr>
              <w:spacing w:after="0"/>
              <w:ind w:left="113" w:right="113" w:hanging="113"/>
              <w:jc w:val="left"/>
              <w:rPr>
                <w:szCs w:val="17"/>
              </w:rPr>
            </w:pPr>
            <w:r w:rsidRPr="00BE0A65">
              <w:rPr>
                <w:szCs w:val="17"/>
              </w:rPr>
              <w:t>The Karma Kollective</w:t>
            </w:r>
          </w:p>
        </w:tc>
        <w:tc>
          <w:tcPr>
            <w:tcW w:w="759" w:type="pct"/>
            <w:noWrap/>
            <w:hideMark/>
          </w:tcPr>
          <w:p w14:paraId="4B89DF0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FB91401" w14:textId="77777777" w:rsidTr="009B036F">
        <w:trPr>
          <w:trHeight w:val="20"/>
        </w:trPr>
        <w:tc>
          <w:tcPr>
            <w:tcW w:w="1677" w:type="pct"/>
            <w:noWrap/>
            <w:hideMark/>
          </w:tcPr>
          <w:p w14:paraId="659FC78F" w14:textId="77777777" w:rsidR="00BE0A65" w:rsidRPr="00BE0A65" w:rsidRDefault="00BE0A65" w:rsidP="00BE0A65">
            <w:pPr>
              <w:spacing w:after="0"/>
              <w:ind w:left="113" w:hanging="113"/>
              <w:jc w:val="left"/>
              <w:rPr>
                <w:szCs w:val="17"/>
              </w:rPr>
            </w:pPr>
            <w:r w:rsidRPr="00BE0A65">
              <w:rPr>
                <w:szCs w:val="17"/>
              </w:rPr>
              <w:lastRenderedPageBreak/>
              <w:t>Koko &amp; Karma Vitamin C Coconut Water With Pineapple</w:t>
            </w:r>
          </w:p>
        </w:tc>
        <w:tc>
          <w:tcPr>
            <w:tcW w:w="443" w:type="pct"/>
            <w:noWrap/>
            <w:hideMark/>
          </w:tcPr>
          <w:p w14:paraId="3DB79749"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4733B04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4FF3937" w14:textId="77777777" w:rsidR="00BE0A65" w:rsidRPr="00BE0A65" w:rsidRDefault="00BE0A65" w:rsidP="00BE0A65">
            <w:pPr>
              <w:spacing w:after="0"/>
              <w:ind w:left="113" w:right="113" w:hanging="113"/>
              <w:jc w:val="left"/>
              <w:rPr>
                <w:szCs w:val="17"/>
              </w:rPr>
            </w:pPr>
            <w:r w:rsidRPr="00BE0A65">
              <w:rPr>
                <w:szCs w:val="17"/>
              </w:rPr>
              <w:t>The Karma Kollective</w:t>
            </w:r>
          </w:p>
        </w:tc>
        <w:tc>
          <w:tcPr>
            <w:tcW w:w="759" w:type="pct"/>
            <w:noWrap/>
            <w:hideMark/>
          </w:tcPr>
          <w:p w14:paraId="6E42B22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C9FD5D2" w14:textId="77777777" w:rsidTr="009B036F">
        <w:trPr>
          <w:trHeight w:val="20"/>
        </w:trPr>
        <w:tc>
          <w:tcPr>
            <w:tcW w:w="1677" w:type="pct"/>
            <w:noWrap/>
            <w:hideMark/>
          </w:tcPr>
          <w:p w14:paraId="4A4126D5" w14:textId="77777777" w:rsidR="00BE0A65" w:rsidRPr="00BE0A65" w:rsidRDefault="00BE0A65" w:rsidP="00BE0A65">
            <w:pPr>
              <w:spacing w:after="0"/>
              <w:ind w:left="113" w:hanging="113"/>
              <w:jc w:val="left"/>
              <w:rPr>
                <w:szCs w:val="17"/>
              </w:rPr>
            </w:pPr>
            <w:r w:rsidRPr="00BE0A65">
              <w:rPr>
                <w:szCs w:val="17"/>
              </w:rPr>
              <w:t>WAIAKEA Volcanic Water</w:t>
            </w:r>
          </w:p>
        </w:tc>
        <w:tc>
          <w:tcPr>
            <w:tcW w:w="443" w:type="pct"/>
            <w:noWrap/>
            <w:hideMark/>
          </w:tcPr>
          <w:p w14:paraId="407B8342" w14:textId="77777777" w:rsidR="00BE0A65" w:rsidRPr="00BE0A65" w:rsidRDefault="00BE0A65" w:rsidP="00BE0A65">
            <w:pPr>
              <w:spacing w:after="0"/>
              <w:ind w:left="113" w:right="170" w:hanging="113"/>
              <w:jc w:val="right"/>
              <w:rPr>
                <w:szCs w:val="17"/>
              </w:rPr>
            </w:pPr>
            <w:r w:rsidRPr="00BE0A65">
              <w:rPr>
                <w:szCs w:val="17"/>
              </w:rPr>
              <w:t>500ml</w:t>
            </w:r>
          </w:p>
        </w:tc>
        <w:tc>
          <w:tcPr>
            <w:tcW w:w="758" w:type="pct"/>
            <w:noWrap/>
            <w:hideMark/>
          </w:tcPr>
          <w:p w14:paraId="5D67588F" w14:textId="77777777" w:rsidR="00BE0A65" w:rsidRPr="00BE0A65" w:rsidRDefault="00BE0A65" w:rsidP="00BE0A65">
            <w:pPr>
              <w:spacing w:after="0"/>
              <w:ind w:left="113" w:hanging="113"/>
              <w:jc w:val="left"/>
              <w:rPr>
                <w:szCs w:val="17"/>
              </w:rPr>
            </w:pPr>
            <w:r w:rsidRPr="00BE0A65">
              <w:rPr>
                <w:szCs w:val="17"/>
              </w:rPr>
              <w:t>PET</w:t>
            </w:r>
          </w:p>
        </w:tc>
        <w:tc>
          <w:tcPr>
            <w:tcW w:w="1363" w:type="pct"/>
            <w:noWrap/>
            <w:hideMark/>
          </w:tcPr>
          <w:p w14:paraId="60BD6121" w14:textId="77777777" w:rsidR="00BE0A65" w:rsidRPr="00BE0A65" w:rsidRDefault="00BE0A65" w:rsidP="00BE0A65">
            <w:pPr>
              <w:spacing w:after="0"/>
              <w:ind w:left="113" w:right="113" w:hanging="113"/>
              <w:jc w:val="left"/>
              <w:rPr>
                <w:szCs w:val="17"/>
              </w:rPr>
            </w:pPr>
            <w:r w:rsidRPr="00BE0A65">
              <w:rPr>
                <w:szCs w:val="17"/>
              </w:rPr>
              <w:t>The Trustee For Trident Unit Trust t/as Sunroad Food &amp; Beverage</w:t>
            </w:r>
          </w:p>
        </w:tc>
        <w:tc>
          <w:tcPr>
            <w:tcW w:w="759" w:type="pct"/>
            <w:noWrap/>
            <w:hideMark/>
          </w:tcPr>
          <w:p w14:paraId="5C44208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F97C692" w14:textId="77777777" w:rsidTr="009B036F">
        <w:trPr>
          <w:trHeight w:val="20"/>
        </w:trPr>
        <w:tc>
          <w:tcPr>
            <w:tcW w:w="1677" w:type="pct"/>
            <w:noWrap/>
            <w:hideMark/>
          </w:tcPr>
          <w:p w14:paraId="5ADAB4C6" w14:textId="77777777" w:rsidR="00BE0A65" w:rsidRPr="00BE0A65" w:rsidRDefault="00BE0A65" w:rsidP="00BE0A65">
            <w:pPr>
              <w:spacing w:after="0"/>
              <w:ind w:left="113" w:hanging="113"/>
              <w:jc w:val="left"/>
              <w:rPr>
                <w:szCs w:val="17"/>
              </w:rPr>
            </w:pPr>
            <w:r w:rsidRPr="00BE0A65">
              <w:rPr>
                <w:szCs w:val="17"/>
              </w:rPr>
              <w:t>19 Crimes Calimocho Cocktail Cola</w:t>
            </w:r>
          </w:p>
        </w:tc>
        <w:tc>
          <w:tcPr>
            <w:tcW w:w="443" w:type="pct"/>
            <w:noWrap/>
            <w:hideMark/>
          </w:tcPr>
          <w:p w14:paraId="135607D1"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6676A860"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712667B4"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696555C1"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A443720" w14:textId="77777777" w:rsidTr="009B036F">
        <w:trPr>
          <w:trHeight w:val="20"/>
        </w:trPr>
        <w:tc>
          <w:tcPr>
            <w:tcW w:w="1677" w:type="pct"/>
            <w:noWrap/>
            <w:hideMark/>
          </w:tcPr>
          <w:p w14:paraId="2CA9B9BD" w14:textId="77777777" w:rsidR="00BE0A65" w:rsidRPr="00BE0A65" w:rsidRDefault="00BE0A65" w:rsidP="00BE0A65">
            <w:pPr>
              <w:spacing w:after="0"/>
              <w:ind w:left="113" w:hanging="113"/>
              <w:jc w:val="left"/>
              <w:rPr>
                <w:szCs w:val="17"/>
              </w:rPr>
            </w:pPr>
            <w:r w:rsidRPr="00BE0A65">
              <w:rPr>
                <w:szCs w:val="17"/>
              </w:rPr>
              <w:t>19 Crimes Calimocho Cocktail Lemon</w:t>
            </w:r>
          </w:p>
        </w:tc>
        <w:tc>
          <w:tcPr>
            <w:tcW w:w="443" w:type="pct"/>
            <w:noWrap/>
            <w:hideMark/>
          </w:tcPr>
          <w:p w14:paraId="06475451"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797A53EE"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64F2CD9D"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51C6FF7D"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D39442D" w14:textId="77777777" w:rsidTr="009B036F">
        <w:trPr>
          <w:trHeight w:val="20"/>
        </w:trPr>
        <w:tc>
          <w:tcPr>
            <w:tcW w:w="1677" w:type="pct"/>
            <w:noWrap/>
            <w:hideMark/>
          </w:tcPr>
          <w:p w14:paraId="0603A2DE" w14:textId="77777777" w:rsidR="00BE0A65" w:rsidRPr="00BE0A65" w:rsidRDefault="00BE0A65" w:rsidP="00BE0A65">
            <w:pPr>
              <w:spacing w:after="0"/>
              <w:ind w:left="113" w:hanging="113"/>
              <w:jc w:val="left"/>
              <w:rPr>
                <w:szCs w:val="17"/>
              </w:rPr>
            </w:pPr>
            <w:r w:rsidRPr="00BE0A65">
              <w:rPr>
                <w:szCs w:val="17"/>
              </w:rPr>
              <w:t>19 Crimes Calimocho Cocktail Orange</w:t>
            </w:r>
          </w:p>
        </w:tc>
        <w:tc>
          <w:tcPr>
            <w:tcW w:w="443" w:type="pct"/>
            <w:noWrap/>
            <w:hideMark/>
          </w:tcPr>
          <w:p w14:paraId="548BC2C3"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10BBA1D0"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093B5C6B"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45551CA8"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07F36B3A" w14:textId="77777777" w:rsidTr="009B036F">
        <w:trPr>
          <w:trHeight w:val="20"/>
        </w:trPr>
        <w:tc>
          <w:tcPr>
            <w:tcW w:w="1677" w:type="pct"/>
            <w:noWrap/>
            <w:hideMark/>
          </w:tcPr>
          <w:p w14:paraId="48F968CF" w14:textId="77777777" w:rsidR="00BE0A65" w:rsidRPr="00BE0A65" w:rsidRDefault="00BE0A65" w:rsidP="00BE0A65">
            <w:pPr>
              <w:spacing w:after="0"/>
              <w:ind w:left="113" w:hanging="113"/>
              <w:jc w:val="left"/>
              <w:rPr>
                <w:szCs w:val="17"/>
              </w:rPr>
            </w:pPr>
            <w:r w:rsidRPr="00BE0A65">
              <w:rPr>
                <w:szCs w:val="17"/>
              </w:rPr>
              <w:t>Sorbet Lemon Prosecco</w:t>
            </w:r>
          </w:p>
        </w:tc>
        <w:tc>
          <w:tcPr>
            <w:tcW w:w="443" w:type="pct"/>
            <w:noWrap/>
            <w:hideMark/>
          </w:tcPr>
          <w:p w14:paraId="2336ADC9"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03B5B0AB"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6C474FE2"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06D0810C"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0C316CD" w14:textId="77777777" w:rsidTr="009B036F">
        <w:trPr>
          <w:trHeight w:val="20"/>
        </w:trPr>
        <w:tc>
          <w:tcPr>
            <w:tcW w:w="1677" w:type="pct"/>
            <w:noWrap/>
            <w:hideMark/>
          </w:tcPr>
          <w:p w14:paraId="20653696" w14:textId="77777777" w:rsidR="00BE0A65" w:rsidRPr="00BE0A65" w:rsidRDefault="00BE0A65" w:rsidP="00BE0A65">
            <w:pPr>
              <w:spacing w:after="0"/>
              <w:ind w:left="113" w:hanging="113"/>
              <w:jc w:val="left"/>
              <w:rPr>
                <w:szCs w:val="17"/>
              </w:rPr>
            </w:pPr>
            <w:r w:rsidRPr="00BE0A65">
              <w:rPr>
                <w:szCs w:val="17"/>
              </w:rPr>
              <w:t>Sorbet Mango Sauvignon Blanc</w:t>
            </w:r>
          </w:p>
        </w:tc>
        <w:tc>
          <w:tcPr>
            <w:tcW w:w="443" w:type="pct"/>
            <w:noWrap/>
            <w:hideMark/>
          </w:tcPr>
          <w:p w14:paraId="65EBD9E7"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241362B7"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6BEBA42"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2DFC3D29"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B8506B2" w14:textId="77777777" w:rsidTr="009B036F">
        <w:trPr>
          <w:trHeight w:val="20"/>
        </w:trPr>
        <w:tc>
          <w:tcPr>
            <w:tcW w:w="1677" w:type="pct"/>
            <w:noWrap/>
            <w:hideMark/>
          </w:tcPr>
          <w:p w14:paraId="174E8633" w14:textId="77777777" w:rsidR="00BE0A65" w:rsidRPr="00BE0A65" w:rsidRDefault="00BE0A65" w:rsidP="00BE0A65">
            <w:pPr>
              <w:spacing w:after="0"/>
              <w:ind w:left="113" w:hanging="113"/>
              <w:jc w:val="left"/>
              <w:rPr>
                <w:szCs w:val="17"/>
              </w:rPr>
            </w:pPr>
            <w:r w:rsidRPr="00BE0A65">
              <w:rPr>
                <w:szCs w:val="17"/>
              </w:rPr>
              <w:t>Sorbet Passionfruit Pinot Gris</w:t>
            </w:r>
          </w:p>
        </w:tc>
        <w:tc>
          <w:tcPr>
            <w:tcW w:w="443" w:type="pct"/>
            <w:noWrap/>
            <w:hideMark/>
          </w:tcPr>
          <w:p w14:paraId="3A7F1032"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379D1473"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202641CB"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76B6BD31"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0B53FFD" w14:textId="77777777" w:rsidTr="009B036F">
        <w:trPr>
          <w:trHeight w:val="20"/>
        </w:trPr>
        <w:tc>
          <w:tcPr>
            <w:tcW w:w="1677" w:type="pct"/>
            <w:noWrap/>
            <w:hideMark/>
          </w:tcPr>
          <w:p w14:paraId="195ECB49" w14:textId="77777777" w:rsidR="00BE0A65" w:rsidRPr="00BE0A65" w:rsidRDefault="00BE0A65" w:rsidP="00BE0A65">
            <w:pPr>
              <w:spacing w:after="0"/>
              <w:ind w:left="113" w:hanging="113"/>
              <w:jc w:val="left"/>
              <w:rPr>
                <w:szCs w:val="17"/>
              </w:rPr>
            </w:pPr>
            <w:r w:rsidRPr="00BE0A65">
              <w:rPr>
                <w:szCs w:val="17"/>
              </w:rPr>
              <w:t>Sorbet Raspberry Rose</w:t>
            </w:r>
          </w:p>
        </w:tc>
        <w:tc>
          <w:tcPr>
            <w:tcW w:w="443" w:type="pct"/>
            <w:noWrap/>
            <w:hideMark/>
          </w:tcPr>
          <w:p w14:paraId="64A96338"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515041EB"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0EFDC7C4"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38E55331"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7516FD71" w14:textId="77777777" w:rsidTr="009B036F">
        <w:trPr>
          <w:trHeight w:val="20"/>
        </w:trPr>
        <w:tc>
          <w:tcPr>
            <w:tcW w:w="1677" w:type="pct"/>
            <w:noWrap/>
            <w:hideMark/>
          </w:tcPr>
          <w:p w14:paraId="5464A7CC" w14:textId="77777777" w:rsidR="00BE0A65" w:rsidRPr="00BE0A65" w:rsidRDefault="00BE0A65" w:rsidP="00BE0A65">
            <w:pPr>
              <w:spacing w:after="0"/>
              <w:ind w:left="113" w:hanging="113"/>
              <w:jc w:val="left"/>
              <w:rPr>
                <w:szCs w:val="17"/>
              </w:rPr>
            </w:pPr>
            <w:r w:rsidRPr="00BE0A65">
              <w:rPr>
                <w:szCs w:val="17"/>
              </w:rPr>
              <w:t>Sorbet Strawberry Pinot Noir</w:t>
            </w:r>
          </w:p>
        </w:tc>
        <w:tc>
          <w:tcPr>
            <w:tcW w:w="443" w:type="pct"/>
            <w:noWrap/>
            <w:hideMark/>
          </w:tcPr>
          <w:p w14:paraId="3486239D"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19110419"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3CD6E030"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1A63789E"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6C3CD6C8" w14:textId="77777777" w:rsidTr="009B036F">
        <w:trPr>
          <w:trHeight w:val="20"/>
        </w:trPr>
        <w:tc>
          <w:tcPr>
            <w:tcW w:w="1677" w:type="pct"/>
            <w:noWrap/>
            <w:hideMark/>
          </w:tcPr>
          <w:p w14:paraId="0E05D329" w14:textId="77777777" w:rsidR="00BE0A65" w:rsidRPr="00BE0A65" w:rsidRDefault="00BE0A65" w:rsidP="00BE0A65">
            <w:pPr>
              <w:spacing w:after="0"/>
              <w:ind w:left="113" w:hanging="113"/>
              <w:jc w:val="left"/>
              <w:rPr>
                <w:szCs w:val="17"/>
              </w:rPr>
            </w:pPr>
            <w:r w:rsidRPr="00BE0A65">
              <w:rPr>
                <w:szCs w:val="17"/>
              </w:rPr>
              <w:t>Sorbet Wild Berry Shiraz</w:t>
            </w:r>
          </w:p>
        </w:tc>
        <w:tc>
          <w:tcPr>
            <w:tcW w:w="443" w:type="pct"/>
            <w:noWrap/>
            <w:hideMark/>
          </w:tcPr>
          <w:p w14:paraId="10829028" w14:textId="77777777" w:rsidR="00BE0A65" w:rsidRPr="00BE0A65" w:rsidRDefault="00BE0A65" w:rsidP="00BE0A65">
            <w:pPr>
              <w:spacing w:after="0"/>
              <w:ind w:left="113" w:right="170" w:hanging="113"/>
              <w:jc w:val="right"/>
              <w:rPr>
                <w:szCs w:val="17"/>
              </w:rPr>
            </w:pPr>
            <w:r w:rsidRPr="00BE0A65">
              <w:rPr>
                <w:szCs w:val="17"/>
              </w:rPr>
              <w:t>750ml</w:t>
            </w:r>
          </w:p>
        </w:tc>
        <w:tc>
          <w:tcPr>
            <w:tcW w:w="758" w:type="pct"/>
            <w:noWrap/>
            <w:hideMark/>
          </w:tcPr>
          <w:p w14:paraId="7BE11436"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04D158FA" w14:textId="77777777" w:rsidR="00BE0A65" w:rsidRPr="00BE0A65" w:rsidRDefault="00BE0A65" w:rsidP="00BE0A65">
            <w:pPr>
              <w:spacing w:after="0"/>
              <w:ind w:left="113" w:right="113" w:hanging="113"/>
              <w:jc w:val="left"/>
              <w:rPr>
                <w:szCs w:val="17"/>
              </w:rPr>
            </w:pPr>
            <w:r w:rsidRPr="00BE0A65">
              <w:rPr>
                <w:szCs w:val="17"/>
              </w:rPr>
              <w:t>Treasury Wine Estates Australia Limited</w:t>
            </w:r>
          </w:p>
        </w:tc>
        <w:tc>
          <w:tcPr>
            <w:tcW w:w="759" w:type="pct"/>
            <w:noWrap/>
            <w:hideMark/>
          </w:tcPr>
          <w:p w14:paraId="6E4F1DF3"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2C636BAC" w14:textId="77777777" w:rsidTr="009B036F">
        <w:trPr>
          <w:trHeight w:val="20"/>
        </w:trPr>
        <w:tc>
          <w:tcPr>
            <w:tcW w:w="1677" w:type="pct"/>
            <w:noWrap/>
            <w:hideMark/>
          </w:tcPr>
          <w:p w14:paraId="750898E2" w14:textId="77777777" w:rsidR="00BE0A65" w:rsidRPr="00BE0A65" w:rsidRDefault="00BE0A65" w:rsidP="00BE0A65">
            <w:pPr>
              <w:spacing w:after="0"/>
              <w:ind w:left="113" w:hanging="113"/>
              <w:jc w:val="left"/>
              <w:rPr>
                <w:szCs w:val="17"/>
              </w:rPr>
            </w:pPr>
            <w:r w:rsidRPr="00BE0A65">
              <w:rPr>
                <w:szCs w:val="17"/>
              </w:rPr>
              <w:t>The Uraidla Brewery Coconut Midnight Imperial Stout</w:t>
            </w:r>
          </w:p>
        </w:tc>
        <w:tc>
          <w:tcPr>
            <w:tcW w:w="443" w:type="pct"/>
            <w:noWrap/>
            <w:hideMark/>
          </w:tcPr>
          <w:p w14:paraId="65DE1B66"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4CDF74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C94A68D"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2DC652C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84E8C22" w14:textId="77777777" w:rsidTr="009B036F">
        <w:trPr>
          <w:trHeight w:val="20"/>
        </w:trPr>
        <w:tc>
          <w:tcPr>
            <w:tcW w:w="1677" w:type="pct"/>
            <w:noWrap/>
            <w:hideMark/>
          </w:tcPr>
          <w:p w14:paraId="7D268038" w14:textId="77777777" w:rsidR="00BE0A65" w:rsidRPr="00BE0A65" w:rsidRDefault="00BE0A65" w:rsidP="00BE0A65">
            <w:pPr>
              <w:spacing w:after="0"/>
              <w:ind w:left="113" w:hanging="113"/>
              <w:jc w:val="left"/>
              <w:rPr>
                <w:szCs w:val="17"/>
              </w:rPr>
            </w:pPr>
            <w:r w:rsidRPr="00BE0A65">
              <w:rPr>
                <w:szCs w:val="17"/>
              </w:rPr>
              <w:t>The Uraidla Brewery Harbenger American Brown Ale</w:t>
            </w:r>
          </w:p>
        </w:tc>
        <w:tc>
          <w:tcPr>
            <w:tcW w:w="443" w:type="pct"/>
            <w:noWrap/>
            <w:hideMark/>
          </w:tcPr>
          <w:p w14:paraId="4911E346"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E48C2E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8691265"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51F392AB"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5599C1B" w14:textId="77777777" w:rsidTr="009B036F">
        <w:trPr>
          <w:trHeight w:val="20"/>
        </w:trPr>
        <w:tc>
          <w:tcPr>
            <w:tcW w:w="1677" w:type="pct"/>
            <w:noWrap/>
            <w:hideMark/>
          </w:tcPr>
          <w:p w14:paraId="486297F1" w14:textId="77777777" w:rsidR="00BE0A65" w:rsidRPr="00BE0A65" w:rsidRDefault="00BE0A65" w:rsidP="00BE0A65">
            <w:pPr>
              <w:spacing w:after="0"/>
              <w:ind w:left="113" w:hanging="113"/>
              <w:jc w:val="left"/>
              <w:rPr>
                <w:szCs w:val="17"/>
              </w:rPr>
            </w:pPr>
            <w:r w:rsidRPr="00BE0A65">
              <w:rPr>
                <w:szCs w:val="17"/>
              </w:rPr>
              <w:t>The Uraidla Brewery Monolith Hazy IPA</w:t>
            </w:r>
          </w:p>
        </w:tc>
        <w:tc>
          <w:tcPr>
            <w:tcW w:w="443" w:type="pct"/>
            <w:noWrap/>
            <w:hideMark/>
          </w:tcPr>
          <w:p w14:paraId="096BDD1C"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0A0E258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BC1B7C1"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31B3448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DE6A39F" w14:textId="77777777" w:rsidTr="009B036F">
        <w:trPr>
          <w:trHeight w:val="20"/>
        </w:trPr>
        <w:tc>
          <w:tcPr>
            <w:tcW w:w="1677" w:type="pct"/>
            <w:noWrap/>
            <w:hideMark/>
          </w:tcPr>
          <w:p w14:paraId="19C68B35" w14:textId="77777777" w:rsidR="00BE0A65" w:rsidRPr="00BE0A65" w:rsidRDefault="00BE0A65" w:rsidP="00BE0A65">
            <w:pPr>
              <w:spacing w:after="0"/>
              <w:ind w:left="113" w:hanging="113"/>
              <w:jc w:val="left"/>
              <w:rPr>
                <w:szCs w:val="17"/>
              </w:rPr>
            </w:pPr>
            <w:r w:rsidRPr="00BE0A65">
              <w:rPr>
                <w:szCs w:val="17"/>
              </w:rPr>
              <w:t>The Uraidla Brewery Onslaught DDH TIPA</w:t>
            </w:r>
          </w:p>
        </w:tc>
        <w:tc>
          <w:tcPr>
            <w:tcW w:w="443" w:type="pct"/>
            <w:noWrap/>
            <w:hideMark/>
          </w:tcPr>
          <w:p w14:paraId="70D72A19"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0976E39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106D27B"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6DC5875B"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2EC7387" w14:textId="77777777" w:rsidTr="009B036F">
        <w:trPr>
          <w:trHeight w:val="20"/>
        </w:trPr>
        <w:tc>
          <w:tcPr>
            <w:tcW w:w="1677" w:type="pct"/>
            <w:noWrap/>
            <w:hideMark/>
          </w:tcPr>
          <w:p w14:paraId="241FE474" w14:textId="77777777" w:rsidR="00BE0A65" w:rsidRPr="00BE0A65" w:rsidRDefault="00BE0A65" w:rsidP="00BE0A65">
            <w:pPr>
              <w:spacing w:after="0"/>
              <w:ind w:left="113" w:hanging="113"/>
              <w:jc w:val="left"/>
              <w:rPr>
                <w:szCs w:val="17"/>
              </w:rPr>
            </w:pPr>
            <w:r w:rsidRPr="00BE0A65">
              <w:rPr>
                <w:szCs w:val="17"/>
              </w:rPr>
              <w:t xml:space="preserve">The Uraidla Brewery Pagan Harvest </w:t>
            </w:r>
            <w:r w:rsidRPr="00BE0A65">
              <w:rPr>
                <w:szCs w:val="17"/>
              </w:rPr>
              <w:br/>
              <w:t>Mango Sour</w:t>
            </w:r>
          </w:p>
        </w:tc>
        <w:tc>
          <w:tcPr>
            <w:tcW w:w="443" w:type="pct"/>
            <w:noWrap/>
            <w:hideMark/>
          </w:tcPr>
          <w:p w14:paraId="768BF9DF"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2FDE80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1BA6248"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365917A2"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08A1BB3" w14:textId="77777777" w:rsidTr="009B036F">
        <w:trPr>
          <w:trHeight w:val="20"/>
        </w:trPr>
        <w:tc>
          <w:tcPr>
            <w:tcW w:w="1677" w:type="pct"/>
            <w:noWrap/>
            <w:hideMark/>
          </w:tcPr>
          <w:p w14:paraId="1418B512" w14:textId="77777777" w:rsidR="00BE0A65" w:rsidRPr="00BE0A65" w:rsidRDefault="00BE0A65" w:rsidP="00BE0A65">
            <w:pPr>
              <w:spacing w:after="0"/>
              <w:ind w:left="113" w:hanging="113"/>
              <w:jc w:val="left"/>
              <w:rPr>
                <w:spacing w:val="-2"/>
                <w:szCs w:val="17"/>
              </w:rPr>
            </w:pPr>
            <w:r w:rsidRPr="00BE0A65">
              <w:rPr>
                <w:spacing w:val="-2"/>
                <w:szCs w:val="17"/>
              </w:rPr>
              <w:t>The Uraidla Brewery Phantom Haze NZ DIPA</w:t>
            </w:r>
          </w:p>
        </w:tc>
        <w:tc>
          <w:tcPr>
            <w:tcW w:w="443" w:type="pct"/>
            <w:noWrap/>
            <w:hideMark/>
          </w:tcPr>
          <w:p w14:paraId="12E741C4"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CD2C7F5"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D4DCDFB"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3CE3F71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6BCA090" w14:textId="77777777" w:rsidTr="009B036F">
        <w:trPr>
          <w:trHeight w:val="20"/>
        </w:trPr>
        <w:tc>
          <w:tcPr>
            <w:tcW w:w="1677" w:type="pct"/>
            <w:noWrap/>
            <w:hideMark/>
          </w:tcPr>
          <w:p w14:paraId="1D55514F" w14:textId="77777777" w:rsidR="00BE0A65" w:rsidRPr="00BE0A65" w:rsidRDefault="00BE0A65" w:rsidP="00BE0A65">
            <w:pPr>
              <w:spacing w:after="0"/>
              <w:ind w:left="113" w:hanging="113"/>
              <w:jc w:val="left"/>
              <w:rPr>
                <w:szCs w:val="17"/>
              </w:rPr>
            </w:pPr>
            <w:r w:rsidRPr="00BE0A65">
              <w:rPr>
                <w:szCs w:val="17"/>
              </w:rPr>
              <w:t xml:space="preserve">The Uraidla Brewery Quantum Vortex </w:t>
            </w:r>
            <w:r w:rsidRPr="00BE0A65">
              <w:rPr>
                <w:szCs w:val="17"/>
              </w:rPr>
              <w:br/>
              <w:t>Hazy IPA</w:t>
            </w:r>
          </w:p>
        </w:tc>
        <w:tc>
          <w:tcPr>
            <w:tcW w:w="443" w:type="pct"/>
            <w:noWrap/>
            <w:hideMark/>
          </w:tcPr>
          <w:p w14:paraId="6D1D0EC6"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0ECCC24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04623D7"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7DD9C73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6CE10EF" w14:textId="77777777" w:rsidTr="009B036F">
        <w:trPr>
          <w:trHeight w:val="20"/>
        </w:trPr>
        <w:tc>
          <w:tcPr>
            <w:tcW w:w="1677" w:type="pct"/>
            <w:noWrap/>
            <w:hideMark/>
          </w:tcPr>
          <w:p w14:paraId="2D687979" w14:textId="77777777" w:rsidR="00BE0A65" w:rsidRPr="00BE0A65" w:rsidRDefault="00BE0A65" w:rsidP="00BE0A65">
            <w:pPr>
              <w:spacing w:after="0"/>
              <w:ind w:left="113" w:hanging="113"/>
              <w:jc w:val="left"/>
              <w:rPr>
                <w:szCs w:val="17"/>
              </w:rPr>
            </w:pPr>
            <w:r w:rsidRPr="00BE0A65">
              <w:rPr>
                <w:szCs w:val="17"/>
              </w:rPr>
              <w:t xml:space="preserve">The Uraidla Brewery Spellforge </w:t>
            </w:r>
            <w:r w:rsidRPr="00BE0A65">
              <w:rPr>
                <w:szCs w:val="17"/>
              </w:rPr>
              <w:br/>
              <w:t>West Coast Pilsner</w:t>
            </w:r>
          </w:p>
        </w:tc>
        <w:tc>
          <w:tcPr>
            <w:tcW w:w="443" w:type="pct"/>
            <w:noWrap/>
            <w:hideMark/>
          </w:tcPr>
          <w:p w14:paraId="1C08E389"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C0DCAAD"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8250266"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1ED9DBB2"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B7F286D" w14:textId="77777777" w:rsidTr="009B036F">
        <w:trPr>
          <w:trHeight w:val="20"/>
        </w:trPr>
        <w:tc>
          <w:tcPr>
            <w:tcW w:w="1677" w:type="pct"/>
            <w:noWrap/>
            <w:hideMark/>
          </w:tcPr>
          <w:p w14:paraId="4A6C6F6C" w14:textId="77777777" w:rsidR="00BE0A65" w:rsidRPr="00BE0A65" w:rsidRDefault="00BE0A65" w:rsidP="00BE0A65">
            <w:pPr>
              <w:spacing w:after="0"/>
              <w:ind w:left="113" w:hanging="113"/>
              <w:jc w:val="left"/>
              <w:rPr>
                <w:szCs w:val="17"/>
              </w:rPr>
            </w:pPr>
            <w:r w:rsidRPr="00BE0A65">
              <w:rPr>
                <w:szCs w:val="17"/>
              </w:rPr>
              <w:t xml:space="preserve">The Uraidla Brewery Swamp Curse </w:t>
            </w:r>
            <w:r w:rsidRPr="00BE0A65">
              <w:rPr>
                <w:szCs w:val="17"/>
              </w:rPr>
              <w:br/>
              <w:t>Dank WCIPA</w:t>
            </w:r>
          </w:p>
        </w:tc>
        <w:tc>
          <w:tcPr>
            <w:tcW w:w="443" w:type="pct"/>
            <w:noWrap/>
            <w:hideMark/>
          </w:tcPr>
          <w:p w14:paraId="3CFB70D4"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152452C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D877282"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4040A82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66BDEA1" w14:textId="77777777" w:rsidTr="009B036F">
        <w:trPr>
          <w:trHeight w:val="20"/>
        </w:trPr>
        <w:tc>
          <w:tcPr>
            <w:tcW w:w="1677" w:type="pct"/>
            <w:noWrap/>
            <w:hideMark/>
          </w:tcPr>
          <w:p w14:paraId="283E8BAE" w14:textId="77777777" w:rsidR="00BE0A65" w:rsidRPr="00BE0A65" w:rsidRDefault="00BE0A65" w:rsidP="00BE0A65">
            <w:pPr>
              <w:spacing w:after="0"/>
              <w:ind w:left="113" w:hanging="113"/>
              <w:jc w:val="left"/>
              <w:rPr>
                <w:szCs w:val="17"/>
              </w:rPr>
            </w:pPr>
            <w:r w:rsidRPr="00BE0A65">
              <w:rPr>
                <w:szCs w:val="17"/>
              </w:rPr>
              <w:t xml:space="preserve">The Uraidla Brewery Weeping Willow </w:t>
            </w:r>
            <w:r w:rsidRPr="00BE0A65">
              <w:rPr>
                <w:szCs w:val="17"/>
              </w:rPr>
              <w:br/>
              <w:t>West Coast IPA</w:t>
            </w:r>
          </w:p>
        </w:tc>
        <w:tc>
          <w:tcPr>
            <w:tcW w:w="443" w:type="pct"/>
            <w:noWrap/>
            <w:hideMark/>
          </w:tcPr>
          <w:p w14:paraId="028160E4"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386EB3A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09EF5A61" w14:textId="77777777" w:rsidR="00BE0A65" w:rsidRPr="00BE0A65" w:rsidRDefault="00BE0A65" w:rsidP="00BE0A65">
            <w:pPr>
              <w:spacing w:after="0"/>
              <w:ind w:left="113" w:right="113" w:hanging="113"/>
              <w:jc w:val="left"/>
              <w:rPr>
                <w:szCs w:val="17"/>
              </w:rPr>
            </w:pPr>
            <w:r w:rsidRPr="00BE0A65">
              <w:rPr>
                <w:szCs w:val="17"/>
              </w:rPr>
              <w:t>Uraidla Hotel (SA) Pty Ltd</w:t>
            </w:r>
          </w:p>
        </w:tc>
        <w:tc>
          <w:tcPr>
            <w:tcW w:w="759" w:type="pct"/>
            <w:noWrap/>
            <w:hideMark/>
          </w:tcPr>
          <w:p w14:paraId="3E6AE8A5"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2EA84A5" w14:textId="77777777" w:rsidTr="009B036F">
        <w:trPr>
          <w:trHeight w:val="20"/>
        </w:trPr>
        <w:tc>
          <w:tcPr>
            <w:tcW w:w="1677" w:type="pct"/>
            <w:noWrap/>
            <w:hideMark/>
          </w:tcPr>
          <w:p w14:paraId="1348946B" w14:textId="77777777" w:rsidR="00BE0A65" w:rsidRPr="00BE0A65" w:rsidRDefault="00BE0A65" w:rsidP="00BE0A65">
            <w:pPr>
              <w:spacing w:after="0"/>
              <w:ind w:left="113" w:hanging="113"/>
              <w:jc w:val="left"/>
              <w:rPr>
                <w:szCs w:val="17"/>
              </w:rPr>
            </w:pPr>
            <w:r w:rsidRPr="00BE0A65">
              <w:rPr>
                <w:szCs w:val="17"/>
              </w:rPr>
              <w:t>Saranghae Apple</w:t>
            </w:r>
          </w:p>
        </w:tc>
        <w:tc>
          <w:tcPr>
            <w:tcW w:w="443" w:type="pct"/>
            <w:noWrap/>
            <w:hideMark/>
          </w:tcPr>
          <w:p w14:paraId="62727CC0"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5D28AE36"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7CB02CFF"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0DBB3B9C"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7A5BA0B" w14:textId="77777777" w:rsidTr="009B036F">
        <w:trPr>
          <w:trHeight w:val="20"/>
        </w:trPr>
        <w:tc>
          <w:tcPr>
            <w:tcW w:w="1677" w:type="pct"/>
            <w:noWrap/>
            <w:hideMark/>
          </w:tcPr>
          <w:p w14:paraId="59EF97E4" w14:textId="77777777" w:rsidR="00BE0A65" w:rsidRPr="00BE0A65" w:rsidRDefault="00BE0A65" w:rsidP="00BE0A65">
            <w:pPr>
              <w:spacing w:after="0"/>
              <w:ind w:left="113" w:hanging="113"/>
              <w:jc w:val="left"/>
              <w:rPr>
                <w:szCs w:val="17"/>
              </w:rPr>
            </w:pPr>
            <w:r w:rsidRPr="00BE0A65">
              <w:rPr>
                <w:szCs w:val="17"/>
              </w:rPr>
              <w:t>Saranghae Blueberry</w:t>
            </w:r>
          </w:p>
        </w:tc>
        <w:tc>
          <w:tcPr>
            <w:tcW w:w="443" w:type="pct"/>
            <w:noWrap/>
            <w:hideMark/>
          </w:tcPr>
          <w:p w14:paraId="57A2D986"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1D7FBF66"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48DE7E1A"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1A98815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4D8B657" w14:textId="77777777" w:rsidTr="009B036F">
        <w:trPr>
          <w:trHeight w:val="20"/>
        </w:trPr>
        <w:tc>
          <w:tcPr>
            <w:tcW w:w="1677" w:type="pct"/>
            <w:noWrap/>
            <w:hideMark/>
          </w:tcPr>
          <w:p w14:paraId="5BDF2BFC" w14:textId="77777777" w:rsidR="00BE0A65" w:rsidRPr="00BE0A65" w:rsidRDefault="00BE0A65" w:rsidP="00BE0A65">
            <w:pPr>
              <w:spacing w:after="0"/>
              <w:ind w:left="113" w:hanging="113"/>
              <w:jc w:val="left"/>
              <w:rPr>
                <w:szCs w:val="17"/>
              </w:rPr>
            </w:pPr>
            <w:r w:rsidRPr="00BE0A65">
              <w:rPr>
                <w:szCs w:val="17"/>
              </w:rPr>
              <w:t>Saranghae Grape</w:t>
            </w:r>
          </w:p>
        </w:tc>
        <w:tc>
          <w:tcPr>
            <w:tcW w:w="443" w:type="pct"/>
            <w:noWrap/>
            <w:hideMark/>
          </w:tcPr>
          <w:p w14:paraId="1BA74348"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7ACCE7BC"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21E31B8C"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20A4944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3D8B201" w14:textId="77777777" w:rsidTr="009B036F">
        <w:trPr>
          <w:trHeight w:val="20"/>
        </w:trPr>
        <w:tc>
          <w:tcPr>
            <w:tcW w:w="1677" w:type="pct"/>
            <w:noWrap/>
            <w:hideMark/>
          </w:tcPr>
          <w:p w14:paraId="68D805F0" w14:textId="77777777" w:rsidR="00BE0A65" w:rsidRPr="00BE0A65" w:rsidRDefault="00BE0A65" w:rsidP="00BE0A65">
            <w:pPr>
              <w:spacing w:after="0"/>
              <w:ind w:left="113" w:hanging="113"/>
              <w:jc w:val="left"/>
              <w:rPr>
                <w:szCs w:val="17"/>
              </w:rPr>
            </w:pPr>
            <w:r w:rsidRPr="00BE0A65">
              <w:rPr>
                <w:szCs w:val="17"/>
              </w:rPr>
              <w:t>Saranghae Green Grape</w:t>
            </w:r>
          </w:p>
        </w:tc>
        <w:tc>
          <w:tcPr>
            <w:tcW w:w="443" w:type="pct"/>
            <w:noWrap/>
            <w:hideMark/>
          </w:tcPr>
          <w:p w14:paraId="4268BC54"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470DAAD2"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725F1EFD"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4634D4E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83FDCC1" w14:textId="77777777" w:rsidTr="009B036F">
        <w:trPr>
          <w:trHeight w:val="20"/>
        </w:trPr>
        <w:tc>
          <w:tcPr>
            <w:tcW w:w="1677" w:type="pct"/>
            <w:noWrap/>
            <w:hideMark/>
          </w:tcPr>
          <w:p w14:paraId="5B31B584" w14:textId="77777777" w:rsidR="00BE0A65" w:rsidRPr="00BE0A65" w:rsidRDefault="00BE0A65" w:rsidP="00BE0A65">
            <w:pPr>
              <w:spacing w:after="0"/>
              <w:ind w:left="113" w:hanging="113"/>
              <w:jc w:val="left"/>
              <w:rPr>
                <w:szCs w:val="17"/>
              </w:rPr>
            </w:pPr>
            <w:r w:rsidRPr="00BE0A65">
              <w:rPr>
                <w:szCs w:val="17"/>
              </w:rPr>
              <w:t>Saranghae Lemon Lime</w:t>
            </w:r>
          </w:p>
        </w:tc>
        <w:tc>
          <w:tcPr>
            <w:tcW w:w="443" w:type="pct"/>
            <w:noWrap/>
            <w:hideMark/>
          </w:tcPr>
          <w:p w14:paraId="1D0D6B30"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26D5C8EF"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728A5103"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3F52D84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B32C1FD" w14:textId="77777777" w:rsidTr="009B036F">
        <w:trPr>
          <w:trHeight w:val="20"/>
        </w:trPr>
        <w:tc>
          <w:tcPr>
            <w:tcW w:w="1677" w:type="pct"/>
            <w:noWrap/>
            <w:hideMark/>
          </w:tcPr>
          <w:p w14:paraId="7504C475" w14:textId="77777777" w:rsidR="00BE0A65" w:rsidRPr="00BE0A65" w:rsidRDefault="00BE0A65" w:rsidP="00BE0A65">
            <w:pPr>
              <w:spacing w:after="0"/>
              <w:ind w:left="113" w:hanging="113"/>
              <w:jc w:val="left"/>
              <w:rPr>
                <w:szCs w:val="17"/>
              </w:rPr>
            </w:pPr>
            <w:r w:rsidRPr="00BE0A65">
              <w:rPr>
                <w:szCs w:val="17"/>
              </w:rPr>
              <w:t>Saranghae Lychee</w:t>
            </w:r>
          </w:p>
        </w:tc>
        <w:tc>
          <w:tcPr>
            <w:tcW w:w="443" w:type="pct"/>
            <w:noWrap/>
            <w:hideMark/>
          </w:tcPr>
          <w:p w14:paraId="52F1AF5E"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1CE19486"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50B9753"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78B8F8EE"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3FF6C6A4" w14:textId="77777777" w:rsidTr="009B036F">
        <w:trPr>
          <w:trHeight w:val="20"/>
        </w:trPr>
        <w:tc>
          <w:tcPr>
            <w:tcW w:w="1677" w:type="pct"/>
            <w:noWrap/>
            <w:hideMark/>
          </w:tcPr>
          <w:p w14:paraId="1548E6BF" w14:textId="77777777" w:rsidR="00BE0A65" w:rsidRPr="00BE0A65" w:rsidRDefault="00BE0A65" w:rsidP="00BE0A65">
            <w:pPr>
              <w:spacing w:after="0"/>
              <w:ind w:left="113" w:hanging="113"/>
              <w:jc w:val="left"/>
              <w:rPr>
                <w:szCs w:val="17"/>
              </w:rPr>
            </w:pPr>
            <w:r w:rsidRPr="00BE0A65">
              <w:rPr>
                <w:szCs w:val="17"/>
              </w:rPr>
              <w:t>Saranghae Mango</w:t>
            </w:r>
          </w:p>
        </w:tc>
        <w:tc>
          <w:tcPr>
            <w:tcW w:w="443" w:type="pct"/>
            <w:noWrap/>
            <w:hideMark/>
          </w:tcPr>
          <w:p w14:paraId="28C8ED27"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3F3EBABF"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648F1976"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60D0A92B"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2E2A1B0" w14:textId="77777777" w:rsidTr="009B036F">
        <w:trPr>
          <w:trHeight w:val="20"/>
        </w:trPr>
        <w:tc>
          <w:tcPr>
            <w:tcW w:w="1677" w:type="pct"/>
            <w:noWrap/>
            <w:hideMark/>
          </w:tcPr>
          <w:p w14:paraId="792F4A41" w14:textId="77777777" w:rsidR="00BE0A65" w:rsidRPr="00BE0A65" w:rsidRDefault="00BE0A65" w:rsidP="00BE0A65">
            <w:pPr>
              <w:spacing w:after="0"/>
              <w:ind w:left="113" w:hanging="113"/>
              <w:jc w:val="left"/>
              <w:rPr>
                <w:szCs w:val="17"/>
              </w:rPr>
            </w:pPr>
            <w:r w:rsidRPr="00BE0A65">
              <w:rPr>
                <w:szCs w:val="17"/>
              </w:rPr>
              <w:t>Saranghae Passion Fruit</w:t>
            </w:r>
          </w:p>
        </w:tc>
        <w:tc>
          <w:tcPr>
            <w:tcW w:w="443" w:type="pct"/>
            <w:noWrap/>
            <w:hideMark/>
          </w:tcPr>
          <w:p w14:paraId="2640A729"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19599A00"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D75BE21"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490BC072"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57419A3" w14:textId="77777777" w:rsidTr="009B036F">
        <w:trPr>
          <w:trHeight w:val="20"/>
        </w:trPr>
        <w:tc>
          <w:tcPr>
            <w:tcW w:w="1677" w:type="pct"/>
            <w:noWrap/>
            <w:hideMark/>
          </w:tcPr>
          <w:p w14:paraId="2B61D9B2" w14:textId="77777777" w:rsidR="00BE0A65" w:rsidRPr="00BE0A65" w:rsidRDefault="00BE0A65" w:rsidP="00BE0A65">
            <w:pPr>
              <w:spacing w:after="0"/>
              <w:ind w:left="113" w:hanging="113"/>
              <w:jc w:val="left"/>
              <w:rPr>
                <w:szCs w:val="17"/>
              </w:rPr>
            </w:pPr>
            <w:r w:rsidRPr="00BE0A65">
              <w:rPr>
                <w:szCs w:val="17"/>
              </w:rPr>
              <w:t>Saranghae Peach</w:t>
            </w:r>
          </w:p>
        </w:tc>
        <w:tc>
          <w:tcPr>
            <w:tcW w:w="443" w:type="pct"/>
            <w:noWrap/>
            <w:hideMark/>
          </w:tcPr>
          <w:p w14:paraId="63E945B2"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0723BB2C"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00D043FB"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50CCA21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719E96C" w14:textId="77777777" w:rsidTr="009B036F">
        <w:trPr>
          <w:trHeight w:val="20"/>
        </w:trPr>
        <w:tc>
          <w:tcPr>
            <w:tcW w:w="1677" w:type="pct"/>
            <w:noWrap/>
            <w:hideMark/>
          </w:tcPr>
          <w:p w14:paraId="6208651E" w14:textId="77777777" w:rsidR="00BE0A65" w:rsidRPr="00BE0A65" w:rsidRDefault="00BE0A65" w:rsidP="00BE0A65">
            <w:pPr>
              <w:spacing w:after="0"/>
              <w:ind w:left="113" w:hanging="113"/>
              <w:jc w:val="left"/>
              <w:rPr>
                <w:szCs w:val="17"/>
              </w:rPr>
            </w:pPr>
            <w:r w:rsidRPr="00BE0A65">
              <w:rPr>
                <w:szCs w:val="17"/>
              </w:rPr>
              <w:t>Saranghae Pineapple</w:t>
            </w:r>
          </w:p>
        </w:tc>
        <w:tc>
          <w:tcPr>
            <w:tcW w:w="443" w:type="pct"/>
            <w:noWrap/>
            <w:hideMark/>
          </w:tcPr>
          <w:p w14:paraId="771C271B"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0E1536A4"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5EDDE08E"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00FCA38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6BB8350E" w14:textId="77777777" w:rsidTr="009B036F">
        <w:trPr>
          <w:trHeight w:val="20"/>
        </w:trPr>
        <w:tc>
          <w:tcPr>
            <w:tcW w:w="1677" w:type="pct"/>
            <w:noWrap/>
            <w:hideMark/>
          </w:tcPr>
          <w:p w14:paraId="381CD8B6" w14:textId="77777777" w:rsidR="00BE0A65" w:rsidRPr="00BE0A65" w:rsidRDefault="00BE0A65" w:rsidP="00BE0A65">
            <w:pPr>
              <w:spacing w:after="0"/>
              <w:ind w:left="113" w:hanging="113"/>
              <w:jc w:val="left"/>
              <w:rPr>
                <w:szCs w:val="17"/>
              </w:rPr>
            </w:pPr>
            <w:r w:rsidRPr="00BE0A65">
              <w:rPr>
                <w:szCs w:val="17"/>
              </w:rPr>
              <w:t>Saranghae Strawberry</w:t>
            </w:r>
          </w:p>
        </w:tc>
        <w:tc>
          <w:tcPr>
            <w:tcW w:w="443" w:type="pct"/>
            <w:noWrap/>
            <w:hideMark/>
          </w:tcPr>
          <w:p w14:paraId="45B28287"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6C4648A9"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5F5E7082"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450F017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5BEC4202" w14:textId="77777777" w:rsidTr="009B036F">
        <w:trPr>
          <w:trHeight w:val="20"/>
        </w:trPr>
        <w:tc>
          <w:tcPr>
            <w:tcW w:w="1677" w:type="pct"/>
            <w:noWrap/>
            <w:hideMark/>
          </w:tcPr>
          <w:p w14:paraId="14D83979" w14:textId="77777777" w:rsidR="00BE0A65" w:rsidRPr="00BE0A65" w:rsidRDefault="00BE0A65" w:rsidP="00BE0A65">
            <w:pPr>
              <w:spacing w:after="0"/>
              <w:ind w:left="113" w:hanging="113"/>
              <w:jc w:val="left"/>
              <w:rPr>
                <w:szCs w:val="17"/>
              </w:rPr>
            </w:pPr>
            <w:r w:rsidRPr="00BE0A65">
              <w:rPr>
                <w:szCs w:val="17"/>
              </w:rPr>
              <w:t>Saranghae Watermelon</w:t>
            </w:r>
          </w:p>
        </w:tc>
        <w:tc>
          <w:tcPr>
            <w:tcW w:w="443" w:type="pct"/>
            <w:noWrap/>
            <w:hideMark/>
          </w:tcPr>
          <w:p w14:paraId="46219346"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111BC6BD"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71A4001F"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3BA59FB2"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988F667" w14:textId="77777777" w:rsidTr="009B036F">
        <w:trPr>
          <w:trHeight w:val="20"/>
        </w:trPr>
        <w:tc>
          <w:tcPr>
            <w:tcW w:w="1677" w:type="pct"/>
            <w:noWrap/>
            <w:hideMark/>
          </w:tcPr>
          <w:p w14:paraId="11AD3879" w14:textId="77777777" w:rsidR="00BE0A65" w:rsidRPr="00BE0A65" w:rsidRDefault="00BE0A65" w:rsidP="00BE0A65">
            <w:pPr>
              <w:spacing w:after="0"/>
              <w:ind w:left="113" w:hanging="113"/>
              <w:jc w:val="left"/>
              <w:rPr>
                <w:szCs w:val="17"/>
              </w:rPr>
            </w:pPr>
            <w:r w:rsidRPr="00BE0A65">
              <w:rPr>
                <w:szCs w:val="17"/>
              </w:rPr>
              <w:t>Saranghae Yoghurt</w:t>
            </w:r>
          </w:p>
        </w:tc>
        <w:tc>
          <w:tcPr>
            <w:tcW w:w="443" w:type="pct"/>
            <w:noWrap/>
            <w:hideMark/>
          </w:tcPr>
          <w:p w14:paraId="3D5C2318" w14:textId="77777777" w:rsidR="00BE0A65" w:rsidRPr="00BE0A65" w:rsidRDefault="00BE0A65" w:rsidP="00BE0A65">
            <w:pPr>
              <w:spacing w:after="0"/>
              <w:ind w:left="113" w:right="170" w:hanging="113"/>
              <w:jc w:val="right"/>
              <w:rPr>
                <w:szCs w:val="17"/>
              </w:rPr>
            </w:pPr>
            <w:r w:rsidRPr="00BE0A65">
              <w:rPr>
                <w:szCs w:val="17"/>
              </w:rPr>
              <w:t>360ml</w:t>
            </w:r>
          </w:p>
        </w:tc>
        <w:tc>
          <w:tcPr>
            <w:tcW w:w="758" w:type="pct"/>
            <w:noWrap/>
            <w:hideMark/>
          </w:tcPr>
          <w:p w14:paraId="12BB1ED9"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2F9B171E" w14:textId="77777777" w:rsidR="00BE0A65" w:rsidRPr="00BE0A65" w:rsidRDefault="00BE0A65" w:rsidP="00BE0A65">
            <w:pPr>
              <w:spacing w:after="0"/>
              <w:ind w:left="113" w:right="113" w:hanging="113"/>
              <w:jc w:val="left"/>
              <w:rPr>
                <w:szCs w:val="17"/>
              </w:rPr>
            </w:pPr>
            <w:r w:rsidRPr="00BE0A65">
              <w:rPr>
                <w:szCs w:val="17"/>
              </w:rPr>
              <w:t>Vino Cellars Pty Ltd</w:t>
            </w:r>
          </w:p>
        </w:tc>
        <w:tc>
          <w:tcPr>
            <w:tcW w:w="759" w:type="pct"/>
            <w:noWrap/>
            <w:hideMark/>
          </w:tcPr>
          <w:p w14:paraId="6BD29AC9"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032926D" w14:textId="77777777" w:rsidTr="009B036F">
        <w:trPr>
          <w:trHeight w:val="20"/>
        </w:trPr>
        <w:tc>
          <w:tcPr>
            <w:tcW w:w="1677" w:type="pct"/>
            <w:noWrap/>
            <w:hideMark/>
          </w:tcPr>
          <w:p w14:paraId="666177C0" w14:textId="77777777" w:rsidR="00BE0A65" w:rsidRPr="00BE0A65" w:rsidRDefault="00BE0A65" w:rsidP="00BE0A65">
            <w:pPr>
              <w:spacing w:after="0"/>
              <w:ind w:left="113" w:hanging="113"/>
              <w:jc w:val="left"/>
              <w:rPr>
                <w:szCs w:val="17"/>
              </w:rPr>
            </w:pPr>
            <w:r w:rsidRPr="00BE0A65">
              <w:rPr>
                <w:szCs w:val="17"/>
              </w:rPr>
              <w:t>Beenleigh Hard Passion Crush</w:t>
            </w:r>
          </w:p>
        </w:tc>
        <w:tc>
          <w:tcPr>
            <w:tcW w:w="443" w:type="pct"/>
            <w:noWrap/>
            <w:hideMark/>
          </w:tcPr>
          <w:p w14:paraId="443BF2A4"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AD85B0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9286F55"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4F4409A3"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4F409AD" w14:textId="77777777" w:rsidTr="009B036F">
        <w:trPr>
          <w:trHeight w:val="20"/>
        </w:trPr>
        <w:tc>
          <w:tcPr>
            <w:tcW w:w="1677" w:type="pct"/>
            <w:noWrap/>
            <w:hideMark/>
          </w:tcPr>
          <w:p w14:paraId="2F281BC4" w14:textId="77777777" w:rsidR="00BE0A65" w:rsidRPr="00BE0A65" w:rsidRDefault="00BE0A65" w:rsidP="00BE0A65">
            <w:pPr>
              <w:spacing w:after="0"/>
              <w:ind w:left="113" w:hanging="113"/>
              <w:jc w:val="left"/>
              <w:rPr>
                <w:szCs w:val="17"/>
              </w:rPr>
            </w:pPr>
            <w:r w:rsidRPr="00BE0A65">
              <w:rPr>
                <w:szCs w:val="17"/>
              </w:rPr>
              <w:t>Cocktails By Vok Lime Margarita</w:t>
            </w:r>
          </w:p>
        </w:tc>
        <w:tc>
          <w:tcPr>
            <w:tcW w:w="443" w:type="pct"/>
            <w:noWrap/>
            <w:hideMark/>
          </w:tcPr>
          <w:p w14:paraId="30BE0293" w14:textId="77777777" w:rsidR="00BE0A65" w:rsidRPr="00BE0A65" w:rsidRDefault="00BE0A65" w:rsidP="00BE0A65">
            <w:pPr>
              <w:spacing w:after="0"/>
              <w:ind w:left="113" w:right="170" w:hanging="113"/>
              <w:jc w:val="right"/>
              <w:rPr>
                <w:szCs w:val="17"/>
              </w:rPr>
            </w:pPr>
            <w:r w:rsidRPr="00BE0A65">
              <w:rPr>
                <w:szCs w:val="17"/>
              </w:rPr>
              <w:t>2,000ml</w:t>
            </w:r>
          </w:p>
        </w:tc>
        <w:tc>
          <w:tcPr>
            <w:tcW w:w="758" w:type="pct"/>
            <w:noWrap/>
            <w:hideMark/>
          </w:tcPr>
          <w:p w14:paraId="04759780" w14:textId="77777777" w:rsidR="00BE0A65" w:rsidRPr="00BE0A65" w:rsidRDefault="00BE0A65" w:rsidP="00BE0A65">
            <w:pPr>
              <w:spacing w:after="0"/>
              <w:ind w:left="113" w:hanging="113"/>
              <w:jc w:val="left"/>
              <w:rPr>
                <w:szCs w:val="17"/>
              </w:rPr>
            </w:pPr>
            <w:r w:rsidRPr="00BE0A65">
              <w:rPr>
                <w:szCs w:val="17"/>
              </w:rPr>
              <w:t>Cask—cardboard box and PE/Metal/ Polyester bag</w:t>
            </w:r>
          </w:p>
        </w:tc>
        <w:tc>
          <w:tcPr>
            <w:tcW w:w="1363" w:type="pct"/>
            <w:noWrap/>
            <w:hideMark/>
          </w:tcPr>
          <w:p w14:paraId="2E41B1AA"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2949880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53A6C13" w14:textId="77777777" w:rsidTr="009B036F">
        <w:trPr>
          <w:trHeight w:val="20"/>
        </w:trPr>
        <w:tc>
          <w:tcPr>
            <w:tcW w:w="1677" w:type="pct"/>
            <w:noWrap/>
            <w:hideMark/>
          </w:tcPr>
          <w:p w14:paraId="2123EDDE" w14:textId="77777777" w:rsidR="00BE0A65" w:rsidRPr="00BE0A65" w:rsidRDefault="00BE0A65" w:rsidP="00BE0A65">
            <w:pPr>
              <w:spacing w:after="0"/>
              <w:ind w:left="113" w:hanging="113"/>
              <w:jc w:val="left"/>
              <w:rPr>
                <w:szCs w:val="17"/>
              </w:rPr>
            </w:pPr>
            <w:r w:rsidRPr="00BE0A65">
              <w:rPr>
                <w:szCs w:val="17"/>
              </w:rPr>
              <w:t xml:space="preserve">Cocktails By Vok Limoncello Punch </w:t>
            </w:r>
            <w:r w:rsidRPr="00BE0A65">
              <w:rPr>
                <w:szCs w:val="17"/>
              </w:rPr>
              <w:br/>
              <w:t>Vodka &amp; Lemon</w:t>
            </w:r>
          </w:p>
        </w:tc>
        <w:tc>
          <w:tcPr>
            <w:tcW w:w="443" w:type="pct"/>
            <w:noWrap/>
            <w:hideMark/>
          </w:tcPr>
          <w:p w14:paraId="7A692414" w14:textId="77777777" w:rsidR="00BE0A65" w:rsidRPr="00BE0A65" w:rsidRDefault="00BE0A65" w:rsidP="00BE0A65">
            <w:pPr>
              <w:spacing w:after="0"/>
              <w:ind w:left="113" w:right="170" w:hanging="113"/>
              <w:jc w:val="right"/>
              <w:rPr>
                <w:szCs w:val="17"/>
              </w:rPr>
            </w:pPr>
            <w:r w:rsidRPr="00BE0A65">
              <w:rPr>
                <w:szCs w:val="17"/>
              </w:rPr>
              <w:t>2,000ml</w:t>
            </w:r>
          </w:p>
        </w:tc>
        <w:tc>
          <w:tcPr>
            <w:tcW w:w="758" w:type="pct"/>
            <w:noWrap/>
            <w:hideMark/>
          </w:tcPr>
          <w:p w14:paraId="2E9A0994" w14:textId="77777777" w:rsidR="00BE0A65" w:rsidRPr="00BE0A65" w:rsidRDefault="00BE0A65" w:rsidP="00BE0A65">
            <w:pPr>
              <w:spacing w:after="0"/>
              <w:ind w:left="113" w:hanging="113"/>
              <w:jc w:val="left"/>
              <w:rPr>
                <w:szCs w:val="17"/>
              </w:rPr>
            </w:pPr>
            <w:r w:rsidRPr="00BE0A65">
              <w:rPr>
                <w:szCs w:val="17"/>
              </w:rPr>
              <w:t>Cask—cardboard box and PE/Metal/ Polyester bag</w:t>
            </w:r>
          </w:p>
        </w:tc>
        <w:tc>
          <w:tcPr>
            <w:tcW w:w="1363" w:type="pct"/>
            <w:noWrap/>
            <w:hideMark/>
          </w:tcPr>
          <w:p w14:paraId="666E4569"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2F69B46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E1B6D43" w14:textId="77777777" w:rsidTr="009B036F">
        <w:trPr>
          <w:trHeight w:val="20"/>
        </w:trPr>
        <w:tc>
          <w:tcPr>
            <w:tcW w:w="1677" w:type="pct"/>
            <w:noWrap/>
            <w:hideMark/>
          </w:tcPr>
          <w:p w14:paraId="2D50BF2A" w14:textId="77777777" w:rsidR="00BE0A65" w:rsidRPr="00BE0A65" w:rsidRDefault="00BE0A65" w:rsidP="00BE0A65">
            <w:pPr>
              <w:spacing w:after="0"/>
              <w:ind w:left="113" w:hanging="113"/>
              <w:jc w:val="left"/>
              <w:rPr>
                <w:szCs w:val="17"/>
              </w:rPr>
            </w:pPr>
            <w:r w:rsidRPr="00BE0A65">
              <w:rPr>
                <w:szCs w:val="17"/>
              </w:rPr>
              <w:t>Mocktails By Vok Limoncello Fizz</w:t>
            </w:r>
          </w:p>
        </w:tc>
        <w:tc>
          <w:tcPr>
            <w:tcW w:w="443" w:type="pct"/>
            <w:noWrap/>
            <w:hideMark/>
          </w:tcPr>
          <w:p w14:paraId="0DC272D2"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77BB9D7B"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7395648D"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453F7294"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2EED7A1" w14:textId="77777777" w:rsidTr="009B036F">
        <w:trPr>
          <w:trHeight w:val="20"/>
        </w:trPr>
        <w:tc>
          <w:tcPr>
            <w:tcW w:w="1677" w:type="pct"/>
            <w:noWrap/>
            <w:hideMark/>
          </w:tcPr>
          <w:p w14:paraId="6D3B607B" w14:textId="77777777" w:rsidR="00BE0A65" w:rsidRPr="00BE0A65" w:rsidRDefault="00BE0A65" w:rsidP="00BE0A65">
            <w:pPr>
              <w:spacing w:after="0"/>
              <w:ind w:left="113" w:hanging="113"/>
              <w:jc w:val="left"/>
              <w:rPr>
                <w:szCs w:val="17"/>
              </w:rPr>
            </w:pPr>
            <w:r w:rsidRPr="00BE0A65">
              <w:rPr>
                <w:szCs w:val="17"/>
              </w:rPr>
              <w:t>Mocktails By Vok Mango Bellini</w:t>
            </w:r>
          </w:p>
        </w:tc>
        <w:tc>
          <w:tcPr>
            <w:tcW w:w="443" w:type="pct"/>
            <w:noWrap/>
            <w:hideMark/>
          </w:tcPr>
          <w:p w14:paraId="19F130EB" w14:textId="77777777" w:rsidR="00BE0A65" w:rsidRPr="00BE0A65" w:rsidRDefault="00BE0A65" w:rsidP="00BE0A65">
            <w:pPr>
              <w:spacing w:after="0"/>
              <w:ind w:left="113" w:right="170" w:hanging="113"/>
              <w:jc w:val="right"/>
              <w:rPr>
                <w:szCs w:val="17"/>
              </w:rPr>
            </w:pPr>
            <w:r w:rsidRPr="00BE0A65">
              <w:rPr>
                <w:szCs w:val="17"/>
              </w:rPr>
              <w:t>250ml</w:t>
            </w:r>
          </w:p>
        </w:tc>
        <w:tc>
          <w:tcPr>
            <w:tcW w:w="758" w:type="pct"/>
            <w:noWrap/>
            <w:hideMark/>
          </w:tcPr>
          <w:p w14:paraId="54EE5FF1"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7E37FB5"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4DA736D1"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DE6D90A" w14:textId="77777777" w:rsidTr="009B036F">
        <w:trPr>
          <w:trHeight w:val="20"/>
        </w:trPr>
        <w:tc>
          <w:tcPr>
            <w:tcW w:w="1677" w:type="pct"/>
            <w:noWrap/>
            <w:hideMark/>
          </w:tcPr>
          <w:p w14:paraId="3FD2FDF3" w14:textId="77777777" w:rsidR="00BE0A65" w:rsidRPr="00BE0A65" w:rsidRDefault="00BE0A65" w:rsidP="00BE0A65">
            <w:pPr>
              <w:spacing w:after="0"/>
              <w:ind w:left="113" w:hanging="113"/>
              <w:jc w:val="left"/>
              <w:rPr>
                <w:szCs w:val="17"/>
              </w:rPr>
            </w:pPr>
            <w:r w:rsidRPr="00BE0A65">
              <w:rPr>
                <w:szCs w:val="17"/>
              </w:rPr>
              <w:t>Ruski Lemon</w:t>
            </w:r>
          </w:p>
        </w:tc>
        <w:tc>
          <w:tcPr>
            <w:tcW w:w="443" w:type="pct"/>
            <w:noWrap/>
            <w:hideMark/>
          </w:tcPr>
          <w:p w14:paraId="1C65318A" w14:textId="77777777" w:rsidR="00BE0A65" w:rsidRPr="00BE0A65" w:rsidRDefault="00BE0A65" w:rsidP="00BE0A65">
            <w:pPr>
              <w:spacing w:after="0"/>
              <w:ind w:left="113" w:right="170" w:hanging="113"/>
              <w:jc w:val="right"/>
              <w:rPr>
                <w:szCs w:val="17"/>
              </w:rPr>
            </w:pPr>
            <w:r w:rsidRPr="00BE0A65">
              <w:rPr>
                <w:szCs w:val="17"/>
              </w:rPr>
              <w:t>275ml</w:t>
            </w:r>
          </w:p>
        </w:tc>
        <w:tc>
          <w:tcPr>
            <w:tcW w:w="758" w:type="pct"/>
            <w:noWrap/>
            <w:hideMark/>
          </w:tcPr>
          <w:p w14:paraId="712A41F0"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7D3086F9"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49B70926"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EFCD9DC" w14:textId="77777777" w:rsidTr="009B036F">
        <w:trPr>
          <w:trHeight w:val="20"/>
        </w:trPr>
        <w:tc>
          <w:tcPr>
            <w:tcW w:w="1677" w:type="pct"/>
            <w:noWrap/>
            <w:hideMark/>
          </w:tcPr>
          <w:p w14:paraId="6C210D20" w14:textId="77777777" w:rsidR="00BE0A65" w:rsidRPr="00BE0A65" w:rsidRDefault="00BE0A65" w:rsidP="00BE0A65">
            <w:pPr>
              <w:spacing w:after="0"/>
              <w:ind w:left="113" w:hanging="113"/>
              <w:jc w:val="left"/>
              <w:rPr>
                <w:szCs w:val="17"/>
              </w:rPr>
            </w:pPr>
            <w:r w:rsidRPr="00BE0A65">
              <w:rPr>
                <w:szCs w:val="17"/>
              </w:rPr>
              <w:t>Ruski Lemon Double Serve</w:t>
            </w:r>
          </w:p>
        </w:tc>
        <w:tc>
          <w:tcPr>
            <w:tcW w:w="443" w:type="pct"/>
            <w:noWrap/>
            <w:hideMark/>
          </w:tcPr>
          <w:p w14:paraId="4B01832E" w14:textId="77777777" w:rsidR="00BE0A65" w:rsidRPr="00BE0A65" w:rsidRDefault="00BE0A65" w:rsidP="00BE0A65">
            <w:pPr>
              <w:spacing w:after="0"/>
              <w:ind w:left="113" w:right="170" w:hanging="113"/>
              <w:jc w:val="right"/>
              <w:rPr>
                <w:szCs w:val="17"/>
              </w:rPr>
            </w:pPr>
            <w:r w:rsidRPr="00BE0A65">
              <w:rPr>
                <w:szCs w:val="17"/>
              </w:rPr>
              <w:t>275ml</w:t>
            </w:r>
          </w:p>
        </w:tc>
        <w:tc>
          <w:tcPr>
            <w:tcW w:w="758" w:type="pct"/>
            <w:noWrap/>
            <w:hideMark/>
          </w:tcPr>
          <w:p w14:paraId="14124D9C" w14:textId="77777777" w:rsidR="00BE0A65" w:rsidRPr="00BE0A65" w:rsidRDefault="00BE0A65" w:rsidP="00BE0A65">
            <w:pPr>
              <w:spacing w:after="0"/>
              <w:ind w:left="113" w:hanging="113"/>
              <w:jc w:val="left"/>
              <w:rPr>
                <w:szCs w:val="17"/>
              </w:rPr>
            </w:pPr>
            <w:r w:rsidRPr="00BE0A65">
              <w:rPr>
                <w:szCs w:val="17"/>
              </w:rPr>
              <w:t>Glass</w:t>
            </w:r>
          </w:p>
        </w:tc>
        <w:tc>
          <w:tcPr>
            <w:tcW w:w="1363" w:type="pct"/>
            <w:noWrap/>
            <w:hideMark/>
          </w:tcPr>
          <w:p w14:paraId="1D38219B"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0D6DF92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0AA2835" w14:textId="77777777" w:rsidTr="009B036F">
        <w:trPr>
          <w:trHeight w:val="20"/>
        </w:trPr>
        <w:tc>
          <w:tcPr>
            <w:tcW w:w="1677" w:type="pct"/>
            <w:noWrap/>
            <w:hideMark/>
          </w:tcPr>
          <w:p w14:paraId="553EB4B2" w14:textId="77777777" w:rsidR="00BE0A65" w:rsidRPr="00BE0A65" w:rsidRDefault="00BE0A65" w:rsidP="00BE0A65">
            <w:pPr>
              <w:spacing w:after="0"/>
              <w:ind w:left="113" w:hanging="113"/>
              <w:jc w:val="left"/>
              <w:rPr>
                <w:szCs w:val="17"/>
              </w:rPr>
            </w:pPr>
            <w:r w:rsidRPr="00BE0A65">
              <w:rPr>
                <w:szCs w:val="17"/>
              </w:rPr>
              <w:t>UDL Cola &amp; Ouzo</w:t>
            </w:r>
          </w:p>
        </w:tc>
        <w:tc>
          <w:tcPr>
            <w:tcW w:w="443" w:type="pct"/>
            <w:noWrap/>
            <w:hideMark/>
          </w:tcPr>
          <w:p w14:paraId="61A70075"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EC962A4"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EDA1B1F"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404F638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7238BB4" w14:textId="77777777" w:rsidTr="009B036F">
        <w:trPr>
          <w:trHeight w:val="20"/>
        </w:trPr>
        <w:tc>
          <w:tcPr>
            <w:tcW w:w="1677" w:type="pct"/>
            <w:noWrap/>
            <w:hideMark/>
          </w:tcPr>
          <w:p w14:paraId="5AD53DE3" w14:textId="77777777" w:rsidR="00BE0A65" w:rsidRPr="00BE0A65" w:rsidRDefault="00BE0A65" w:rsidP="00BE0A65">
            <w:pPr>
              <w:spacing w:after="0"/>
              <w:ind w:left="113" w:hanging="113"/>
              <w:jc w:val="left"/>
              <w:rPr>
                <w:szCs w:val="17"/>
              </w:rPr>
            </w:pPr>
            <w:r w:rsidRPr="00BE0A65">
              <w:rPr>
                <w:szCs w:val="17"/>
              </w:rPr>
              <w:t>UDL Lemon, Lime, Soda &amp; Vodka</w:t>
            </w:r>
          </w:p>
        </w:tc>
        <w:tc>
          <w:tcPr>
            <w:tcW w:w="443" w:type="pct"/>
            <w:noWrap/>
            <w:hideMark/>
          </w:tcPr>
          <w:p w14:paraId="41B415FD"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34BC73A9"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CADF1B0"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781DB7D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66FBBF1" w14:textId="77777777" w:rsidTr="009B036F">
        <w:trPr>
          <w:trHeight w:val="20"/>
        </w:trPr>
        <w:tc>
          <w:tcPr>
            <w:tcW w:w="1677" w:type="pct"/>
            <w:noWrap/>
            <w:hideMark/>
          </w:tcPr>
          <w:p w14:paraId="19B339F5" w14:textId="77777777" w:rsidR="00BE0A65" w:rsidRPr="00BE0A65" w:rsidRDefault="00BE0A65" w:rsidP="00BE0A65">
            <w:pPr>
              <w:spacing w:after="0"/>
              <w:ind w:left="113" w:hanging="113"/>
              <w:jc w:val="left"/>
              <w:rPr>
                <w:szCs w:val="17"/>
              </w:rPr>
            </w:pPr>
            <w:r w:rsidRPr="00BE0A65">
              <w:rPr>
                <w:szCs w:val="17"/>
              </w:rPr>
              <w:t>UDL Lime, Soda &amp; Vodka</w:t>
            </w:r>
          </w:p>
        </w:tc>
        <w:tc>
          <w:tcPr>
            <w:tcW w:w="443" w:type="pct"/>
            <w:noWrap/>
            <w:hideMark/>
          </w:tcPr>
          <w:p w14:paraId="0BC31D03"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573CA79F"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CF76D0E"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4B1F9A50"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76F67C14" w14:textId="77777777" w:rsidTr="009B036F">
        <w:trPr>
          <w:trHeight w:val="20"/>
        </w:trPr>
        <w:tc>
          <w:tcPr>
            <w:tcW w:w="1677" w:type="pct"/>
            <w:noWrap/>
            <w:hideMark/>
          </w:tcPr>
          <w:p w14:paraId="5789CDF6" w14:textId="77777777" w:rsidR="00BE0A65" w:rsidRPr="00BE0A65" w:rsidRDefault="00BE0A65" w:rsidP="00BE0A65">
            <w:pPr>
              <w:spacing w:after="0"/>
              <w:ind w:left="113" w:hanging="113"/>
              <w:jc w:val="left"/>
              <w:rPr>
                <w:szCs w:val="17"/>
              </w:rPr>
            </w:pPr>
            <w:r w:rsidRPr="00BE0A65">
              <w:rPr>
                <w:szCs w:val="17"/>
              </w:rPr>
              <w:t>UDL Mixed Berry &amp; Vodka Zero Sugar</w:t>
            </w:r>
          </w:p>
        </w:tc>
        <w:tc>
          <w:tcPr>
            <w:tcW w:w="443" w:type="pct"/>
            <w:noWrap/>
            <w:hideMark/>
          </w:tcPr>
          <w:p w14:paraId="5CAF4629"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B236D08"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291AB974"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0149600D"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0EDFA492" w14:textId="77777777" w:rsidTr="009B036F">
        <w:trPr>
          <w:trHeight w:val="20"/>
        </w:trPr>
        <w:tc>
          <w:tcPr>
            <w:tcW w:w="1677" w:type="pct"/>
            <w:noWrap/>
            <w:hideMark/>
          </w:tcPr>
          <w:p w14:paraId="690315A8" w14:textId="77777777" w:rsidR="00BE0A65" w:rsidRPr="00BE0A65" w:rsidRDefault="00BE0A65" w:rsidP="00BE0A65">
            <w:pPr>
              <w:spacing w:after="0"/>
              <w:ind w:left="113" w:hanging="113"/>
              <w:jc w:val="left"/>
              <w:rPr>
                <w:szCs w:val="17"/>
              </w:rPr>
            </w:pPr>
            <w:r w:rsidRPr="00BE0A65">
              <w:rPr>
                <w:szCs w:val="17"/>
              </w:rPr>
              <w:t>UDL Orange &amp; Vodka</w:t>
            </w:r>
          </w:p>
        </w:tc>
        <w:tc>
          <w:tcPr>
            <w:tcW w:w="443" w:type="pct"/>
            <w:noWrap/>
            <w:hideMark/>
          </w:tcPr>
          <w:p w14:paraId="3662C64B"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065DF32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5D46ED92"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0514ED48"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114CDAAB" w14:textId="77777777" w:rsidTr="009B036F">
        <w:trPr>
          <w:trHeight w:val="20"/>
        </w:trPr>
        <w:tc>
          <w:tcPr>
            <w:tcW w:w="1677" w:type="pct"/>
            <w:noWrap/>
            <w:hideMark/>
          </w:tcPr>
          <w:p w14:paraId="34B93E78" w14:textId="77777777" w:rsidR="00BE0A65" w:rsidRPr="00BE0A65" w:rsidRDefault="00BE0A65" w:rsidP="00BE0A65">
            <w:pPr>
              <w:spacing w:after="0"/>
              <w:ind w:left="113" w:hanging="113"/>
              <w:jc w:val="left"/>
              <w:rPr>
                <w:szCs w:val="17"/>
              </w:rPr>
            </w:pPr>
            <w:r w:rsidRPr="00BE0A65">
              <w:rPr>
                <w:szCs w:val="17"/>
              </w:rPr>
              <w:t>UDL Passionfruit &amp; Vodka</w:t>
            </w:r>
          </w:p>
        </w:tc>
        <w:tc>
          <w:tcPr>
            <w:tcW w:w="443" w:type="pct"/>
            <w:noWrap/>
            <w:hideMark/>
          </w:tcPr>
          <w:p w14:paraId="419E5BBC"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332027A"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6095F196"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7361FDA7"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22263950" w14:textId="77777777" w:rsidTr="009B036F">
        <w:trPr>
          <w:trHeight w:val="20"/>
        </w:trPr>
        <w:tc>
          <w:tcPr>
            <w:tcW w:w="1677" w:type="pct"/>
            <w:noWrap/>
            <w:hideMark/>
          </w:tcPr>
          <w:p w14:paraId="4C6D9448" w14:textId="77777777" w:rsidR="00BE0A65" w:rsidRPr="00BE0A65" w:rsidRDefault="00BE0A65" w:rsidP="00BE0A65">
            <w:pPr>
              <w:spacing w:after="0"/>
              <w:ind w:left="113" w:hanging="113"/>
              <w:jc w:val="left"/>
              <w:rPr>
                <w:szCs w:val="17"/>
              </w:rPr>
            </w:pPr>
            <w:r w:rsidRPr="00BE0A65">
              <w:rPr>
                <w:szCs w:val="17"/>
              </w:rPr>
              <w:t>UDL Raspberry &amp; Vodka</w:t>
            </w:r>
          </w:p>
        </w:tc>
        <w:tc>
          <w:tcPr>
            <w:tcW w:w="443" w:type="pct"/>
            <w:noWrap/>
            <w:hideMark/>
          </w:tcPr>
          <w:p w14:paraId="22DE76E8"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4B847993"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3438C755" w14:textId="77777777" w:rsidR="00BE0A65" w:rsidRPr="00BE0A65" w:rsidRDefault="00BE0A65" w:rsidP="00BE0A65">
            <w:pPr>
              <w:spacing w:after="0"/>
              <w:ind w:left="113" w:right="113" w:hanging="113"/>
              <w:jc w:val="left"/>
              <w:rPr>
                <w:szCs w:val="17"/>
              </w:rPr>
            </w:pPr>
            <w:r w:rsidRPr="00BE0A65">
              <w:rPr>
                <w:szCs w:val="17"/>
              </w:rPr>
              <w:t>Vok Beverages Pty Ltd</w:t>
            </w:r>
          </w:p>
        </w:tc>
        <w:tc>
          <w:tcPr>
            <w:tcW w:w="759" w:type="pct"/>
            <w:noWrap/>
            <w:hideMark/>
          </w:tcPr>
          <w:p w14:paraId="0143D3EF" w14:textId="77777777" w:rsidR="00BE0A65" w:rsidRPr="00BE0A65" w:rsidRDefault="00BE0A65" w:rsidP="00BE0A65">
            <w:pPr>
              <w:spacing w:after="0"/>
              <w:ind w:left="113" w:hanging="113"/>
              <w:jc w:val="left"/>
              <w:rPr>
                <w:szCs w:val="17"/>
              </w:rPr>
            </w:pPr>
            <w:r w:rsidRPr="00BE0A65">
              <w:rPr>
                <w:szCs w:val="17"/>
              </w:rPr>
              <w:t>Statewide Recycling</w:t>
            </w:r>
          </w:p>
        </w:tc>
      </w:tr>
      <w:tr w:rsidR="00BE0A65" w:rsidRPr="00BE0A65" w14:paraId="415652CA" w14:textId="77777777" w:rsidTr="009B036F">
        <w:trPr>
          <w:trHeight w:val="20"/>
        </w:trPr>
        <w:tc>
          <w:tcPr>
            <w:tcW w:w="1677" w:type="pct"/>
            <w:noWrap/>
            <w:hideMark/>
          </w:tcPr>
          <w:p w14:paraId="2F718277" w14:textId="77777777" w:rsidR="00BE0A65" w:rsidRPr="00BE0A65" w:rsidRDefault="00BE0A65" w:rsidP="00BE0A65">
            <w:pPr>
              <w:spacing w:after="0"/>
              <w:ind w:left="113" w:hanging="113"/>
              <w:jc w:val="left"/>
              <w:rPr>
                <w:spacing w:val="-2"/>
                <w:szCs w:val="17"/>
              </w:rPr>
            </w:pPr>
            <w:r w:rsidRPr="00BE0A65">
              <w:rPr>
                <w:spacing w:val="-2"/>
                <w:szCs w:val="17"/>
              </w:rPr>
              <w:t>Watsacowie Brewing Company Bunyip vs Kraken Bourbon Barrel Aged Imperial Stout</w:t>
            </w:r>
          </w:p>
        </w:tc>
        <w:tc>
          <w:tcPr>
            <w:tcW w:w="443" w:type="pct"/>
            <w:noWrap/>
            <w:hideMark/>
          </w:tcPr>
          <w:p w14:paraId="30A6CA63"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09AF0E2C"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1BBF73C8" w14:textId="77777777" w:rsidR="00BE0A65" w:rsidRPr="00BE0A65" w:rsidRDefault="00BE0A65" w:rsidP="00BE0A65">
            <w:pPr>
              <w:spacing w:after="0"/>
              <w:ind w:left="113" w:right="113" w:hanging="113"/>
              <w:jc w:val="left"/>
              <w:rPr>
                <w:szCs w:val="17"/>
              </w:rPr>
            </w:pPr>
            <w:r w:rsidRPr="00BE0A65">
              <w:rPr>
                <w:szCs w:val="17"/>
              </w:rPr>
              <w:t xml:space="preserve">Watsacowie Brewing Company </w:t>
            </w:r>
            <w:r w:rsidRPr="00BE0A65">
              <w:rPr>
                <w:szCs w:val="17"/>
              </w:rPr>
              <w:br/>
              <w:t>Pty Ltd</w:t>
            </w:r>
          </w:p>
        </w:tc>
        <w:tc>
          <w:tcPr>
            <w:tcW w:w="759" w:type="pct"/>
            <w:noWrap/>
            <w:hideMark/>
          </w:tcPr>
          <w:p w14:paraId="1AC98DEC"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4FB844A1" w14:textId="77777777" w:rsidTr="009B036F">
        <w:trPr>
          <w:trHeight w:val="20"/>
        </w:trPr>
        <w:tc>
          <w:tcPr>
            <w:tcW w:w="1677" w:type="pct"/>
            <w:noWrap/>
            <w:hideMark/>
          </w:tcPr>
          <w:p w14:paraId="27B2EC7C" w14:textId="77777777" w:rsidR="00BE0A65" w:rsidRPr="00BE0A65" w:rsidRDefault="00BE0A65" w:rsidP="00BE0A65">
            <w:pPr>
              <w:spacing w:after="0"/>
              <w:ind w:left="113" w:hanging="113"/>
              <w:jc w:val="left"/>
              <w:rPr>
                <w:szCs w:val="17"/>
              </w:rPr>
            </w:pPr>
            <w:r w:rsidRPr="00BE0A65">
              <w:rPr>
                <w:szCs w:val="17"/>
              </w:rPr>
              <w:t>Watsacowie Brewing Company The Big Hop SMASH IPA</w:t>
            </w:r>
          </w:p>
        </w:tc>
        <w:tc>
          <w:tcPr>
            <w:tcW w:w="443" w:type="pct"/>
            <w:noWrap/>
            <w:hideMark/>
          </w:tcPr>
          <w:p w14:paraId="16270BCB" w14:textId="77777777" w:rsidR="00BE0A65" w:rsidRPr="00BE0A65" w:rsidRDefault="00BE0A65" w:rsidP="00BE0A65">
            <w:pPr>
              <w:spacing w:after="0"/>
              <w:ind w:left="113" w:right="170" w:hanging="113"/>
              <w:jc w:val="right"/>
              <w:rPr>
                <w:szCs w:val="17"/>
              </w:rPr>
            </w:pPr>
            <w:r w:rsidRPr="00BE0A65">
              <w:rPr>
                <w:szCs w:val="17"/>
              </w:rPr>
              <w:t>375ml</w:t>
            </w:r>
          </w:p>
        </w:tc>
        <w:tc>
          <w:tcPr>
            <w:tcW w:w="758" w:type="pct"/>
            <w:noWrap/>
            <w:hideMark/>
          </w:tcPr>
          <w:p w14:paraId="72FC2DCE" w14:textId="77777777" w:rsidR="00BE0A65" w:rsidRPr="00BE0A65" w:rsidRDefault="00BE0A65" w:rsidP="00BE0A65">
            <w:pPr>
              <w:spacing w:after="0"/>
              <w:ind w:left="113" w:hanging="113"/>
              <w:jc w:val="left"/>
              <w:rPr>
                <w:szCs w:val="17"/>
              </w:rPr>
            </w:pPr>
            <w:r w:rsidRPr="00BE0A65">
              <w:rPr>
                <w:szCs w:val="17"/>
              </w:rPr>
              <w:t>Aluminium</w:t>
            </w:r>
          </w:p>
        </w:tc>
        <w:tc>
          <w:tcPr>
            <w:tcW w:w="1363" w:type="pct"/>
            <w:noWrap/>
            <w:hideMark/>
          </w:tcPr>
          <w:p w14:paraId="4F76277A" w14:textId="77777777" w:rsidR="00BE0A65" w:rsidRPr="00BE0A65" w:rsidRDefault="00BE0A65" w:rsidP="00BE0A65">
            <w:pPr>
              <w:spacing w:after="0"/>
              <w:ind w:left="113" w:right="113" w:hanging="113"/>
              <w:jc w:val="left"/>
              <w:rPr>
                <w:szCs w:val="17"/>
              </w:rPr>
            </w:pPr>
            <w:r w:rsidRPr="00BE0A65">
              <w:rPr>
                <w:szCs w:val="17"/>
              </w:rPr>
              <w:t xml:space="preserve">Watsacowie Brewing Company </w:t>
            </w:r>
            <w:r w:rsidRPr="00BE0A65">
              <w:rPr>
                <w:szCs w:val="17"/>
              </w:rPr>
              <w:br/>
              <w:t>Pty Ltd</w:t>
            </w:r>
          </w:p>
        </w:tc>
        <w:tc>
          <w:tcPr>
            <w:tcW w:w="759" w:type="pct"/>
            <w:noWrap/>
            <w:hideMark/>
          </w:tcPr>
          <w:p w14:paraId="02D5660A" w14:textId="77777777" w:rsidR="00BE0A65" w:rsidRPr="00BE0A65" w:rsidRDefault="00BE0A65" w:rsidP="00BE0A65">
            <w:pPr>
              <w:spacing w:after="0"/>
              <w:ind w:left="113" w:hanging="113"/>
              <w:jc w:val="left"/>
              <w:rPr>
                <w:szCs w:val="17"/>
              </w:rPr>
            </w:pPr>
            <w:r w:rsidRPr="00BE0A65">
              <w:rPr>
                <w:szCs w:val="17"/>
              </w:rPr>
              <w:t>Marine Stores Ltd</w:t>
            </w:r>
          </w:p>
        </w:tc>
      </w:tr>
      <w:tr w:rsidR="00BE0A65" w:rsidRPr="00BE0A65" w14:paraId="5C47C177" w14:textId="77777777" w:rsidTr="009B036F">
        <w:trPr>
          <w:trHeight w:val="20"/>
        </w:trPr>
        <w:tc>
          <w:tcPr>
            <w:tcW w:w="1677" w:type="pct"/>
            <w:noWrap/>
            <w:hideMark/>
          </w:tcPr>
          <w:p w14:paraId="6B2DBAC4" w14:textId="77777777" w:rsidR="00BE0A65" w:rsidRPr="00BE0A65" w:rsidRDefault="00BE0A65" w:rsidP="00013F75">
            <w:pPr>
              <w:spacing w:after="0" w:line="160" w:lineRule="exact"/>
              <w:ind w:left="113" w:hanging="113"/>
              <w:jc w:val="left"/>
              <w:rPr>
                <w:szCs w:val="17"/>
              </w:rPr>
            </w:pPr>
            <w:r w:rsidRPr="00BE0A65">
              <w:rPr>
                <w:szCs w:val="17"/>
              </w:rPr>
              <w:lastRenderedPageBreak/>
              <w:t>Lyre’s Amaretti</w:t>
            </w:r>
          </w:p>
        </w:tc>
        <w:tc>
          <w:tcPr>
            <w:tcW w:w="443" w:type="pct"/>
            <w:noWrap/>
            <w:hideMark/>
          </w:tcPr>
          <w:p w14:paraId="5462DFB9"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702D930C"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1F6F2135"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0559ACD3"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170994B9" w14:textId="77777777" w:rsidTr="009B036F">
        <w:trPr>
          <w:trHeight w:val="20"/>
        </w:trPr>
        <w:tc>
          <w:tcPr>
            <w:tcW w:w="1677" w:type="pct"/>
            <w:noWrap/>
            <w:hideMark/>
          </w:tcPr>
          <w:p w14:paraId="47D5CF84" w14:textId="77777777" w:rsidR="00BE0A65" w:rsidRPr="00BE0A65" w:rsidRDefault="00BE0A65" w:rsidP="00013F75">
            <w:pPr>
              <w:spacing w:after="0" w:line="160" w:lineRule="exact"/>
              <w:ind w:left="113" w:hanging="113"/>
              <w:jc w:val="left"/>
              <w:rPr>
                <w:szCs w:val="17"/>
              </w:rPr>
            </w:pPr>
            <w:r w:rsidRPr="00BE0A65">
              <w:rPr>
                <w:szCs w:val="17"/>
              </w:rPr>
              <w:t>Lyre’s Bourbon Alternative</w:t>
            </w:r>
          </w:p>
        </w:tc>
        <w:tc>
          <w:tcPr>
            <w:tcW w:w="443" w:type="pct"/>
            <w:noWrap/>
            <w:hideMark/>
          </w:tcPr>
          <w:p w14:paraId="7086DA42"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007017FB"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6754B15A"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3724BA3D"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4ADD61FA" w14:textId="77777777" w:rsidTr="009B036F">
        <w:trPr>
          <w:trHeight w:val="20"/>
        </w:trPr>
        <w:tc>
          <w:tcPr>
            <w:tcW w:w="1677" w:type="pct"/>
            <w:noWrap/>
            <w:hideMark/>
          </w:tcPr>
          <w:p w14:paraId="659B3986" w14:textId="77777777" w:rsidR="00BE0A65" w:rsidRPr="00BE0A65" w:rsidRDefault="00BE0A65" w:rsidP="00013F75">
            <w:pPr>
              <w:spacing w:after="0" w:line="160" w:lineRule="exact"/>
              <w:ind w:left="113" w:hanging="113"/>
              <w:jc w:val="left"/>
              <w:rPr>
                <w:szCs w:val="17"/>
              </w:rPr>
            </w:pPr>
            <w:r w:rsidRPr="00BE0A65">
              <w:rPr>
                <w:szCs w:val="17"/>
              </w:rPr>
              <w:t>Lyre’s Coffee Liqueur Alternative</w:t>
            </w:r>
          </w:p>
        </w:tc>
        <w:tc>
          <w:tcPr>
            <w:tcW w:w="443" w:type="pct"/>
            <w:noWrap/>
            <w:hideMark/>
          </w:tcPr>
          <w:p w14:paraId="0EFAABFD"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41A4C860"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69A7DEF1"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6820BC1C"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6249E514" w14:textId="77777777" w:rsidTr="009B036F">
        <w:trPr>
          <w:trHeight w:val="20"/>
        </w:trPr>
        <w:tc>
          <w:tcPr>
            <w:tcW w:w="1677" w:type="pct"/>
            <w:noWrap/>
            <w:hideMark/>
          </w:tcPr>
          <w:p w14:paraId="2A048B90" w14:textId="77777777" w:rsidR="00BE0A65" w:rsidRPr="00BE0A65" w:rsidRDefault="00BE0A65" w:rsidP="00013F75">
            <w:pPr>
              <w:spacing w:after="0" w:line="160" w:lineRule="exact"/>
              <w:ind w:left="113" w:hanging="113"/>
              <w:jc w:val="left"/>
              <w:rPr>
                <w:szCs w:val="17"/>
              </w:rPr>
            </w:pPr>
            <w:r w:rsidRPr="00BE0A65">
              <w:rPr>
                <w:szCs w:val="17"/>
              </w:rPr>
              <w:t>Lyre’s Dark Rum Alternative</w:t>
            </w:r>
          </w:p>
        </w:tc>
        <w:tc>
          <w:tcPr>
            <w:tcW w:w="443" w:type="pct"/>
            <w:noWrap/>
            <w:hideMark/>
          </w:tcPr>
          <w:p w14:paraId="0B6AE1B1"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1E60F6A1"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08E2423A"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6B136656"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5DDEE8C7" w14:textId="77777777" w:rsidTr="009B036F">
        <w:trPr>
          <w:trHeight w:val="20"/>
        </w:trPr>
        <w:tc>
          <w:tcPr>
            <w:tcW w:w="1677" w:type="pct"/>
            <w:noWrap/>
            <w:hideMark/>
          </w:tcPr>
          <w:p w14:paraId="47E62993" w14:textId="77777777" w:rsidR="00BE0A65" w:rsidRPr="00BE0A65" w:rsidRDefault="00BE0A65" w:rsidP="00013F75">
            <w:pPr>
              <w:spacing w:after="0" w:line="160" w:lineRule="exact"/>
              <w:ind w:left="113" w:hanging="113"/>
              <w:jc w:val="left"/>
              <w:rPr>
                <w:szCs w:val="17"/>
              </w:rPr>
            </w:pPr>
            <w:r w:rsidRPr="00BE0A65">
              <w:rPr>
                <w:szCs w:val="17"/>
              </w:rPr>
              <w:t>Lyre’s Gin Alternative</w:t>
            </w:r>
          </w:p>
        </w:tc>
        <w:tc>
          <w:tcPr>
            <w:tcW w:w="443" w:type="pct"/>
            <w:noWrap/>
            <w:hideMark/>
          </w:tcPr>
          <w:p w14:paraId="63D5C929"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1B932527"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77051B49"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19F4C2B9"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3535DAAA" w14:textId="77777777" w:rsidTr="009B036F">
        <w:trPr>
          <w:trHeight w:val="20"/>
        </w:trPr>
        <w:tc>
          <w:tcPr>
            <w:tcW w:w="1677" w:type="pct"/>
            <w:noWrap/>
            <w:hideMark/>
          </w:tcPr>
          <w:p w14:paraId="4B9515A0" w14:textId="77777777" w:rsidR="00BE0A65" w:rsidRPr="00BE0A65" w:rsidRDefault="00BE0A65" w:rsidP="00013F75">
            <w:pPr>
              <w:spacing w:after="0" w:line="160" w:lineRule="exact"/>
              <w:ind w:left="113" w:hanging="113"/>
              <w:jc w:val="left"/>
              <w:rPr>
                <w:szCs w:val="17"/>
              </w:rPr>
            </w:pPr>
            <w:r w:rsidRPr="00BE0A65">
              <w:rPr>
                <w:szCs w:val="17"/>
              </w:rPr>
              <w:t>Lyre’s Italian Orange</w:t>
            </w:r>
          </w:p>
        </w:tc>
        <w:tc>
          <w:tcPr>
            <w:tcW w:w="443" w:type="pct"/>
            <w:noWrap/>
            <w:hideMark/>
          </w:tcPr>
          <w:p w14:paraId="316B7437"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02563AB3"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41169AE7"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1B415A67"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3DDE4EE8" w14:textId="77777777" w:rsidTr="009B036F">
        <w:trPr>
          <w:trHeight w:val="20"/>
        </w:trPr>
        <w:tc>
          <w:tcPr>
            <w:tcW w:w="1677" w:type="pct"/>
            <w:noWrap/>
            <w:hideMark/>
          </w:tcPr>
          <w:p w14:paraId="6E127CE7" w14:textId="77777777" w:rsidR="00BE0A65" w:rsidRPr="00BE0A65" w:rsidRDefault="00BE0A65" w:rsidP="00013F75">
            <w:pPr>
              <w:spacing w:after="0" w:line="160" w:lineRule="exact"/>
              <w:ind w:left="113" w:hanging="113"/>
              <w:jc w:val="left"/>
              <w:rPr>
                <w:szCs w:val="17"/>
              </w:rPr>
            </w:pPr>
            <w:r w:rsidRPr="00BE0A65">
              <w:rPr>
                <w:szCs w:val="17"/>
              </w:rPr>
              <w:t>Lyre’s Italian Spritz</w:t>
            </w:r>
          </w:p>
        </w:tc>
        <w:tc>
          <w:tcPr>
            <w:tcW w:w="443" w:type="pct"/>
            <w:noWrap/>
            <w:hideMark/>
          </w:tcPr>
          <w:p w14:paraId="564E9F41"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21406BD6"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3F75C7CF"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247F2C96"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1BB31781" w14:textId="77777777" w:rsidTr="009B036F">
        <w:trPr>
          <w:trHeight w:val="20"/>
        </w:trPr>
        <w:tc>
          <w:tcPr>
            <w:tcW w:w="1677" w:type="pct"/>
            <w:noWrap/>
            <w:hideMark/>
          </w:tcPr>
          <w:p w14:paraId="14860103" w14:textId="77777777" w:rsidR="00BE0A65" w:rsidRPr="00BE0A65" w:rsidRDefault="00BE0A65" w:rsidP="00013F75">
            <w:pPr>
              <w:spacing w:after="0" w:line="160" w:lineRule="exact"/>
              <w:ind w:left="113" w:hanging="113"/>
              <w:jc w:val="left"/>
              <w:rPr>
                <w:szCs w:val="17"/>
              </w:rPr>
            </w:pPr>
            <w:r w:rsidRPr="00BE0A65">
              <w:rPr>
                <w:szCs w:val="17"/>
              </w:rPr>
              <w:t>Lyre’s Orange Sec</w:t>
            </w:r>
          </w:p>
        </w:tc>
        <w:tc>
          <w:tcPr>
            <w:tcW w:w="443" w:type="pct"/>
            <w:noWrap/>
            <w:hideMark/>
          </w:tcPr>
          <w:p w14:paraId="73E184B0"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2DAC4169"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44561B28"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365CA858"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1D7C0134" w14:textId="77777777" w:rsidTr="009B036F">
        <w:trPr>
          <w:trHeight w:val="20"/>
        </w:trPr>
        <w:tc>
          <w:tcPr>
            <w:tcW w:w="1677" w:type="pct"/>
            <w:noWrap/>
            <w:hideMark/>
          </w:tcPr>
          <w:p w14:paraId="40997A0B" w14:textId="77777777" w:rsidR="00BE0A65" w:rsidRPr="00BE0A65" w:rsidRDefault="00BE0A65" w:rsidP="00013F75">
            <w:pPr>
              <w:spacing w:after="0" w:line="160" w:lineRule="exact"/>
              <w:ind w:left="113" w:hanging="113"/>
              <w:jc w:val="left"/>
              <w:rPr>
                <w:szCs w:val="17"/>
              </w:rPr>
            </w:pPr>
            <w:r w:rsidRPr="00BE0A65">
              <w:rPr>
                <w:szCs w:val="17"/>
              </w:rPr>
              <w:t>Lyre’s Pink Gin Alternative</w:t>
            </w:r>
          </w:p>
        </w:tc>
        <w:tc>
          <w:tcPr>
            <w:tcW w:w="443" w:type="pct"/>
            <w:noWrap/>
            <w:hideMark/>
          </w:tcPr>
          <w:p w14:paraId="5AEBCB17"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22DB1C0E"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4AD011BD"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2B455288"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251A06D7" w14:textId="77777777" w:rsidTr="009B036F">
        <w:trPr>
          <w:trHeight w:val="20"/>
        </w:trPr>
        <w:tc>
          <w:tcPr>
            <w:tcW w:w="1677" w:type="pct"/>
            <w:noWrap/>
            <w:hideMark/>
          </w:tcPr>
          <w:p w14:paraId="3946DA8B" w14:textId="77777777" w:rsidR="00BE0A65" w:rsidRPr="00BE0A65" w:rsidRDefault="00BE0A65" w:rsidP="00013F75">
            <w:pPr>
              <w:spacing w:after="0" w:line="160" w:lineRule="exact"/>
              <w:ind w:left="113" w:hanging="113"/>
              <w:jc w:val="left"/>
              <w:rPr>
                <w:szCs w:val="17"/>
              </w:rPr>
            </w:pPr>
            <w:r w:rsidRPr="00BE0A65">
              <w:rPr>
                <w:szCs w:val="17"/>
              </w:rPr>
              <w:t>Lyre’s Tequila Alternative</w:t>
            </w:r>
          </w:p>
        </w:tc>
        <w:tc>
          <w:tcPr>
            <w:tcW w:w="443" w:type="pct"/>
            <w:noWrap/>
            <w:hideMark/>
          </w:tcPr>
          <w:p w14:paraId="6E3AD83E"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6286A2E1"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6223825B"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074CB720"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3B6DE923" w14:textId="77777777" w:rsidTr="009B036F">
        <w:trPr>
          <w:trHeight w:val="20"/>
        </w:trPr>
        <w:tc>
          <w:tcPr>
            <w:tcW w:w="1677" w:type="pct"/>
            <w:noWrap/>
            <w:hideMark/>
          </w:tcPr>
          <w:p w14:paraId="72853321" w14:textId="77777777" w:rsidR="00BE0A65" w:rsidRPr="00BE0A65" w:rsidRDefault="00BE0A65" w:rsidP="00013F75">
            <w:pPr>
              <w:spacing w:after="0" w:line="160" w:lineRule="exact"/>
              <w:ind w:left="113" w:hanging="113"/>
              <w:jc w:val="left"/>
              <w:rPr>
                <w:szCs w:val="17"/>
              </w:rPr>
            </w:pPr>
            <w:r w:rsidRPr="00BE0A65">
              <w:rPr>
                <w:szCs w:val="17"/>
              </w:rPr>
              <w:t>Lyre’s Vermouth Alternative</w:t>
            </w:r>
          </w:p>
        </w:tc>
        <w:tc>
          <w:tcPr>
            <w:tcW w:w="443" w:type="pct"/>
            <w:noWrap/>
            <w:hideMark/>
          </w:tcPr>
          <w:p w14:paraId="7B076EB3" w14:textId="77777777" w:rsidR="00BE0A65" w:rsidRPr="00BE0A65" w:rsidRDefault="00BE0A65" w:rsidP="00013F75">
            <w:pPr>
              <w:spacing w:after="0" w:line="160" w:lineRule="exact"/>
              <w:ind w:left="113" w:right="170" w:hanging="113"/>
              <w:jc w:val="right"/>
              <w:rPr>
                <w:szCs w:val="17"/>
              </w:rPr>
            </w:pPr>
            <w:r w:rsidRPr="00BE0A65">
              <w:rPr>
                <w:szCs w:val="17"/>
              </w:rPr>
              <w:t>700ml</w:t>
            </w:r>
          </w:p>
        </w:tc>
        <w:tc>
          <w:tcPr>
            <w:tcW w:w="758" w:type="pct"/>
            <w:noWrap/>
            <w:hideMark/>
          </w:tcPr>
          <w:p w14:paraId="672EB0A7" w14:textId="77777777" w:rsidR="00BE0A65" w:rsidRPr="00BE0A65" w:rsidRDefault="00BE0A65" w:rsidP="00013F75">
            <w:pPr>
              <w:spacing w:after="0" w:line="160" w:lineRule="exact"/>
              <w:ind w:left="113" w:hanging="113"/>
              <w:jc w:val="left"/>
              <w:rPr>
                <w:szCs w:val="17"/>
              </w:rPr>
            </w:pPr>
            <w:r w:rsidRPr="00BE0A65">
              <w:rPr>
                <w:szCs w:val="17"/>
              </w:rPr>
              <w:t>Glass</w:t>
            </w:r>
          </w:p>
        </w:tc>
        <w:tc>
          <w:tcPr>
            <w:tcW w:w="1363" w:type="pct"/>
            <w:noWrap/>
            <w:hideMark/>
          </w:tcPr>
          <w:p w14:paraId="053BD89A" w14:textId="77777777" w:rsidR="00BE0A65" w:rsidRPr="00BE0A65" w:rsidRDefault="00BE0A65" w:rsidP="00013F75">
            <w:pPr>
              <w:spacing w:after="0" w:line="160" w:lineRule="exact"/>
              <w:ind w:left="113" w:right="113" w:hanging="113"/>
              <w:jc w:val="left"/>
              <w:rPr>
                <w:szCs w:val="17"/>
              </w:rPr>
            </w:pPr>
            <w:r w:rsidRPr="00BE0A65">
              <w:rPr>
                <w:szCs w:val="17"/>
              </w:rPr>
              <w:t>Zero Proof Australia Pty Ltd t/as Lyres Spirit Co</w:t>
            </w:r>
          </w:p>
        </w:tc>
        <w:tc>
          <w:tcPr>
            <w:tcW w:w="759" w:type="pct"/>
            <w:noWrap/>
            <w:hideMark/>
          </w:tcPr>
          <w:p w14:paraId="63F14EEE" w14:textId="77777777" w:rsidR="00BE0A65" w:rsidRPr="00BE0A65" w:rsidRDefault="00BE0A65" w:rsidP="00013F75">
            <w:pPr>
              <w:spacing w:after="0" w:line="160" w:lineRule="exact"/>
              <w:ind w:left="113" w:hanging="113"/>
              <w:jc w:val="left"/>
              <w:rPr>
                <w:szCs w:val="17"/>
              </w:rPr>
            </w:pPr>
            <w:r w:rsidRPr="00BE0A65">
              <w:rPr>
                <w:szCs w:val="17"/>
              </w:rPr>
              <w:t>Statewide Recycling</w:t>
            </w:r>
          </w:p>
        </w:tc>
      </w:tr>
      <w:tr w:rsidR="00BE0A65" w:rsidRPr="00BE0A65" w14:paraId="716A84C7" w14:textId="77777777" w:rsidTr="009B036F">
        <w:trPr>
          <w:trHeight w:val="20"/>
        </w:trPr>
        <w:tc>
          <w:tcPr>
            <w:tcW w:w="1677" w:type="pct"/>
            <w:tcBorders>
              <w:bottom w:val="single" w:sz="4" w:space="0" w:color="auto"/>
            </w:tcBorders>
            <w:noWrap/>
            <w:hideMark/>
          </w:tcPr>
          <w:p w14:paraId="0295B40B" w14:textId="77777777" w:rsidR="00BE0A65" w:rsidRPr="00BE0A65" w:rsidRDefault="00BE0A65" w:rsidP="00013F75">
            <w:pPr>
              <w:spacing w:line="160" w:lineRule="exact"/>
              <w:ind w:left="113" w:hanging="113"/>
              <w:jc w:val="left"/>
              <w:rPr>
                <w:szCs w:val="17"/>
              </w:rPr>
            </w:pPr>
            <w:r w:rsidRPr="00BE0A65">
              <w:rPr>
                <w:szCs w:val="17"/>
              </w:rPr>
              <w:t>Lyre’s White Rum Alternative</w:t>
            </w:r>
          </w:p>
        </w:tc>
        <w:tc>
          <w:tcPr>
            <w:tcW w:w="443" w:type="pct"/>
            <w:tcBorders>
              <w:bottom w:val="single" w:sz="4" w:space="0" w:color="auto"/>
            </w:tcBorders>
            <w:noWrap/>
            <w:hideMark/>
          </w:tcPr>
          <w:p w14:paraId="4428B2AF" w14:textId="77777777" w:rsidR="00BE0A65" w:rsidRPr="00BE0A65" w:rsidRDefault="00BE0A65" w:rsidP="00013F75">
            <w:pPr>
              <w:spacing w:line="160" w:lineRule="exact"/>
              <w:ind w:left="113" w:right="170" w:hanging="113"/>
              <w:jc w:val="right"/>
              <w:rPr>
                <w:szCs w:val="17"/>
              </w:rPr>
            </w:pPr>
            <w:r w:rsidRPr="00BE0A65">
              <w:rPr>
                <w:szCs w:val="17"/>
              </w:rPr>
              <w:t>700ml</w:t>
            </w:r>
          </w:p>
        </w:tc>
        <w:tc>
          <w:tcPr>
            <w:tcW w:w="758" w:type="pct"/>
            <w:tcBorders>
              <w:bottom w:val="single" w:sz="4" w:space="0" w:color="auto"/>
            </w:tcBorders>
            <w:noWrap/>
            <w:hideMark/>
          </w:tcPr>
          <w:p w14:paraId="685BAF41" w14:textId="77777777" w:rsidR="00BE0A65" w:rsidRPr="00BE0A65" w:rsidRDefault="00BE0A65" w:rsidP="00013F75">
            <w:pPr>
              <w:spacing w:line="160" w:lineRule="exact"/>
              <w:ind w:left="113" w:hanging="113"/>
              <w:jc w:val="left"/>
              <w:rPr>
                <w:szCs w:val="17"/>
              </w:rPr>
            </w:pPr>
            <w:r w:rsidRPr="00BE0A65">
              <w:rPr>
                <w:szCs w:val="17"/>
              </w:rPr>
              <w:t>Glass</w:t>
            </w:r>
          </w:p>
        </w:tc>
        <w:tc>
          <w:tcPr>
            <w:tcW w:w="1363" w:type="pct"/>
            <w:tcBorders>
              <w:bottom w:val="single" w:sz="4" w:space="0" w:color="auto"/>
            </w:tcBorders>
            <w:noWrap/>
            <w:hideMark/>
          </w:tcPr>
          <w:p w14:paraId="205F2CA1" w14:textId="77777777" w:rsidR="00BE0A65" w:rsidRPr="00BE0A65" w:rsidRDefault="00BE0A65" w:rsidP="00013F75">
            <w:pPr>
              <w:spacing w:line="160" w:lineRule="exact"/>
              <w:ind w:left="113" w:right="113" w:hanging="113"/>
              <w:jc w:val="left"/>
              <w:rPr>
                <w:szCs w:val="17"/>
              </w:rPr>
            </w:pPr>
            <w:r w:rsidRPr="00BE0A65">
              <w:rPr>
                <w:szCs w:val="17"/>
              </w:rPr>
              <w:t>Zero Proof Australia Pty Ltd t/as Lyres Spirit Co</w:t>
            </w:r>
          </w:p>
        </w:tc>
        <w:tc>
          <w:tcPr>
            <w:tcW w:w="759" w:type="pct"/>
            <w:tcBorders>
              <w:bottom w:val="single" w:sz="4" w:space="0" w:color="auto"/>
            </w:tcBorders>
            <w:noWrap/>
            <w:hideMark/>
          </w:tcPr>
          <w:p w14:paraId="7E3FD20F" w14:textId="77777777" w:rsidR="00BE0A65" w:rsidRPr="00BE0A65" w:rsidRDefault="00BE0A65" w:rsidP="00013F75">
            <w:pPr>
              <w:spacing w:line="160" w:lineRule="exact"/>
              <w:ind w:left="113" w:hanging="113"/>
              <w:jc w:val="left"/>
              <w:rPr>
                <w:szCs w:val="17"/>
              </w:rPr>
            </w:pPr>
            <w:r w:rsidRPr="00BE0A65">
              <w:rPr>
                <w:szCs w:val="17"/>
              </w:rPr>
              <w:t>Statewide Recycling</w:t>
            </w:r>
          </w:p>
        </w:tc>
      </w:tr>
    </w:tbl>
    <w:p w14:paraId="72E38F65" w14:textId="77777777" w:rsidR="00C12575" w:rsidRDefault="00C12575" w:rsidP="004F1480">
      <w:pPr>
        <w:pStyle w:val="NoSpacing"/>
        <w:spacing w:line="80" w:lineRule="exact"/>
      </w:pPr>
    </w:p>
    <w:p w14:paraId="49F011EF" w14:textId="77777777" w:rsidR="00BE0A65" w:rsidRDefault="00BE0A65" w:rsidP="00BE0A65">
      <w:pPr>
        <w:pBdr>
          <w:bottom w:val="single" w:sz="4" w:space="1" w:color="auto"/>
        </w:pBdr>
        <w:spacing w:after="0" w:line="52" w:lineRule="exact"/>
        <w:jc w:val="center"/>
      </w:pPr>
    </w:p>
    <w:p w14:paraId="2C543ADD" w14:textId="77777777" w:rsidR="00BE0A65" w:rsidRDefault="00BE0A65" w:rsidP="00BE0A65">
      <w:pPr>
        <w:pBdr>
          <w:top w:val="single" w:sz="4" w:space="1" w:color="auto"/>
        </w:pBdr>
        <w:spacing w:before="34" w:after="0" w:line="14" w:lineRule="exact"/>
        <w:jc w:val="center"/>
      </w:pPr>
    </w:p>
    <w:p w14:paraId="104EC1E3" w14:textId="77777777" w:rsidR="00BE0A65" w:rsidRPr="006C2858" w:rsidRDefault="00BE0A65" w:rsidP="006C2858">
      <w:pPr>
        <w:pStyle w:val="NoSpacing"/>
      </w:pPr>
    </w:p>
    <w:p w14:paraId="6EECFFDF" w14:textId="77777777" w:rsidR="00BE0A65" w:rsidRDefault="00BE0A65" w:rsidP="006C2858">
      <w:pPr>
        <w:pStyle w:val="Heading2"/>
      </w:pPr>
      <w:bookmarkStart w:id="106" w:name="_Toc206656586"/>
      <w:r>
        <w:t>Fisheries Management (Prawn Fisheries) Regulations 2017</w:t>
      </w:r>
      <w:bookmarkEnd w:id="106"/>
    </w:p>
    <w:p w14:paraId="1520F14B" w14:textId="77777777" w:rsidR="00BE0A65" w:rsidRDefault="00BE0A65" w:rsidP="00CF2AA6">
      <w:pPr>
        <w:pStyle w:val="GG-Title3"/>
      </w:pPr>
      <w:r>
        <w:t>August 2025 Fishing for the West Coast Prawn Fishery</w:t>
      </w:r>
    </w:p>
    <w:p w14:paraId="2BD597A6" w14:textId="77777777" w:rsidR="00BE0A65" w:rsidRDefault="00BE0A65" w:rsidP="00CF2AA6">
      <w:pPr>
        <w:pStyle w:val="GG-body"/>
      </w:pPr>
      <w:r w:rsidRPr="00477B2B">
        <w:rPr>
          <w:spacing w:val="-4"/>
        </w:rPr>
        <w:t xml:space="preserve">Take notice that pursuant to Regulation 10 of the </w:t>
      </w:r>
      <w:r w:rsidRPr="00477B2B">
        <w:rPr>
          <w:i/>
          <w:iCs/>
          <w:spacing w:val="-4"/>
        </w:rPr>
        <w:t>Fisheries Management (Prawn Fisheries) Regulations 2017</w:t>
      </w:r>
      <w:r w:rsidRPr="00477B2B">
        <w:rPr>
          <w:spacing w:val="-4"/>
        </w:rPr>
        <w:t>, the notice dated 19 September 2024</w:t>
      </w:r>
      <w:r>
        <w:t xml:space="preserve"> </w:t>
      </w:r>
      <w:r w:rsidRPr="00FC71B9">
        <w:rPr>
          <w:spacing w:val="-2"/>
        </w:rPr>
        <w:t xml:space="preserve">on page 4093 of the </w:t>
      </w:r>
      <w:r w:rsidRPr="00FC71B9">
        <w:rPr>
          <w:i/>
          <w:iCs/>
          <w:spacing w:val="-2"/>
        </w:rPr>
        <w:t>South Australian Government Gazette</w:t>
      </w:r>
      <w:r w:rsidRPr="00FC71B9">
        <w:rPr>
          <w:spacing w:val="-2"/>
        </w:rPr>
        <w:t xml:space="preserve"> of 1 November 2024,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14:paraId="3C278722" w14:textId="77777777" w:rsidR="00BE0A65" w:rsidRDefault="00BE0A65" w:rsidP="00CF2AA6">
      <w:pPr>
        <w:pStyle w:val="GG-Title2"/>
      </w:pPr>
      <w:r>
        <w:t>Schedule 1</w:t>
      </w:r>
    </w:p>
    <w:p w14:paraId="5377F64C" w14:textId="77777777" w:rsidR="00BE0A65" w:rsidRDefault="00BE0A65" w:rsidP="00CF2AA6">
      <w:pPr>
        <w:pStyle w:val="GG-body"/>
      </w:pPr>
      <w:r>
        <w:t>The waters of the West Coast Prawn Fishery excluding Ceduna as defined in the West Coast Prawn Fishery Harvest Strategy.</w:t>
      </w:r>
    </w:p>
    <w:p w14:paraId="3C309E5F" w14:textId="77777777" w:rsidR="00BE0A65" w:rsidRDefault="00BE0A65" w:rsidP="00CF2AA6">
      <w:pPr>
        <w:pStyle w:val="GG-Title2"/>
      </w:pPr>
      <w:r>
        <w:t>Schedule 2</w:t>
      </w:r>
    </w:p>
    <w:p w14:paraId="30387768" w14:textId="5D7E049A" w:rsidR="00BE0A65" w:rsidRDefault="00BE0A65" w:rsidP="00CF2AA6">
      <w:pPr>
        <w:pStyle w:val="GG-body"/>
      </w:pPr>
      <w:r>
        <w:t>Commencing at sunset on 16 August 2025 and ending at sunrise on 1 September 2025.</w:t>
      </w:r>
    </w:p>
    <w:p w14:paraId="0149A2E8" w14:textId="77777777" w:rsidR="00BE0A65" w:rsidRDefault="00BE0A65" w:rsidP="00CF2AA6">
      <w:pPr>
        <w:pStyle w:val="GG-Title2"/>
      </w:pPr>
      <w:r>
        <w:t>Schedule 3</w:t>
      </w:r>
    </w:p>
    <w:p w14:paraId="00FB54C2" w14:textId="77777777" w:rsidR="00BE0A65" w:rsidRDefault="00BE0A65" w:rsidP="00CF2AA6">
      <w:pPr>
        <w:pStyle w:val="GG-body"/>
        <w:ind w:left="284" w:hanging="284"/>
      </w:pPr>
      <w:r>
        <w:t>1.</w:t>
      </w:r>
      <w:r>
        <w:tab/>
        <w:t>Each license holder of a fishing licence undertaking fishing activities pursuant to this notice must ensure that a representative sample of catch (a ‘bucket count’) is taken at least 3 times per night during the fishing activity.</w:t>
      </w:r>
    </w:p>
    <w:p w14:paraId="44EF4BFA" w14:textId="77777777" w:rsidR="00BE0A65" w:rsidRDefault="00BE0A65" w:rsidP="00CF2AA6">
      <w:pPr>
        <w:pStyle w:val="GG-body"/>
        <w:ind w:left="284" w:hanging="284"/>
      </w:pPr>
      <w:r>
        <w:t>2.</w:t>
      </w:r>
      <w:r>
        <w:tab/>
        <w:t>Each ‘bucket count’ sample must be accurately weighed to 7kg where possible and the total number of prawns contained in the bucket must be recorded on the daily catch and effort return.</w:t>
      </w:r>
    </w:p>
    <w:p w14:paraId="2B428F52" w14:textId="77777777" w:rsidR="00BE0A65" w:rsidRDefault="00BE0A65" w:rsidP="00CF2AA6">
      <w:pPr>
        <w:pStyle w:val="GG-body"/>
        <w:ind w:left="284" w:hanging="284"/>
      </w:pPr>
      <w:r>
        <w:t>3.</w:t>
      </w:r>
      <w:r>
        <w:tab/>
        <w:t>Fishing must cease if a total of 14 nights of fishing are completed.</w:t>
      </w:r>
    </w:p>
    <w:p w14:paraId="338111AF" w14:textId="77777777" w:rsidR="00BE0A65" w:rsidRDefault="00BE0A65" w:rsidP="00CF2AA6">
      <w:pPr>
        <w:pStyle w:val="GG-body"/>
        <w:ind w:left="284" w:hanging="284"/>
      </w:pPr>
      <w:r>
        <w:t>4.</w:t>
      </w:r>
      <w:r>
        <w:tab/>
        <w:t>Fishing must cease in a fishing region if one of the following limits is reached:</w:t>
      </w:r>
    </w:p>
    <w:p w14:paraId="799038B1" w14:textId="77777777" w:rsidR="00BE0A65" w:rsidRDefault="00BE0A65" w:rsidP="00CF2AA6">
      <w:pPr>
        <w:ind w:left="567" w:hanging="283"/>
      </w:pPr>
      <w:r>
        <w:t>(a)</w:t>
      </w:r>
      <w:r>
        <w:tab/>
        <w:t>The average catch per vessel, per night (for all 3 vessels) drops below 300kg for two consecutive nights in a fishing region.</w:t>
      </w:r>
    </w:p>
    <w:p w14:paraId="2CDBE180" w14:textId="77777777" w:rsidR="00BE0A65" w:rsidRDefault="00BE0A65" w:rsidP="00CF2AA6">
      <w:pPr>
        <w:ind w:left="567" w:hanging="283"/>
      </w:pPr>
      <w:r>
        <w:t>(b)</w:t>
      </w:r>
      <w:r>
        <w:tab/>
        <w:t>The average ‘bucket count’ for all vessels exceeds 240 prawns per 7kg bucket for two consecutive nights in the Coffin Bay region.</w:t>
      </w:r>
    </w:p>
    <w:p w14:paraId="0A66C771" w14:textId="77777777" w:rsidR="00BE0A65" w:rsidRDefault="00BE0A65" w:rsidP="00CF2AA6">
      <w:pPr>
        <w:ind w:left="567" w:hanging="283"/>
      </w:pPr>
      <w:r>
        <w:t>(c)</w:t>
      </w:r>
      <w:r>
        <w:tab/>
        <w:t>The average ‘bucket count’ for all vessels exceeds 240 prawns per 7kg bucket for two consecutive nights in the Venus Bay region.</w:t>
      </w:r>
    </w:p>
    <w:p w14:paraId="23FDE8A9" w14:textId="77777777" w:rsidR="00BE0A65" w:rsidRDefault="00BE0A65" w:rsidP="00CF2AA6">
      <w:pPr>
        <w:ind w:left="567" w:hanging="283"/>
      </w:pPr>
      <w:r>
        <w:t>(d)</w:t>
      </w:r>
      <w:r w:rsidRPr="00BC051D">
        <w:rPr>
          <w:spacing w:val="-2"/>
        </w:rPr>
        <w:tab/>
        <w:t>The average ‘bucket count’ for all vessels exceeds 270 prawns per 7kg bucket for two consecutive nights in the Corvisart Bay region.</w:t>
      </w:r>
    </w:p>
    <w:p w14:paraId="5ED34E1F" w14:textId="77777777" w:rsidR="00BE0A65" w:rsidRDefault="00BE0A65" w:rsidP="00CF2AA6">
      <w:pPr>
        <w:ind w:left="567" w:hanging="283"/>
      </w:pPr>
      <w:r>
        <w:t>(e)</w:t>
      </w:r>
      <w:r>
        <w:tab/>
        <w:t xml:space="preserve">The average catch for all three vessels exceeds the 6 tonne catch cap in the Corvisart Bay region. </w:t>
      </w:r>
    </w:p>
    <w:p w14:paraId="6B68D3F9" w14:textId="77777777" w:rsidR="00BE0A65" w:rsidRDefault="00BE0A65" w:rsidP="00CF2AA6">
      <w:pPr>
        <w:ind w:left="567" w:hanging="283"/>
      </w:pPr>
      <w:r>
        <w:t>(f)</w:t>
      </w:r>
      <w:r>
        <w:tab/>
        <w:t>The average ‘bucket count’ for all vessels exceeds 260 prawns per 7kg bucket for two consecutive nights in waters outside the four main fishing regions defined in the Harvest Strategy (Ceduna, Corvisart Bay, Venus Bay and Coffins Bay), where those waters are part of the defined waters of the West Coast Prawn Fishery.</w:t>
      </w:r>
    </w:p>
    <w:p w14:paraId="2F98FA0F" w14:textId="77777777" w:rsidR="00BE0A65" w:rsidRDefault="00BE0A65" w:rsidP="00CF2AA6">
      <w:pPr>
        <w:pStyle w:val="GG-body"/>
        <w:ind w:left="284" w:hanging="284"/>
      </w:pPr>
      <w:r>
        <w:t>5.</w:t>
      </w:r>
      <w:r>
        <w:tab/>
        <w:t>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nights fishing:</w:t>
      </w:r>
    </w:p>
    <w:p w14:paraId="1ABDDC01" w14:textId="77777777" w:rsidR="00BE0A65" w:rsidRDefault="00BE0A65" w:rsidP="00CF2AA6">
      <w:pPr>
        <w:ind w:left="567" w:hanging="283"/>
      </w:pPr>
      <w:r>
        <w:t>(a)</w:t>
      </w:r>
      <w:r>
        <w:tab/>
      </w:r>
      <w:r w:rsidRPr="00A61EDD">
        <w:t>average</w:t>
      </w:r>
      <w:r>
        <w:t xml:space="preserve"> prawn catch; and</w:t>
      </w:r>
    </w:p>
    <w:p w14:paraId="00ADE1F1" w14:textId="77777777" w:rsidR="00BE0A65" w:rsidRDefault="00BE0A65" w:rsidP="00CF2AA6">
      <w:pPr>
        <w:ind w:left="567" w:hanging="283"/>
      </w:pPr>
      <w:r>
        <w:t>(b)</w:t>
      </w:r>
      <w:r>
        <w:tab/>
        <w:t>the average prawn ‘bucket count’</w:t>
      </w:r>
    </w:p>
    <w:p w14:paraId="29C18A48" w14:textId="77777777" w:rsidR="00BE0A65" w:rsidRDefault="00BE0A65" w:rsidP="00CF2AA6">
      <w:pPr>
        <w:pStyle w:val="GG-body"/>
        <w:ind w:left="284" w:hanging="284"/>
      </w:pPr>
      <w:r>
        <w:t>6.</w:t>
      </w:r>
      <w:r>
        <w:tab/>
      </w:r>
      <w:r w:rsidRPr="00984271">
        <w:rPr>
          <w:spacing w:val="-2"/>
        </w:rPr>
        <w:t xml:space="preserve">No fishing activity may be undertaken after the expiration of 30 minutes from the prescribed time of sunrise and no fishing activity may be undertaken before the prescribed time of sunset for Adelaide (as published in the </w:t>
      </w:r>
      <w:r w:rsidRPr="00984271">
        <w:rPr>
          <w:i/>
          <w:iCs/>
          <w:spacing w:val="-2"/>
        </w:rPr>
        <w:t>South Australian Government Gazette</w:t>
      </w:r>
      <w:r w:rsidRPr="00984271">
        <w:rPr>
          <w:spacing w:val="-2"/>
        </w:rPr>
        <w:t xml:space="preserve"> pursuant</w:t>
      </w:r>
      <w:r>
        <w:t xml:space="preserve"> to the requirements of the </w:t>
      </w:r>
      <w:r w:rsidRPr="00984271">
        <w:rPr>
          <w:i/>
          <w:iCs/>
        </w:rPr>
        <w:t>Proof of Sunrise and Sunset Act 1923</w:t>
      </w:r>
      <w:r>
        <w:t>) during the period specified in Schedule 2.</w:t>
      </w:r>
    </w:p>
    <w:p w14:paraId="00E2BAB0" w14:textId="77777777" w:rsidR="00BE0A65" w:rsidRDefault="00BE0A65" w:rsidP="00BE0A65">
      <w:pPr>
        <w:pStyle w:val="GG-SDated"/>
      </w:pPr>
      <w:r>
        <w:t>Dated: 14 August 2025</w:t>
      </w:r>
    </w:p>
    <w:p w14:paraId="15209857" w14:textId="77777777" w:rsidR="00BE0A65" w:rsidRDefault="00BE0A65" w:rsidP="00BE0A65">
      <w:pPr>
        <w:pStyle w:val="GG-SName"/>
      </w:pPr>
      <w:r>
        <w:t>Jade Fredericks</w:t>
      </w:r>
    </w:p>
    <w:p w14:paraId="1E810BC0" w14:textId="77777777" w:rsidR="00BE0A65" w:rsidRDefault="00BE0A65" w:rsidP="00BE0A65">
      <w:pPr>
        <w:pStyle w:val="GG-Signature"/>
      </w:pPr>
      <w:r>
        <w:t>Prawn Fishery Manager</w:t>
      </w:r>
    </w:p>
    <w:p w14:paraId="6F5EB090" w14:textId="01A0BBF9" w:rsidR="00BE0A65" w:rsidRDefault="00BE0A65" w:rsidP="00BE0A65">
      <w:pPr>
        <w:pStyle w:val="GG-Signature"/>
      </w:pPr>
      <w:r>
        <w:t>Delegate of the Minister for Primary Industries and Regional Development</w:t>
      </w:r>
    </w:p>
    <w:p w14:paraId="607C9C12" w14:textId="77777777" w:rsidR="00BE0A65" w:rsidRDefault="00BE0A65" w:rsidP="00BE0A65">
      <w:pPr>
        <w:pStyle w:val="GG-Signature"/>
        <w:pBdr>
          <w:bottom w:val="single" w:sz="4" w:space="1" w:color="auto"/>
        </w:pBdr>
        <w:spacing w:line="52" w:lineRule="exact"/>
        <w:jc w:val="center"/>
      </w:pPr>
    </w:p>
    <w:p w14:paraId="6741B821" w14:textId="77777777" w:rsidR="00BE0A65" w:rsidRDefault="00BE0A65" w:rsidP="00BE0A65">
      <w:pPr>
        <w:pStyle w:val="GG-Signature"/>
        <w:pBdr>
          <w:top w:val="single" w:sz="4" w:space="1" w:color="auto"/>
        </w:pBdr>
        <w:spacing w:before="34" w:line="14" w:lineRule="exact"/>
        <w:jc w:val="center"/>
      </w:pPr>
    </w:p>
    <w:p w14:paraId="767B7390" w14:textId="6E1403A4" w:rsidR="00C90B9F" w:rsidRDefault="00C90B9F">
      <w:pPr>
        <w:spacing w:after="0" w:line="240" w:lineRule="auto"/>
        <w:jc w:val="left"/>
      </w:pPr>
      <w:r>
        <w:br w:type="page"/>
      </w:r>
    </w:p>
    <w:p w14:paraId="204AFC6C" w14:textId="4AC755D5" w:rsidR="00BE0A65" w:rsidRDefault="00CB7B5A" w:rsidP="00CB7B5A">
      <w:pPr>
        <w:pStyle w:val="Heading2"/>
      </w:pPr>
      <w:bookmarkStart w:id="107" w:name="_Toc206656587"/>
      <w:r>
        <w:lastRenderedPageBreak/>
        <w:t>Fisheries Management (Rock Lobster Fisheries) Regulations 2017</w:t>
      </w:r>
      <w:bookmarkEnd w:id="107"/>
    </w:p>
    <w:p w14:paraId="77C28E1A" w14:textId="77777777" w:rsidR="00BE0A65" w:rsidRDefault="00BE0A65" w:rsidP="007119A9">
      <w:pPr>
        <w:pStyle w:val="GG-Title2"/>
        <w:spacing w:after="60"/>
      </w:pPr>
      <w:r>
        <w:t>Regulation 12 and 29</w:t>
      </w:r>
    </w:p>
    <w:p w14:paraId="7DD27799" w14:textId="77777777" w:rsidR="00BE0A65" w:rsidRDefault="00BE0A65" w:rsidP="007119A9">
      <w:pPr>
        <w:pStyle w:val="GG-Title3"/>
        <w:spacing w:after="60"/>
      </w:pPr>
      <w:r>
        <w:t xml:space="preserve">Variation of Restrictions on Fishing Activities during the Closed Season in the Southern Zone </w:t>
      </w:r>
    </w:p>
    <w:p w14:paraId="0E43280A" w14:textId="77777777" w:rsidR="00BE0A65" w:rsidRDefault="00BE0A65" w:rsidP="007119A9">
      <w:pPr>
        <w:pStyle w:val="GG-body"/>
        <w:spacing w:after="60"/>
      </w:pPr>
      <w:r>
        <w:t xml:space="preserve">Take notice that pursuant to Regulations 12(3), 12(4) and 29(1) of the </w:t>
      </w:r>
      <w:r w:rsidRPr="004B0178">
        <w:rPr>
          <w:i/>
          <w:iCs/>
        </w:rPr>
        <w:t>Fisheries Management (Rock Lobster Fisheries) Regulations 2017</w:t>
      </w:r>
      <w:r>
        <w:t xml:space="preserve"> relating to restrictions on fishing activities during the closed season in the Southern Zone—I, Professor Gavin Begg, as delegate of the Minister for Primary Industries and Regional Development, hereby make the following determinations: </w:t>
      </w:r>
    </w:p>
    <w:p w14:paraId="4163BA0F" w14:textId="77777777" w:rsidR="00BE0A65" w:rsidRDefault="00BE0A65" w:rsidP="007119A9">
      <w:pPr>
        <w:pStyle w:val="GG-body"/>
        <w:spacing w:after="60"/>
        <w:ind w:left="426" w:hanging="284"/>
      </w:pPr>
      <w:r>
        <w:t>1.</w:t>
      </w:r>
      <w:r>
        <w:tab/>
      </w:r>
      <w:r w:rsidRPr="00B54B3A">
        <w:rPr>
          <w:spacing w:val="-2"/>
        </w:rPr>
        <w:t>The holder of a licence in respect of the Southern Zone Rock Lobster Fishery may take rock lobster in the waters of the Southern Zone</w:t>
      </w:r>
      <w:r>
        <w:t xml:space="preserve"> during the period commencing at 0600 hours on 1 September 2025 and ending at 0600 hours on 1 October 2025.</w:t>
      </w:r>
    </w:p>
    <w:p w14:paraId="29E5B4A8" w14:textId="77777777" w:rsidR="00BE0A65" w:rsidRDefault="00BE0A65" w:rsidP="007119A9">
      <w:pPr>
        <w:pStyle w:val="GG-body"/>
        <w:spacing w:after="60"/>
        <w:ind w:left="426" w:hanging="284"/>
      </w:pPr>
      <w:r>
        <w:t>2.</w:t>
      </w:r>
      <w:r>
        <w:tab/>
      </w:r>
      <w:r w:rsidRPr="00B54B3A">
        <w:rPr>
          <w:spacing w:val="-2"/>
        </w:rPr>
        <w:t>The holder of a licence in respect of the Southern Zone Rock Lobster Fishery may set a rock lobster pot in waters of the Southern Zone</w:t>
      </w:r>
      <w:r>
        <w:t xml:space="preserve"> during the period commencing at 0600 hours on 1 September 2025 and ending at 0600 hours on 1 October 2025.</w:t>
      </w:r>
    </w:p>
    <w:p w14:paraId="6C505763" w14:textId="77777777" w:rsidR="00BE0A65" w:rsidRDefault="00BE0A65" w:rsidP="007119A9">
      <w:pPr>
        <w:pStyle w:val="GG-body"/>
        <w:spacing w:after="60"/>
        <w:ind w:left="426" w:hanging="284"/>
      </w:pPr>
      <w:r>
        <w:t>3.</w:t>
      </w:r>
      <w:r>
        <w:tab/>
        <w:t>The holder of a licence in respect of the Southern Zone Rock Lobster Fishery may sell live rock lobster during the period commencing at 0600 hours on 1 September 2025 and ending at 0600 hours on 1 October 2025.</w:t>
      </w:r>
    </w:p>
    <w:p w14:paraId="6135604E" w14:textId="77777777" w:rsidR="00BE0A65" w:rsidRDefault="00BE0A65" w:rsidP="00BE0A65">
      <w:pPr>
        <w:pStyle w:val="GG-body"/>
      </w:pPr>
      <w:r>
        <w:t>Dated: 15 August 2025</w:t>
      </w:r>
    </w:p>
    <w:p w14:paraId="57BC8D8A" w14:textId="77777777" w:rsidR="00BE0A65" w:rsidRDefault="00BE0A65" w:rsidP="00BE0A65">
      <w:pPr>
        <w:pStyle w:val="GG-SName"/>
      </w:pPr>
      <w:r>
        <w:t>Professor Gavin Begg</w:t>
      </w:r>
    </w:p>
    <w:p w14:paraId="778ED4FA" w14:textId="410D9269" w:rsidR="00BE0A65" w:rsidRDefault="00BE0A65" w:rsidP="00BE0A65">
      <w:pPr>
        <w:pStyle w:val="GG-Signature"/>
      </w:pPr>
      <w:r>
        <w:t xml:space="preserve">Executive Director, Fisheries </w:t>
      </w:r>
      <w:r w:rsidR="00311097">
        <w:t>and</w:t>
      </w:r>
      <w:r>
        <w:t xml:space="preserve"> Aquaculture</w:t>
      </w:r>
    </w:p>
    <w:p w14:paraId="3D8D5F99" w14:textId="77777777" w:rsidR="00BE0A65" w:rsidRDefault="00BE0A65" w:rsidP="00BE0A65">
      <w:pPr>
        <w:pStyle w:val="GG-Signature"/>
      </w:pPr>
      <w:r>
        <w:t>Department of Primary Industries and Regions</w:t>
      </w:r>
    </w:p>
    <w:p w14:paraId="47CE6315" w14:textId="77777777" w:rsidR="00BE0A65" w:rsidRDefault="00BE0A65" w:rsidP="00BE0A65">
      <w:pPr>
        <w:pStyle w:val="GG-Signature"/>
        <w:pBdr>
          <w:bottom w:val="single" w:sz="4" w:space="1" w:color="auto"/>
        </w:pBdr>
        <w:spacing w:line="52" w:lineRule="exact"/>
        <w:jc w:val="center"/>
      </w:pPr>
    </w:p>
    <w:p w14:paraId="6D4FC6BD" w14:textId="77777777" w:rsidR="00BE0A65" w:rsidRDefault="00BE0A65" w:rsidP="00BE0A65">
      <w:pPr>
        <w:pStyle w:val="GG-Signature"/>
        <w:pBdr>
          <w:top w:val="single" w:sz="4" w:space="1" w:color="auto"/>
        </w:pBdr>
        <w:spacing w:before="34" w:line="14" w:lineRule="exact"/>
        <w:jc w:val="center"/>
      </w:pPr>
    </w:p>
    <w:p w14:paraId="09BDC30B" w14:textId="77777777" w:rsidR="00BE0A65" w:rsidRDefault="00BE0A65" w:rsidP="006C2858">
      <w:pPr>
        <w:pStyle w:val="NoSpacing"/>
      </w:pPr>
    </w:p>
    <w:p w14:paraId="6E5DA7F2" w14:textId="77777777" w:rsidR="00BE0A65" w:rsidRPr="00BE0A65" w:rsidRDefault="00BE0A65" w:rsidP="006C2858">
      <w:pPr>
        <w:pStyle w:val="Heading2"/>
      </w:pPr>
      <w:bookmarkStart w:id="108" w:name="_Toc206656588"/>
      <w:r w:rsidRPr="00BE0A65">
        <w:t>Housing Improvement Act 2016</w:t>
      </w:r>
      <w:bookmarkEnd w:id="108"/>
    </w:p>
    <w:p w14:paraId="1A00D44B" w14:textId="77777777" w:rsidR="00BE0A65" w:rsidRPr="00BE0A65" w:rsidRDefault="00BE0A65" w:rsidP="00BE0A65">
      <w:pPr>
        <w:jc w:val="center"/>
        <w:rPr>
          <w:i/>
          <w:szCs w:val="17"/>
        </w:rPr>
      </w:pPr>
      <w:r w:rsidRPr="00BE0A65">
        <w:rPr>
          <w:i/>
          <w:szCs w:val="17"/>
        </w:rPr>
        <w:t>Rent Control Revocations</w:t>
      </w:r>
    </w:p>
    <w:p w14:paraId="2CDD11F2" w14:textId="77777777" w:rsidR="00BE0A65" w:rsidRPr="00BE0A65" w:rsidRDefault="00BE0A65" w:rsidP="00BE0A65">
      <w:pPr>
        <w:rPr>
          <w:rFonts w:eastAsia="Times New Roman"/>
          <w:spacing w:val="-2"/>
          <w:szCs w:val="17"/>
        </w:rPr>
      </w:pPr>
      <w:r w:rsidRPr="00BE0A65">
        <w:rPr>
          <w:rFonts w:eastAsia="Times New Roman"/>
          <w:spacing w:val="-4"/>
          <w:szCs w:val="17"/>
        </w:rPr>
        <w:t xml:space="preserve">In the exercise of the powers conferred by the </w:t>
      </w:r>
      <w:r w:rsidRPr="00BE0A65">
        <w:rPr>
          <w:rFonts w:eastAsia="Times New Roman"/>
          <w:i/>
          <w:iCs/>
          <w:spacing w:val="-4"/>
          <w:szCs w:val="17"/>
        </w:rPr>
        <w:t>Housing Improvement Act 2016</w:t>
      </w:r>
      <w:r w:rsidRPr="00BE0A65">
        <w:rPr>
          <w:rFonts w:eastAsia="Times New Roman"/>
          <w:spacing w:val="-4"/>
          <w:szCs w:val="17"/>
        </w:rPr>
        <w:t xml:space="preserve">, the Delegate of the Minister for Housing and Urban Development </w:t>
      </w:r>
      <w:r w:rsidRPr="00BE0A65">
        <w:rPr>
          <w:rFonts w:eastAsia="Times New Roman"/>
          <w:spacing w:val="2"/>
          <w:szCs w:val="17"/>
        </w:rPr>
        <w:t xml:space="preserve">hereby revokes the maximum rental amount per week that shall be payable subject to Section 55 of </w:t>
      </w:r>
      <w:r w:rsidRPr="00BE0A65">
        <w:rPr>
          <w:rFonts w:eastAsia="Times New Roman"/>
          <w:i/>
          <w:iCs/>
          <w:spacing w:val="2"/>
          <w:szCs w:val="17"/>
        </w:rPr>
        <w:t>the Residential Tenancies Act 1995</w:t>
      </w:r>
      <w:r w:rsidRPr="00BE0A65">
        <w:rPr>
          <w:rFonts w:eastAsia="Times New Roman"/>
          <w:spacing w:val="2"/>
          <w:szCs w:val="17"/>
        </w:rPr>
        <w:t>, in respect</w:t>
      </w:r>
      <w:r w:rsidRPr="00BE0A65">
        <w:rPr>
          <w:rFonts w:eastAsia="Times New Roman"/>
          <w:spacing w:val="-2"/>
          <w:szCs w:val="17"/>
        </w:rPr>
        <w:t xml:space="preserve">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4394"/>
        <w:gridCol w:w="1412"/>
      </w:tblGrid>
      <w:tr w:rsidR="00BE0A65" w:rsidRPr="00BE0A65" w14:paraId="0BD6A2A5" w14:textId="77777777" w:rsidTr="009B036F">
        <w:trPr>
          <w:tblHeader/>
        </w:trPr>
        <w:tc>
          <w:tcPr>
            <w:tcW w:w="3544" w:type="dxa"/>
            <w:tcBorders>
              <w:top w:val="single" w:sz="4" w:space="0" w:color="auto"/>
              <w:bottom w:val="single" w:sz="4" w:space="0" w:color="auto"/>
            </w:tcBorders>
            <w:vAlign w:val="center"/>
          </w:tcPr>
          <w:p w14:paraId="38063C71" w14:textId="77777777" w:rsidR="00BE0A65" w:rsidRPr="00BE0A65" w:rsidRDefault="00BE0A65" w:rsidP="00BE0A65">
            <w:pPr>
              <w:spacing w:before="40" w:after="40"/>
              <w:jc w:val="center"/>
              <w:rPr>
                <w:b/>
                <w:bCs/>
              </w:rPr>
            </w:pPr>
            <w:r w:rsidRPr="00BE0A65">
              <w:rPr>
                <w:b/>
                <w:bCs/>
              </w:rPr>
              <w:t>Address of Premises</w:t>
            </w:r>
          </w:p>
        </w:tc>
        <w:tc>
          <w:tcPr>
            <w:tcW w:w="4394" w:type="dxa"/>
            <w:tcBorders>
              <w:top w:val="single" w:sz="4" w:space="0" w:color="auto"/>
              <w:bottom w:val="single" w:sz="4" w:space="0" w:color="auto"/>
            </w:tcBorders>
            <w:vAlign w:val="center"/>
          </w:tcPr>
          <w:p w14:paraId="6249987C" w14:textId="77777777" w:rsidR="00BE0A65" w:rsidRPr="00BE0A65" w:rsidRDefault="00BE0A65" w:rsidP="00BE0A65">
            <w:pPr>
              <w:spacing w:before="40" w:after="40"/>
              <w:jc w:val="center"/>
              <w:rPr>
                <w:b/>
                <w:bCs/>
              </w:rPr>
            </w:pPr>
            <w:r w:rsidRPr="00BE0A65">
              <w:rPr>
                <w:b/>
                <w:bCs/>
              </w:rPr>
              <w:t>Allotment Section</w:t>
            </w:r>
          </w:p>
        </w:tc>
        <w:tc>
          <w:tcPr>
            <w:tcW w:w="1412" w:type="dxa"/>
            <w:tcBorders>
              <w:top w:val="single" w:sz="4" w:space="0" w:color="auto"/>
              <w:bottom w:val="single" w:sz="4" w:space="0" w:color="auto"/>
            </w:tcBorders>
            <w:vAlign w:val="center"/>
          </w:tcPr>
          <w:p w14:paraId="3C6BBA4B" w14:textId="77777777" w:rsidR="00BE0A65" w:rsidRPr="00BE0A65" w:rsidRDefault="00BE0A65" w:rsidP="00BE0A65">
            <w:pPr>
              <w:spacing w:before="40" w:after="40"/>
              <w:jc w:val="center"/>
              <w:rPr>
                <w:b/>
                <w:bCs/>
              </w:rPr>
            </w:pPr>
            <w:r w:rsidRPr="00BE0A65">
              <w:rPr>
                <w:b/>
                <w:bCs/>
                <w:u w:val="single"/>
              </w:rPr>
              <w:t>Certificate of Title</w:t>
            </w:r>
            <w:r w:rsidRPr="00BE0A65">
              <w:rPr>
                <w:b/>
                <w:bCs/>
              </w:rPr>
              <w:br/>
              <w:t>Volume/Folio</w:t>
            </w:r>
          </w:p>
        </w:tc>
      </w:tr>
      <w:tr w:rsidR="00BE0A65" w:rsidRPr="00BE0A65" w14:paraId="2C53D9ED" w14:textId="77777777" w:rsidTr="009B036F">
        <w:trPr>
          <w:tblHeader/>
        </w:trPr>
        <w:tc>
          <w:tcPr>
            <w:tcW w:w="3544" w:type="dxa"/>
            <w:tcBorders>
              <w:top w:val="single" w:sz="4" w:space="0" w:color="auto"/>
            </w:tcBorders>
          </w:tcPr>
          <w:p w14:paraId="442A4DC9" w14:textId="77777777" w:rsidR="00BE0A65" w:rsidRPr="00BE0A65" w:rsidRDefault="00BE0A65" w:rsidP="00BE0A65">
            <w:pPr>
              <w:spacing w:after="0" w:line="40" w:lineRule="exact"/>
              <w:jc w:val="left"/>
              <w:rPr>
                <w:b/>
                <w:bCs/>
              </w:rPr>
            </w:pPr>
          </w:p>
        </w:tc>
        <w:tc>
          <w:tcPr>
            <w:tcW w:w="4394" w:type="dxa"/>
            <w:tcBorders>
              <w:top w:val="single" w:sz="4" w:space="0" w:color="auto"/>
            </w:tcBorders>
          </w:tcPr>
          <w:p w14:paraId="25F6FA8D" w14:textId="77777777" w:rsidR="00BE0A65" w:rsidRPr="00BE0A65" w:rsidRDefault="00BE0A65" w:rsidP="00BE0A65">
            <w:pPr>
              <w:spacing w:after="0" w:line="40" w:lineRule="exact"/>
              <w:jc w:val="left"/>
              <w:rPr>
                <w:b/>
                <w:bCs/>
              </w:rPr>
            </w:pPr>
          </w:p>
        </w:tc>
        <w:tc>
          <w:tcPr>
            <w:tcW w:w="1412" w:type="dxa"/>
            <w:tcBorders>
              <w:top w:val="single" w:sz="4" w:space="0" w:color="auto"/>
            </w:tcBorders>
          </w:tcPr>
          <w:p w14:paraId="0EF6C798" w14:textId="77777777" w:rsidR="00BE0A65" w:rsidRPr="00BE0A65" w:rsidRDefault="00BE0A65" w:rsidP="00BE0A65">
            <w:pPr>
              <w:spacing w:after="0" w:line="40" w:lineRule="exact"/>
              <w:jc w:val="left"/>
              <w:rPr>
                <w:b/>
                <w:bCs/>
              </w:rPr>
            </w:pPr>
          </w:p>
        </w:tc>
      </w:tr>
      <w:tr w:rsidR="00BE0A65" w:rsidRPr="00BE0A65" w14:paraId="422678A6" w14:textId="77777777" w:rsidTr="009B036F">
        <w:tc>
          <w:tcPr>
            <w:tcW w:w="3544" w:type="dxa"/>
          </w:tcPr>
          <w:p w14:paraId="27DC2C6B" w14:textId="77777777" w:rsidR="00BE0A65" w:rsidRPr="00BE0A65" w:rsidRDefault="00BE0A65" w:rsidP="00BE0A65">
            <w:pPr>
              <w:spacing w:after="0"/>
              <w:jc w:val="left"/>
            </w:pPr>
            <w:r w:rsidRPr="00BE0A65">
              <w:t xml:space="preserve">71A Semaphore Road, Semaphore SA 5019 </w:t>
            </w:r>
          </w:p>
        </w:tc>
        <w:tc>
          <w:tcPr>
            <w:tcW w:w="4394" w:type="dxa"/>
          </w:tcPr>
          <w:p w14:paraId="44A0DE1C" w14:textId="77777777" w:rsidR="00BE0A65" w:rsidRPr="00BE0A65" w:rsidRDefault="00BE0A65" w:rsidP="00BE0A65">
            <w:pPr>
              <w:spacing w:after="0"/>
              <w:jc w:val="left"/>
            </w:pPr>
            <w:r w:rsidRPr="00BE0A65">
              <w:t>Allotment 128 Filed Plan 2711 Hundred of Port Adelaide</w:t>
            </w:r>
          </w:p>
        </w:tc>
        <w:tc>
          <w:tcPr>
            <w:tcW w:w="1412" w:type="dxa"/>
          </w:tcPr>
          <w:p w14:paraId="6A75BED2" w14:textId="77777777" w:rsidR="00BE0A65" w:rsidRPr="00BE0A65" w:rsidRDefault="00BE0A65" w:rsidP="00BE0A65">
            <w:pPr>
              <w:spacing w:after="0"/>
              <w:ind w:left="280"/>
              <w:jc w:val="left"/>
            </w:pPr>
            <w:r w:rsidRPr="00BE0A65">
              <w:t>CT6016/506</w:t>
            </w:r>
          </w:p>
        </w:tc>
      </w:tr>
      <w:tr w:rsidR="00BE0A65" w:rsidRPr="00BE0A65" w14:paraId="7864A6EE" w14:textId="77777777" w:rsidTr="009B036F">
        <w:tc>
          <w:tcPr>
            <w:tcW w:w="3544" w:type="dxa"/>
          </w:tcPr>
          <w:p w14:paraId="58EF4388" w14:textId="77777777" w:rsidR="00BE0A65" w:rsidRPr="00BE0A65" w:rsidRDefault="00BE0A65" w:rsidP="00BE0A65">
            <w:pPr>
              <w:spacing w:after="0"/>
              <w:jc w:val="left"/>
            </w:pPr>
            <w:r w:rsidRPr="00BE0A65">
              <w:t>21 Station Street, Wasleys SA 5400</w:t>
            </w:r>
          </w:p>
        </w:tc>
        <w:tc>
          <w:tcPr>
            <w:tcW w:w="4394" w:type="dxa"/>
          </w:tcPr>
          <w:p w14:paraId="6DFEA054" w14:textId="77777777" w:rsidR="00BE0A65" w:rsidRPr="00BE0A65" w:rsidRDefault="00BE0A65" w:rsidP="00BE0A65">
            <w:pPr>
              <w:spacing w:after="0"/>
              <w:jc w:val="left"/>
            </w:pPr>
            <w:r w:rsidRPr="00BE0A65">
              <w:t>Allotment 7 Deposited Plan 36565 Hundred of Mudla Wirra</w:t>
            </w:r>
          </w:p>
        </w:tc>
        <w:tc>
          <w:tcPr>
            <w:tcW w:w="1412" w:type="dxa"/>
          </w:tcPr>
          <w:p w14:paraId="5C59B43E" w14:textId="77777777" w:rsidR="00BE0A65" w:rsidRPr="00BE0A65" w:rsidRDefault="00BE0A65" w:rsidP="00BE0A65">
            <w:pPr>
              <w:spacing w:after="0"/>
              <w:ind w:left="280"/>
              <w:jc w:val="left"/>
            </w:pPr>
            <w:r w:rsidRPr="00BE0A65">
              <w:t>CT5150/485</w:t>
            </w:r>
          </w:p>
        </w:tc>
      </w:tr>
      <w:tr w:rsidR="00BE0A65" w:rsidRPr="00BE0A65" w14:paraId="3C491FF5" w14:textId="77777777" w:rsidTr="009B036F">
        <w:tc>
          <w:tcPr>
            <w:tcW w:w="3544" w:type="dxa"/>
          </w:tcPr>
          <w:p w14:paraId="4864F4B1" w14:textId="77777777" w:rsidR="00BE0A65" w:rsidRPr="00BE0A65" w:rsidRDefault="00BE0A65" w:rsidP="00BE0A65">
            <w:pPr>
              <w:spacing w:after="0"/>
              <w:jc w:val="left"/>
              <w:rPr>
                <w:spacing w:val="-2"/>
              </w:rPr>
            </w:pPr>
            <w:r w:rsidRPr="00BE0A65">
              <w:rPr>
                <w:spacing w:val="-2"/>
              </w:rPr>
              <w:t>32 Park Terrace, Ovingham SA 5082</w:t>
            </w:r>
          </w:p>
        </w:tc>
        <w:tc>
          <w:tcPr>
            <w:tcW w:w="4394" w:type="dxa"/>
          </w:tcPr>
          <w:p w14:paraId="640C0A6F" w14:textId="77777777" w:rsidR="00BE0A65" w:rsidRPr="00BE0A65" w:rsidRDefault="00BE0A65" w:rsidP="00BE0A65">
            <w:pPr>
              <w:spacing w:after="0"/>
              <w:jc w:val="left"/>
            </w:pPr>
            <w:r w:rsidRPr="00BE0A65">
              <w:t>Allotment 11 Deposited Plan 50908 Hundred of Yatala</w:t>
            </w:r>
          </w:p>
        </w:tc>
        <w:tc>
          <w:tcPr>
            <w:tcW w:w="1412" w:type="dxa"/>
          </w:tcPr>
          <w:p w14:paraId="3CF91FE3" w14:textId="77777777" w:rsidR="00BE0A65" w:rsidRPr="00BE0A65" w:rsidRDefault="00BE0A65" w:rsidP="00BE0A65">
            <w:pPr>
              <w:spacing w:after="0"/>
              <w:ind w:left="280"/>
              <w:jc w:val="left"/>
            </w:pPr>
            <w:r w:rsidRPr="00BE0A65">
              <w:t>CT5625/419</w:t>
            </w:r>
          </w:p>
        </w:tc>
      </w:tr>
      <w:tr w:rsidR="00BE0A65" w:rsidRPr="00BE0A65" w14:paraId="6DDFBCBC" w14:textId="77777777" w:rsidTr="009B036F">
        <w:tc>
          <w:tcPr>
            <w:tcW w:w="3544" w:type="dxa"/>
          </w:tcPr>
          <w:p w14:paraId="5C5BC156" w14:textId="77777777" w:rsidR="00BE0A65" w:rsidRPr="00BE0A65" w:rsidRDefault="00BE0A65" w:rsidP="00BE0A65">
            <w:pPr>
              <w:spacing w:after="0"/>
              <w:jc w:val="left"/>
              <w:rPr>
                <w:spacing w:val="-2"/>
              </w:rPr>
            </w:pPr>
            <w:r w:rsidRPr="00BE0A65">
              <w:t xml:space="preserve">1835 Two Wells Road, Buchfelde SA 5118 </w:t>
            </w:r>
          </w:p>
        </w:tc>
        <w:tc>
          <w:tcPr>
            <w:tcW w:w="4394" w:type="dxa"/>
          </w:tcPr>
          <w:p w14:paraId="4714D715" w14:textId="77777777" w:rsidR="00BE0A65" w:rsidRPr="00BE0A65" w:rsidRDefault="00BE0A65" w:rsidP="00BE0A65">
            <w:pPr>
              <w:spacing w:after="0"/>
              <w:jc w:val="left"/>
            </w:pPr>
            <w:r w:rsidRPr="00BE0A65">
              <w:rPr>
                <w:spacing w:val="-4"/>
              </w:rPr>
              <w:t>Allotment 102 Deposited Plan 133541 Hundred of Mudla Wirra</w:t>
            </w:r>
          </w:p>
        </w:tc>
        <w:tc>
          <w:tcPr>
            <w:tcW w:w="1412" w:type="dxa"/>
          </w:tcPr>
          <w:p w14:paraId="058C2E7A" w14:textId="77777777" w:rsidR="00BE0A65" w:rsidRPr="00BE0A65" w:rsidRDefault="00BE0A65" w:rsidP="00BE0A65">
            <w:pPr>
              <w:spacing w:after="0"/>
              <w:ind w:left="280"/>
              <w:jc w:val="left"/>
            </w:pPr>
            <w:r w:rsidRPr="00BE0A65">
              <w:t>CT 6295/235</w:t>
            </w:r>
          </w:p>
        </w:tc>
      </w:tr>
      <w:tr w:rsidR="00BE0A65" w:rsidRPr="00BE0A65" w14:paraId="5BB85E1E" w14:textId="77777777" w:rsidTr="009B036F">
        <w:tc>
          <w:tcPr>
            <w:tcW w:w="3544" w:type="dxa"/>
          </w:tcPr>
          <w:p w14:paraId="3B585DE6" w14:textId="77777777" w:rsidR="00BE0A65" w:rsidRPr="00BE0A65" w:rsidRDefault="00BE0A65" w:rsidP="00BE0A65">
            <w:pPr>
              <w:spacing w:after="0"/>
              <w:jc w:val="left"/>
              <w:rPr>
                <w:spacing w:val="-2"/>
              </w:rPr>
            </w:pPr>
            <w:r w:rsidRPr="00BE0A65">
              <w:t>44 Wright Street, Peterborough SA 5422</w:t>
            </w:r>
          </w:p>
        </w:tc>
        <w:tc>
          <w:tcPr>
            <w:tcW w:w="4394" w:type="dxa"/>
          </w:tcPr>
          <w:p w14:paraId="48172615" w14:textId="77777777" w:rsidR="00BE0A65" w:rsidRPr="00BE0A65" w:rsidRDefault="00BE0A65" w:rsidP="00BE0A65">
            <w:pPr>
              <w:spacing w:after="0"/>
              <w:jc w:val="left"/>
            </w:pPr>
            <w:r w:rsidRPr="00BE0A65">
              <w:t>Allotment 459 Deposited Plan 3873 Hundred of Yongala</w:t>
            </w:r>
          </w:p>
        </w:tc>
        <w:tc>
          <w:tcPr>
            <w:tcW w:w="1412" w:type="dxa"/>
          </w:tcPr>
          <w:p w14:paraId="3B1CD230" w14:textId="77777777" w:rsidR="00BE0A65" w:rsidRPr="00BE0A65" w:rsidRDefault="00BE0A65" w:rsidP="00BE0A65">
            <w:pPr>
              <w:spacing w:after="0"/>
              <w:ind w:left="280"/>
              <w:jc w:val="left"/>
            </w:pPr>
            <w:r w:rsidRPr="00BE0A65">
              <w:t>CT5182/898</w:t>
            </w:r>
          </w:p>
        </w:tc>
      </w:tr>
      <w:tr w:rsidR="00BE0A65" w:rsidRPr="00BE0A65" w14:paraId="2EA4C435" w14:textId="77777777" w:rsidTr="009B036F">
        <w:tc>
          <w:tcPr>
            <w:tcW w:w="3544" w:type="dxa"/>
          </w:tcPr>
          <w:p w14:paraId="4AFF8734" w14:textId="77777777" w:rsidR="00BE0A65" w:rsidRPr="00BE0A65" w:rsidRDefault="00BE0A65" w:rsidP="00BE0A65">
            <w:pPr>
              <w:spacing w:after="0"/>
              <w:jc w:val="left"/>
            </w:pPr>
            <w:r w:rsidRPr="00BE0A65">
              <w:t xml:space="preserve">Flat 3, 432 Military Road, Largs Bay SA 5016 </w:t>
            </w:r>
          </w:p>
        </w:tc>
        <w:tc>
          <w:tcPr>
            <w:tcW w:w="4394" w:type="dxa"/>
          </w:tcPr>
          <w:p w14:paraId="47F2BBB8" w14:textId="77777777" w:rsidR="00BE0A65" w:rsidRPr="00BE0A65" w:rsidRDefault="00BE0A65" w:rsidP="00BE0A65">
            <w:pPr>
              <w:spacing w:after="0"/>
              <w:jc w:val="left"/>
              <w:rPr>
                <w:spacing w:val="-4"/>
              </w:rPr>
            </w:pPr>
            <w:r w:rsidRPr="00BE0A65">
              <w:rPr>
                <w:spacing w:val="-4"/>
              </w:rPr>
              <w:t>Allotment 44 Filed Plan 4191 Hundred of Port Adelaide</w:t>
            </w:r>
          </w:p>
        </w:tc>
        <w:tc>
          <w:tcPr>
            <w:tcW w:w="1412" w:type="dxa"/>
          </w:tcPr>
          <w:p w14:paraId="461855EA" w14:textId="77777777" w:rsidR="00BE0A65" w:rsidRPr="00BE0A65" w:rsidRDefault="00BE0A65" w:rsidP="00BE0A65">
            <w:pPr>
              <w:spacing w:after="0"/>
              <w:ind w:left="280"/>
              <w:jc w:val="left"/>
            </w:pPr>
            <w:r w:rsidRPr="00BE0A65">
              <w:t>CT5570/385</w:t>
            </w:r>
          </w:p>
        </w:tc>
      </w:tr>
      <w:tr w:rsidR="00BE0A65" w:rsidRPr="00BE0A65" w14:paraId="1E6D5137" w14:textId="77777777" w:rsidTr="009B036F">
        <w:tc>
          <w:tcPr>
            <w:tcW w:w="3544" w:type="dxa"/>
            <w:tcBorders>
              <w:bottom w:val="single" w:sz="4" w:space="0" w:color="auto"/>
            </w:tcBorders>
          </w:tcPr>
          <w:p w14:paraId="0207E2B3" w14:textId="77777777" w:rsidR="00BE0A65" w:rsidRPr="00BE0A65" w:rsidRDefault="00BE0A65" w:rsidP="00BE0A65">
            <w:pPr>
              <w:jc w:val="left"/>
            </w:pPr>
            <w:r w:rsidRPr="00BE0A65">
              <w:t>10 Cannon Street, Wallaroo SA 5556</w:t>
            </w:r>
          </w:p>
        </w:tc>
        <w:tc>
          <w:tcPr>
            <w:tcW w:w="4394" w:type="dxa"/>
            <w:tcBorders>
              <w:bottom w:val="single" w:sz="4" w:space="0" w:color="auto"/>
            </w:tcBorders>
          </w:tcPr>
          <w:p w14:paraId="03909E69" w14:textId="77777777" w:rsidR="00BE0A65" w:rsidRPr="00BE0A65" w:rsidRDefault="00BE0A65" w:rsidP="00BE0A65">
            <w:pPr>
              <w:jc w:val="left"/>
            </w:pPr>
            <w:r w:rsidRPr="00BE0A65">
              <w:t>Allotment 759 Filed Plan 189701 Hundred of Wallaroo</w:t>
            </w:r>
          </w:p>
        </w:tc>
        <w:tc>
          <w:tcPr>
            <w:tcW w:w="1412" w:type="dxa"/>
            <w:tcBorders>
              <w:bottom w:val="single" w:sz="4" w:space="0" w:color="auto"/>
            </w:tcBorders>
          </w:tcPr>
          <w:p w14:paraId="5E19CA28" w14:textId="77777777" w:rsidR="00BE0A65" w:rsidRPr="00BE0A65" w:rsidRDefault="00BE0A65" w:rsidP="00BE0A65">
            <w:pPr>
              <w:ind w:left="280"/>
              <w:jc w:val="left"/>
            </w:pPr>
            <w:r w:rsidRPr="00BE0A65">
              <w:t>CT5852/947</w:t>
            </w:r>
          </w:p>
        </w:tc>
      </w:tr>
      <w:tr w:rsidR="00BE0A65" w:rsidRPr="00BE0A65" w14:paraId="60ED0DCD" w14:textId="77777777" w:rsidTr="009B036F">
        <w:tc>
          <w:tcPr>
            <w:tcW w:w="3544" w:type="dxa"/>
            <w:tcBorders>
              <w:top w:val="single" w:sz="4" w:space="0" w:color="auto"/>
            </w:tcBorders>
          </w:tcPr>
          <w:p w14:paraId="62D17CBA" w14:textId="77777777" w:rsidR="00BE0A65" w:rsidRPr="00BE0A65" w:rsidRDefault="00BE0A65" w:rsidP="00BE0A65">
            <w:pPr>
              <w:spacing w:after="0" w:line="80" w:lineRule="exact"/>
              <w:jc w:val="left"/>
            </w:pPr>
          </w:p>
        </w:tc>
        <w:tc>
          <w:tcPr>
            <w:tcW w:w="4394" w:type="dxa"/>
            <w:tcBorders>
              <w:top w:val="single" w:sz="4" w:space="0" w:color="auto"/>
            </w:tcBorders>
          </w:tcPr>
          <w:p w14:paraId="19AACBEE" w14:textId="77777777" w:rsidR="00BE0A65" w:rsidRPr="00BE0A65" w:rsidRDefault="00BE0A65" w:rsidP="00BE0A65">
            <w:pPr>
              <w:spacing w:after="0" w:line="80" w:lineRule="exact"/>
              <w:jc w:val="left"/>
            </w:pPr>
          </w:p>
        </w:tc>
        <w:tc>
          <w:tcPr>
            <w:tcW w:w="1412" w:type="dxa"/>
            <w:tcBorders>
              <w:top w:val="single" w:sz="4" w:space="0" w:color="auto"/>
            </w:tcBorders>
          </w:tcPr>
          <w:p w14:paraId="485E3391" w14:textId="77777777" w:rsidR="00BE0A65" w:rsidRPr="00BE0A65" w:rsidRDefault="00BE0A65" w:rsidP="00BE0A65">
            <w:pPr>
              <w:spacing w:after="0" w:line="80" w:lineRule="exact"/>
              <w:jc w:val="left"/>
            </w:pPr>
          </w:p>
        </w:tc>
      </w:tr>
    </w:tbl>
    <w:p w14:paraId="0137604C" w14:textId="77777777" w:rsidR="00BE0A65" w:rsidRPr="00BE0A65" w:rsidRDefault="00BE0A65" w:rsidP="00BE0A65">
      <w:pPr>
        <w:spacing w:after="0"/>
        <w:rPr>
          <w:rFonts w:eastAsia="Times New Roman"/>
          <w:szCs w:val="17"/>
        </w:rPr>
      </w:pPr>
      <w:r w:rsidRPr="00BE0A65">
        <w:rPr>
          <w:rFonts w:eastAsia="Times New Roman"/>
          <w:szCs w:val="17"/>
        </w:rPr>
        <w:t>Dated: 21 August 2025</w:t>
      </w:r>
    </w:p>
    <w:p w14:paraId="4475E986" w14:textId="77777777" w:rsidR="00BE0A65" w:rsidRPr="00BE0A65" w:rsidRDefault="00BE0A65" w:rsidP="00BE0A65">
      <w:pPr>
        <w:spacing w:after="0"/>
        <w:jc w:val="right"/>
        <w:rPr>
          <w:rFonts w:eastAsia="Times New Roman"/>
          <w:smallCaps/>
          <w:szCs w:val="20"/>
        </w:rPr>
      </w:pPr>
      <w:r w:rsidRPr="00BE0A65">
        <w:rPr>
          <w:rFonts w:eastAsia="Times New Roman"/>
          <w:smallCaps/>
          <w:szCs w:val="20"/>
        </w:rPr>
        <w:t>Craig Thompson</w:t>
      </w:r>
    </w:p>
    <w:p w14:paraId="7A8C9012" w14:textId="77777777" w:rsidR="00BE0A65" w:rsidRPr="00BE0A65" w:rsidRDefault="00BE0A65" w:rsidP="00BE0A65">
      <w:pPr>
        <w:spacing w:after="0"/>
        <w:jc w:val="right"/>
        <w:rPr>
          <w:rFonts w:eastAsia="Times New Roman"/>
          <w:szCs w:val="17"/>
        </w:rPr>
      </w:pPr>
      <w:r w:rsidRPr="00BE0A65">
        <w:rPr>
          <w:rFonts w:eastAsia="Times New Roman"/>
          <w:szCs w:val="17"/>
        </w:rPr>
        <w:t>Housing Regulator and Registrar</w:t>
      </w:r>
    </w:p>
    <w:p w14:paraId="7D7FF866" w14:textId="77777777" w:rsidR="00BE0A65" w:rsidRPr="00BE0A65" w:rsidRDefault="00BE0A65" w:rsidP="00BE0A65">
      <w:pPr>
        <w:spacing w:after="0"/>
        <w:jc w:val="right"/>
        <w:rPr>
          <w:rFonts w:eastAsia="Times New Roman"/>
          <w:szCs w:val="17"/>
        </w:rPr>
      </w:pPr>
      <w:r w:rsidRPr="00BE0A65">
        <w:rPr>
          <w:rFonts w:eastAsia="Times New Roman"/>
          <w:szCs w:val="17"/>
        </w:rPr>
        <w:t>Housing Safety Authority</w:t>
      </w:r>
    </w:p>
    <w:p w14:paraId="3169569E" w14:textId="77777777" w:rsidR="00BE0A65" w:rsidRDefault="00BE0A65" w:rsidP="00BE0A65">
      <w:pPr>
        <w:spacing w:after="0"/>
        <w:jc w:val="right"/>
        <w:rPr>
          <w:rFonts w:eastAsia="Times New Roman"/>
          <w:szCs w:val="17"/>
        </w:rPr>
      </w:pPr>
      <w:r w:rsidRPr="00BE0A65">
        <w:rPr>
          <w:rFonts w:eastAsia="Times New Roman"/>
          <w:szCs w:val="17"/>
        </w:rPr>
        <w:t>Delegate of the Minister for Housing and Urban Development</w:t>
      </w:r>
    </w:p>
    <w:p w14:paraId="10D39489" w14:textId="77777777" w:rsidR="00BE0A65" w:rsidRDefault="00BE0A65" w:rsidP="00BE0A65">
      <w:pPr>
        <w:pBdr>
          <w:bottom w:val="single" w:sz="4" w:space="1" w:color="auto"/>
        </w:pBdr>
        <w:spacing w:after="0" w:line="52" w:lineRule="exact"/>
        <w:jc w:val="center"/>
        <w:rPr>
          <w:rFonts w:eastAsia="Times New Roman"/>
          <w:szCs w:val="17"/>
        </w:rPr>
      </w:pPr>
    </w:p>
    <w:p w14:paraId="3E16C57C" w14:textId="77777777" w:rsidR="00BE0A65" w:rsidRDefault="00BE0A65" w:rsidP="00BE0A65">
      <w:pPr>
        <w:pBdr>
          <w:top w:val="single" w:sz="4" w:space="1" w:color="auto"/>
        </w:pBdr>
        <w:spacing w:before="34" w:after="0" w:line="14" w:lineRule="exact"/>
        <w:jc w:val="center"/>
        <w:rPr>
          <w:rFonts w:eastAsia="Times New Roman"/>
          <w:szCs w:val="17"/>
        </w:rPr>
      </w:pPr>
    </w:p>
    <w:p w14:paraId="5A43532B" w14:textId="77777777" w:rsidR="008A65D3" w:rsidRDefault="008A65D3" w:rsidP="008A65D3">
      <w:pPr>
        <w:pStyle w:val="NoSpacing"/>
      </w:pPr>
    </w:p>
    <w:p w14:paraId="430ABDC3" w14:textId="2AF02835" w:rsidR="009072A7" w:rsidRPr="009072A7" w:rsidRDefault="009072A7" w:rsidP="006C2858">
      <w:pPr>
        <w:pStyle w:val="Heading2"/>
      </w:pPr>
      <w:bookmarkStart w:id="109" w:name="_Toc206656589"/>
      <w:r w:rsidRPr="009072A7">
        <w:t>Land Acquisition Act 1969</w:t>
      </w:r>
      <w:bookmarkEnd w:id="109"/>
    </w:p>
    <w:p w14:paraId="0E1EC9C5" w14:textId="77777777" w:rsidR="009072A7" w:rsidRPr="009072A7" w:rsidRDefault="009072A7" w:rsidP="00CF2AA6">
      <w:pPr>
        <w:spacing w:after="60"/>
        <w:jc w:val="center"/>
        <w:rPr>
          <w:smallCaps/>
          <w:szCs w:val="17"/>
        </w:rPr>
      </w:pPr>
      <w:r w:rsidRPr="009072A7">
        <w:rPr>
          <w:smallCaps/>
          <w:szCs w:val="17"/>
        </w:rPr>
        <w:t>Section 26F</w:t>
      </w:r>
    </w:p>
    <w:p w14:paraId="4E2F3B92" w14:textId="77777777" w:rsidR="009072A7" w:rsidRPr="009072A7" w:rsidRDefault="009072A7" w:rsidP="00CF2AA6">
      <w:pPr>
        <w:spacing w:after="60"/>
        <w:jc w:val="center"/>
        <w:rPr>
          <w:i/>
          <w:szCs w:val="17"/>
        </w:rPr>
      </w:pPr>
      <w:r w:rsidRPr="009072A7">
        <w:rPr>
          <w:i/>
          <w:szCs w:val="17"/>
        </w:rPr>
        <w:t>Form 6B—Notice of Acquisition of Underground Land</w:t>
      </w:r>
    </w:p>
    <w:p w14:paraId="050D21F1" w14:textId="77777777" w:rsidR="009072A7" w:rsidRPr="009072A7" w:rsidRDefault="009072A7" w:rsidP="00CF2AA6">
      <w:pPr>
        <w:spacing w:after="60"/>
        <w:ind w:left="284" w:hanging="284"/>
        <w:rPr>
          <w:b/>
          <w:bCs/>
        </w:rPr>
      </w:pPr>
      <w:r w:rsidRPr="009072A7">
        <w:rPr>
          <w:b/>
          <w:bCs/>
        </w:rPr>
        <w:t>1.</w:t>
      </w:r>
      <w:r w:rsidRPr="009072A7">
        <w:rPr>
          <w:b/>
          <w:bCs/>
        </w:rPr>
        <w:tab/>
        <w:t>Notice of acquisition</w:t>
      </w:r>
    </w:p>
    <w:p w14:paraId="63DBBC1E" w14:textId="77777777" w:rsidR="009072A7" w:rsidRPr="009072A7" w:rsidRDefault="009072A7" w:rsidP="00CF2AA6">
      <w:pPr>
        <w:spacing w:after="60"/>
        <w:ind w:left="284"/>
        <w:rPr>
          <w:spacing w:val="-4"/>
        </w:rPr>
      </w:pPr>
      <w:r w:rsidRPr="009072A7">
        <w:rPr>
          <w:spacing w:val="-4"/>
        </w:rPr>
        <w:t>The Commissioner of Highways (the Authority), of 83 Pirie Street, Adelaide SA 5000 acquires the following interests in the following land:</w:t>
      </w:r>
    </w:p>
    <w:p w14:paraId="7FCCB31F" w14:textId="77777777" w:rsidR="009072A7" w:rsidRPr="009072A7" w:rsidRDefault="009072A7" w:rsidP="00CF2AA6">
      <w:pPr>
        <w:spacing w:after="60"/>
        <w:ind w:left="426"/>
      </w:pPr>
      <w:r w:rsidRPr="009072A7">
        <w:t>An unencumbered estate in fee simple in the whole of Allotment 114 in D138133 lodged in the Lands Titles Office, being portion of the land comprised in Certificate of Title Volume 5894 Folio 63.</w:t>
      </w:r>
    </w:p>
    <w:p w14:paraId="6B009F80" w14:textId="77777777" w:rsidR="009072A7" w:rsidRPr="009072A7" w:rsidRDefault="009072A7" w:rsidP="00CF2AA6">
      <w:pPr>
        <w:spacing w:after="60"/>
        <w:ind w:left="284"/>
      </w:pPr>
      <w:r w:rsidRPr="009072A7">
        <w:t xml:space="preserve">This notice is given under Section 26F of the </w:t>
      </w:r>
      <w:r w:rsidRPr="009072A7">
        <w:rPr>
          <w:i/>
          <w:iCs/>
        </w:rPr>
        <w:t>Land Acquisition Act 1969</w:t>
      </w:r>
      <w:r w:rsidRPr="009072A7">
        <w:t>.</w:t>
      </w:r>
    </w:p>
    <w:p w14:paraId="11F3D96E" w14:textId="77777777" w:rsidR="009072A7" w:rsidRPr="009072A7" w:rsidRDefault="009072A7" w:rsidP="00CF2AA6">
      <w:pPr>
        <w:spacing w:after="60"/>
        <w:ind w:left="284" w:hanging="284"/>
        <w:rPr>
          <w:b/>
          <w:bCs/>
        </w:rPr>
      </w:pPr>
      <w:r w:rsidRPr="009072A7">
        <w:rPr>
          <w:b/>
          <w:bCs/>
        </w:rPr>
        <w:t>2.</w:t>
      </w:r>
      <w:r w:rsidRPr="009072A7">
        <w:rPr>
          <w:b/>
          <w:bCs/>
        </w:rPr>
        <w:tab/>
        <w:t>Compensation not payable unless certain water infrastructure or rights are affected</w:t>
      </w:r>
    </w:p>
    <w:p w14:paraId="52E9020A" w14:textId="77777777" w:rsidR="009072A7" w:rsidRPr="009072A7" w:rsidRDefault="009072A7" w:rsidP="00CF2AA6">
      <w:pPr>
        <w:spacing w:after="60"/>
        <w:ind w:left="284"/>
      </w:pPr>
      <w:r w:rsidRPr="009072A7">
        <w:t>You are not entitled to compensation in relation to the acquisition of the underground land to which this notice relates, unless the following conditions are satisfied:</w:t>
      </w:r>
    </w:p>
    <w:p w14:paraId="5000127F" w14:textId="77777777" w:rsidR="009072A7" w:rsidRPr="009072A7" w:rsidRDefault="009072A7" w:rsidP="00CF2AA6">
      <w:pPr>
        <w:spacing w:after="60"/>
        <w:ind w:left="567" w:hanging="142"/>
      </w:pPr>
      <w:r w:rsidRPr="009072A7">
        <w:t>•</w:t>
      </w:r>
      <w:r w:rsidRPr="009072A7">
        <w:tab/>
        <w:t>you held at least one of the following interests in relation to the underground land immediately before the notice of acquisition was published in relation to the land—</w:t>
      </w:r>
    </w:p>
    <w:p w14:paraId="2DD27C50" w14:textId="77777777" w:rsidR="009072A7" w:rsidRPr="009072A7" w:rsidRDefault="009072A7" w:rsidP="00CF2AA6">
      <w:pPr>
        <w:spacing w:after="60"/>
        <w:ind w:left="851" w:hanging="142"/>
      </w:pPr>
      <w:r w:rsidRPr="009072A7">
        <w:t>◦</w:t>
      </w:r>
      <w:r w:rsidRPr="009072A7">
        <w:tab/>
        <w:t>ownership of a lawful well that provides access to underground water in the underground land, and any underground infrastructure associated with the well; or</w:t>
      </w:r>
    </w:p>
    <w:p w14:paraId="7EF7CB4C" w14:textId="77777777" w:rsidR="009072A7" w:rsidRPr="009072A7" w:rsidRDefault="009072A7" w:rsidP="00CF2AA6">
      <w:pPr>
        <w:spacing w:after="60"/>
        <w:ind w:left="851" w:hanging="142"/>
      </w:pPr>
      <w:r w:rsidRPr="009072A7">
        <w:t>◦</w:t>
      </w:r>
      <w:r w:rsidRPr="009072A7">
        <w:tab/>
        <w:t>a right to take underground water from the underground land by means of such a well;</w:t>
      </w:r>
    </w:p>
    <w:p w14:paraId="033F1255" w14:textId="77777777" w:rsidR="009072A7" w:rsidRPr="009072A7" w:rsidRDefault="009072A7" w:rsidP="00CF2AA6">
      <w:pPr>
        <w:spacing w:after="60"/>
        <w:ind w:left="567" w:hanging="142"/>
      </w:pPr>
      <w:r w:rsidRPr="009072A7">
        <w:t>•</w:t>
      </w:r>
      <w:r w:rsidRPr="009072A7">
        <w:tab/>
        <w:t xml:space="preserve">you notified the Authority of your interest in response to a notice given under Section 26G of the </w:t>
      </w:r>
      <w:r w:rsidRPr="009072A7">
        <w:rPr>
          <w:i/>
          <w:iCs/>
        </w:rPr>
        <w:t>Land Acquisition Act 1969</w:t>
      </w:r>
      <w:r w:rsidRPr="009072A7">
        <w:t>;</w:t>
      </w:r>
    </w:p>
    <w:p w14:paraId="25AEF3C3" w14:textId="77777777" w:rsidR="009072A7" w:rsidRPr="009072A7" w:rsidRDefault="009072A7" w:rsidP="00CF2AA6">
      <w:pPr>
        <w:spacing w:after="60"/>
        <w:ind w:left="567" w:hanging="142"/>
      </w:pPr>
      <w:r w:rsidRPr="009072A7">
        <w:t>•</w:t>
      </w:r>
      <w:r w:rsidRPr="009072A7">
        <w:tab/>
        <w:t>the acquisition of the underground land either—</w:t>
      </w:r>
    </w:p>
    <w:p w14:paraId="43CA521D" w14:textId="77777777" w:rsidR="009072A7" w:rsidRPr="009072A7" w:rsidRDefault="009072A7" w:rsidP="00CF2AA6">
      <w:pPr>
        <w:spacing w:after="60"/>
        <w:ind w:left="851" w:hanging="142"/>
      </w:pPr>
      <w:r w:rsidRPr="009072A7">
        <w:t>◦</w:t>
      </w:r>
      <w:r w:rsidRPr="009072A7">
        <w:tab/>
        <w:t>involved the acquisition of your interest; or</w:t>
      </w:r>
    </w:p>
    <w:p w14:paraId="43BCFDF3" w14:textId="77777777" w:rsidR="009072A7" w:rsidRPr="009072A7" w:rsidRDefault="009072A7" w:rsidP="00CF2AA6">
      <w:pPr>
        <w:spacing w:after="60"/>
        <w:ind w:left="851" w:hanging="142"/>
      </w:pPr>
      <w:r w:rsidRPr="009072A7">
        <w:t>◦</w:t>
      </w:r>
      <w:r w:rsidRPr="009072A7">
        <w:tab/>
        <w:t>resulted in the discharge of your interest; or</w:t>
      </w:r>
    </w:p>
    <w:p w14:paraId="44671DD5" w14:textId="77777777" w:rsidR="009072A7" w:rsidRPr="009072A7" w:rsidRDefault="009072A7" w:rsidP="00CF2AA6">
      <w:pPr>
        <w:spacing w:after="60"/>
        <w:ind w:left="851" w:hanging="142"/>
      </w:pPr>
      <w:r w:rsidRPr="009072A7">
        <w:t>◦</w:t>
      </w:r>
      <w:r w:rsidRPr="009072A7">
        <w:tab/>
        <w:t>resulted in you being unable to take water by means of, or pursuant to, your interest;</w:t>
      </w:r>
    </w:p>
    <w:p w14:paraId="54CFFE00" w14:textId="3C4B2385" w:rsidR="0035528F" w:rsidRPr="00013F75" w:rsidRDefault="009072A7" w:rsidP="00CF2AA6">
      <w:pPr>
        <w:spacing w:after="60"/>
        <w:ind w:left="567" w:hanging="142"/>
      </w:pPr>
      <w:r w:rsidRPr="009072A7">
        <w:t>•</w:t>
      </w:r>
      <w:r w:rsidRPr="009072A7">
        <w:tab/>
        <w:t xml:space="preserve">you make an application for compensation to the Authority under Section 26H of the </w:t>
      </w:r>
      <w:r w:rsidRPr="009072A7">
        <w:rPr>
          <w:i/>
          <w:iCs/>
        </w:rPr>
        <w:t>Land Acquisition Act 1969</w:t>
      </w:r>
      <w:r w:rsidRPr="009072A7">
        <w:t>.</w:t>
      </w:r>
    </w:p>
    <w:p w14:paraId="166BBDBC" w14:textId="0A39571F" w:rsidR="009072A7" w:rsidRPr="009072A7" w:rsidRDefault="009072A7" w:rsidP="00CF2AA6">
      <w:pPr>
        <w:spacing w:after="60"/>
        <w:ind w:left="284" w:hanging="284"/>
        <w:rPr>
          <w:b/>
          <w:bCs/>
        </w:rPr>
      </w:pPr>
      <w:r w:rsidRPr="009072A7">
        <w:rPr>
          <w:b/>
          <w:bCs/>
        </w:rPr>
        <w:t>3.</w:t>
      </w:r>
      <w:r w:rsidRPr="009072A7">
        <w:rPr>
          <w:b/>
          <w:bCs/>
        </w:rPr>
        <w:tab/>
        <w:t>Application for compensation under Section 26H</w:t>
      </w:r>
    </w:p>
    <w:p w14:paraId="3E5AA3D2" w14:textId="77777777" w:rsidR="009072A7" w:rsidRPr="009072A7" w:rsidRDefault="009072A7" w:rsidP="00CF2AA6">
      <w:pPr>
        <w:spacing w:after="60"/>
        <w:ind w:left="284"/>
      </w:pPr>
      <w:r w:rsidRPr="009072A7">
        <w:t>If you believe you are entitled to compensation, you must apply to the Authority for compensation within 6 months after the publication of the notice of acquisition in relation to the underground land to which this notice relates.</w:t>
      </w:r>
    </w:p>
    <w:p w14:paraId="364B96EA" w14:textId="77777777" w:rsidR="009072A7" w:rsidRPr="009072A7" w:rsidRDefault="009072A7" w:rsidP="00CF2AA6">
      <w:pPr>
        <w:spacing w:after="60"/>
        <w:ind w:left="284"/>
      </w:pPr>
      <w:r w:rsidRPr="009072A7">
        <w:t>The application must be in the following manner and form:</w:t>
      </w:r>
    </w:p>
    <w:p w14:paraId="0CE970DE" w14:textId="77777777" w:rsidR="009072A7" w:rsidRPr="009072A7" w:rsidRDefault="009072A7" w:rsidP="00CF2AA6">
      <w:pPr>
        <w:spacing w:after="60"/>
        <w:ind w:left="284"/>
      </w:pPr>
      <w:r w:rsidRPr="009072A7">
        <w:lastRenderedPageBreak/>
        <w:t xml:space="preserve">“Application for Compensation for Acquisition of Underground Land” (enclosed) to be submitted by email to </w:t>
      </w:r>
      <w:hyperlink r:id="rId54" w:history="1">
        <w:r w:rsidRPr="009072A7">
          <w:rPr>
            <w:color w:val="0000FF"/>
            <w:u w:val="single"/>
          </w:rPr>
          <w:t>DIT.ULAapplications@sa.gov.au</w:t>
        </w:r>
      </w:hyperlink>
      <w:r w:rsidRPr="009072A7">
        <w:t xml:space="preserve"> or by mail marked attention: Property Acquisition c/- GPO Box 1533, Adelaide SA 5001.</w:t>
      </w:r>
    </w:p>
    <w:p w14:paraId="729BB0AA" w14:textId="77777777" w:rsidR="009072A7" w:rsidRPr="009072A7" w:rsidRDefault="009072A7" w:rsidP="00CF2AA6">
      <w:pPr>
        <w:spacing w:after="60"/>
        <w:ind w:left="284"/>
      </w:pPr>
      <w:r w:rsidRPr="009072A7">
        <w:t>The application must be accompanied by the following information or documents:</w:t>
      </w:r>
    </w:p>
    <w:p w14:paraId="59D5568D" w14:textId="77777777" w:rsidR="009072A7" w:rsidRPr="009072A7" w:rsidRDefault="009072A7" w:rsidP="00CF2AA6">
      <w:pPr>
        <w:spacing w:after="60"/>
        <w:ind w:left="284"/>
      </w:pPr>
      <w:r w:rsidRPr="009072A7">
        <w:t>Any relevant supporting documentation including, but not limited to water licences, bore licences etc.</w:t>
      </w:r>
    </w:p>
    <w:p w14:paraId="68665588" w14:textId="77777777" w:rsidR="009072A7" w:rsidRPr="009072A7" w:rsidRDefault="009072A7" w:rsidP="00CF2AA6">
      <w:pPr>
        <w:spacing w:after="60"/>
        <w:ind w:left="284"/>
        <w:rPr>
          <w:spacing w:val="-4"/>
        </w:rPr>
      </w:pPr>
      <w:r w:rsidRPr="009072A7">
        <w:rPr>
          <w:spacing w:val="-4"/>
        </w:rPr>
        <w:t>After receiving your application, the Authority may (but is not required to) make you a written offer of compensation not exceeding $50,000.</w:t>
      </w:r>
    </w:p>
    <w:p w14:paraId="38EC3B57" w14:textId="77777777" w:rsidR="009072A7" w:rsidRPr="009072A7" w:rsidRDefault="009072A7" w:rsidP="00CF2AA6">
      <w:pPr>
        <w:spacing w:after="60"/>
        <w:ind w:left="284"/>
      </w:pPr>
      <w:r w:rsidRPr="009072A7">
        <w:t xml:space="preserve">See Section 26H(4) of the </w:t>
      </w:r>
      <w:r w:rsidRPr="009072A7">
        <w:rPr>
          <w:i/>
          <w:iCs/>
        </w:rPr>
        <w:t>Land Acquisition Act 1969</w:t>
      </w:r>
      <w:r w:rsidRPr="009072A7">
        <w:t xml:space="preserve"> for further details on the payment of compensation.</w:t>
      </w:r>
    </w:p>
    <w:p w14:paraId="59AD58E3" w14:textId="7DE4CAF4" w:rsidR="009072A7" w:rsidRPr="009072A7" w:rsidRDefault="009072A7" w:rsidP="009072A7">
      <w:pPr>
        <w:ind w:left="284" w:hanging="284"/>
        <w:rPr>
          <w:b/>
          <w:bCs/>
        </w:rPr>
      </w:pPr>
      <w:r w:rsidRPr="009072A7">
        <w:rPr>
          <w:b/>
          <w:bCs/>
        </w:rPr>
        <w:t>4.</w:t>
      </w:r>
      <w:r w:rsidRPr="009072A7">
        <w:rPr>
          <w:b/>
          <w:bCs/>
        </w:rPr>
        <w:tab/>
        <w:t>Inquiries</w:t>
      </w:r>
    </w:p>
    <w:p w14:paraId="6A37E5F6" w14:textId="77777777" w:rsidR="009072A7" w:rsidRPr="009072A7" w:rsidRDefault="009072A7" w:rsidP="009072A7">
      <w:pPr>
        <w:spacing w:after="0"/>
        <w:ind w:left="284"/>
      </w:pPr>
      <w:r w:rsidRPr="009072A7">
        <w:t>Inquiries should be directed to:</w:t>
      </w:r>
      <w:r w:rsidRPr="009072A7">
        <w:tab/>
      </w:r>
      <w:r w:rsidRPr="009072A7">
        <w:tab/>
        <w:t>T2D Project Team</w:t>
      </w:r>
    </w:p>
    <w:p w14:paraId="7D7E04FA" w14:textId="77777777" w:rsidR="009072A7" w:rsidRPr="009072A7" w:rsidRDefault="009072A7" w:rsidP="009072A7">
      <w:pPr>
        <w:spacing w:after="0"/>
        <w:ind w:left="2552"/>
      </w:pPr>
      <w:r w:rsidRPr="009072A7">
        <w:t>GPO Box 1533</w:t>
      </w:r>
    </w:p>
    <w:p w14:paraId="6691D943" w14:textId="77777777" w:rsidR="009072A7" w:rsidRPr="009072A7" w:rsidRDefault="009072A7" w:rsidP="009072A7">
      <w:pPr>
        <w:spacing w:after="0"/>
        <w:ind w:left="2552"/>
      </w:pPr>
      <w:r w:rsidRPr="009072A7">
        <w:t>Adelaide SA 5001</w:t>
      </w:r>
    </w:p>
    <w:p w14:paraId="0448D5A8" w14:textId="77777777" w:rsidR="009072A7" w:rsidRPr="009072A7" w:rsidRDefault="009072A7" w:rsidP="009072A7">
      <w:pPr>
        <w:ind w:left="2552"/>
      </w:pPr>
      <w:r w:rsidRPr="009072A7">
        <w:t>Telephone: 1800 572 414</w:t>
      </w:r>
    </w:p>
    <w:p w14:paraId="79393A3C" w14:textId="77777777" w:rsidR="009072A7" w:rsidRPr="009072A7" w:rsidRDefault="009072A7" w:rsidP="009072A7">
      <w:pPr>
        <w:spacing w:after="0"/>
        <w:rPr>
          <w:rFonts w:eastAsia="Times New Roman"/>
          <w:szCs w:val="17"/>
        </w:rPr>
      </w:pPr>
      <w:r w:rsidRPr="009072A7">
        <w:rPr>
          <w:rFonts w:eastAsia="Times New Roman"/>
          <w:szCs w:val="17"/>
        </w:rPr>
        <w:t>Dated: 18 August 2025</w:t>
      </w:r>
    </w:p>
    <w:p w14:paraId="237C1672" w14:textId="77777777" w:rsidR="009072A7" w:rsidRPr="009072A7" w:rsidRDefault="009072A7" w:rsidP="009072A7">
      <w:pPr>
        <w:spacing w:before="80"/>
      </w:pPr>
      <w:r w:rsidRPr="009072A7">
        <w:t>The Common Seal of the COMMISSIONER OF HIGHWAYS was hereto affixed by authority of the Commissioner in the presence of:</w:t>
      </w:r>
    </w:p>
    <w:p w14:paraId="6A75D69F" w14:textId="77777777" w:rsidR="009072A7" w:rsidRPr="009072A7" w:rsidRDefault="009072A7" w:rsidP="009072A7">
      <w:pPr>
        <w:spacing w:after="0"/>
        <w:jc w:val="right"/>
        <w:rPr>
          <w:rFonts w:eastAsia="Times New Roman"/>
          <w:smallCaps/>
          <w:szCs w:val="20"/>
        </w:rPr>
      </w:pPr>
      <w:r w:rsidRPr="009072A7">
        <w:rPr>
          <w:rFonts w:eastAsia="Times New Roman"/>
          <w:smallCaps/>
          <w:szCs w:val="20"/>
        </w:rPr>
        <w:t>Rocco Caruso</w:t>
      </w:r>
    </w:p>
    <w:p w14:paraId="45B78F57" w14:textId="77777777" w:rsidR="009072A7" w:rsidRPr="009072A7" w:rsidRDefault="009072A7" w:rsidP="009072A7">
      <w:pPr>
        <w:spacing w:after="0"/>
        <w:jc w:val="right"/>
        <w:rPr>
          <w:rFonts w:eastAsia="Times New Roman"/>
          <w:szCs w:val="17"/>
        </w:rPr>
      </w:pPr>
      <w:r w:rsidRPr="009072A7">
        <w:rPr>
          <w:rFonts w:eastAsia="Times New Roman"/>
          <w:szCs w:val="17"/>
        </w:rPr>
        <w:t>Director, Property Acquisition</w:t>
      </w:r>
    </w:p>
    <w:p w14:paraId="2E02E6EE" w14:textId="77777777" w:rsidR="009072A7" w:rsidRPr="009072A7" w:rsidRDefault="009072A7" w:rsidP="009072A7">
      <w:pPr>
        <w:spacing w:after="0"/>
        <w:jc w:val="right"/>
        <w:rPr>
          <w:rFonts w:eastAsia="Times New Roman"/>
          <w:szCs w:val="17"/>
        </w:rPr>
      </w:pPr>
      <w:r w:rsidRPr="009072A7">
        <w:rPr>
          <w:rFonts w:eastAsia="Times New Roman"/>
          <w:szCs w:val="17"/>
        </w:rPr>
        <w:t>(Authorised Officer)</w:t>
      </w:r>
    </w:p>
    <w:p w14:paraId="406208A2" w14:textId="77777777" w:rsidR="009072A7" w:rsidRPr="009072A7" w:rsidRDefault="009072A7" w:rsidP="009072A7">
      <w:pPr>
        <w:spacing w:after="0"/>
        <w:jc w:val="right"/>
        <w:rPr>
          <w:rFonts w:eastAsia="Times New Roman"/>
          <w:szCs w:val="17"/>
        </w:rPr>
      </w:pPr>
      <w:r w:rsidRPr="009072A7">
        <w:rPr>
          <w:rFonts w:eastAsia="Times New Roman"/>
          <w:szCs w:val="17"/>
        </w:rPr>
        <w:t>Department for Infrastructure and Transport</w:t>
      </w:r>
    </w:p>
    <w:p w14:paraId="0BF21655" w14:textId="77777777" w:rsidR="009072A7" w:rsidRPr="009072A7" w:rsidRDefault="009072A7" w:rsidP="009072A7">
      <w:r w:rsidRPr="009072A7">
        <w:t>DIT: 2024/07217/01</w:t>
      </w:r>
    </w:p>
    <w:p w14:paraId="614F686F" w14:textId="77777777" w:rsidR="009072A7" w:rsidRPr="009072A7" w:rsidRDefault="009072A7" w:rsidP="009072A7">
      <w:pPr>
        <w:pBdr>
          <w:top w:val="single" w:sz="4" w:space="1" w:color="auto"/>
        </w:pBdr>
        <w:spacing w:before="100" w:after="0" w:line="14" w:lineRule="exact"/>
        <w:jc w:val="center"/>
      </w:pPr>
    </w:p>
    <w:p w14:paraId="3E6654F3" w14:textId="77777777" w:rsidR="009072A7" w:rsidRPr="009072A7" w:rsidRDefault="009072A7" w:rsidP="0035528F">
      <w:pPr>
        <w:pStyle w:val="NoSpacing"/>
      </w:pPr>
    </w:p>
    <w:p w14:paraId="58828A88" w14:textId="77777777" w:rsidR="009072A7" w:rsidRDefault="009072A7" w:rsidP="009072A7">
      <w:pPr>
        <w:pStyle w:val="GG-Title1"/>
      </w:pPr>
      <w:r>
        <w:t>Land Acquisition Act 1969</w:t>
      </w:r>
    </w:p>
    <w:p w14:paraId="23096CAF" w14:textId="77777777" w:rsidR="009072A7" w:rsidRDefault="009072A7" w:rsidP="00C90B9F">
      <w:pPr>
        <w:pStyle w:val="GG-Title2"/>
        <w:spacing w:after="60"/>
      </w:pPr>
      <w:r>
        <w:t>Section 26F</w:t>
      </w:r>
    </w:p>
    <w:p w14:paraId="3B9B30EB" w14:textId="77777777" w:rsidR="009072A7" w:rsidRDefault="009072A7" w:rsidP="00C90B9F">
      <w:pPr>
        <w:pStyle w:val="GG-Title3"/>
        <w:spacing w:after="60"/>
      </w:pPr>
      <w:r>
        <w:t>Form 6B—Notice of Acquisition of Underground Land</w:t>
      </w:r>
    </w:p>
    <w:p w14:paraId="4BB07BD1" w14:textId="77777777" w:rsidR="009072A7" w:rsidRPr="006C22F6" w:rsidRDefault="009072A7" w:rsidP="00C90B9F">
      <w:pPr>
        <w:pStyle w:val="GG-body"/>
        <w:spacing w:after="60"/>
        <w:ind w:left="284" w:hanging="284"/>
        <w:rPr>
          <w:b/>
          <w:bCs/>
        </w:rPr>
      </w:pPr>
      <w:r w:rsidRPr="006C22F6">
        <w:rPr>
          <w:b/>
          <w:bCs/>
        </w:rPr>
        <w:t>1.</w:t>
      </w:r>
      <w:r w:rsidRPr="006C22F6">
        <w:rPr>
          <w:b/>
          <w:bCs/>
        </w:rPr>
        <w:tab/>
        <w:t>Notice of acquisition</w:t>
      </w:r>
    </w:p>
    <w:p w14:paraId="4C8ACF9A" w14:textId="77777777" w:rsidR="009072A7" w:rsidRPr="00174C0B" w:rsidRDefault="009072A7" w:rsidP="00C90B9F">
      <w:pPr>
        <w:pStyle w:val="GG-body"/>
        <w:spacing w:after="60"/>
        <w:ind w:left="284"/>
        <w:rPr>
          <w:spacing w:val="-4"/>
        </w:rPr>
      </w:pPr>
      <w:r w:rsidRPr="00174C0B">
        <w:rPr>
          <w:spacing w:val="-4"/>
        </w:rPr>
        <w:t>The Commissioner of Highways (the Authority), of 83 Pirie Street, Adelaide SA 5000 acquires the following interests in the following land:</w:t>
      </w:r>
    </w:p>
    <w:p w14:paraId="044B1626" w14:textId="77777777" w:rsidR="009072A7" w:rsidRDefault="009072A7" w:rsidP="00C90B9F">
      <w:pPr>
        <w:pStyle w:val="GG-body"/>
        <w:spacing w:after="60"/>
        <w:ind w:left="425"/>
      </w:pPr>
      <w:r>
        <w:t>An unencumbered estate in fee simple in the whole of Allotment 118 in D138135 lodged in the Lands Titles Office, being portion of the land comprised in Certificate of Title Volume 5239 Folio 695</w:t>
      </w:r>
    </w:p>
    <w:p w14:paraId="4F9D630E" w14:textId="77777777" w:rsidR="009072A7" w:rsidRDefault="009072A7" w:rsidP="00C90B9F">
      <w:pPr>
        <w:pStyle w:val="GG-body"/>
        <w:spacing w:after="60"/>
        <w:ind w:left="284"/>
      </w:pPr>
      <w:r>
        <w:t xml:space="preserve">This notice is given under Section 26F of the </w:t>
      </w:r>
      <w:r w:rsidRPr="00D764F3">
        <w:rPr>
          <w:i/>
          <w:iCs/>
        </w:rPr>
        <w:t>Land Acquisition Act 1969</w:t>
      </w:r>
      <w:r>
        <w:t>.</w:t>
      </w:r>
    </w:p>
    <w:p w14:paraId="63EDF337" w14:textId="77777777" w:rsidR="009072A7" w:rsidRPr="006C22F6" w:rsidRDefault="009072A7" w:rsidP="00C90B9F">
      <w:pPr>
        <w:pStyle w:val="GG-body"/>
        <w:spacing w:after="60"/>
        <w:ind w:left="284" w:hanging="284"/>
        <w:rPr>
          <w:b/>
          <w:bCs/>
        </w:rPr>
      </w:pPr>
      <w:r w:rsidRPr="006C22F6">
        <w:rPr>
          <w:b/>
          <w:bCs/>
        </w:rPr>
        <w:t>2.</w:t>
      </w:r>
      <w:r w:rsidRPr="006C22F6">
        <w:rPr>
          <w:b/>
          <w:bCs/>
        </w:rPr>
        <w:tab/>
        <w:t>Compensation not payable unless certain water infrastructure or rights are affected</w:t>
      </w:r>
    </w:p>
    <w:p w14:paraId="3A986ABC" w14:textId="77777777" w:rsidR="009072A7" w:rsidRDefault="009072A7" w:rsidP="00C90B9F">
      <w:pPr>
        <w:pStyle w:val="GG-body"/>
        <w:spacing w:after="60"/>
        <w:ind w:left="284"/>
      </w:pPr>
      <w:r>
        <w:t xml:space="preserve">You are </w:t>
      </w:r>
      <w:r w:rsidRPr="00174C0B">
        <w:rPr>
          <w:spacing w:val="-4"/>
        </w:rPr>
        <w:t>not</w:t>
      </w:r>
      <w:r>
        <w:t xml:space="preserve"> entitled to compensation in relation to the acquisition of the underground land to which this notice satisfied:</w:t>
      </w:r>
    </w:p>
    <w:p w14:paraId="04437B67" w14:textId="77777777" w:rsidR="009072A7" w:rsidRDefault="009072A7" w:rsidP="00C90B9F">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2BE1CE60" w14:textId="77777777" w:rsidR="009072A7" w:rsidRDefault="009072A7" w:rsidP="00C90B9F">
      <w:pPr>
        <w:pStyle w:val="GG-body"/>
        <w:spacing w:after="60"/>
        <w:ind w:left="851" w:hanging="142"/>
      </w:pPr>
      <w:r>
        <w:t>◦</w:t>
      </w:r>
      <w:r>
        <w:tab/>
        <w:t>ownership of a lawful well that provides access to underground water in the underground land, and any underground infrastructure associated with the well; or</w:t>
      </w:r>
    </w:p>
    <w:p w14:paraId="10B6F5F2" w14:textId="77777777" w:rsidR="009072A7" w:rsidRDefault="009072A7" w:rsidP="00C90B9F">
      <w:pPr>
        <w:pStyle w:val="GG-body"/>
        <w:spacing w:after="60"/>
        <w:ind w:left="851" w:hanging="142"/>
      </w:pPr>
      <w:r>
        <w:t>◦</w:t>
      </w:r>
      <w:r>
        <w:tab/>
        <w:t>a right to take underground water from the underground land by means of such a well;</w:t>
      </w:r>
    </w:p>
    <w:p w14:paraId="5605F9D0" w14:textId="77777777" w:rsidR="009072A7" w:rsidRDefault="009072A7" w:rsidP="00C90B9F">
      <w:pPr>
        <w:pStyle w:val="GG-body"/>
        <w:spacing w:after="60"/>
        <w:ind w:left="567" w:hanging="142"/>
      </w:pPr>
      <w:r>
        <w:t>•</w:t>
      </w:r>
      <w:r>
        <w:tab/>
        <w:t xml:space="preserve">you notified the Authority of your interest in response to a notice given under Section 26G of the </w:t>
      </w:r>
      <w:r w:rsidRPr="007B3725">
        <w:rPr>
          <w:i/>
          <w:iCs/>
        </w:rPr>
        <w:t>Land Acquisition Act 1969</w:t>
      </w:r>
      <w:r>
        <w:t>;</w:t>
      </w:r>
    </w:p>
    <w:p w14:paraId="3E4D838B" w14:textId="77777777" w:rsidR="009072A7" w:rsidRDefault="009072A7" w:rsidP="00C90B9F">
      <w:pPr>
        <w:pStyle w:val="GG-body"/>
        <w:spacing w:after="60"/>
        <w:ind w:left="567" w:hanging="142"/>
      </w:pPr>
      <w:r>
        <w:t>•</w:t>
      </w:r>
      <w:r>
        <w:tab/>
        <w:t>the acquisition of the underground land either—</w:t>
      </w:r>
    </w:p>
    <w:p w14:paraId="3EBC4350" w14:textId="77777777" w:rsidR="009072A7" w:rsidRDefault="009072A7" w:rsidP="00C90B9F">
      <w:pPr>
        <w:pStyle w:val="GG-body"/>
        <w:spacing w:after="60"/>
        <w:ind w:left="851" w:hanging="142"/>
      </w:pPr>
      <w:r>
        <w:t>◦</w:t>
      </w:r>
      <w:r>
        <w:tab/>
        <w:t>involved the acquisition of your interest; or</w:t>
      </w:r>
    </w:p>
    <w:p w14:paraId="576F2968" w14:textId="77777777" w:rsidR="009072A7" w:rsidRDefault="009072A7" w:rsidP="00C90B9F">
      <w:pPr>
        <w:pStyle w:val="GG-body"/>
        <w:spacing w:after="60"/>
        <w:ind w:left="851" w:hanging="142"/>
      </w:pPr>
      <w:r>
        <w:t>◦</w:t>
      </w:r>
      <w:r>
        <w:tab/>
        <w:t>resulted in the discharge of your interest; or</w:t>
      </w:r>
    </w:p>
    <w:p w14:paraId="5E945059" w14:textId="77777777" w:rsidR="009072A7" w:rsidRDefault="009072A7" w:rsidP="00C90B9F">
      <w:pPr>
        <w:pStyle w:val="GG-body"/>
        <w:spacing w:after="60"/>
        <w:ind w:left="851" w:hanging="142"/>
      </w:pPr>
      <w:r>
        <w:t>◦</w:t>
      </w:r>
      <w:r>
        <w:tab/>
        <w:t>resulted in you being unable to take water by means of, or pursuant to, your interest;</w:t>
      </w:r>
    </w:p>
    <w:p w14:paraId="7ADB50CD" w14:textId="77777777" w:rsidR="009072A7" w:rsidRDefault="009072A7" w:rsidP="00C90B9F">
      <w:pPr>
        <w:pStyle w:val="GG-body"/>
        <w:spacing w:after="60"/>
        <w:ind w:left="567" w:hanging="142"/>
      </w:pPr>
      <w:r>
        <w:t>•</w:t>
      </w:r>
      <w:r>
        <w:tab/>
        <w:t xml:space="preserve">you make an application for compensation to the Authority under Section 26H of the </w:t>
      </w:r>
      <w:r w:rsidRPr="007B3725">
        <w:rPr>
          <w:i/>
          <w:iCs/>
        </w:rPr>
        <w:t>Land Acquisition Act 1969</w:t>
      </w:r>
      <w:r>
        <w:t>.</w:t>
      </w:r>
    </w:p>
    <w:p w14:paraId="4AB7CCF2" w14:textId="77777777" w:rsidR="009072A7" w:rsidRPr="006C22F6" w:rsidRDefault="009072A7" w:rsidP="00C90B9F">
      <w:pPr>
        <w:pStyle w:val="GG-body"/>
        <w:spacing w:after="60"/>
        <w:ind w:left="284" w:hanging="284"/>
        <w:rPr>
          <w:b/>
          <w:bCs/>
        </w:rPr>
      </w:pPr>
      <w:r w:rsidRPr="006C22F6">
        <w:rPr>
          <w:b/>
          <w:bCs/>
        </w:rPr>
        <w:t>3.</w:t>
      </w:r>
      <w:r w:rsidRPr="006C22F6">
        <w:rPr>
          <w:b/>
          <w:bCs/>
        </w:rPr>
        <w:tab/>
        <w:t xml:space="preserve">Application for compensation under </w:t>
      </w:r>
      <w:r>
        <w:rPr>
          <w:b/>
          <w:bCs/>
        </w:rPr>
        <w:t>S</w:t>
      </w:r>
      <w:r w:rsidRPr="006C22F6">
        <w:rPr>
          <w:b/>
          <w:bCs/>
        </w:rPr>
        <w:t>ection 26H</w:t>
      </w:r>
    </w:p>
    <w:p w14:paraId="083E3F27" w14:textId="77777777" w:rsidR="009072A7" w:rsidRDefault="009072A7" w:rsidP="00C90B9F">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57096979" w14:textId="77777777" w:rsidR="009072A7" w:rsidRDefault="009072A7" w:rsidP="00C90B9F">
      <w:pPr>
        <w:pStyle w:val="GG-body"/>
        <w:spacing w:after="60"/>
        <w:ind w:left="284"/>
      </w:pPr>
      <w:r>
        <w:t>The application must be in the following manner and form:</w:t>
      </w:r>
    </w:p>
    <w:p w14:paraId="1F202A8A" w14:textId="77777777" w:rsidR="009072A7" w:rsidRDefault="009072A7" w:rsidP="00C90B9F">
      <w:pPr>
        <w:pStyle w:val="GG-body"/>
        <w:spacing w:after="60"/>
        <w:ind w:left="284"/>
      </w:pPr>
      <w:r>
        <w:t xml:space="preserve">“Application for Compensation for Acquisition of Underground Land” (enclosed) to be submitted by email to </w:t>
      </w:r>
      <w:hyperlink r:id="rId55" w:history="1">
        <w:r w:rsidRPr="00DD1785">
          <w:rPr>
            <w:rStyle w:val="Hyperlink"/>
          </w:rPr>
          <w:t>DIT.ULAapplications@sa.gov.au</w:t>
        </w:r>
      </w:hyperlink>
      <w:r>
        <w:t xml:space="preserve"> or by mail marked attention: Property Acquisition c/- GPO Box 1533, Adelaide SA 5001.</w:t>
      </w:r>
    </w:p>
    <w:p w14:paraId="300CB2F8" w14:textId="77777777" w:rsidR="009072A7" w:rsidRDefault="009072A7" w:rsidP="00C90B9F">
      <w:pPr>
        <w:pStyle w:val="GG-body"/>
        <w:spacing w:after="60"/>
        <w:ind w:left="284"/>
      </w:pPr>
      <w:r>
        <w:t>The application must be accompanied by the following information or documents:</w:t>
      </w:r>
    </w:p>
    <w:p w14:paraId="723AAED4" w14:textId="77777777" w:rsidR="009072A7" w:rsidRDefault="009072A7" w:rsidP="00C90B9F">
      <w:pPr>
        <w:pStyle w:val="GG-body"/>
        <w:spacing w:after="60"/>
        <w:ind w:left="284"/>
      </w:pPr>
      <w:r>
        <w:t>Any relevant supporting documentation including, but not limited to water licences, bore licences etc.</w:t>
      </w:r>
    </w:p>
    <w:p w14:paraId="5051F9F2" w14:textId="77777777" w:rsidR="009072A7" w:rsidRPr="00B970CB" w:rsidRDefault="009072A7" w:rsidP="00C90B9F">
      <w:pPr>
        <w:pStyle w:val="GG-body"/>
        <w:spacing w:after="60"/>
        <w:ind w:left="284"/>
        <w:rPr>
          <w:spacing w:val="-4"/>
        </w:rPr>
      </w:pPr>
      <w:r w:rsidRPr="00B970CB">
        <w:rPr>
          <w:spacing w:val="-4"/>
        </w:rPr>
        <w:t>After receiving your application, the Authority may (but is not required to) make you a written offer of compensation not exceeding $50,000.</w:t>
      </w:r>
    </w:p>
    <w:p w14:paraId="30C4C6B4" w14:textId="411C2C38" w:rsidR="0035528F" w:rsidRPr="00013F75" w:rsidRDefault="009072A7" w:rsidP="00C90B9F">
      <w:pPr>
        <w:pStyle w:val="GG-body"/>
        <w:spacing w:after="60"/>
        <w:ind w:left="284"/>
      </w:pPr>
      <w:r>
        <w:t xml:space="preserve">See Section 26H(4) of the </w:t>
      </w:r>
      <w:r w:rsidRPr="00B970CB">
        <w:rPr>
          <w:i/>
          <w:iCs/>
        </w:rPr>
        <w:t>Land Acquisition Act 1969</w:t>
      </w:r>
      <w:r>
        <w:t xml:space="preserve"> for further details on the payment of compensation.</w:t>
      </w:r>
    </w:p>
    <w:p w14:paraId="20CBDB72" w14:textId="15D53E54" w:rsidR="009072A7" w:rsidRPr="006C22F6" w:rsidRDefault="009072A7" w:rsidP="009072A7">
      <w:pPr>
        <w:pStyle w:val="GG-body"/>
        <w:ind w:left="284" w:hanging="284"/>
        <w:rPr>
          <w:b/>
          <w:bCs/>
        </w:rPr>
      </w:pPr>
      <w:r w:rsidRPr="006C22F6">
        <w:rPr>
          <w:b/>
          <w:bCs/>
        </w:rPr>
        <w:t>4.</w:t>
      </w:r>
      <w:r w:rsidRPr="006C22F6">
        <w:rPr>
          <w:b/>
          <w:bCs/>
        </w:rPr>
        <w:tab/>
        <w:t>Inquiries</w:t>
      </w:r>
    </w:p>
    <w:p w14:paraId="47AE642E" w14:textId="77777777" w:rsidR="009072A7" w:rsidRDefault="009072A7" w:rsidP="009072A7">
      <w:pPr>
        <w:pStyle w:val="GG-body"/>
        <w:spacing w:after="0"/>
        <w:ind w:left="284"/>
      </w:pPr>
      <w:r>
        <w:t>Inquiries should be directed to:</w:t>
      </w:r>
      <w:r>
        <w:tab/>
      </w:r>
      <w:r>
        <w:tab/>
        <w:t>T2D Project Team</w:t>
      </w:r>
    </w:p>
    <w:p w14:paraId="0846024B" w14:textId="77777777" w:rsidR="009072A7" w:rsidRDefault="009072A7" w:rsidP="009072A7">
      <w:pPr>
        <w:pStyle w:val="GG-body"/>
        <w:spacing w:after="0"/>
        <w:ind w:left="2552"/>
      </w:pPr>
      <w:r>
        <w:t>GPO Box 1533</w:t>
      </w:r>
    </w:p>
    <w:p w14:paraId="00D2B8F6" w14:textId="77777777" w:rsidR="009072A7" w:rsidRDefault="009072A7" w:rsidP="009072A7">
      <w:pPr>
        <w:pStyle w:val="GG-body"/>
        <w:spacing w:after="0"/>
        <w:ind w:left="2552"/>
      </w:pPr>
      <w:r>
        <w:t>Adelaide SA  5001</w:t>
      </w:r>
    </w:p>
    <w:p w14:paraId="2F0E744F" w14:textId="77777777" w:rsidR="009072A7" w:rsidRDefault="009072A7" w:rsidP="009072A7">
      <w:pPr>
        <w:pStyle w:val="GG-body"/>
        <w:ind w:left="2552"/>
      </w:pPr>
      <w:r>
        <w:t>Telephone: 1800 572 414</w:t>
      </w:r>
    </w:p>
    <w:p w14:paraId="5890C45B" w14:textId="77777777" w:rsidR="009072A7" w:rsidRDefault="009072A7" w:rsidP="009072A7">
      <w:pPr>
        <w:pStyle w:val="GG-SDated"/>
      </w:pPr>
      <w:r>
        <w:t>Dated: 18 August 2025</w:t>
      </w:r>
    </w:p>
    <w:p w14:paraId="44C9AB3E" w14:textId="77777777" w:rsidR="009072A7" w:rsidRPr="00DD1785" w:rsidRDefault="009072A7" w:rsidP="009072A7">
      <w:pPr>
        <w:pStyle w:val="GG-body"/>
        <w:spacing w:before="80"/>
        <w:rPr>
          <w:spacing w:val="-2"/>
        </w:rPr>
      </w:pPr>
      <w:r w:rsidRPr="00DD1785">
        <w:rPr>
          <w:spacing w:val="-2"/>
        </w:rPr>
        <w:t>The Common Seal of the COMMISSIONER OF HIGHWAYS was hereto affixed by authority of the Commissioner in the presence of:</w:t>
      </w:r>
    </w:p>
    <w:p w14:paraId="07BB32F5" w14:textId="77777777" w:rsidR="009072A7" w:rsidRDefault="009072A7" w:rsidP="009072A7">
      <w:pPr>
        <w:pStyle w:val="GG-SName"/>
      </w:pPr>
      <w:r>
        <w:t>Rocco Caruso</w:t>
      </w:r>
    </w:p>
    <w:p w14:paraId="339E94C8" w14:textId="77777777" w:rsidR="009072A7" w:rsidRDefault="009072A7" w:rsidP="009072A7">
      <w:pPr>
        <w:pStyle w:val="GG-Signature"/>
      </w:pPr>
      <w:r>
        <w:t>Director, Property Acquisition</w:t>
      </w:r>
    </w:p>
    <w:p w14:paraId="65BE83D6" w14:textId="77777777" w:rsidR="009072A7" w:rsidRDefault="009072A7" w:rsidP="009072A7">
      <w:pPr>
        <w:pStyle w:val="GG-Signature"/>
      </w:pPr>
      <w:r>
        <w:t>(Authorised Officer)</w:t>
      </w:r>
    </w:p>
    <w:p w14:paraId="58D49802" w14:textId="77777777" w:rsidR="009072A7" w:rsidRDefault="009072A7" w:rsidP="009072A7">
      <w:pPr>
        <w:pStyle w:val="GG-Signature"/>
      </w:pPr>
      <w:r>
        <w:t>Department for Infrastructure and Transport</w:t>
      </w:r>
    </w:p>
    <w:p w14:paraId="6ED87AD0" w14:textId="77777777" w:rsidR="009072A7" w:rsidRDefault="009072A7" w:rsidP="009072A7">
      <w:pPr>
        <w:pStyle w:val="GG-body"/>
      </w:pPr>
      <w:r>
        <w:t>DIT: 2024/07226/01</w:t>
      </w:r>
    </w:p>
    <w:p w14:paraId="01EC6199" w14:textId="77777777" w:rsidR="009072A7" w:rsidRDefault="009072A7" w:rsidP="009072A7">
      <w:pPr>
        <w:pStyle w:val="GG-body"/>
        <w:pBdr>
          <w:top w:val="single" w:sz="4" w:space="1" w:color="auto"/>
        </w:pBdr>
        <w:spacing w:before="100" w:after="0" w:line="14" w:lineRule="exact"/>
        <w:jc w:val="center"/>
      </w:pPr>
    </w:p>
    <w:p w14:paraId="6468CA93" w14:textId="512B60E3" w:rsidR="00C90B9F" w:rsidRDefault="00C90B9F">
      <w:pPr>
        <w:spacing w:after="0" w:line="240" w:lineRule="auto"/>
        <w:jc w:val="left"/>
      </w:pPr>
    </w:p>
    <w:p w14:paraId="162D5241" w14:textId="4E842387" w:rsidR="009072A7" w:rsidRPr="009072A7" w:rsidRDefault="009072A7" w:rsidP="009072A7">
      <w:pPr>
        <w:jc w:val="center"/>
        <w:rPr>
          <w:caps/>
          <w:szCs w:val="17"/>
        </w:rPr>
      </w:pPr>
      <w:r w:rsidRPr="009072A7">
        <w:rPr>
          <w:caps/>
          <w:szCs w:val="17"/>
        </w:rPr>
        <w:lastRenderedPageBreak/>
        <w:t>Land Acquisition Act 1969</w:t>
      </w:r>
    </w:p>
    <w:p w14:paraId="63B94D98" w14:textId="77777777" w:rsidR="009072A7" w:rsidRPr="009072A7" w:rsidRDefault="009072A7" w:rsidP="009072A7">
      <w:pPr>
        <w:jc w:val="center"/>
        <w:rPr>
          <w:smallCaps/>
          <w:szCs w:val="17"/>
        </w:rPr>
      </w:pPr>
      <w:r w:rsidRPr="009072A7">
        <w:rPr>
          <w:smallCaps/>
          <w:szCs w:val="17"/>
        </w:rPr>
        <w:t>Section 26F</w:t>
      </w:r>
    </w:p>
    <w:p w14:paraId="56E2B315" w14:textId="77777777" w:rsidR="009072A7" w:rsidRPr="009072A7" w:rsidRDefault="009072A7" w:rsidP="009072A7">
      <w:pPr>
        <w:jc w:val="center"/>
        <w:rPr>
          <w:i/>
          <w:szCs w:val="17"/>
        </w:rPr>
      </w:pPr>
      <w:r w:rsidRPr="009072A7">
        <w:rPr>
          <w:i/>
          <w:szCs w:val="17"/>
        </w:rPr>
        <w:t>Form 6B—Notice of Acquisition of Underground Land</w:t>
      </w:r>
    </w:p>
    <w:p w14:paraId="51FD17ED" w14:textId="77777777" w:rsidR="009072A7" w:rsidRPr="009072A7" w:rsidRDefault="009072A7" w:rsidP="009072A7">
      <w:pPr>
        <w:ind w:left="284" w:hanging="284"/>
        <w:rPr>
          <w:b/>
          <w:bCs/>
        </w:rPr>
      </w:pPr>
      <w:r w:rsidRPr="009072A7">
        <w:rPr>
          <w:b/>
          <w:bCs/>
        </w:rPr>
        <w:t>1.</w:t>
      </w:r>
      <w:r w:rsidRPr="009072A7">
        <w:rPr>
          <w:b/>
          <w:bCs/>
        </w:rPr>
        <w:tab/>
        <w:t>Notice of acquisition</w:t>
      </w:r>
    </w:p>
    <w:p w14:paraId="758BBD21" w14:textId="77777777" w:rsidR="009072A7" w:rsidRPr="009072A7" w:rsidRDefault="009072A7" w:rsidP="009072A7">
      <w:pPr>
        <w:ind w:left="284"/>
        <w:rPr>
          <w:spacing w:val="-4"/>
        </w:rPr>
      </w:pPr>
      <w:r w:rsidRPr="009072A7">
        <w:rPr>
          <w:spacing w:val="-4"/>
        </w:rPr>
        <w:t>The Commissioner of Highways (the Authority), of 83 Pirie Street, Adelaide SA 5000 acquires the following interests in the following land:</w:t>
      </w:r>
    </w:p>
    <w:p w14:paraId="0CE3999F" w14:textId="77777777" w:rsidR="009072A7" w:rsidRPr="009072A7" w:rsidRDefault="009072A7" w:rsidP="009072A7">
      <w:pPr>
        <w:ind w:left="426"/>
      </w:pPr>
      <w:r w:rsidRPr="009072A7">
        <w:t>An unencumbered estate in fee simple in the whole of Allotment 206 in D138142 lodged in the Lands Titles Office, being portion of the land comprised in Certificate of Title Volume 5069 Folio 731</w:t>
      </w:r>
    </w:p>
    <w:p w14:paraId="12891B57" w14:textId="77777777" w:rsidR="009072A7" w:rsidRPr="009072A7" w:rsidRDefault="009072A7" w:rsidP="009072A7">
      <w:pPr>
        <w:ind w:left="284"/>
      </w:pPr>
      <w:r w:rsidRPr="009072A7">
        <w:t xml:space="preserve">This notice is given under Section 26F of the </w:t>
      </w:r>
      <w:r w:rsidRPr="009072A7">
        <w:rPr>
          <w:i/>
          <w:iCs/>
        </w:rPr>
        <w:t>Land Acquisition Act 1969</w:t>
      </w:r>
      <w:r w:rsidRPr="009072A7">
        <w:t>.</w:t>
      </w:r>
    </w:p>
    <w:p w14:paraId="30EAA363" w14:textId="77777777" w:rsidR="009072A7" w:rsidRPr="009072A7" w:rsidRDefault="009072A7" w:rsidP="009072A7">
      <w:pPr>
        <w:ind w:left="284" w:hanging="284"/>
        <w:rPr>
          <w:b/>
          <w:bCs/>
        </w:rPr>
      </w:pPr>
      <w:r w:rsidRPr="009072A7">
        <w:rPr>
          <w:b/>
          <w:bCs/>
        </w:rPr>
        <w:t>2.</w:t>
      </w:r>
      <w:r w:rsidRPr="009072A7">
        <w:rPr>
          <w:b/>
          <w:bCs/>
        </w:rPr>
        <w:tab/>
        <w:t>Compensation not payable unless certain water infrastructure or rights are affected</w:t>
      </w:r>
    </w:p>
    <w:p w14:paraId="348ACB15" w14:textId="77777777" w:rsidR="009072A7" w:rsidRPr="009072A7" w:rsidRDefault="009072A7" w:rsidP="009072A7">
      <w:pPr>
        <w:ind w:left="284"/>
      </w:pPr>
      <w:r w:rsidRPr="009072A7">
        <w:t>You are not entitled to compensation in relation to the acquisition of the underground land to which this notice relates, unless the following conditions are satisfied:</w:t>
      </w:r>
    </w:p>
    <w:p w14:paraId="4B9DAE5C" w14:textId="77777777" w:rsidR="009072A7" w:rsidRPr="009072A7" w:rsidRDefault="009072A7" w:rsidP="009072A7">
      <w:pPr>
        <w:ind w:left="567" w:hanging="142"/>
      </w:pPr>
      <w:r w:rsidRPr="009072A7">
        <w:t>•</w:t>
      </w:r>
      <w:r w:rsidRPr="009072A7">
        <w:tab/>
        <w:t>you held at least one of the following interests in relation to the underground land immediately before the notice of acquisition was published in relation to the land—</w:t>
      </w:r>
    </w:p>
    <w:p w14:paraId="7B36CF11" w14:textId="77777777" w:rsidR="009072A7" w:rsidRPr="009072A7" w:rsidRDefault="009072A7" w:rsidP="009072A7">
      <w:pPr>
        <w:ind w:left="851" w:hanging="142"/>
      </w:pPr>
      <w:r w:rsidRPr="009072A7">
        <w:t>◦</w:t>
      </w:r>
      <w:r w:rsidRPr="009072A7">
        <w:tab/>
        <w:t>ownership of a lawful well that provides access to underground water in the underground land, and any underground infrastructure associated with the well; or</w:t>
      </w:r>
    </w:p>
    <w:p w14:paraId="00B2C29B" w14:textId="77777777" w:rsidR="009072A7" w:rsidRPr="009072A7" w:rsidRDefault="009072A7" w:rsidP="009072A7">
      <w:pPr>
        <w:ind w:left="851" w:hanging="142"/>
      </w:pPr>
      <w:r w:rsidRPr="009072A7">
        <w:t>◦</w:t>
      </w:r>
      <w:r w:rsidRPr="009072A7">
        <w:tab/>
        <w:t>a right to take underground water from the underground land by means of such a well;</w:t>
      </w:r>
    </w:p>
    <w:p w14:paraId="64E0587F" w14:textId="77777777" w:rsidR="009072A7" w:rsidRPr="009072A7" w:rsidRDefault="009072A7" w:rsidP="009072A7">
      <w:pPr>
        <w:ind w:left="567" w:hanging="142"/>
      </w:pPr>
      <w:r w:rsidRPr="009072A7">
        <w:t>•</w:t>
      </w:r>
      <w:r w:rsidRPr="009072A7">
        <w:tab/>
        <w:t xml:space="preserve">you notified the Authority of your interest in response to a notice given under Section 26G of the </w:t>
      </w:r>
      <w:r w:rsidRPr="009072A7">
        <w:rPr>
          <w:i/>
          <w:iCs/>
        </w:rPr>
        <w:t>Land Acquisition Act 1969</w:t>
      </w:r>
      <w:r w:rsidRPr="009072A7">
        <w:t>;</w:t>
      </w:r>
    </w:p>
    <w:p w14:paraId="0DAFF614" w14:textId="77777777" w:rsidR="009072A7" w:rsidRPr="009072A7" w:rsidRDefault="009072A7" w:rsidP="009072A7">
      <w:pPr>
        <w:ind w:left="567" w:hanging="142"/>
      </w:pPr>
      <w:r w:rsidRPr="009072A7">
        <w:t>•</w:t>
      </w:r>
      <w:r w:rsidRPr="009072A7">
        <w:tab/>
        <w:t>the acquisition of the underground land either—</w:t>
      </w:r>
    </w:p>
    <w:p w14:paraId="32801876" w14:textId="77777777" w:rsidR="009072A7" w:rsidRPr="009072A7" w:rsidRDefault="009072A7" w:rsidP="009072A7">
      <w:pPr>
        <w:ind w:left="851" w:hanging="142"/>
      </w:pPr>
      <w:r w:rsidRPr="009072A7">
        <w:t>◦</w:t>
      </w:r>
      <w:r w:rsidRPr="009072A7">
        <w:tab/>
        <w:t>involved the acquisition of your interest; or</w:t>
      </w:r>
    </w:p>
    <w:p w14:paraId="77372D5F" w14:textId="77777777" w:rsidR="009072A7" w:rsidRPr="009072A7" w:rsidRDefault="009072A7" w:rsidP="009072A7">
      <w:pPr>
        <w:ind w:left="851" w:hanging="142"/>
      </w:pPr>
      <w:r w:rsidRPr="009072A7">
        <w:t>◦</w:t>
      </w:r>
      <w:r w:rsidRPr="009072A7">
        <w:tab/>
        <w:t>resulted in the discharge of your interest; or</w:t>
      </w:r>
    </w:p>
    <w:p w14:paraId="1AD492CB" w14:textId="77777777" w:rsidR="009072A7" w:rsidRPr="009072A7" w:rsidRDefault="009072A7" w:rsidP="009072A7">
      <w:pPr>
        <w:ind w:left="851" w:hanging="142"/>
      </w:pPr>
      <w:r w:rsidRPr="009072A7">
        <w:t>◦</w:t>
      </w:r>
      <w:r w:rsidRPr="009072A7">
        <w:tab/>
        <w:t>resulted in you being unable to take water by means of, or pursuant to, your interest;</w:t>
      </w:r>
    </w:p>
    <w:p w14:paraId="68104432" w14:textId="77777777" w:rsidR="009072A7" w:rsidRPr="009072A7" w:rsidRDefault="009072A7" w:rsidP="009072A7">
      <w:pPr>
        <w:ind w:left="567" w:hanging="142"/>
      </w:pPr>
      <w:r w:rsidRPr="009072A7">
        <w:t>•</w:t>
      </w:r>
      <w:r w:rsidRPr="009072A7">
        <w:tab/>
        <w:t xml:space="preserve">you make an application for compensation to the Authority under Section 26H of the </w:t>
      </w:r>
      <w:r w:rsidRPr="009072A7">
        <w:rPr>
          <w:i/>
          <w:iCs/>
        </w:rPr>
        <w:t>Land Acquisition Act 1969</w:t>
      </w:r>
      <w:r w:rsidRPr="009072A7">
        <w:t>.</w:t>
      </w:r>
    </w:p>
    <w:p w14:paraId="531512D2" w14:textId="77777777" w:rsidR="009072A7" w:rsidRPr="009072A7" w:rsidRDefault="009072A7" w:rsidP="009072A7">
      <w:pPr>
        <w:ind w:left="284" w:hanging="284"/>
        <w:rPr>
          <w:b/>
          <w:bCs/>
        </w:rPr>
      </w:pPr>
      <w:r w:rsidRPr="009072A7">
        <w:rPr>
          <w:b/>
          <w:bCs/>
        </w:rPr>
        <w:t>3.</w:t>
      </w:r>
      <w:r w:rsidRPr="009072A7">
        <w:rPr>
          <w:b/>
          <w:bCs/>
        </w:rPr>
        <w:tab/>
        <w:t>Application for compensation under Section 26H</w:t>
      </w:r>
    </w:p>
    <w:p w14:paraId="6A7FE844" w14:textId="77777777" w:rsidR="009072A7" w:rsidRPr="009072A7" w:rsidRDefault="009072A7" w:rsidP="009072A7">
      <w:pPr>
        <w:ind w:left="284"/>
      </w:pPr>
      <w:r w:rsidRPr="009072A7">
        <w:t>If you believe you are entitled to compensation, you must apply to the Authority for compensation within 6 months after the publication of the notice of acquisition in relation to the underground land to which this notice relates.</w:t>
      </w:r>
    </w:p>
    <w:p w14:paraId="47FE5AB6" w14:textId="77777777" w:rsidR="009072A7" w:rsidRPr="009072A7" w:rsidRDefault="009072A7" w:rsidP="009072A7">
      <w:pPr>
        <w:ind w:left="284"/>
      </w:pPr>
      <w:r w:rsidRPr="009072A7">
        <w:t>The application must be in the following manner and form:</w:t>
      </w:r>
    </w:p>
    <w:p w14:paraId="03EAC213" w14:textId="77777777" w:rsidR="009072A7" w:rsidRPr="009072A7" w:rsidRDefault="009072A7" w:rsidP="009072A7">
      <w:pPr>
        <w:ind w:left="284"/>
      </w:pPr>
      <w:r w:rsidRPr="009072A7">
        <w:t xml:space="preserve">“Application for Compensation for Acquisition of Underground Land” (enclosed) to be submitted by email to </w:t>
      </w:r>
      <w:hyperlink r:id="rId56" w:history="1">
        <w:r w:rsidRPr="009072A7">
          <w:rPr>
            <w:color w:val="0000FF"/>
            <w:u w:val="single"/>
          </w:rPr>
          <w:t>DIT.ULAapplications@sa.gov.au</w:t>
        </w:r>
      </w:hyperlink>
      <w:r w:rsidRPr="009072A7">
        <w:t xml:space="preserve"> or by mail marked attention: Property Acquisition c/- GPO Box 1533, Adelaide SA 5001.</w:t>
      </w:r>
    </w:p>
    <w:p w14:paraId="60241117" w14:textId="77777777" w:rsidR="009072A7" w:rsidRPr="009072A7" w:rsidRDefault="009072A7" w:rsidP="009072A7">
      <w:pPr>
        <w:ind w:left="284"/>
      </w:pPr>
      <w:r w:rsidRPr="009072A7">
        <w:t>The application must be accompanied by the following information or documents:</w:t>
      </w:r>
    </w:p>
    <w:p w14:paraId="62B0966A" w14:textId="77777777" w:rsidR="009072A7" w:rsidRPr="009072A7" w:rsidRDefault="009072A7" w:rsidP="009072A7">
      <w:pPr>
        <w:ind w:left="284"/>
      </w:pPr>
      <w:r w:rsidRPr="009072A7">
        <w:t>Any relevant supporting documentation including, but not limited to water licences, bore licences etc.</w:t>
      </w:r>
    </w:p>
    <w:p w14:paraId="2B875266" w14:textId="77777777" w:rsidR="009072A7" w:rsidRPr="009072A7" w:rsidRDefault="009072A7" w:rsidP="009072A7">
      <w:pPr>
        <w:ind w:left="284"/>
        <w:rPr>
          <w:spacing w:val="-4"/>
        </w:rPr>
      </w:pPr>
      <w:r w:rsidRPr="009072A7">
        <w:rPr>
          <w:spacing w:val="-4"/>
        </w:rPr>
        <w:t>After receiving your application, the Authority may (but is not required to) make you a written offer of compensation not exceeding $50,000.</w:t>
      </w:r>
    </w:p>
    <w:p w14:paraId="0170F07F" w14:textId="77777777" w:rsidR="009072A7" w:rsidRPr="009072A7" w:rsidRDefault="009072A7" w:rsidP="009072A7">
      <w:pPr>
        <w:ind w:left="284"/>
      </w:pPr>
      <w:r w:rsidRPr="009072A7">
        <w:t xml:space="preserve">See Section 26H(4) of the </w:t>
      </w:r>
      <w:r w:rsidRPr="009072A7">
        <w:rPr>
          <w:i/>
          <w:iCs/>
        </w:rPr>
        <w:t>Land Acquisition Act 1969</w:t>
      </w:r>
      <w:r w:rsidRPr="009072A7">
        <w:t xml:space="preserve"> for further details on the payment of compensation.</w:t>
      </w:r>
    </w:p>
    <w:p w14:paraId="64C6D8A7" w14:textId="77777777" w:rsidR="009072A7" w:rsidRPr="009072A7" w:rsidRDefault="009072A7" w:rsidP="009072A7">
      <w:pPr>
        <w:ind w:left="284" w:hanging="284"/>
        <w:rPr>
          <w:b/>
          <w:bCs/>
        </w:rPr>
      </w:pPr>
      <w:r w:rsidRPr="009072A7">
        <w:rPr>
          <w:b/>
          <w:bCs/>
        </w:rPr>
        <w:t>4.</w:t>
      </w:r>
      <w:r w:rsidRPr="009072A7">
        <w:rPr>
          <w:b/>
          <w:bCs/>
        </w:rPr>
        <w:tab/>
        <w:t>Inquiries</w:t>
      </w:r>
    </w:p>
    <w:p w14:paraId="3B72786E" w14:textId="77777777" w:rsidR="009072A7" w:rsidRPr="009072A7" w:rsidRDefault="009072A7" w:rsidP="009072A7">
      <w:pPr>
        <w:spacing w:after="0"/>
        <w:ind w:left="2268" w:hanging="1984"/>
      </w:pPr>
      <w:r w:rsidRPr="009072A7">
        <w:t>Inquiries should be directed to:</w:t>
      </w:r>
      <w:r w:rsidRPr="009072A7">
        <w:tab/>
      </w:r>
      <w:r w:rsidRPr="009072A7">
        <w:tab/>
        <w:t>T2D Project Team</w:t>
      </w:r>
    </w:p>
    <w:p w14:paraId="3182D945" w14:textId="77777777" w:rsidR="009072A7" w:rsidRPr="009072A7" w:rsidRDefault="009072A7" w:rsidP="009072A7">
      <w:pPr>
        <w:spacing w:after="0"/>
        <w:ind w:left="2552"/>
      </w:pPr>
      <w:r w:rsidRPr="009072A7">
        <w:t>GPO Box 1533</w:t>
      </w:r>
    </w:p>
    <w:p w14:paraId="03D60695" w14:textId="77777777" w:rsidR="009072A7" w:rsidRPr="009072A7" w:rsidRDefault="009072A7" w:rsidP="009072A7">
      <w:pPr>
        <w:spacing w:after="0"/>
        <w:ind w:left="2552"/>
      </w:pPr>
      <w:r w:rsidRPr="009072A7">
        <w:t>Adelaide SA 5001</w:t>
      </w:r>
    </w:p>
    <w:p w14:paraId="44C745CA" w14:textId="77777777" w:rsidR="009072A7" w:rsidRPr="009072A7" w:rsidRDefault="009072A7" w:rsidP="009072A7">
      <w:pPr>
        <w:ind w:left="2552"/>
      </w:pPr>
      <w:r w:rsidRPr="009072A7">
        <w:t>Telephone: 1800 572 414</w:t>
      </w:r>
    </w:p>
    <w:p w14:paraId="2BCD310C" w14:textId="77777777" w:rsidR="009072A7" w:rsidRPr="009072A7" w:rsidRDefault="009072A7" w:rsidP="009072A7">
      <w:pPr>
        <w:spacing w:after="0"/>
        <w:rPr>
          <w:rFonts w:eastAsia="Times New Roman"/>
          <w:szCs w:val="17"/>
        </w:rPr>
      </w:pPr>
      <w:r w:rsidRPr="009072A7">
        <w:rPr>
          <w:rFonts w:eastAsia="Times New Roman"/>
          <w:szCs w:val="17"/>
        </w:rPr>
        <w:t>Dated: 18 August 2025</w:t>
      </w:r>
    </w:p>
    <w:p w14:paraId="79DF6AF4" w14:textId="77777777" w:rsidR="009072A7" w:rsidRPr="009072A7" w:rsidRDefault="009072A7" w:rsidP="009072A7">
      <w:pPr>
        <w:spacing w:before="80"/>
      </w:pPr>
      <w:r w:rsidRPr="009072A7">
        <w:t>The Common Seal of the COMMISSIONER OF HIGHWAYS was hereto affixed by authority of the Commissioner in the presence of:</w:t>
      </w:r>
    </w:p>
    <w:p w14:paraId="0B170B6E" w14:textId="77777777" w:rsidR="009072A7" w:rsidRPr="009072A7" w:rsidRDefault="009072A7" w:rsidP="009072A7">
      <w:pPr>
        <w:spacing w:after="0"/>
        <w:jc w:val="right"/>
        <w:rPr>
          <w:rFonts w:eastAsia="Times New Roman"/>
          <w:smallCaps/>
          <w:szCs w:val="20"/>
        </w:rPr>
      </w:pPr>
      <w:r w:rsidRPr="009072A7">
        <w:rPr>
          <w:rFonts w:eastAsia="Times New Roman"/>
          <w:smallCaps/>
          <w:szCs w:val="20"/>
        </w:rPr>
        <w:t>Rocco Caruso</w:t>
      </w:r>
    </w:p>
    <w:p w14:paraId="0E1E26F2" w14:textId="77777777" w:rsidR="009072A7" w:rsidRPr="009072A7" w:rsidRDefault="009072A7" w:rsidP="009072A7">
      <w:pPr>
        <w:spacing w:after="0"/>
        <w:jc w:val="right"/>
        <w:rPr>
          <w:rFonts w:eastAsia="Times New Roman"/>
          <w:szCs w:val="17"/>
        </w:rPr>
      </w:pPr>
      <w:r w:rsidRPr="009072A7">
        <w:rPr>
          <w:rFonts w:eastAsia="Times New Roman"/>
          <w:szCs w:val="17"/>
        </w:rPr>
        <w:t>Director, Property Acquisition</w:t>
      </w:r>
    </w:p>
    <w:p w14:paraId="35C8DD4B" w14:textId="77777777" w:rsidR="009072A7" w:rsidRPr="009072A7" w:rsidRDefault="009072A7" w:rsidP="009072A7">
      <w:pPr>
        <w:spacing w:after="0"/>
        <w:jc w:val="right"/>
        <w:rPr>
          <w:rFonts w:eastAsia="Times New Roman"/>
          <w:szCs w:val="17"/>
        </w:rPr>
      </w:pPr>
      <w:r w:rsidRPr="009072A7">
        <w:rPr>
          <w:rFonts w:eastAsia="Times New Roman"/>
          <w:szCs w:val="17"/>
        </w:rPr>
        <w:t>(Authorised Officer)</w:t>
      </w:r>
    </w:p>
    <w:p w14:paraId="75DE55BE" w14:textId="77777777" w:rsidR="009072A7" w:rsidRPr="009072A7" w:rsidRDefault="009072A7" w:rsidP="009072A7">
      <w:pPr>
        <w:spacing w:after="0"/>
        <w:jc w:val="right"/>
        <w:rPr>
          <w:rFonts w:eastAsia="Times New Roman"/>
          <w:szCs w:val="17"/>
        </w:rPr>
      </w:pPr>
      <w:r w:rsidRPr="009072A7">
        <w:rPr>
          <w:rFonts w:eastAsia="Times New Roman"/>
          <w:szCs w:val="17"/>
        </w:rPr>
        <w:t>Department for Infrastructure and Transport</w:t>
      </w:r>
    </w:p>
    <w:p w14:paraId="6D8C4F82" w14:textId="77777777" w:rsidR="009072A7" w:rsidRPr="009072A7" w:rsidRDefault="009072A7" w:rsidP="009072A7">
      <w:r w:rsidRPr="009072A7">
        <w:t>DIT: 2024/07233/01</w:t>
      </w:r>
    </w:p>
    <w:p w14:paraId="3AD3273D" w14:textId="77777777" w:rsidR="009072A7" w:rsidRPr="009072A7" w:rsidRDefault="009072A7" w:rsidP="009072A7">
      <w:pPr>
        <w:pBdr>
          <w:top w:val="single" w:sz="4" w:space="1" w:color="auto"/>
        </w:pBdr>
        <w:spacing w:before="100" w:after="0" w:line="14" w:lineRule="exact"/>
        <w:jc w:val="center"/>
      </w:pPr>
    </w:p>
    <w:p w14:paraId="5195101F" w14:textId="6A1A1050" w:rsidR="0035528F" w:rsidRDefault="0035528F">
      <w:pPr>
        <w:spacing w:after="0" w:line="240" w:lineRule="auto"/>
        <w:jc w:val="left"/>
      </w:pPr>
    </w:p>
    <w:p w14:paraId="7E6CCED9" w14:textId="381B6AC9" w:rsidR="009072A7" w:rsidRDefault="009072A7" w:rsidP="009072A7">
      <w:pPr>
        <w:pStyle w:val="GG-Title1"/>
      </w:pPr>
      <w:r>
        <w:t>Land Acquisition Act 1969</w:t>
      </w:r>
    </w:p>
    <w:p w14:paraId="2F485831" w14:textId="77777777" w:rsidR="009072A7" w:rsidRDefault="009072A7" w:rsidP="009072A7">
      <w:pPr>
        <w:pStyle w:val="GG-Title2"/>
      </w:pPr>
      <w:r>
        <w:t>Section 26F</w:t>
      </w:r>
    </w:p>
    <w:p w14:paraId="056C15DD" w14:textId="77777777" w:rsidR="009072A7" w:rsidRDefault="009072A7" w:rsidP="009072A7">
      <w:pPr>
        <w:pStyle w:val="GG-Title3"/>
      </w:pPr>
      <w:r>
        <w:t>Form 6B—Notice of Acquisition of Underground Land</w:t>
      </w:r>
    </w:p>
    <w:p w14:paraId="1E8F6C65" w14:textId="77777777" w:rsidR="009072A7" w:rsidRPr="009C7278" w:rsidRDefault="009072A7" w:rsidP="009072A7">
      <w:pPr>
        <w:pStyle w:val="GG-body"/>
        <w:ind w:left="284" w:hanging="284"/>
        <w:rPr>
          <w:b/>
          <w:bCs/>
        </w:rPr>
      </w:pPr>
      <w:r w:rsidRPr="009C7278">
        <w:rPr>
          <w:b/>
          <w:bCs/>
        </w:rPr>
        <w:t>1.</w:t>
      </w:r>
      <w:r w:rsidRPr="009C7278">
        <w:rPr>
          <w:b/>
          <w:bCs/>
        </w:rPr>
        <w:tab/>
        <w:t>Notice of acquisition</w:t>
      </w:r>
    </w:p>
    <w:p w14:paraId="7F3E1F80" w14:textId="77777777" w:rsidR="009072A7" w:rsidRPr="005F61CE" w:rsidRDefault="009072A7" w:rsidP="009072A7">
      <w:pPr>
        <w:pStyle w:val="GG-body"/>
        <w:ind w:left="284"/>
        <w:rPr>
          <w:spacing w:val="-4"/>
        </w:rPr>
      </w:pPr>
      <w:r w:rsidRPr="005F61CE">
        <w:rPr>
          <w:spacing w:val="-4"/>
        </w:rPr>
        <w:t>The Commissioner of Highways (the Authority), of 83 Pirie Street, Adelaide SA 5000 acquires the following interests in the following land:</w:t>
      </w:r>
    </w:p>
    <w:p w14:paraId="0D4B7647" w14:textId="77777777" w:rsidR="009072A7" w:rsidRDefault="009072A7" w:rsidP="009072A7">
      <w:pPr>
        <w:pStyle w:val="GG-body"/>
        <w:ind w:left="426"/>
      </w:pPr>
      <w:r>
        <w:t>An unencumbered estate in fee simple in the whole of Allotment 208 in D138143 lodged in the Lands Titles Office, being portion of the land comprised in Certificate of Title Volume 5068 Folio 88</w:t>
      </w:r>
    </w:p>
    <w:p w14:paraId="2305302D" w14:textId="77777777" w:rsidR="009072A7" w:rsidRDefault="009072A7" w:rsidP="009072A7">
      <w:pPr>
        <w:pStyle w:val="GG-body"/>
        <w:ind w:left="284"/>
      </w:pPr>
      <w:r>
        <w:t xml:space="preserve">This notice is given under Section 26F of the </w:t>
      </w:r>
      <w:r w:rsidRPr="00B139CC">
        <w:rPr>
          <w:i/>
          <w:iCs/>
        </w:rPr>
        <w:t>Land Acquisition Act 1969</w:t>
      </w:r>
      <w:r>
        <w:t>.</w:t>
      </w:r>
    </w:p>
    <w:p w14:paraId="1915F289" w14:textId="77777777" w:rsidR="009072A7" w:rsidRPr="009C7278" w:rsidRDefault="009072A7" w:rsidP="009072A7">
      <w:pPr>
        <w:pStyle w:val="GG-body"/>
        <w:ind w:left="284" w:hanging="284"/>
        <w:rPr>
          <w:b/>
          <w:bCs/>
        </w:rPr>
      </w:pPr>
      <w:r w:rsidRPr="009C7278">
        <w:rPr>
          <w:b/>
          <w:bCs/>
        </w:rPr>
        <w:t>2.</w:t>
      </w:r>
      <w:r w:rsidRPr="009C7278">
        <w:rPr>
          <w:b/>
          <w:bCs/>
        </w:rPr>
        <w:tab/>
        <w:t>Compensation not payable unless certain water infrastructure or rights are affected</w:t>
      </w:r>
    </w:p>
    <w:p w14:paraId="7A06307B" w14:textId="77777777" w:rsidR="009072A7" w:rsidRDefault="009072A7" w:rsidP="009072A7">
      <w:pPr>
        <w:pStyle w:val="GG-body"/>
        <w:ind w:left="284"/>
      </w:pPr>
      <w:r>
        <w:t xml:space="preserve">You are </w:t>
      </w:r>
      <w:r w:rsidRPr="005F61CE">
        <w:rPr>
          <w:spacing w:val="-4"/>
        </w:rPr>
        <w:t>not</w:t>
      </w:r>
      <w:r>
        <w:t xml:space="preserve"> entitled to compensation in relation to the acquisition of the underground land to which this notice relates, unless the following conditions are satisfied:</w:t>
      </w:r>
    </w:p>
    <w:p w14:paraId="5A7EE029" w14:textId="43BB97AB" w:rsidR="009072A7" w:rsidRDefault="009072A7" w:rsidP="009072A7">
      <w:pPr>
        <w:pStyle w:val="GG-body"/>
        <w:ind w:left="567" w:hanging="142"/>
      </w:pPr>
      <w:r>
        <w:t>•</w:t>
      </w:r>
      <w:r>
        <w:tab/>
        <w:t>you held at least one of the following interests in relation to the underground land immediately before the notice of acquisition was published in relation to the land—</w:t>
      </w:r>
    </w:p>
    <w:p w14:paraId="18FDDB21" w14:textId="77777777" w:rsidR="000F1AF8" w:rsidRDefault="000F1AF8">
      <w:pPr>
        <w:spacing w:after="0" w:line="240" w:lineRule="auto"/>
        <w:jc w:val="left"/>
        <w:rPr>
          <w:rFonts w:eastAsia="Times New Roman"/>
          <w:szCs w:val="17"/>
        </w:rPr>
      </w:pPr>
      <w:r>
        <w:br w:type="page"/>
      </w:r>
    </w:p>
    <w:p w14:paraId="506A59F0" w14:textId="3D379938" w:rsidR="009072A7" w:rsidRDefault="009072A7" w:rsidP="009072A7">
      <w:pPr>
        <w:pStyle w:val="GG-body"/>
        <w:ind w:left="851" w:hanging="142"/>
      </w:pPr>
      <w:r>
        <w:lastRenderedPageBreak/>
        <w:t>◦</w:t>
      </w:r>
      <w:r>
        <w:tab/>
        <w:t>ownership of a lawful well that provides access to underground water in the underground land, and any underground infrastructure associated with the well; or</w:t>
      </w:r>
    </w:p>
    <w:p w14:paraId="1B092C40" w14:textId="77777777" w:rsidR="009072A7" w:rsidRDefault="009072A7" w:rsidP="009072A7">
      <w:pPr>
        <w:pStyle w:val="GG-body"/>
        <w:ind w:left="851" w:hanging="142"/>
      </w:pPr>
      <w:r>
        <w:t>◦</w:t>
      </w:r>
      <w:r>
        <w:tab/>
        <w:t>a right to take underground water from the underground land by means of such a well;</w:t>
      </w:r>
    </w:p>
    <w:p w14:paraId="49F3417B" w14:textId="77777777" w:rsidR="009072A7" w:rsidRDefault="009072A7" w:rsidP="009072A7">
      <w:pPr>
        <w:pStyle w:val="GG-body"/>
        <w:ind w:left="567" w:hanging="142"/>
      </w:pPr>
      <w:r>
        <w:t>•</w:t>
      </w:r>
      <w:r>
        <w:tab/>
        <w:t xml:space="preserve">you notified the Authority of your interest in response to a notice given under Section 26G of the </w:t>
      </w:r>
      <w:r w:rsidRPr="00FD517B">
        <w:rPr>
          <w:i/>
          <w:iCs/>
        </w:rPr>
        <w:t>Land Acquisition Act 1969</w:t>
      </w:r>
      <w:r>
        <w:t>;</w:t>
      </w:r>
    </w:p>
    <w:p w14:paraId="1423E84C" w14:textId="77777777" w:rsidR="009072A7" w:rsidRDefault="009072A7" w:rsidP="009072A7">
      <w:pPr>
        <w:pStyle w:val="GG-body"/>
        <w:ind w:left="567" w:hanging="142"/>
      </w:pPr>
      <w:r>
        <w:t>•</w:t>
      </w:r>
      <w:r>
        <w:tab/>
        <w:t>the acquisition of the underground land either—</w:t>
      </w:r>
    </w:p>
    <w:p w14:paraId="40937291" w14:textId="77777777" w:rsidR="009072A7" w:rsidRDefault="009072A7" w:rsidP="009072A7">
      <w:pPr>
        <w:pStyle w:val="GG-body"/>
        <w:ind w:left="851" w:hanging="142"/>
      </w:pPr>
      <w:r>
        <w:t>◦</w:t>
      </w:r>
      <w:r>
        <w:tab/>
        <w:t>involved the acquisition of your interest; or</w:t>
      </w:r>
    </w:p>
    <w:p w14:paraId="739EFF09" w14:textId="77777777" w:rsidR="009072A7" w:rsidRDefault="009072A7" w:rsidP="009072A7">
      <w:pPr>
        <w:pStyle w:val="GG-body"/>
        <w:ind w:left="851" w:hanging="142"/>
      </w:pPr>
      <w:r>
        <w:t>◦</w:t>
      </w:r>
      <w:r>
        <w:tab/>
        <w:t>resulted in the discharge of your interest; or</w:t>
      </w:r>
    </w:p>
    <w:p w14:paraId="35AAFEB8" w14:textId="77777777" w:rsidR="009072A7" w:rsidRDefault="009072A7" w:rsidP="009072A7">
      <w:pPr>
        <w:pStyle w:val="GG-body"/>
        <w:ind w:left="851" w:hanging="142"/>
      </w:pPr>
      <w:r>
        <w:t>◦</w:t>
      </w:r>
      <w:r>
        <w:tab/>
        <w:t>resulted in you being unable to take water by means of, or pursuant to, your interest;</w:t>
      </w:r>
    </w:p>
    <w:p w14:paraId="7BFABBD2" w14:textId="77777777" w:rsidR="009072A7" w:rsidRDefault="009072A7" w:rsidP="009072A7">
      <w:pPr>
        <w:pStyle w:val="GG-body"/>
        <w:ind w:left="567" w:hanging="142"/>
      </w:pPr>
      <w:r>
        <w:t>•</w:t>
      </w:r>
      <w:r>
        <w:tab/>
        <w:t xml:space="preserve">you make an application for compensation to the Authority under Section 26H of the </w:t>
      </w:r>
      <w:r w:rsidRPr="0020637A">
        <w:rPr>
          <w:i/>
          <w:iCs/>
        </w:rPr>
        <w:t>Land Acquisition Act 1969</w:t>
      </w:r>
      <w:r>
        <w:t>.</w:t>
      </w:r>
    </w:p>
    <w:p w14:paraId="5D046578" w14:textId="77777777" w:rsidR="009072A7" w:rsidRPr="009C7278" w:rsidRDefault="009072A7" w:rsidP="009072A7">
      <w:pPr>
        <w:pStyle w:val="GG-body"/>
        <w:ind w:left="284" w:hanging="284"/>
        <w:rPr>
          <w:b/>
          <w:bCs/>
        </w:rPr>
      </w:pPr>
      <w:r w:rsidRPr="009C7278">
        <w:rPr>
          <w:b/>
          <w:bCs/>
        </w:rPr>
        <w:t>3.</w:t>
      </w:r>
      <w:r w:rsidRPr="009C7278">
        <w:rPr>
          <w:b/>
          <w:bCs/>
        </w:rPr>
        <w:tab/>
        <w:t xml:space="preserve">Application for compensation under </w:t>
      </w:r>
      <w:r>
        <w:rPr>
          <w:b/>
          <w:bCs/>
        </w:rPr>
        <w:t>S</w:t>
      </w:r>
      <w:r w:rsidRPr="009C7278">
        <w:rPr>
          <w:b/>
          <w:bCs/>
        </w:rPr>
        <w:t>ection 26H</w:t>
      </w:r>
    </w:p>
    <w:p w14:paraId="0CB581F1" w14:textId="77777777" w:rsidR="009072A7" w:rsidRDefault="009072A7" w:rsidP="009072A7">
      <w:pPr>
        <w:pStyle w:val="GG-body"/>
        <w:ind w:left="284"/>
      </w:pPr>
      <w:r>
        <w:t xml:space="preserve">If you believe </w:t>
      </w:r>
      <w:r w:rsidRPr="005F61CE">
        <w:rPr>
          <w:spacing w:val="-4"/>
        </w:rPr>
        <w:t>you</w:t>
      </w:r>
      <w:r>
        <w:t xml:space="preserve"> are entitled to compensation, you must apply to the Authority for compensation within 6 months after the publication of the notice of acquisition in relation to the underground land to which this notice relates.</w:t>
      </w:r>
    </w:p>
    <w:p w14:paraId="2A46A9C2" w14:textId="77777777" w:rsidR="009072A7" w:rsidRDefault="009072A7" w:rsidP="009072A7">
      <w:pPr>
        <w:pStyle w:val="GG-body"/>
        <w:ind w:left="284"/>
      </w:pPr>
      <w:r>
        <w:t>The application must be in the following manner and form:</w:t>
      </w:r>
    </w:p>
    <w:p w14:paraId="73EB3B95" w14:textId="77777777" w:rsidR="009072A7" w:rsidRDefault="009072A7" w:rsidP="009072A7">
      <w:pPr>
        <w:pStyle w:val="GG-body"/>
        <w:ind w:left="284"/>
      </w:pPr>
      <w:r>
        <w:t xml:space="preserve">“Application for Compensation for Acquisition of Underground Land” (enclosed) to be submitted by email to </w:t>
      </w:r>
      <w:hyperlink r:id="rId57" w:history="1">
        <w:r w:rsidRPr="005D68BB">
          <w:rPr>
            <w:rStyle w:val="Hyperlink"/>
          </w:rPr>
          <w:t>DIT.</w:t>
        </w:r>
        <w:r w:rsidRPr="005D68BB">
          <w:rPr>
            <w:rStyle w:val="Hyperlink"/>
            <w:spacing w:val="-4"/>
          </w:rPr>
          <w:t>ULAapplications</w:t>
        </w:r>
        <w:r w:rsidRPr="005D68BB">
          <w:rPr>
            <w:rStyle w:val="Hyperlink"/>
          </w:rPr>
          <w:t>@sa.gov.au</w:t>
        </w:r>
      </w:hyperlink>
      <w:r>
        <w:t xml:space="preserve"> or by mail marked attention: Property Acquisition c/- GPO Box 1533, Adelaide SA 5001.</w:t>
      </w:r>
    </w:p>
    <w:p w14:paraId="2259C79B" w14:textId="77777777" w:rsidR="009072A7" w:rsidRDefault="009072A7" w:rsidP="009072A7">
      <w:pPr>
        <w:pStyle w:val="GG-body"/>
        <w:ind w:left="284"/>
      </w:pPr>
      <w:r>
        <w:t xml:space="preserve">The </w:t>
      </w:r>
      <w:r w:rsidRPr="005F61CE">
        <w:rPr>
          <w:spacing w:val="-4"/>
        </w:rPr>
        <w:t>application</w:t>
      </w:r>
      <w:r>
        <w:t xml:space="preserve"> must be accompanied by the following information or documents:</w:t>
      </w:r>
    </w:p>
    <w:p w14:paraId="694B3E2D" w14:textId="77777777" w:rsidR="009072A7" w:rsidRDefault="009072A7" w:rsidP="009072A7">
      <w:pPr>
        <w:pStyle w:val="GG-body"/>
        <w:ind w:left="284"/>
      </w:pPr>
      <w:r>
        <w:t>Any relevant supporting documentation including, but not limited to water licences, bore licences etc.</w:t>
      </w:r>
    </w:p>
    <w:p w14:paraId="069D3F62" w14:textId="77777777" w:rsidR="009072A7" w:rsidRPr="0020637A" w:rsidRDefault="009072A7" w:rsidP="009072A7">
      <w:pPr>
        <w:pStyle w:val="GG-body"/>
        <w:ind w:left="284"/>
        <w:rPr>
          <w:spacing w:val="-4"/>
        </w:rPr>
      </w:pPr>
      <w:r w:rsidRPr="0020637A">
        <w:rPr>
          <w:spacing w:val="-4"/>
        </w:rPr>
        <w:t>After receiving your application, the Authority may (but is not required to) make you a written offer of compensation not exceeding $50,000.</w:t>
      </w:r>
    </w:p>
    <w:p w14:paraId="59954FD1" w14:textId="77777777" w:rsidR="009072A7" w:rsidRDefault="009072A7" w:rsidP="009072A7">
      <w:pPr>
        <w:pStyle w:val="GG-body"/>
        <w:ind w:left="284"/>
      </w:pPr>
      <w:r>
        <w:t xml:space="preserve">See Section 26H(4) of the </w:t>
      </w:r>
      <w:r w:rsidRPr="000D51D5">
        <w:rPr>
          <w:i/>
          <w:iCs/>
        </w:rPr>
        <w:t>Land Acquisition Act 1969</w:t>
      </w:r>
      <w:r>
        <w:t xml:space="preserve"> for further details on the payment of compensation.</w:t>
      </w:r>
    </w:p>
    <w:p w14:paraId="5023EE20" w14:textId="77777777" w:rsidR="009072A7" w:rsidRPr="009C7278" w:rsidRDefault="009072A7" w:rsidP="009072A7">
      <w:pPr>
        <w:pStyle w:val="GG-body"/>
        <w:ind w:left="284" w:hanging="284"/>
        <w:rPr>
          <w:b/>
          <w:bCs/>
        </w:rPr>
      </w:pPr>
      <w:r w:rsidRPr="009C7278">
        <w:rPr>
          <w:b/>
          <w:bCs/>
        </w:rPr>
        <w:t>4.</w:t>
      </w:r>
      <w:r w:rsidRPr="009C7278">
        <w:rPr>
          <w:b/>
          <w:bCs/>
        </w:rPr>
        <w:tab/>
        <w:t>Inquiries</w:t>
      </w:r>
    </w:p>
    <w:p w14:paraId="0D731C5E" w14:textId="77777777" w:rsidR="009072A7" w:rsidRDefault="009072A7" w:rsidP="009072A7">
      <w:pPr>
        <w:pStyle w:val="GG-body"/>
        <w:spacing w:after="0"/>
        <w:ind w:left="2552" w:hanging="2268"/>
      </w:pPr>
      <w:r>
        <w:t>Inquiries should be directed to:</w:t>
      </w:r>
      <w:r>
        <w:tab/>
        <w:t>T2D Project Team</w:t>
      </w:r>
    </w:p>
    <w:p w14:paraId="1413F45A" w14:textId="77777777" w:rsidR="009072A7" w:rsidRDefault="009072A7" w:rsidP="009072A7">
      <w:pPr>
        <w:pStyle w:val="GG-body"/>
        <w:spacing w:after="0"/>
        <w:ind w:left="2552"/>
      </w:pPr>
      <w:r>
        <w:t xml:space="preserve">GPO </w:t>
      </w:r>
      <w:r w:rsidRPr="005F61CE">
        <w:rPr>
          <w:spacing w:val="-4"/>
        </w:rPr>
        <w:t>Box</w:t>
      </w:r>
      <w:r>
        <w:t xml:space="preserve"> 1533</w:t>
      </w:r>
    </w:p>
    <w:p w14:paraId="5C91EEFE" w14:textId="77777777" w:rsidR="009072A7" w:rsidRDefault="009072A7" w:rsidP="009072A7">
      <w:pPr>
        <w:pStyle w:val="GG-body"/>
        <w:spacing w:after="0"/>
        <w:ind w:left="2552"/>
      </w:pPr>
      <w:r>
        <w:t>Adelaide SA 5001</w:t>
      </w:r>
    </w:p>
    <w:p w14:paraId="658A7F5B" w14:textId="77777777" w:rsidR="009072A7" w:rsidRDefault="009072A7" w:rsidP="009072A7">
      <w:pPr>
        <w:pStyle w:val="GG-body"/>
        <w:ind w:left="2552"/>
      </w:pPr>
      <w:r w:rsidRPr="005F61CE">
        <w:rPr>
          <w:spacing w:val="-4"/>
        </w:rPr>
        <w:t>Telephone</w:t>
      </w:r>
      <w:r>
        <w:t>: 1800 572 414</w:t>
      </w:r>
    </w:p>
    <w:p w14:paraId="0D44B448" w14:textId="77777777" w:rsidR="009072A7" w:rsidRDefault="009072A7" w:rsidP="009072A7">
      <w:pPr>
        <w:pStyle w:val="GG-SDated"/>
      </w:pPr>
      <w:r>
        <w:t>Dated: 18 August 2025</w:t>
      </w:r>
    </w:p>
    <w:p w14:paraId="1FC4E90D" w14:textId="77777777" w:rsidR="009072A7" w:rsidRPr="00ED2A9D" w:rsidRDefault="009072A7" w:rsidP="009072A7">
      <w:pPr>
        <w:pStyle w:val="GG-body"/>
        <w:spacing w:before="80"/>
        <w:rPr>
          <w:spacing w:val="-2"/>
        </w:rPr>
      </w:pPr>
      <w:r w:rsidRPr="00ED2A9D">
        <w:rPr>
          <w:spacing w:val="-2"/>
        </w:rPr>
        <w:t>The Common Seal of the COMMISSIONER OF HIGHWAYS was hereto affixed by authority of the Commissioner in the presence of:</w:t>
      </w:r>
    </w:p>
    <w:p w14:paraId="602D68B8" w14:textId="77777777" w:rsidR="009072A7" w:rsidRDefault="009072A7" w:rsidP="009072A7">
      <w:pPr>
        <w:pStyle w:val="GG-SName"/>
      </w:pPr>
      <w:r>
        <w:t>Rocco Caruso</w:t>
      </w:r>
    </w:p>
    <w:p w14:paraId="4917423F" w14:textId="77777777" w:rsidR="009072A7" w:rsidRDefault="009072A7" w:rsidP="009072A7">
      <w:pPr>
        <w:pStyle w:val="GG-Signature"/>
      </w:pPr>
      <w:r>
        <w:t>Director, Property Acquisition</w:t>
      </w:r>
    </w:p>
    <w:p w14:paraId="1C5537D7" w14:textId="77777777" w:rsidR="009072A7" w:rsidRDefault="009072A7" w:rsidP="009072A7">
      <w:pPr>
        <w:pStyle w:val="GG-Signature"/>
      </w:pPr>
      <w:r>
        <w:t>(Authorised Officer)</w:t>
      </w:r>
    </w:p>
    <w:p w14:paraId="0C4BFB7D" w14:textId="77777777" w:rsidR="009072A7" w:rsidRDefault="009072A7" w:rsidP="009072A7">
      <w:pPr>
        <w:pStyle w:val="GG-Signature"/>
      </w:pPr>
      <w:r>
        <w:t>Department for Infrastructure and Transport</w:t>
      </w:r>
    </w:p>
    <w:p w14:paraId="59FBAFB8" w14:textId="77777777" w:rsidR="009072A7" w:rsidRDefault="009072A7" w:rsidP="009072A7">
      <w:pPr>
        <w:pStyle w:val="GG-body"/>
      </w:pPr>
      <w:r>
        <w:t>DIT: 2024/07234/01</w:t>
      </w:r>
    </w:p>
    <w:p w14:paraId="2791005C" w14:textId="77777777" w:rsidR="009072A7" w:rsidRDefault="009072A7" w:rsidP="009072A7">
      <w:pPr>
        <w:pStyle w:val="GG-body"/>
        <w:pBdr>
          <w:top w:val="single" w:sz="4" w:space="1" w:color="auto"/>
        </w:pBdr>
        <w:spacing w:before="100" w:after="0" w:line="14" w:lineRule="exact"/>
        <w:jc w:val="center"/>
      </w:pPr>
    </w:p>
    <w:p w14:paraId="00C78D16" w14:textId="4E7C6324" w:rsidR="0064140D" w:rsidRDefault="0064140D">
      <w:pPr>
        <w:spacing w:after="0" w:line="240" w:lineRule="auto"/>
        <w:jc w:val="left"/>
      </w:pPr>
    </w:p>
    <w:p w14:paraId="5FA83538" w14:textId="5F3B63DA" w:rsidR="009072A7" w:rsidRDefault="009072A7" w:rsidP="009072A7">
      <w:pPr>
        <w:pStyle w:val="GG-Title1"/>
      </w:pPr>
      <w:r>
        <w:t>Land Acquisition Act 1969</w:t>
      </w:r>
    </w:p>
    <w:p w14:paraId="530E9D61" w14:textId="77777777" w:rsidR="009072A7" w:rsidRDefault="009072A7" w:rsidP="009072A7">
      <w:pPr>
        <w:pStyle w:val="GG-Title2"/>
      </w:pPr>
      <w:r>
        <w:t>Section 26F</w:t>
      </w:r>
    </w:p>
    <w:p w14:paraId="72B86BA0" w14:textId="77777777" w:rsidR="009072A7" w:rsidRDefault="009072A7" w:rsidP="000F1AF8">
      <w:pPr>
        <w:pStyle w:val="GG-Title3"/>
        <w:spacing w:after="60"/>
      </w:pPr>
      <w:r>
        <w:t>Form 6B—Notice of Acquisition of Underground Land</w:t>
      </w:r>
    </w:p>
    <w:p w14:paraId="2805CDB7" w14:textId="77777777" w:rsidR="009072A7" w:rsidRPr="00193428" w:rsidRDefault="009072A7" w:rsidP="000F1AF8">
      <w:pPr>
        <w:pStyle w:val="GG-body"/>
        <w:spacing w:after="60"/>
        <w:ind w:left="284" w:hanging="284"/>
        <w:rPr>
          <w:b/>
          <w:bCs/>
        </w:rPr>
      </w:pPr>
      <w:r w:rsidRPr="00193428">
        <w:rPr>
          <w:b/>
          <w:bCs/>
        </w:rPr>
        <w:t>1.</w:t>
      </w:r>
      <w:r w:rsidRPr="00193428">
        <w:rPr>
          <w:b/>
          <w:bCs/>
        </w:rPr>
        <w:tab/>
        <w:t>Notice of acquisition</w:t>
      </w:r>
    </w:p>
    <w:p w14:paraId="01B1B13D" w14:textId="77777777" w:rsidR="009072A7" w:rsidRPr="000310C1" w:rsidRDefault="009072A7" w:rsidP="000F1AF8">
      <w:pPr>
        <w:pStyle w:val="GG-body"/>
        <w:spacing w:after="60"/>
        <w:ind w:left="284"/>
        <w:rPr>
          <w:spacing w:val="-4"/>
        </w:rPr>
      </w:pPr>
      <w:r w:rsidRPr="000310C1">
        <w:rPr>
          <w:spacing w:val="-4"/>
        </w:rPr>
        <w:t>The Commissioner of Highways (the Authority), of 83 Pirie Street, Adelaide SA 5000 acquires the following interests in the following land:</w:t>
      </w:r>
    </w:p>
    <w:p w14:paraId="18E916C7" w14:textId="77777777" w:rsidR="009072A7" w:rsidRDefault="009072A7" w:rsidP="000F1AF8">
      <w:pPr>
        <w:pStyle w:val="GG-body"/>
        <w:spacing w:after="60"/>
        <w:ind w:left="426"/>
      </w:pPr>
      <w:r>
        <w:t>An unencumbered estate in fee simple in the whole of Allotment 210 in D138144 lodged in the Lands Titles Office, being portion of the land comprised in Certificate of Title Volume 5241 Folio 548</w:t>
      </w:r>
    </w:p>
    <w:p w14:paraId="411B8AD1" w14:textId="77777777" w:rsidR="009072A7" w:rsidRDefault="009072A7" w:rsidP="000F1AF8">
      <w:pPr>
        <w:pStyle w:val="GG-body"/>
        <w:spacing w:after="60"/>
        <w:ind w:left="284"/>
      </w:pPr>
      <w:r>
        <w:t xml:space="preserve">This notice is given under Section 26F of the </w:t>
      </w:r>
      <w:r w:rsidRPr="007F115A">
        <w:rPr>
          <w:i/>
          <w:iCs/>
        </w:rPr>
        <w:t>Land Acquisition Act 1969</w:t>
      </w:r>
      <w:r>
        <w:t>.</w:t>
      </w:r>
    </w:p>
    <w:p w14:paraId="58A93915" w14:textId="77777777" w:rsidR="009072A7" w:rsidRPr="00193428" w:rsidRDefault="009072A7" w:rsidP="000F1AF8">
      <w:pPr>
        <w:pStyle w:val="GG-body"/>
        <w:spacing w:after="60"/>
        <w:ind w:left="284" w:hanging="284"/>
        <w:rPr>
          <w:b/>
          <w:bCs/>
        </w:rPr>
      </w:pPr>
      <w:r w:rsidRPr="00193428">
        <w:rPr>
          <w:b/>
          <w:bCs/>
        </w:rPr>
        <w:t>2.</w:t>
      </w:r>
      <w:r w:rsidRPr="00193428">
        <w:rPr>
          <w:b/>
          <w:bCs/>
        </w:rPr>
        <w:tab/>
        <w:t>Compensation not payable unless certain water infrastructure or rights are affected</w:t>
      </w:r>
    </w:p>
    <w:p w14:paraId="6EFFCD91" w14:textId="77777777" w:rsidR="009072A7" w:rsidRDefault="009072A7" w:rsidP="000F1AF8">
      <w:pPr>
        <w:pStyle w:val="GG-body"/>
        <w:spacing w:after="60"/>
        <w:ind w:left="284"/>
      </w:pPr>
      <w:r>
        <w:t xml:space="preserve">You are </w:t>
      </w:r>
      <w:r w:rsidRPr="000310C1">
        <w:rPr>
          <w:spacing w:val="-4"/>
        </w:rPr>
        <w:t>not</w:t>
      </w:r>
      <w:r>
        <w:t xml:space="preserve"> entitled to compensation in relation to the acquisition of the underground land to which this notice relates, unless the following conditions are satisfied:</w:t>
      </w:r>
    </w:p>
    <w:p w14:paraId="667E25F0" w14:textId="77777777" w:rsidR="009072A7" w:rsidRDefault="009072A7" w:rsidP="000F1AF8">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1082688B" w14:textId="77777777" w:rsidR="009072A7" w:rsidRDefault="009072A7" w:rsidP="000F1AF8">
      <w:pPr>
        <w:pStyle w:val="GG-body"/>
        <w:spacing w:after="60"/>
        <w:ind w:left="851" w:hanging="142"/>
      </w:pPr>
      <w:r>
        <w:t>◦</w:t>
      </w:r>
      <w:r>
        <w:tab/>
        <w:t>ownership of a lawful well that provides access to underground water in the underground land, and any underground infrastructure associated with the well; or</w:t>
      </w:r>
    </w:p>
    <w:p w14:paraId="75F155BD" w14:textId="77777777" w:rsidR="009072A7" w:rsidRDefault="009072A7" w:rsidP="000F1AF8">
      <w:pPr>
        <w:pStyle w:val="GG-body"/>
        <w:spacing w:after="60"/>
        <w:ind w:left="851" w:hanging="142"/>
      </w:pPr>
      <w:r>
        <w:t>◦</w:t>
      </w:r>
      <w:r>
        <w:tab/>
        <w:t>a right to take underground water from the underground land by means of such a well;</w:t>
      </w:r>
    </w:p>
    <w:p w14:paraId="46732B2C" w14:textId="77777777" w:rsidR="009072A7" w:rsidRDefault="009072A7" w:rsidP="000F1AF8">
      <w:pPr>
        <w:pStyle w:val="GG-body"/>
        <w:spacing w:after="60"/>
        <w:ind w:left="567" w:hanging="142"/>
      </w:pPr>
      <w:r>
        <w:t>•</w:t>
      </w:r>
      <w:r>
        <w:tab/>
        <w:t xml:space="preserve">you notified the Authority of your interest in response to a notice given under Section 26G of the </w:t>
      </w:r>
      <w:r w:rsidRPr="007F115A">
        <w:rPr>
          <w:i/>
          <w:iCs/>
        </w:rPr>
        <w:t>Land Acquisition Act 1969</w:t>
      </w:r>
      <w:r>
        <w:t>;</w:t>
      </w:r>
    </w:p>
    <w:p w14:paraId="4B4C0609" w14:textId="77777777" w:rsidR="009072A7" w:rsidRDefault="009072A7" w:rsidP="000F1AF8">
      <w:pPr>
        <w:pStyle w:val="GG-body"/>
        <w:spacing w:after="60"/>
        <w:ind w:left="567" w:hanging="142"/>
      </w:pPr>
      <w:r>
        <w:t>•</w:t>
      </w:r>
      <w:r>
        <w:tab/>
        <w:t>the acquisition of the underground land either—</w:t>
      </w:r>
    </w:p>
    <w:p w14:paraId="3E9052F3" w14:textId="77777777" w:rsidR="009072A7" w:rsidRDefault="009072A7" w:rsidP="000F1AF8">
      <w:pPr>
        <w:pStyle w:val="GG-body"/>
        <w:spacing w:after="60"/>
        <w:ind w:left="851" w:hanging="142"/>
      </w:pPr>
      <w:r>
        <w:t>◦</w:t>
      </w:r>
      <w:r>
        <w:tab/>
        <w:t>involved the acquisition of your interest; or</w:t>
      </w:r>
    </w:p>
    <w:p w14:paraId="41CAF949" w14:textId="77777777" w:rsidR="009072A7" w:rsidRDefault="009072A7" w:rsidP="000F1AF8">
      <w:pPr>
        <w:pStyle w:val="GG-body"/>
        <w:spacing w:after="60"/>
        <w:ind w:left="851" w:hanging="142"/>
      </w:pPr>
      <w:r>
        <w:t>◦</w:t>
      </w:r>
      <w:r>
        <w:tab/>
        <w:t>resulted in the discharge of your interest; or</w:t>
      </w:r>
    </w:p>
    <w:p w14:paraId="22CA4A86" w14:textId="77777777" w:rsidR="009072A7" w:rsidRDefault="009072A7" w:rsidP="000F1AF8">
      <w:pPr>
        <w:pStyle w:val="GG-body"/>
        <w:spacing w:after="60"/>
        <w:ind w:left="851" w:hanging="142"/>
      </w:pPr>
      <w:r>
        <w:t>◦</w:t>
      </w:r>
      <w:r>
        <w:tab/>
        <w:t>resulted in you being unable to take water by means of, or pursuant to, your interest;</w:t>
      </w:r>
    </w:p>
    <w:p w14:paraId="4599CAD3" w14:textId="77777777" w:rsidR="009072A7" w:rsidRDefault="009072A7" w:rsidP="000F1AF8">
      <w:pPr>
        <w:pStyle w:val="GG-body"/>
        <w:spacing w:after="60"/>
        <w:ind w:left="567" w:hanging="142"/>
      </w:pPr>
      <w:r>
        <w:t>•</w:t>
      </w:r>
      <w:r>
        <w:tab/>
        <w:t xml:space="preserve">you make an application for compensation to the Authority under Section 26H of the </w:t>
      </w:r>
      <w:r w:rsidRPr="007F115A">
        <w:rPr>
          <w:i/>
          <w:iCs/>
        </w:rPr>
        <w:t>Land Acquisition Act 1969</w:t>
      </w:r>
      <w:r>
        <w:t>.</w:t>
      </w:r>
    </w:p>
    <w:p w14:paraId="3806D9D1" w14:textId="266FFABD" w:rsidR="009072A7" w:rsidRPr="00193428" w:rsidRDefault="009072A7" w:rsidP="000F1AF8">
      <w:pPr>
        <w:pStyle w:val="GG-body"/>
        <w:spacing w:after="60"/>
        <w:ind w:left="284" w:hanging="284"/>
        <w:rPr>
          <w:b/>
          <w:bCs/>
        </w:rPr>
      </w:pPr>
      <w:r w:rsidRPr="00193428">
        <w:rPr>
          <w:b/>
          <w:bCs/>
        </w:rPr>
        <w:t>3.</w:t>
      </w:r>
      <w:r w:rsidRPr="00193428">
        <w:rPr>
          <w:b/>
          <w:bCs/>
        </w:rPr>
        <w:tab/>
        <w:t xml:space="preserve">Application for compensation under </w:t>
      </w:r>
      <w:r>
        <w:rPr>
          <w:b/>
          <w:bCs/>
        </w:rPr>
        <w:t>S</w:t>
      </w:r>
      <w:r w:rsidRPr="00193428">
        <w:rPr>
          <w:b/>
          <w:bCs/>
        </w:rPr>
        <w:t>ection 26H</w:t>
      </w:r>
    </w:p>
    <w:p w14:paraId="79DF069B" w14:textId="77777777" w:rsidR="009072A7" w:rsidRDefault="009072A7" w:rsidP="000F1AF8">
      <w:pPr>
        <w:pStyle w:val="GG-body"/>
        <w:spacing w:after="60"/>
        <w:ind w:left="284"/>
      </w:pPr>
      <w:r>
        <w:t>If you believe you are entitled to compensation, you must apply to the Authority for compensation within 6 months after the publication of the notice of acquisition in relation to the underground land to which this notice relates.</w:t>
      </w:r>
    </w:p>
    <w:p w14:paraId="7C0D66C9" w14:textId="77777777" w:rsidR="009072A7" w:rsidRDefault="009072A7" w:rsidP="000F1AF8">
      <w:pPr>
        <w:pStyle w:val="GG-body"/>
        <w:spacing w:after="60"/>
        <w:ind w:left="284"/>
      </w:pPr>
      <w:r>
        <w:t>The application must be in the following manner and form:</w:t>
      </w:r>
    </w:p>
    <w:p w14:paraId="292D1E3D" w14:textId="77777777" w:rsidR="009072A7" w:rsidRDefault="009072A7" w:rsidP="009072A7">
      <w:pPr>
        <w:pStyle w:val="GG-body"/>
        <w:ind w:left="284"/>
      </w:pPr>
      <w:r>
        <w:t xml:space="preserve">“Application for Compensation for Acquisition of Underground Land” (enclosed) to be submitted by email to </w:t>
      </w:r>
      <w:hyperlink r:id="rId58" w:history="1">
        <w:r w:rsidRPr="00E65B82">
          <w:rPr>
            <w:rStyle w:val="Hyperlink"/>
          </w:rPr>
          <w:t>DIT.ULAapplications@sa.gov.au</w:t>
        </w:r>
      </w:hyperlink>
      <w:r>
        <w:t xml:space="preserve"> or by mail marked attention: Property Acquisition c/- GPO Box 1533, Adelaide SA 5001.</w:t>
      </w:r>
    </w:p>
    <w:p w14:paraId="42EDCF52" w14:textId="77777777" w:rsidR="009072A7" w:rsidRDefault="009072A7" w:rsidP="009072A7">
      <w:pPr>
        <w:pStyle w:val="GG-body"/>
        <w:ind w:left="284"/>
      </w:pPr>
      <w:r>
        <w:t xml:space="preserve">The </w:t>
      </w:r>
      <w:r w:rsidRPr="000310C1">
        <w:rPr>
          <w:spacing w:val="-4"/>
        </w:rPr>
        <w:t>application</w:t>
      </w:r>
      <w:r>
        <w:t xml:space="preserve"> must be accompanied by the following information or documents:</w:t>
      </w:r>
    </w:p>
    <w:p w14:paraId="3837495E" w14:textId="77777777" w:rsidR="009072A7" w:rsidRDefault="009072A7" w:rsidP="009072A7">
      <w:pPr>
        <w:pStyle w:val="GG-body"/>
        <w:ind w:left="284"/>
      </w:pPr>
      <w:r>
        <w:lastRenderedPageBreak/>
        <w:t xml:space="preserve">Any relevant </w:t>
      </w:r>
      <w:r w:rsidRPr="000310C1">
        <w:rPr>
          <w:spacing w:val="-4"/>
        </w:rPr>
        <w:t>supporting</w:t>
      </w:r>
      <w:r>
        <w:t xml:space="preserve"> documentation including, but not limited to water licences, bore licences etc.</w:t>
      </w:r>
    </w:p>
    <w:p w14:paraId="3C06670D" w14:textId="77777777" w:rsidR="009072A7" w:rsidRPr="00ED51EA" w:rsidRDefault="009072A7" w:rsidP="009072A7">
      <w:pPr>
        <w:pStyle w:val="GG-body"/>
        <w:ind w:left="284"/>
        <w:rPr>
          <w:spacing w:val="-4"/>
        </w:rPr>
      </w:pPr>
      <w:r w:rsidRPr="00ED51EA">
        <w:rPr>
          <w:spacing w:val="-4"/>
        </w:rPr>
        <w:t>After receiving your application, the Authority may (but is not required to) make you a written offer of compensation not exceeding $50,000.</w:t>
      </w:r>
    </w:p>
    <w:p w14:paraId="5CAC37A3" w14:textId="77777777" w:rsidR="009072A7" w:rsidRDefault="009072A7" w:rsidP="009072A7">
      <w:pPr>
        <w:pStyle w:val="GG-body"/>
        <w:ind w:left="284"/>
      </w:pPr>
      <w:r>
        <w:t xml:space="preserve">See Section 26H(4) of the </w:t>
      </w:r>
      <w:r w:rsidRPr="00E65B82">
        <w:rPr>
          <w:i/>
          <w:iCs/>
        </w:rPr>
        <w:t>Land Acquisition Act 1969</w:t>
      </w:r>
      <w:r>
        <w:t xml:space="preserve"> for further details on the payment of compensation.</w:t>
      </w:r>
    </w:p>
    <w:p w14:paraId="55DF40DB" w14:textId="77777777" w:rsidR="009072A7" w:rsidRPr="00193428" w:rsidRDefault="009072A7" w:rsidP="009072A7">
      <w:pPr>
        <w:pStyle w:val="GG-body"/>
        <w:ind w:left="284" w:hanging="284"/>
        <w:rPr>
          <w:b/>
          <w:bCs/>
        </w:rPr>
      </w:pPr>
      <w:r w:rsidRPr="00193428">
        <w:rPr>
          <w:b/>
          <w:bCs/>
        </w:rPr>
        <w:t>4.</w:t>
      </w:r>
      <w:r w:rsidRPr="00193428">
        <w:rPr>
          <w:b/>
          <w:bCs/>
        </w:rPr>
        <w:tab/>
        <w:t>Inquiries</w:t>
      </w:r>
    </w:p>
    <w:p w14:paraId="70C7E6D3" w14:textId="77777777" w:rsidR="009072A7" w:rsidRDefault="009072A7" w:rsidP="009072A7">
      <w:pPr>
        <w:pStyle w:val="GG-body"/>
        <w:spacing w:after="0"/>
        <w:ind w:left="2552" w:hanging="2268"/>
      </w:pPr>
      <w:r>
        <w:t xml:space="preserve">Inquiries </w:t>
      </w:r>
      <w:r w:rsidRPr="000310C1">
        <w:rPr>
          <w:spacing w:val="-4"/>
        </w:rPr>
        <w:t>should</w:t>
      </w:r>
      <w:r>
        <w:t xml:space="preserve"> be directed to:</w:t>
      </w:r>
      <w:r>
        <w:tab/>
        <w:t>T2D Project Team</w:t>
      </w:r>
    </w:p>
    <w:p w14:paraId="3FEF219E" w14:textId="77777777" w:rsidR="009072A7" w:rsidRDefault="009072A7" w:rsidP="009072A7">
      <w:pPr>
        <w:pStyle w:val="GG-body"/>
        <w:spacing w:after="0"/>
        <w:ind w:left="2552"/>
      </w:pPr>
      <w:r>
        <w:t>GPO Box 1533</w:t>
      </w:r>
    </w:p>
    <w:p w14:paraId="53E972B4" w14:textId="77777777" w:rsidR="009072A7" w:rsidRDefault="009072A7" w:rsidP="009072A7">
      <w:pPr>
        <w:pStyle w:val="GG-body"/>
        <w:spacing w:after="0"/>
        <w:ind w:left="2552"/>
      </w:pPr>
      <w:r w:rsidRPr="000310C1">
        <w:rPr>
          <w:spacing w:val="-4"/>
        </w:rPr>
        <w:t>Adelaide</w:t>
      </w:r>
      <w:r>
        <w:t xml:space="preserve"> SA 5001</w:t>
      </w:r>
    </w:p>
    <w:p w14:paraId="3DE24818" w14:textId="77777777" w:rsidR="009072A7" w:rsidRDefault="009072A7" w:rsidP="009072A7">
      <w:pPr>
        <w:pStyle w:val="GG-body"/>
        <w:ind w:left="2552"/>
      </w:pPr>
      <w:r w:rsidRPr="000310C1">
        <w:rPr>
          <w:spacing w:val="-4"/>
        </w:rPr>
        <w:t>Telephone</w:t>
      </w:r>
      <w:r>
        <w:t>: 1800 572 414</w:t>
      </w:r>
    </w:p>
    <w:p w14:paraId="2CF49F5B" w14:textId="77777777" w:rsidR="009072A7" w:rsidRDefault="009072A7" w:rsidP="009072A7">
      <w:pPr>
        <w:pStyle w:val="GG-SDated"/>
      </w:pPr>
      <w:r>
        <w:t>Dated: 18 August 2025</w:t>
      </w:r>
    </w:p>
    <w:p w14:paraId="3F922958" w14:textId="77777777" w:rsidR="009072A7" w:rsidRPr="00E65B82" w:rsidRDefault="009072A7" w:rsidP="009072A7">
      <w:pPr>
        <w:pStyle w:val="GG-body"/>
        <w:spacing w:before="80"/>
        <w:rPr>
          <w:spacing w:val="-2"/>
        </w:rPr>
      </w:pPr>
      <w:r w:rsidRPr="00E65B82">
        <w:rPr>
          <w:spacing w:val="-2"/>
        </w:rPr>
        <w:t>The Common Seal of the COMMISSIONER OF HIGHWAYS was hereto affixed by authority of the Commissioner in the presence of:</w:t>
      </w:r>
      <w:r w:rsidRPr="00E65B82">
        <w:rPr>
          <w:spacing w:val="-2"/>
        </w:rPr>
        <w:tab/>
      </w:r>
    </w:p>
    <w:p w14:paraId="6548F327" w14:textId="77777777" w:rsidR="009072A7" w:rsidRDefault="009072A7" w:rsidP="009072A7">
      <w:pPr>
        <w:pStyle w:val="GG-SName"/>
      </w:pPr>
      <w:r>
        <w:t>Rocco Caruso</w:t>
      </w:r>
    </w:p>
    <w:p w14:paraId="3AA5055F" w14:textId="77777777" w:rsidR="009072A7" w:rsidRDefault="009072A7" w:rsidP="009072A7">
      <w:pPr>
        <w:pStyle w:val="GG-Signature"/>
      </w:pPr>
      <w:r>
        <w:t>Director, Property Acquisition</w:t>
      </w:r>
    </w:p>
    <w:p w14:paraId="67CBDE0F" w14:textId="77777777" w:rsidR="009072A7" w:rsidRDefault="009072A7" w:rsidP="009072A7">
      <w:pPr>
        <w:pStyle w:val="GG-Signature"/>
      </w:pPr>
      <w:r>
        <w:t>(Authorised Officer)</w:t>
      </w:r>
    </w:p>
    <w:p w14:paraId="1312C968" w14:textId="77777777" w:rsidR="009072A7" w:rsidRDefault="009072A7" w:rsidP="009072A7">
      <w:pPr>
        <w:pStyle w:val="GG-Signature"/>
      </w:pPr>
      <w:r>
        <w:t>Department for Infrastructure and Transport</w:t>
      </w:r>
    </w:p>
    <w:p w14:paraId="3A39136B" w14:textId="21FA9A17" w:rsidR="009072A7" w:rsidRDefault="009072A7" w:rsidP="009072A7">
      <w:pPr>
        <w:pStyle w:val="GG-body"/>
      </w:pPr>
      <w:r>
        <w:t>DIT: 2024/07235/01</w:t>
      </w:r>
    </w:p>
    <w:p w14:paraId="6F0280C5" w14:textId="77777777" w:rsidR="009072A7" w:rsidRDefault="009072A7" w:rsidP="009072A7">
      <w:pPr>
        <w:pStyle w:val="GG-body"/>
        <w:pBdr>
          <w:bottom w:val="single" w:sz="4" w:space="1" w:color="auto"/>
        </w:pBdr>
        <w:spacing w:after="0" w:line="52" w:lineRule="exact"/>
        <w:jc w:val="center"/>
      </w:pPr>
    </w:p>
    <w:p w14:paraId="48D17F55" w14:textId="77777777" w:rsidR="009072A7" w:rsidRDefault="009072A7" w:rsidP="009072A7">
      <w:pPr>
        <w:pStyle w:val="GG-body"/>
        <w:pBdr>
          <w:top w:val="single" w:sz="4" w:space="1" w:color="auto"/>
        </w:pBdr>
        <w:spacing w:before="34" w:after="0" w:line="14" w:lineRule="exact"/>
        <w:jc w:val="center"/>
      </w:pPr>
    </w:p>
    <w:p w14:paraId="594A42DC" w14:textId="7E41E82F" w:rsidR="00B44B9A" w:rsidRDefault="00B44B9A">
      <w:pPr>
        <w:spacing w:after="0" w:line="240" w:lineRule="auto"/>
        <w:jc w:val="left"/>
        <w:rPr>
          <w:caps/>
          <w:szCs w:val="17"/>
        </w:rPr>
      </w:pPr>
    </w:p>
    <w:p w14:paraId="376C6736" w14:textId="626E60F2" w:rsidR="009072A7" w:rsidRPr="00DA60B2" w:rsidRDefault="00DA60B2" w:rsidP="00DA60B2">
      <w:pPr>
        <w:pStyle w:val="Heading2"/>
      </w:pPr>
      <w:bookmarkStart w:id="110" w:name="_Toc206656590"/>
      <w:r w:rsidRPr="00DA60B2">
        <w:t>National Energy Retail Law (Local Provisions) Regulations 2025</w:t>
      </w:r>
      <w:bookmarkEnd w:id="110"/>
    </w:p>
    <w:p w14:paraId="54C063A6" w14:textId="77777777" w:rsidR="009072A7" w:rsidRDefault="009072A7" w:rsidP="009072A7">
      <w:pPr>
        <w:pStyle w:val="GG-Title2"/>
      </w:pPr>
      <w:r>
        <w:t>Regulation 11(4)</w:t>
      </w:r>
    </w:p>
    <w:p w14:paraId="73BBB9C2" w14:textId="77777777" w:rsidR="009072A7" w:rsidRDefault="009072A7" w:rsidP="009072A7">
      <w:pPr>
        <w:pStyle w:val="GG-Title3"/>
      </w:pPr>
      <w:r>
        <w:t>Notice of Determination</w:t>
      </w:r>
    </w:p>
    <w:p w14:paraId="03D23B3F" w14:textId="77777777" w:rsidR="009072A7" w:rsidRDefault="009072A7" w:rsidP="009072A7">
      <w:pPr>
        <w:pStyle w:val="GG-body"/>
      </w:pPr>
      <w:r>
        <w:t xml:space="preserve">Pursuant to sub-regulation 11(4) of the </w:t>
      </w:r>
      <w:r w:rsidRPr="00C50F88">
        <w:rPr>
          <w:i/>
          <w:iCs/>
        </w:rPr>
        <w:t>National Energy Retail Law (Local Provisions) Regulations 2025</w:t>
      </w:r>
      <w:r>
        <w:t xml:space="preserve"> (the Regulations), I, Tom Koutsantonis, Minister for Energy and Mining, as the Minister responsible for administering the </w:t>
      </w:r>
      <w:r w:rsidRPr="00C50F88">
        <w:rPr>
          <w:i/>
          <w:iCs/>
        </w:rPr>
        <w:t>National Energy Retail Law (South Australia) Act 2011</w:t>
      </w:r>
      <w:r>
        <w:t xml:space="preserve"> and the Regulations, hereby determine the constitution of the Adelaide central area or metropolitan areas for the purposes of the Regulations.</w:t>
      </w:r>
    </w:p>
    <w:p w14:paraId="3337856D" w14:textId="77777777" w:rsidR="009072A7" w:rsidRDefault="009072A7" w:rsidP="009072A7">
      <w:pPr>
        <w:pStyle w:val="GG-body"/>
      </w:pPr>
      <w:r>
        <w:t>The Adelaide central area will be constituted of the area outlined in blue on the attached map labelled ‘Adelaide Central Area’.</w:t>
      </w:r>
    </w:p>
    <w:p w14:paraId="74068082" w14:textId="77777777" w:rsidR="009072A7" w:rsidRDefault="009072A7" w:rsidP="009072A7">
      <w:pPr>
        <w:pStyle w:val="GG-body"/>
      </w:pPr>
      <w:r>
        <w:t>The metropolitan areas will be constituted of the area shaded green on the attached map labelled ‘Metropolitan Areas Map 1’ and the areas outlined in blue on the attached map labelled ‘Metropolitan Areas Map 2’.</w:t>
      </w:r>
    </w:p>
    <w:p w14:paraId="387CFA3B" w14:textId="77777777" w:rsidR="009072A7" w:rsidRDefault="009072A7" w:rsidP="009072A7">
      <w:pPr>
        <w:pStyle w:val="GG-SDated"/>
      </w:pPr>
      <w:r>
        <w:t>Dated: 19 August 2025</w:t>
      </w:r>
    </w:p>
    <w:p w14:paraId="2D987EC7" w14:textId="77777777" w:rsidR="009072A7" w:rsidRDefault="009072A7" w:rsidP="009072A7">
      <w:pPr>
        <w:pStyle w:val="GG-SName"/>
      </w:pPr>
      <w:r>
        <w:t>Hon Tom Koutsantonis MP</w:t>
      </w:r>
    </w:p>
    <w:p w14:paraId="4E446DDC" w14:textId="77777777" w:rsidR="009072A7" w:rsidRDefault="009072A7" w:rsidP="009072A7">
      <w:pPr>
        <w:pStyle w:val="GG-Signature"/>
      </w:pPr>
      <w:r>
        <w:t>Minister for Energy and Mining</w:t>
      </w:r>
    </w:p>
    <w:p w14:paraId="32377B65" w14:textId="77777777" w:rsidR="009072A7" w:rsidRDefault="009072A7" w:rsidP="009072A7">
      <w:pPr>
        <w:pStyle w:val="GG-Signature"/>
        <w:pBdr>
          <w:top w:val="single" w:sz="4" w:space="1" w:color="auto"/>
        </w:pBdr>
        <w:spacing w:before="100" w:after="80" w:line="14" w:lineRule="exact"/>
        <w:ind w:left="1080" w:right="1080"/>
        <w:jc w:val="center"/>
      </w:pPr>
    </w:p>
    <w:p w14:paraId="2BDD04D6" w14:textId="2AEECE60" w:rsidR="00B51023" w:rsidRDefault="00B51023" w:rsidP="00B51023">
      <w:pPr>
        <w:pStyle w:val="GG-Title2"/>
      </w:pPr>
      <w:r>
        <w:rPr>
          <w:noProof/>
        </w:rPr>
        <w:drawing>
          <wp:anchor distT="0" distB="0" distL="114300" distR="114300" simplePos="0" relativeHeight="251673600" behindDoc="0" locked="0" layoutInCell="1" allowOverlap="1" wp14:anchorId="590F407C" wp14:editId="4889BF58">
            <wp:simplePos x="0" y="0"/>
            <wp:positionH relativeFrom="page">
              <wp:posOffset>835025</wp:posOffset>
            </wp:positionH>
            <wp:positionV relativeFrom="paragraph">
              <wp:posOffset>147955</wp:posOffset>
            </wp:positionV>
            <wp:extent cx="5960110" cy="4251960"/>
            <wp:effectExtent l="0" t="0" r="2540" b="0"/>
            <wp:wrapTopAndBottom/>
            <wp:docPr id="439427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1272" t="1662" r="1371"/>
                    <a:stretch>
                      <a:fillRect/>
                    </a:stretch>
                  </pic:blipFill>
                  <pic:spPr bwMode="auto">
                    <a:xfrm>
                      <a:off x="0" y="0"/>
                      <a:ext cx="5960110" cy="425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Adelaide Central Area</w:t>
      </w:r>
    </w:p>
    <w:p w14:paraId="44B62AB5" w14:textId="77777777" w:rsidR="009072A7" w:rsidRDefault="009072A7" w:rsidP="009072A7">
      <w:pPr>
        <w:spacing w:after="0" w:line="240" w:lineRule="auto"/>
        <w:jc w:val="left"/>
      </w:pPr>
      <w:r>
        <w:br w:type="page"/>
      </w:r>
    </w:p>
    <w:p w14:paraId="1B91366D" w14:textId="77777777" w:rsidR="009072A7" w:rsidRDefault="009072A7" w:rsidP="009072A7">
      <w:pPr>
        <w:pStyle w:val="GG-Title2"/>
      </w:pPr>
      <w:r>
        <w:rPr>
          <w:noProof/>
        </w:rPr>
        <w:lastRenderedPageBreak/>
        <w:drawing>
          <wp:anchor distT="0" distB="0" distL="114300" distR="114300" simplePos="0" relativeHeight="251668480" behindDoc="0" locked="0" layoutInCell="1" allowOverlap="1" wp14:anchorId="5D778EF7" wp14:editId="4EB49117">
            <wp:simplePos x="0" y="0"/>
            <wp:positionH relativeFrom="page">
              <wp:align>center</wp:align>
            </wp:positionH>
            <wp:positionV relativeFrom="paragraph">
              <wp:posOffset>176210</wp:posOffset>
            </wp:positionV>
            <wp:extent cx="5733415" cy="8055610"/>
            <wp:effectExtent l="0" t="0" r="635" b="2540"/>
            <wp:wrapTopAndBottom/>
            <wp:docPr id="735871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t="623"/>
                    <a:stretch>
                      <a:fillRect/>
                    </a:stretch>
                  </pic:blipFill>
                  <pic:spPr bwMode="auto">
                    <a:xfrm>
                      <a:off x="0" y="0"/>
                      <a:ext cx="5733415" cy="8055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Metropolitan Areas Map 1</w:t>
      </w:r>
    </w:p>
    <w:p w14:paraId="2CE1B0D1" w14:textId="77777777" w:rsidR="009072A7" w:rsidRDefault="009072A7" w:rsidP="009072A7">
      <w:pPr>
        <w:spacing w:after="0" w:line="240" w:lineRule="auto"/>
        <w:jc w:val="left"/>
      </w:pPr>
      <w:r>
        <w:br w:type="page"/>
      </w:r>
    </w:p>
    <w:p w14:paraId="694904C2" w14:textId="77777777" w:rsidR="009072A7" w:rsidRDefault="009072A7" w:rsidP="009072A7">
      <w:pPr>
        <w:pStyle w:val="GG-Title2"/>
      </w:pPr>
      <w:r>
        <w:rPr>
          <w:noProof/>
        </w:rPr>
        <w:lastRenderedPageBreak/>
        <w:drawing>
          <wp:anchor distT="0" distB="0" distL="114300" distR="114300" simplePos="0" relativeHeight="251669504" behindDoc="0" locked="0" layoutInCell="1" allowOverlap="1" wp14:anchorId="002F06C3" wp14:editId="27230D6E">
            <wp:simplePos x="0" y="0"/>
            <wp:positionH relativeFrom="margin">
              <wp:align>center</wp:align>
            </wp:positionH>
            <wp:positionV relativeFrom="paragraph">
              <wp:posOffset>215576</wp:posOffset>
            </wp:positionV>
            <wp:extent cx="5733415" cy="8044180"/>
            <wp:effectExtent l="0" t="0" r="635" b="0"/>
            <wp:wrapTopAndBottom/>
            <wp:docPr id="2123152996" name="Picture 4"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52996" name="Picture 4" descr="A map of the world&#10;&#10;AI-generated content may be incorrect."/>
                    <pic:cNvPicPr>
                      <a:picLocks noChangeAspect="1" noChangeArrowheads="1"/>
                    </pic:cNvPicPr>
                  </pic:nvPicPr>
                  <pic:blipFill rotWithShape="1">
                    <a:blip r:embed="rId61">
                      <a:extLst>
                        <a:ext uri="{28A0092B-C50C-407E-A947-70E740481C1C}">
                          <a14:useLocalDpi xmlns:a14="http://schemas.microsoft.com/office/drawing/2010/main" val="0"/>
                        </a:ext>
                      </a:extLst>
                    </a:blip>
                    <a:srcRect t="762"/>
                    <a:stretch>
                      <a:fillRect/>
                    </a:stretch>
                  </pic:blipFill>
                  <pic:spPr bwMode="auto">
                    <a:xfrm>
                      <a:off x="0" y="0"/>
                      <a:ext cx="5733415" cy="80441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Metropolitan Areas Map 2</w:t>
      </w:r>
    </w:p>
    <w:p w14:paraId="04FFE2FB" w14:textId="77777777" w:rsidR="00C12575" w:rsidRDefault="00C12575" w:rsidP="00B51023">
      <w:pPr>
        <w:pStyle w:val="NoSpacing"/>
        <w:spacing w:line="80" w:lineRule="exact"/>
      </w:pPr>
    </w:p>
    <w:p w14:paraId="741125B2" w14:textId="77777777" w:rsidR="009072A7" w:rsidRDefault="009072A7" w:rsidP="009072A7">
      <w:pPr>
        <w:pBdr>
          <w:bottom w:val="single" w:sz="4" w:space="1" w:color="auto"/>
        </w:pBdr>
        <w:spacing w:after="0" w:line="52" w:lineRule="exact"/>
        <w:jc w:val="center"/>
      </w:pPr>
    </w:p>
    <w:p w14:paraId="40DB1FEA" w14:textId="77777777" w:rsidR="009072A7" w:rsidRDefault="009072A7" w:rsidP="009072A7">
      <w:pPr>
        <w:pBdr>
          <w:top w:val="single" w:sz="4" w:space="1" w:color="auto"/>
        </w:pBdr>
        <w:spacing w:before="34" w:after="0" w:line="14" w:lineRule="exact"/>
        <w:jc w:val="center"/>
      </w:pPr>
    </w:p>
    <w:p w14:paraId="05FB4350" w14:textId="77777777" w:rsidR="00B51023" w:rsidRDefault="00B51023">
      <w:pPr>
        <w:spacing w:after="0" w:line="240" w:lineRule="auto"/>
        <w:jc w:val="left"/>
        <w:rPr>
          <w:caps/>
          <w:szCs w:val="17"/>
        </w:rPr>
      </w:pPr>
      <w:r>
        <w:br w:type="page"/>
      </w:r>
    </w:p>
    <w:p w14:paraId="3856C525" w14:textId="690CCBF2" w:rsidR="009072A7" w:rsidRPr="0071218D" w:rsidRDefault="0071218D" w:rsidP="0071218D">
      <w:pPr>
        <w:pStyle w:val="Heading2"/>
      </w:pPr>
      <w:bookmarkStart w:id="111" w:name="_Toc206656591"/>
      <w:r w:rsidRPr="0071218D">
        <w:lastRenderedPageBreak/>
        <w:t>South Australian Motor Sport Act 1984</w:t>
      </w:r>
      <w:bookmarkEnd w:id="111"/>
    </w:p>
    <w:p w14:paraId="73D5F3CE" w14:textId="77777777" w:rsidR="009072A7" w:rsidRDefault="009072A7" w:rsidP="009072A7">
      <w:pPr>
        <w:pStyle w:val="GG-Title2"/>
      </w:pPr>
      <w:r>
        <w:t>Section 20(1)</w:t>
      </w:r>
    </w:p>
    <w:p w14:paraId="71F71E18" w14:textId="77777777" w:rsidR="009072A7" w:rsidRDefault="009072A7" w:rsidP="009072A7">
      <w:pPr>
        <w:pStyle w:val="GG-Title3"/>
      </w:pPr>
      <w:r>
        <w:t>Declaration of Area, Period and Prescribed Works Period—Notice by the Minister</w:t>
      </w:r>
    </w:p>
    <w:p w14:paraId="304A6D17" w14:textId="77777777" w:rsidR="009072A7" w:rsidRPr="005B14BA" w:rsidRDefault="009072A7" w:rsidP="009072A7">
      <w:pPr>
        <w:rPr>
          <w:spacing w:val="-4"/>
        </w:rPr>
      </w:pPr>
      <w:r w:rsidRPr="005B14BA">
        <w:rPr>
          <w:spacing w:val="-4"/>
        </w:rPr>
        <w:t xml:space="preserve">Pursuant to Section 20 (1) of the </w:t>
      </w:r>
      <w:r w:rsidRPr="005B14BA">
        <w:rPr>
          <w:i/>
          <w:iCs/>
          <w:spacing w:val="-4"/>
        </w:rPr>
        <w:t>South Australian Motor Sport Act 1984</w:t>
      </w:r>
      <w:r w:rsidRPr="005B14BA">
        <w:rPr>
          <w:spacing w:val="-4"/>
        </w:rPr>
        <w:t>, I, the Minister to whom the administration of that Act has been committed, in respect of the motor sport event promoted by the South Australian Motor Sport Board under the name ‘2025 bp Adelaide Grand Final’, acting on the recommendation of the Board, declare:</w:t>
      </w:r>
    </w:p>
    <w:p w14:paraId="3247D443" w14:textId="77777777" w:rsidR="009072A7" w:rsidRDefault="009072A7" w:rsidP="009072A7">
      <w:pPr>
        <w:ind w:left="284" w:hanging="142"/>
      </w:pPr>
      <w:r>
        <w:t>•</w:t>
      </w:r>
      <w:r>
        <w:tab/>
        <w:t>that the area delineated on the plan in the schedule will be the declared area under the Act for the purposes of the event;</w:t>
      </w:r>
    </w:p>
    <w:p w14:paraId="08A6DE11" w14:textId="77777777" w:rsidR="009072A7" w:rsidRDefault="009072A7" w:rsidP="009072A7">
      <w:pPr>
        <w:ind w:left="284" w:hanging="142"/>
      </w:pPr>
      <w:r>
        <w:t>•</w:t>
      </w:r>
      <w:r>
        <w:tab/>
        <w:t>that the period commencing on 26 November 2025 and ending on 30 November 2025 (both days inclusive) will be the declared period under the Act for the purposes of the event; and</w:t>
      </w:r>
    </w:p>
    <w:p w14:paraId="04A1EFD9" w14:textId="77777777" w:rsidR="009072A7" w:rsidRDefault="009072A7" w:rsidP="009072A7">
      <w:pPr>
        <w:ind w:left="284" w:hanging="142"/>
      </w:pPr>
      <w:r>
        <w:t>•</w:t>
      </w:r>
      <w:r>
        <w:tab/>
        <w:t>that the prescribed works period in respect of works necessary for the purpose of staging the bp Adelaide Grand Final, be the period commencing on 3 September 2025 and concluding on 8 February 2025 inclusive.</w:t>
      </w:r>
    </w:p>
    <w:p w14:paraId="537AF7C0" w14:textId="77777777" w:rsidR="009072A7" w:rsidRDefault="009072A7" w:rsidP="009072A7">
      <w:r>
        <w:t>Dated: 16 August 2025</w:t>
      </w:r>
    </w:p>
    <w:p w14:paraId="2F7F6920" w14:textId="77777777" w:rsidR="009072A7" w:rsidRDefault="009072A7" w:rsidP="009072A7">
      <w:pPr>
        <w:pStyle w:val="GG-SName"/>
      </w:pPr>
      <w:r>
        <w:t>Hon Peter Bryden Malinauskas MP</w:t>
      </w:r>
    </w:p>
    <w:p w14:paraId="45F0CB70" w14:textId="77777777" w:rsidR="009072A7" w:rsidRDefault="009072A7" w:rsidP="009072A7">
      <w:pPr>
        <w:pStyle w:val="GG-Signature"/>
      </w:pPr>
      <w:r>
        <w:t>Premier</w:t>
      </w:r>
    </w:p>
    <w:p w14:paraId="41B96739" w14:textId="77777777" w:rsidR="009072A7" w:rsidRDefault="009072A7" w:rsidP="009072A7">
      <w:pPr>
        <w:pStyle w:val="GG-Signature"/>
        <w:pBdr>
          <w:top w:val="single" w:sz="4" w:space="1" w:color="auto"/>
        </w:pBdr>
        <w:spacing w:before="100" w:after="80" w:line="14" w:lineRule="exact"/>
        <w:ind w:left="1080" w:right="1080"/>
        <w:jc w:val="center"/>
        <w:rPr>
          <w:noProof/>
        </w:rPr>
      </w:pPr>
      <w:r>
        <w:rPr>
          <w:noProof/>
        </w:rPr>
        <w:drawing>
          <wp:anchor distT="0" distB="0" distL="114300" distR="114300" simplePos="0" relativeHeight="251671552" behindDoc="0" locked="0" layoutInCell="1" allowOverlap="1" wp14:anchorId="730A3A7E" wp14:editId="683C7810">
            <wp:simplePos x="0" y="0"/>
            <wp:positionH relativeFrom="column">
              <wp:posOffset>635</wp:posOffset>
            </wp:positionH>
            <wp:positionV relativeFrom="paragraph">
              <wp:posOffset>95885</wp:posOffset>
            </wp:positionV>
            <wp:extent cx="5934710" cy="4141470"/>
            <wp:effectExtent l="0" t="0" r="8890" b="0"/>
            <wp:wrapTopAndBottom/>
            <wp:docPr id="363537197"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37197" name="Picture 1" descr="A map of a building&#10;&#10;AI-generated content may be incorrec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176"/>
                    <a:stretch>
                      <a:fillRect/>
                    </a:stretch>
                  </pic:blipFill>
                  <pic:spPr bwMode="auto">
                    <a:xfrm>
                      <a:off x="0" y="0"/>
                      <a:ext cx="5934710" cy="41414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B9BFE4" w14:textId="77777777" w:rsidR="009072A7" w:rsidRDefault="009072A7" w:rsidP="009072A7">
      <w:pPr>
        <w:pStyle w:val="GG-Signature"/>
        <w:pBdr>
          <w:top w:val="single" w:sz="4" w:space="1" w:color="auto"/>
        </w:pBdr>
        <w:spacing w:before="100" w:after="80" w:line="14" w:lineRule="exact"/>
        <w:ind w:left="1080" w:right="1080"/>
        <w:jc w:val="center"/>
      </w:pPr>
    </w:p>
    <w:p w14:paraId="71033A8F" w14:textId="77777777" w:rsidR="009072A7" w:rsidRDefault="009072A7" w:rsidP="009072A7">
      <w:pPr>
        <w:pStyle w:val="GG-Signature"/>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jc w:val="center"/>
      </w:pPr>
    </w:p>
    <w:p w14:paraId="23EA6AA6" w14:textId="77777777" w:rsidR="009072A7" w:rsidRPr="00B62C58" w:rsidRDefault="009072A7" w:rsidP="008B2C93">
      <w:pPr>
        <w:pStyle w:val="NoSpacing"/>
      </w:pPr>
    </w:p>
    <w:p w14:paraId="562106F4" w14:textId="77777777" w:rsidR="009072A7" w:rsidRDefault="009072A7" w:rsidP="009072A7">
      <w:pPr>
        <w:pStyle w:val="GG-Title1"/>
      </w:pPr>
      <w:r>
        <w:t>SOUTH AUSTRALIAN MOTOR SPORT ACT 1984</w:t>
      </w:r>
    </w:p>
    <w:p w14:paraId="4C14A00C" w14:textId="77777777" w:rsidR="009072A7" w:rsidRDefault="009072A7" w:rsidP="009072A7">
      <w:pPr>
        <w:pStyle w:val="GG-Title2"/>
      </w:pPr>
      <w:r>
        <w:t>Section 26</w:t>
      </w:r>
    </w:p>
    <w:p w14:paraId="4E4CCB4B" w14:textId="77777777" w:rsidR="009072A7" w:rsidRDefault="009072A7" w:rsidP="009072A7">
      <w:pPr>
        <w:pStyle w:val="GG-Title3"/>
      </w:pPr>
      <w:r>
        <w:t>Availability of Plans for Public Inspection—Notice by the Minister</w:t>
      </w:r>
    </w:p>
    <w:p w14:paraId="731FDB67" w14:textId="77777777" w:rsidR="009072A7" w:rsidRPr="00E7773B" w:rsidRDefault="009072A7" w:rsidP="009072A7">
      <w:pPr>
        <w:rPr>
          <w:spacing w:val="-4"/>
        </w:rPr>
      </w:pPr>
      <w:r w:rsidRPr="00E7773B">
        <w:rPr>
          <w:spacing w:val="-4"/>
        </w:rPr>
        <w:t xml:space="preserve">Pursuant to Section 26 of the </w:t>
      </w:r>
      <w:r w:rsidRPr="00E7773B">
        <w:rPr>
          <w:i/>
          <w:iCs/>
          <w:spacing w:val="-4"/>
        </w:rPr>
        <w:t>South Australian Motor Sport Act 1984</w:t>
      </w:r>
      <w:r w:rsidRPr="00E7773B">
        <w:rPr>
          <w:spacing w:val="-4"/>
        </w:rPr>
        <w:t>, I, the Minister to whom the administration of that Act has been committed, hereby designates the offices of the South Australian Motor Sport Board, Level 5, 182 Victoria Square</w:t>
      </w:r>
      <w:r>
        <w:rPr>
          <w:spacing w:val="-4"/>
        </w:rPr>
        <w:t>,</w:t>
      </w:r>
      <w:r w:rsidRPr="00E7773B">
        <w:rPr>
          <w:spacing w:val="-4"/>
        </w:rPr>
        <w:t xml:space="preserve"> Adelaide SA 5000, as the place at which may be inspected by members of the public plans of all works proposed to be carried out by the South Australian Motor Sport Board in relation to the event known as the ‘bp Adelaide Grand Final’.</w:t>
      </w:r>
    </w:p>
    <w:p w14:paraId="2830F27C" w14:textId="77777777" w:rsidR="009072A7" w:rsidRDefault="009072A7" w:rsidP="009072A7">
      <w:r>
        <w:t>Dated: 16 August 2025</w:t>
      </w:r>
    </w:p>
    <w:p w14:paraId="78D34075" w14:textId="77777777" w:rsidR="009072A7" w:rsidRDefault="009072A7" w:rsidP="009072A7">
      <w:pPr>
        <w:pStyle w:val="GG-SName"/>
      </w:pPr>
      <w:r>
        <w:t>Hon Peter Bryden Malinauskas MP</w:t>
      </w:r>
    </w:p>
    <w:p w14:paraId="5B5CB84C" w14:textId="77777777" w:rsidR="009072A7" w:rsidRDefault="009072A7" w:rsidP="009072A7">
      <w:pPr>
        <w:pStyle w:val="GG-Signature"/>
      </w:pPr>
      <w:r>
        <w:t>Premier</w:t>
      </w:r>
    </w:p>
    <w:p w14:paraId="0492BDC9" w14:textId="77777777" w:rsidR="009072A7" w:rsidRDefault="009072A7" w:rsidP="009072A7">
      <w:pPr>
        <w:pStyle w:val="GG-Signature"/>
        <w:pBdr>
          <w:bottom w:val="single" w:sz="4" w:space="1" w:color="auto"/>
        </w:pBdr>
        <w:spacing w:line="52" w:lineRule="exact"/>
        <w:jc w:val="center"/>
      </w:pPr>
    </w:p>
    <w:p w14:paraId="44B367A5" w14:textId="77777777" w:rsidR="009072A7" w:rsidRDefault="009072A7" w:rsidP="009072A7">
      <w:pPr>
        <w:pStyle w:val="GG-Signature"/>
        <w:pBdr>
          <w:top w:val="single" w:sz="4" w:space="1" w:color="auto"/>
        </w:pBdr>
        <w:spacing w:before="34" w:line="14" w:lineRule="exact"/>
        <w:jc w:val="center"/>
      </w:pPr>
    </w:p>
    <w:p w14:paraId="48A9AEE8" w14:textId="29033AAB" w:rsidR="00D67B1F" w:rsidRDefault="00D67B1F">
      <w:pPr>
        <w:spacing w:after="0" w:line="240" w:lineRule="auto"/>
        <w:jc w:val="left"/>
        <w:rPr>
          <w:rFonts w:eastAsia="Times New Roman"/>
          <w:szCs w:val="17"/>
        </w:rPr>
      </w:pPr>
      <w:r>
        <w:br w:type="page"/>
      </w:r>
    </w:p>
    <w:p w14:paraId="5A13A491" w14:textId="77777777" w:rsidR="009072A7" w:rsidRDefault="009072A7" w:rsidP="006C2858">
      <w:pPr>
        <w:pStyle w:val="Heading2"/>
      </w:pPr>
      <w:bookmarkStart w:id="112" w:name="_Toc206656592"/>
      <w:r>
        <w:lastRenderedPageBreak/>
        <w:t>South Australian Motor Sport Regulations 2014</w:t>
      </w:r>
      <w:bookmarkEnd w:id="112"/>
    </w:p>
    <w:p w14:paraId="3E9D3FF8" w14:textId="77777777" w:rsidR="009072A7" w:rsidRDefault="009072A7" w:rsidP="009072A7">
      <w:pPr>
        <w:pStyle w:val="GG-Title2"/>
      </w:pPr>
      <w:r>
        <w:t>Regulation 11—Permits etc. may be Subject to Conditions</w:t>
      </w:r>
    </w:p>
    <w:p w14:paraId="31ABD926" w14:textId="77777777" w:rsidR="009072A7" w:rsidRDefault="009072A7" w:rsidP="009072A7">
      <w:pPr>
        <w:pStyle w:val="GG-Title3"/>
      </w:pPr>
      <w:r>
        <w:t>Notice by the South Australian Motor Sport Board (SAMSB)</w:t>
      </w:r>
    </w:p>
    <w:p w14:paraId="28B6484B" w14:textId="77777777" w:rsidR="009072A7" w:rsidRPr="006A5EC0" w:rsidRDefault="009072A7" w:rsidP="009072A7">
      <w:pPr>
        <w:pStyle w:val="GG-body"/>
        <w:jc w:val="center"/>
        <w:rPr>
          <w:b/>
          <w:bCs/>
        </w:rPr>
      </w:pPr>
      <w:r w:rsidRPr="006A5EC0">
        <w:rPr>
          <w:b/>
          <w:bCs/>
        </w:rPr>
        <w:t>Conditions imposed on Permits, Authorisations and Tickets—2025 bp Adelaide Grand Final</w:t>
      </w:r>
    </w:p>
    <w:p w14:paraId="740035A4" w14:textId="77777777" w:rsidR="009072A7" w:rsidRPr="00987633" w:rsidRDefault="009072A7" w:rsidP="009072A7">
      <w:pPr>
        <w:pStyle w:val="GG-body"/>
        <w:rPr>
          <w:spacing w:val="-2"/>
        </w:rPr>
      </w:pPr>
      <w:r w:rsidRPr="00987633">
        <w:rPr>
          <w:spacing w:val="-2"/>
        </w:rPr>
        <w:t xml:space="preserve">Pursuant to Regulation 11 of the </w:t>
      </w:r>
      <w:r w:rsidRPr="00E06589">
        <w:rPr>
          <w:i/>
          <w:iCs/>
          <w:spacing w:val="-2"/>
        </w:rPr>
        <w:t>South Australian Motor Sport Regulations 2014</w:t>
      </w:r>
      <w:r w:rsidRPr="00987633">
        <w:rPr>
          <w:spacing w:val="-2"/>
        </w:rPr>
        <w:t xml:space="preserve"> (SA), the Minister to whom the administration of the </w:t>
      </w:r>
      <w:r>
        <w:rPr>
          <w:spacing w:val="-2"/>
        </w:rPr>
        <w:br/>
      </w:r>
      <w:r w:rsidRPr="00D63015">
        <w:rPr>
          <w:i/>
          <w:iCs/>
          <w:spacing w:val="-2"/>
        </w:rPr>
        <w:t>South Australian Motor Sport Act 1984</w:t>
      </w:r>
      <w:r w:rsidRPr="00987633">
        <w:rPr>
          <w:spacing w:val="-2"/>
        </w:rPr>
        <w:t xml:space="preserve"> (SA) (Act) has been committed hereby imposes the following conditions in respect of a permit, authorisation or ticket (collectively, Ticket) sold or granted by the SAMSB allowing entry to the motor sport event known as the bp Adelaide Grand Final (Event), in addition to any term stated or referred to in the Ticket. Every Ticket allowing entry to the Event is subject to: </w:t>
      </w:r>
    </w:p>
    <w:p w14:paraId="4716D0F5" w14:textId="77777777" w:rsidR="009072A7" w:rsidRDefault="009072A7" w:rsidP="009072A7">
      <w:pPr>
        <w:pStyle w:val="GG-body"/>
        <w:ind w:left="426" w:hanging="284"/>
      </w:pPr>
      <w:r>
        <w:t>(a)</w:t>
      </w:r>
      <w:r>
        <w:tab/>
        <w:t xml:space="preserve">these conditions, as amended by the SAMSB from time to time (displayed at Event entrances and available at </w:t>
      </w:r>
      <w:hyperlink r:id="rId63" w:history="1">
        <w:r w:rsidRPr="009956AD">
          <w:rPr>
            <w:rStyle w:val="Hyperlink"/>
          </w:rPr>
          <w:t>https://adelaidegrandfinal.com.au</w:t>
        </w:r>
      </w:hyperlink>
      <w:r>
        <w:t xml:space="preserve">); </w:t>
      </w:r>
    </w:p>
    <w:p w14:paraId="515B34EC" w14:textId="77777777" w:rsidR="009072A7" w:rsidRDefault="009072A7" w:rsidP="009072A7">
      <w:pPr>
        <w:pStyle w:val="GG-body"/>
        <w:ind w:left="426" w:hanging="284"/>
      </w:pPr>
      <w:r>
        <w:t>(b)</w:t>
      </w:r>
      <w:r>
        <w:tab/>
        <w:t xml:space="preserve">the Act and regulations made under the Act; </w:t>
      </w:r>
    </w:p>
    <w:p w14:paraId="330A2D7B" w14:textId="77777777" w:rsidR="009072A7" w:rsidRDefault="009072A7" w:rsidP="009072A7">
      <w:pPr>
        <w:pStyle w:val="GG-body"/>
        <w:ind w:left="426" w:hanging="284"/>
      </w:pPr>
      <w:r>
        <w:t>(c)</w:t>
      </w:r>
      <w:r>
        <w:tab/>
        <w:t xml:space="preserve">any applicable law, regulation and government direction, including but not limited to emergency declarations and directions related to public health; and </w:t>
      </w:r>
    </w:p>
    <w:p w14:paraId="287FA92B" w14:textId="77777777" w:rsidR="009072A7" w:rsidRDefault="009072A7" w:rsidP="009072A7">
      <w:pPr>
        <w:pStyle w:val="GG-body"/>
        <w:ind w:left="426" w:hanging="284"/>
        <w:rPr>
          <w:spacing w:val="-2"/>
        </w:rPr>
      </w:pPr>
      <w:r>
        <w:t>(d)</w:t>
      </w:r>
      <w:r>
        <w:tab/>
      </w:r>
      <w:r w:rsidRPr="000C2CE6">
        <w:rPr>
          <w:spacing w:val="-2"/>
        </w:rPr>
        <w:t xml:space="preserve">any reasonable direction issued by SAMSB, its employees, officers, agents, professional advisers, or any person appointed as an authorised person pursuant to </w:t>
      </w:r>
      <w:r>
        <w:rPr>
          <w:spacing w:val="-2"/>
        </w:rPr>
        <w:t>R</w:t>
      </w:r>
      <w:r w:rsidRPr="000C2CE6">
        <w:rPr>
          <w:spacing w:val="-2"/>
        </w:rPr>
        <w:t xml:space="preserve">egulation 20 under the Act (Authorised Person), (collectively, Conditions). </w:t>
      </w:r>
    </w:p>
    <w:p w14:paraId="44899629" w14:textId="77777777" w:rsidR="009072A7" w:rsidRDefault="009072A7" w:rsidP="009072A7">
      <w:pPr>
        <w:pStyle w:val="GG-body"/>
      </w:pPr>
      <w:r w:rsidRPr="000C2CE6">
        <w:rPr>
          <w:spacing w:val="-2"/>
        </w:rPr>
        <w:t xml:space="preserve">Any person who, at any time, holds, purchases or otherwise acquires a Ticket (Patron) to enter the Event accepts and understands as binding the Conditions and any accompanying risks, obligations and responsibilities. It is each Patron’s responsibility to inform themselves of all </w:t>
      </w:r>
      <w:r>
        <w:rPr>
          <w:spacing w:val="-2"/>
        </w:rPr>
        <w:br/>
      </w:r>
      <w:r w:rsidRPr="000C2CE6">
        <w:rPr>
          <w:spacing w:val="-2"/>
        </w:rPr>
        <w:t>the Conditions.</w:t>
      </w:r>
    </w:p>
    <w:p w14:paraId="6D527DEE" w14:textId="77777777" w:rsidR="009072A7" w:rsidRDefault="009072A7" w:rsidP="009072A7">
      <w:pPr>
        <w:ind w:left="284" w:hanging="284"/>
      </w:pPr>
      <w:r>
        <w:t>1.</w:t>
      </w:r>
      <w:r>
        <w:tab/>
      </w:r>
      <w:r w:rsidRPr="00355032">
        <w:rPr>
          <w:rFonts w:eastAsia="Times New Roman"/>
          <w:szCs w:val="20"/>
        </w:rPr>
        <w:t>Motor</w:t>
      </w:r>
      <w:r>
        <w:t xml:space="preserve"> Sport Activities are inherently dangerous recreational activities and there is significant risk of injury, disability or death.</w:t>
      </w:r>
    </w:p>
    <w:p w14:paraId="10B607E7" w14:textId="77777777" w:rsidR="009072A7" w:rsidRDefault="009072A7" w:rsidP="009072A7">
      <w:pPr>
        <w:pStyle w:val="GG-body"/>
        <w:ind w:left="284"/>
      </w:pPr>
      <w:r>
        <w:t>If you do not wish to be exposed to such risks, then you should not attend at or participate in Motor Sport Activities.</w:t>
      </w:r>
    </w:p>
    <w:p w14:paraId="3259E6E3" w14:textId="77777777" w:rsidR="009072A7" w:rsidRDefault="009072A7" w:rsidP="009072A7">
      <w:pPr>
        <w:pStyle w:val="GG-body"/>
        <w:ind w:left="284"/>
      </w:pPr>
      <w:r>
        <w:t xml:space="preserve">WARNING: If you participate in these activities your rights to sue the supplier under the </w:t>
      </w:r>
      <w:r w:rsidRPr="00355032">
        <w:rPr>
          <w:i/>
          <w:iCs/>
        </w:rPr>
        <w:t>Competition and Consumer Act 2010</w:t>
      </w:r>
      <w:r>
        <w:t xml:space="preserve"> if you are killed or injured because the activities were not supplied with due care and skill or were not reasonably fit for their purpose, are excluded, restricted or modified in the way set out in these Conditions.</w:t>
      </w:r>
    </w:p>
    <w:p w14:paraId="3DFB4E42" w14:textId="77777777" w:rsidR="009072A7" w:rsidRDefault="009072A7" w:rsidP="009072A7">
      <w:pPr>
        <w:pStyle w:val="GG-body"/>
        <w:ind w:left="284"/>
      </w:pPr>
      <w:r>
        <w:t>In exchange for being able to attend or participate in the Motor Sport Activities, you agree:</w:t>
      </w:r>
    </w:p>
    <w:p w14:paraId="6CF611DD" w14:textId="77777777" w:rsidR="009072A7" w:rsidRDefault="009072A7" w:rsidP="009072A7">
      <w:pPr>
        <w:pStyle w:val="GG-body"/>
        <w:ind w:left="426" w:hanging="142"/>
      </w:pPr>
      <w:r>
        <w:t>•</w:t>
      </w:r>
      <w:r>
        <w:tab/>
        <w:t xml:space="preserve">to release the SAMSB, the Crown in the right of South Australia, Motorsport Australia (MA) and the Entities* to the extent that any or all of them are providing Recreational Services from all liability for: </w:t>
      </w:r>
    </w:p>
    <w:p w14:paraId="37184DF6" w14:textId="77777777" w:rsidR="009072A7" w:rsidRDefault="009072A7" w:rsidP="009072A7">
      <w:pPr>
        <w:pStyle w:val="GG-body"/>
        <w:ind w:left="709" w:hanging="284"/>
      </w:pPr>
      <w:r>
        <w:t>(a)</w:t>
      </w:r>
      <w:r>
        <w:tab/>
        <w:t xml:space="preserve">your death; </w:t>
      </w:r>
    </w:p>
    <w:p w14:paraId="3A73A7D1" w14:textId="77777777" w:rsidR="009072A7" w:rsidRDefault="009072A7" w:rsidP="009072A7">
      <w:pPr>
        <w:pStyle w:val="GG-body"/>
        <w:ind w:left="709" w:hanging="284"/>
      </w:pPr>
      <w:r>
        <w:t>(b)</w:t>
      </w:r>
      <w:r>
        <w:tab/>
        <w:t xml:space="preserve">any physical or mental injury (including the aggravation, acceleration or recurrence of such an injury); </w:t>
      </w:r>
    </w:p>
    <w:p w14:paraId="01F9C16A" w14:textId="77777777" w:rsidR="009072A7" w:rsidRDefault="009072A7" w:rsidP="009072A7">
      <w:pPr>
        <w:pStyle w:val="GG-body"/>
        <w:ind w:left="709" w:hanging="284"/>
      </w:pPr>
      <w:r>
        <w:t>(c)</w:t>
      </w:r>
      <w:r>
        <w:tab/>
        <w:t xml:space="preserve">the contraction, aggravation or acceleration of a disease including but not only COVID-19; </w:t>
      </w:r>
    </w:p>
    <w:p w14:paraId="657DB3BB" w14:textId="77777777" w:rsidR="009072A7" w:rsidRDefault="009072A7" w:rsidP="009072A7">
      <w:pPr>
        <w:pStyle w:val="GG-body"/>
        <w:ind w:left="709" w:hanging="284"/>
      </w:pPr>
      <w:r>
        <w:t>(d)</w:t>
      </w:r>
      <w:r>
        <w:tab/>
        <w:t xml:space="preserve">the coming into existence, the aggravation, acceleration or recurrence of any other condition, circumstance, occurrence, activity, form of behaviour, course of conduct or state of affairs: </w:t>
      </w:r>
    </w:p>
    <w:p w14:paraId="2264FDEE" w14:textId="77777777" w:rsidR="009072A7" w:rsidRDefault="009072A7" w:rsidP="009072A7">
      <w:pPr>
        <w:pStyle w:val="GG-body"/>
        <w:ind w:left="993" w:hanging="284"/>
      </w:pPr>
      <w:r>
        <w:t>(i)</w:t>
      </w:r>
      <w:r>
        <w:tab/>
        <w:t xml:space="preserve">that is or may be harmful or disadvantageous to you or the community; or </w:t>
      </w:r>
    </w:p>
    <w:p w14:paraId="176E5AA5" w14:textId="77777777" w:rsidR="009072A7" w:rsidRDefault="009072A7" w:rsidP="009072A7">
      <w:pPr>
        <w:pStyle w:val="GG-body"/>
        <w:ind w:left="993" w:hanging="284"/>
      </w:pPr>
      <w:r>
        <w:t>(ii)</w:t>
      </w:r>
      <w:r>
        <w:tab/>
        <w:t xml:space="preserve">that may result in harm or disadvantage to you or the community, </w:t>
      </w:r>
    </w:p>
    <w:p w14:paraId="7F9834D8" w14:textId="77777777" w:rsidR="009072A7" w:rsidRDefault="009072A7" w:rsidP="009072A7">
      <w:pPr>
        <w:pStyle w:val="GG-body"/>
        <w:ind w:left="709" w:hanging="284"/>
      </w:pPr>
      <w:r>
        <w:t>(e)</w:t>
      </w:r>
      <w:r>
        <w:tab/>
        <w:t>any claim for any costs and expenses you may incur as a consequence of any of the above; howsoever arising from your participation in or attendance at the Motor Sport Activities;</w:t>
      </w:r>
    </w:p>
    <w:p w14:paraId="0D30388F" w14:textId="77777777" w:rsidR="009072A7" w:rsidRDefault="009072A7" w:rsidP="009072A7">
      <w:pPr>
        <w:pStyle w:val="GG-body"/>
        <w:ind w:left="426" w:hanging="142"/>
      </w:pPr>
      <w:r>
        <w:t>•</w:t>
      </w:r>
      <w:r>
        <w:tab/>
        <w:t>to indemnify and hold harmless and keep indemnified SAMSB, the Crown in the Right of South Australia, MA and each of the Entities to the maximum extent permitted by law in respect of any Claim by any person; and</w:t>
      </w:r>
    </w:p>
    <w:p w14:paraId="0DF6839E" w14:textId="77777777" w:rsidR="009072A7" w:rsidRDefault="009072A7" w:rsidP="009072A7">
      <w:pPr>
        <w:pStyle w:val="GG-body"/>
        <w:ind w:left="426" w:hanging="142"/>
      </w:pPr>
      <w:r>
        <w:t>•</w:t>
      </w:r>
      <w:r>
        <w:tab/>
        <w:t>to attend at or participate in the Motor Sport Activities at your own risk.</w:t>
      </w:r>
    </w:p>
    <w:p w14:paraId="45240AAE" w14:textId="77777777" w:rsidR="009072A7" w:rsidRDefault="009072A7" w:rsidP="009072A7">
      <w:pPr>
        <w:pStyle w:val="GG-body"/>
        <w:ind w:left="284"/>
      </w:pPr>
      <w:r>
        <w:t xml:space="preserve">NOTE: The change to your rights, as set out in these Conditions, does not apply if your death or injury is due to reckless conduct on the supplier's part. “Reckless Conduct” means conduct where the supplier of the recreational services is aware, or should reasonably have been aware, of a significant risk that the conduct could result in personal injury to another person and engages in the conduct despite the risk and without adequate justification. See Section 139A of the </w:t>
      </w:r>
      <w:r w:rsidRPr="00B913A0">
        <w:rPr>
          <w:i/>
          <w:iCs/>
        </w:rPr>
        <w:t>Competition and Consumer Act 2010</w:t>
      </w:r>
      <w:r>
        <w:t>.</w:t>
      </w:r>
    </w:p>
    <w:p w14:paraId="12BA9D97" w14:textId="77777777" w:rsidR="009072A7" w:rsidRDefault="009072A7" w:rsidP="009072A7">
      <w:pPr>
        <w:pStyle w:val="GG-body"/>
        <w:ind w:left="426" w:hanging="142"/>
      </w:pPr>
      <w:r>
        <w:t>*</w:t>
      </w:r>
      <w:r>
        <w:tab/>
        <w:t>“Entities” means event and competition organisers/promoters/managers, land and track owners/managers/administrators/lessees, Speedway Australia, Motorcycling Australia, MA affiliated clubs, state and territory governments and insured listed in MA public/product/professional indemnity insurance policies and each of their related bodies corporate (including their related bodies corporate) and each of their organisations and agencies, officers/president/directors/executives, employees, servants, agents, partners, providers, members, competitors, drivers, co-drivers, navigators, officials, crew members, pit crew, delegates, licence holders, representatives, commissions, committees, advisers, trustees, councils, panels, shareholders, volunteers, officials, appointees, delegated bodies and sponsors.</w:t>
      </w:r>
    </w:p>
    <w:p w14:paraId="1C3C5E4F" w14:textId="77777777" w:rsidR="009072A7" w:rsidRDefault="009072A7" w:rsidP="009072A7">
      <w:pPr>
        <w:ind w:left="284" w:hanging="284"/>
      </w:pPr>
      <w:r>
        <w:t>2.</w:t>
      </w:r>
      <w:r>
        <w:tab/>
        <w:t xml:space="preserve">At the Event, Patrons must not: </w:t>
      </w:r>
    </w:p>
    <w:p w14:paraId="52FAB5DE" w14:textId="77777777" w:rsidR="009072A7" w:rsidRDefault="009072A7" w:rsidP="009072A7">
      <w:pPr>
        <w:pStyle w:val="GG-body"/>
        <w:ind w:left="709" w:hanging="284"/>
      </w:pPr>
      <w:r>
        <w:t>(a)</w:t>
      </w:r>
      <w:r>
        <w:tab/>
        <w:t xml:space="preserve">post, stick or place any poster, placard, bill, banner, print, paper or any advertising material on any building, structure, fence, ground space or tree; </w:t>
      </w:r>
    </w:p>
    <w:p w14:paraId="771FF630" w14:textId="77777777" w:rsidR="009072A7" w:rsidRDefault="009072A7" w:rsidP="009072A7">
      <w:pPr>
        <w:pStyle w:val="GG-body"/>
        <w:ind w:left="709" w:hanging="284"/>
      </w:pPr>
      <w:r>
        <w:t>(b)</w:t>
      </w:r>
      <w:r>
        <w:tab/>
        <w:t xml:space="preserve">bring in or carry protest or offensive material into and around the event or display at or near the event </w:t>
      </w:r>
    </w:p>
    <w:p w14:paraId="203488E6" w14:textId="77777777" w:rsidR="009072A7" w:rsidRDefault="009072A7" w:rsidP="009072A7">
      <w:pPr>
        <w:pStyle w:val="GG-body"/>
        <w:ind w:left="709" w:hanging="284"/>
      </w:pPr>
      <w:r>
        <w:t>(c)</w:t>
      </w:r>
      <w:r>
        <w:tab/>
        <w:t xml:space="preserve">wear or display on the Patron’s body any words, symbols or images that may be considered offensive to other Patrons, SAMSB or Entities; </w:t>
      </w:r>
    </w:p>
    <w:p w14:paraId="1A74A3F8" w14:textId="77777777" w:rsidR="009072A7" w:rsidRDefault="009072A7" w:rsidP="009072A7">
      <w:pPr>
        <w:pStyle w:val="GG-body"/>
        <w:ind w:left="709" w:hanging="284"/>
      </w:pPr>
      <w:r>
        <w:t>(d)</w:t>
      </w:r>
      <w:r>
        <w:tab/>
        <w:t xml:space="preserve">promote any advertising or promotional material, samples of goods or services or any other matter or thing or otherwise engage in ambush marketing; </w:t>
      </w:r>
    </w:p>
    <w:p w14:paraId="683215CC" w14:textId="77777777" w:rsidR="00D217C9" w:rsidRDefault="00D217C9">
      <w:pPr>
        <w:spacing w:after="0" w:line="240" w:lineRule="auto"/>
        <w:jc w:val="left"/>
        <w:rPr>
          <w:rFonts w:eastAsia="Times New Roman"/>
          <w:szCs w:val="17"/>
        </w:rPr>
      </w:pPr>
      <w:r>
        <w:br w:type="page"/>
      </w:r>
    </w:p>
    <w:p w14:paraId="07C30E5B" w14:textId="1FDFCFC2" w:rsidR="009072A7" w:rsidRDefault="009072A7" w:rsidP="009072A7">
      <w:pPr>
        <w:pStyle w:val="GG-body"/>
        <w:ind w:left="709" w:hanging="284"/>
      </w:pPr>
      <w:r>
        <w:lastRenderedPageBreak/>
        <w:t>(e)</w:t>
      </w:r>
      <w:r>
        <w:tab/>
        <w:t xml:space="preserve">disrupt, interrupt or behave in any manner that may disrupt or interrupt any official or employee or contractor of the SAMSB, or any race, event or activity; </w:t>
      </w:r>
    </w:p>
    <w:p w14:paraId="610A6171" w14:textId="77777777" w:rsidR="009072A7" w:rsidRDefault="009072A7" w:rsidP="009072A7">
      <w:pPr>
        <w:pStyle w:val="GG-body"/>
        <w:ind w:left="709" w:hanging="284"/>
      </w:pPr>
      <w:r>
        <w:t>(f)</w:t>
      </w:r>
      <w:r>
        <w:tab/>
        <w:t xml:space="preserve">act or conduct oneself in such a way as to hinder, obstruct or interfere with a driver of any vehicle taking part in a race or to adversely affect the safety of the public; </w:t>
      </w:r>
    </w:p>
    <w:p w14:paraId="66492894" w14:textId="77777777" w:rsidR="009072A7" w:rsidRDefault="009072A7" w:rsidP="009072A7">
      <w:pPr>
        <w:pStyle w:val="GG-body"/>
        <w:ind w:left="709" w:hanging="284"/>
      </w:pPr>
      <w:r>
        <w:t>(g)</w:t>
      </w:r>
      <w:r>
        <w:tab/>
        <w:t xml:space="preserve">deliberately obstruct the view of any Patron seated in a seat in the immediate vicinity, or cause unreasonable inconvenience to any Patron, official or employee or contractor of the SAMSB, or interfere with the comfort of any Patron or their enjoyment of the Event; </w:t>
      </w:r>
    </w:p>
    <w:p w14:paraId="1FA6B1A0" w14:textId="77777777" w:rsidR="009072A7" w:rsidRDefault="009072A7" w:rsidP="009072A7">
      <w:pPr>
        <w:pStyle w:val="GG-body"/>
        <w:ind w:left="709" w:hanging="284"/>
      </w:pPr>
      <w:r>
        <w:t>(h)</w:t>
      </w:r>
      <w:r>
        <w:tab/>
        <w:t xml:space="preserve">use racist, indecent or obscene language or threatening or insulting words or otherwise behave in a threatening, abusive, riotous, indecent or insulting manner; </w:t>
      </w:r>
    </w:p>
    <w:p w14:paraId="58F90444" w14:textId="77777777" w:rsidR="009072A7" w:rsidRDefault="009072A7" w:rsidP="009072A7">
      <w:pPr>
        <w:pStyle w:val="GG-body"/>
        <w:ind w:left="709" w:hanging="284"/>
      </w:pPr>
      <w:r>
        <w:t>(i)</w:t>
      </w:r>
      <w:r>
        <w:tab/>
        <w:t xml:space="preserve">interfere with, obstruct or hinder the SAMSB or an Authorised Person in the exercise of their powers, functions or duties; </w:t>
      </w:r>
    </w:p>
    <w:p w14:paraId="642586EF" w14:textId="77777777" w:rsidR="009072A7" w:rsidRDefault="009072A7" w:rsidP="009072A7">
      <w:pPr>
        <w:pStyle w:val="GG-body"/>
        <w:ind w:left="709" w:hanging="284"/>
      </w:pPr>
      <w:r>
        <w:t>(j)</w:t>
      </w:r>
      <w:r>
        <w:tab/>
        <w:t xml:space="preserve">ignite any flare or firework, explosive or smoke bomb; </w:t>
      </w:r>
    </w:p>
    <w:p w14:paraId="0EB65DB0" w14:textId="77777777" w:rsidR="009072A7" w:rsidRDefault="009072A7" w:rsidP="009072A7">
      <w:pPr>
        <w:pStyle w:val="GG-body"/>
        <w:ind w:left="709" w:hanging="284"/>
      </w:pPr>
      <w:r>
        <w:t>(k)</w:t>
      </w:r>
      <w:r>
        <w:tab/>
        <w:t xml:space="preserve">become intoxicated, use banned drugs or supply alcohol to minors; </w:t>
      </w:r>
    </w:p>
    <w:p w14:paraId="0534DAC5" w14:textId="77777777" w:rsidR="009072A7" w:rsidRDefault="009072A7" w:rsidP="009072A7">
      <w:pPr>
        <w:pStyle w:val="GG-body"/>
        <w:ind w:left="709" w:hanging="284"/>
      </w:pPr>
      <w:r>
        <w:t>(l)</w:t>
      </w:r>
      <w:r>
        <w:tab/>
        <w:t xml:space="preserve">smoke and/or vape anywhere other than in a designated ‘outdoor smoking’ area; or </w:t>
      </w:r>
    </w:p>
    <w:p w14:paraId="57B96306" w14:textId="77777777" w:rsidR="009072A7" w:rsidRDefault="009072A7" w:rsidP="009072A7">
      <w:pPr>
        <w:pStyle w:val="GG-body"/>
        <w:ind w:left="709" w:hanging="284"/>
      </w:pPr>
      <w:r w:rsidRPr="00424E50">
        <w:rPr>
          <w:spacing w:val="-4"/>
        </w:rPr>
        <w:t>(m)</w:t>
      </w:r>
      <w:r>
        <w:tab/>
        <w:t>refuse to follow any reasonable direction issued by the SAMSB.</w:t>
      </w:r>
    </w:p>
    <w:p w14:paraId="7E18C481" w14:textId="77777777" w:rsidR="009072A7" w:rsidRDefault="009072A7" w:rsidP="009072A7">
      <w:pPr>
        <w:ind w:left="284" w:hanging="284"/>
      </w:pPr>
      <w:r>
        <w:t>3.</w:t>
      </w:r>
      <w:r>
        <w:tab/>
        <w:t xml:space="preserve">Patrons are prohibited from entry to or remaining on licensed premises that are: </w:t>
      </w:r>
    </w:p>
    <w:p w14:paraId="17377536" w14:textId="77777777" w:rsidR="009072A7" w:rsidRDefault="009072A7" w:rsidP="009072A7">
      <w:pPr>
        <w:pStyle w:val="GG-body"/>
        <w:ind w:left="709" w:hanging="284"/>
      </w:pPr>
      <w:r>
        <w:t>(a)</w:t>
      </w:r>
      <w:r>
        <w:tab/>
        <w:t xml:space="preserve">wearing clothing, jewellery or accessories which are associated with declared criminal organisations; </w:t>
      </w:r>
    </w:p>
    <w:p w14:paraId="45986545" w14:textId="77777777" w:rsidR="009072A7" w:rsidRDefault="009072A7" w:rsidP="009072A7">
      <w:pPr>
        <w:pStyle w:val="GG-body"/>
        <w:ind w:left="709" w:hanging="284"/>
      </w:pPr>
      <w:r>
        <w:t>(b)</w:t>
      </w:r>
      <w:r>
        <w:tab/>
        <w:t xml:space="preserve">displaying tattoos associated with a declared criminal organisation; </w:t>
      </w:r>
    </w:p>
    <w:p w14:paraId="0271DAF1" w14:textId="77777777" w:rsidR="009072A7" w:rsidRDefault="009072A7" w:rsidP="009072A7">
      <w:pPr>
        <w:pStyle w:val="GG-body"/>
        <w:ind w:left="709" w:hanging="284"/>
      </w:pPr>
      <w:r>
        <w:t>(c)</w:t>
      </w:r>
      <w:r>
        <w:tab/>
        <w:t xml:space="preserve">identified by a Police Officer as being a member or associate of a declared criminal organisation. For the purpose of compliance, “reasonable steps” means: </w:t>
      </w:r>
    </w:p>
    <w:p w14:paraId="64E8FEFA" w14:textId="77777777" w:rsidR="009072A7" w:rsidRDefault="009072A7" w:rsidP="009072A7">
      <w:pPr>
        <w:pStyle w:val="GG-body"/>
        <w:ind w:left="709" w:hanging="284"/>
      </w:pPr>
      <w:r>
        <w:t>(d)</w:t>
      </w:r>
      <w:r>
        <w:tab/>
        <w:t xml:space="preserve">refusing subject person(s) entry to the licensed premises; or </w:t>
      </w:r>
    </w:p>
    <w:p w14:paraId="598ABC33" w14:textId="77777777" w:rsidR="009072A7" w:rsidRDefault="009072A7" w:rsidP="009072A7">
      <w:pPr>
        <w:pStyle w:val="GG-body"/>
        <w:ind w:left="709" w:hanging="284"/>
      </w:pPr>
      <w:r>
        <w:t>(e)</w:t>
      </w:r>
      <w:r>
        <w:tab/>
        <w:t xml:space="preserve">requesting subject person(s) to leave the licensed premises; or </w:t>
      </w:r>
    </w:p>
    <w:p w14:paraId="3A62D947" w14:textId="77777777" w:rsidR="009072A7" w:rsidRDefault="009072A7" w:rsidP="009072A7">
      <w:pPr>
        <w:pStyle w:val="GG-body"/>
        <w:ind w:left="709" w:hanging="284"/>
      </w:pPr>
      <w:r>
        <w:t>(f)</w:t>
      </w:r>
      <w:r>
        <w:tab/>
        <w:t>requesting Police attendance, in the event that personal safety or a reasonable fear of danger to personal safety is apparent.</w:t>
      </w:r>
    </w:p>
    <w:p w14:paraId="7D365015" w14:textId="77777777" w:rsidR="009072A7" w:rsidRDefault="009072A7" w:rsidP="009072A7">
      <w:pPr>
        <w:ind w:left="284" w:hanging="284"/>
      </w:pPr>
      <w:r>
        <w:t>4.</w:t>
      </w:r>
      <w:r>
        <w:tab/>
        <w:t xml:space="preserve">Patrons must not have in their possession at the Event, or bring into the Event any: </w:t>
      </w:r>
    </w:p>
    <w:p w14:paraId="27AB26EC" w14:textId="77777777" w:rsidR="009072A7" w:rsidRDefault="009072A7" w:rsidP="009072A7">
      <w:pPr>
        <w:pStyle w:val="GG-body"/>
        <w:ind w:left="709" w:hanging="284"/>
      </w:pPr>
      <w:r>
        <w:t>(a)</w:t>
      </w:r>
      <w:r>
        <w:tab/>
        <w:t xml:space="preserve">alcoholic beverage (unless purchased at the Event); </w:t>
      </w:r>
    </w:p>
    <w:p w14:paraId="6C00F7C9" w14:textId="77777777" w:rsidR="009072A7" w:rsidRDefault="009072A7" w:rsidP="009072A7">
      <w:pPr>
        <w:pStyle w:val="GG-body"/>
        <w:ind w:left="709" w:hanging="284"/>
      </w:pPr>
      <w:r>
        <w:t>(b)</w:t>
      </w:r>
      <w:r>
        <w:tab/>
        <w:t xml:space="preserve">glass bottle or glass container (unless purchased at the Event); </w:t>
      </w:r>
    </w:p>
    <w:p w14:paraId="7C2EC1DE" w14:textId="77777777" w:rsidR="009072A7" w:rsidRDefault="009072A7" w:rsidP="009072A7">
      <w:pPr>
        <w:pStyle w:val="GG-body"/>
        <w:ind w:left="709" w:hanging="284"/>
      </w:pPr>
      <w:r>
        <w:t>(c)</w:t>
      </w:r>
      <w:r>
        <w:tab/>
        <w:t xml:space="preserve">beverage container with the manufacturer’s seal broken (unless purchased at the Event); </w:t>
      </w:r>
    </w:p>
    <w:p w14:paraId="28D05890" w14:textId="77777777" w:rsidR="009072A7" w:rsidRDefault="009072A7" w:rsidP="009072A7">
      <w:pPr>
        <w:pStyle w:val="GG-body"/>
        <w:ind w:left="709" w:hanging="284"/>
      </w:pPr>
      <w:r>
        <w:t>(d)</w:t>
      </w:r>
      <w:r>
        <w:tab/>
        <w:t xml:space="preserve">hard cased esky or ice box (cooler bags acceptable); </w:t>
      </w:r>
    </w:p>
    <w:p w14:paraId="5BE249FA" w14:textId="77777777" w:rsidR="009072A7" w:rsidRDefault="009072A7" w:rsidP="009072A7">
      <w:pPr>
        <w:pStyle w:val="GG-body"/>
        <w:ind w:left="709" w:hanging="284"/>
      </w:pPr>
      <w:r>
        <w:t>(e)</w:t>
      </w:r>
      <w:r>
        <w:tab/>
        <w:t xml:space="preserve">chair, lounge, bench or stool, other than a folding chair or folding stool; </w:t>
      </w:r>
    </w:p>
    <w:p w14:paraId="133CE878" w14:textId="77777777" w:rsidR="009072A7" w:rsidRDefault="009072A7" w:rsidP="009072A7">
      <w:pPr>
        <w:pStyle w:val="GG-body"/>
        <w:ind w:left="709" w:hanging="284"/>
      </w:pPr>
      <w:r>
        <w:t>(f)</w:t>
      </w:r>
      <w:r>
        <w:tab/>
        <w:t xml:space="preserve">clothing bearing any racist, indecent or obscene language or images, patch, insignia or logo (Colours); </w:t>
      </w:r>
    </w:p>
    <w:p w14:paraId="22AF059C" w14:textId="77777777" w:rsidR="009072A7" w:rsidRDefault="009072A7" w:rsidP="009072A7">
      <w:pPr>
        <w:pStyle w:val="GG-body"/>
        <w:ind w:left="709" w:hanging="284"/>
      </w:pPr>
      <w:r>
        <w:t>(g)</w:t>
      </w:r>
      <w:r>
        <w:tab/>
        <w:t xml:space="preserve">skateboards, rollerblades, bicycles or scooters including e-scooters </w:t>
      </w:r>
    </w:p>
    <w:p w14:paraId="2F76E61F" w14:textId="77777777" w:rsidR="009072A7" w:rsidRDefault="009072A7" w:rsidP="009072A7">
      <w:pPr>
        <w:pStyle w:val="GG-body"/>
        <w:ind w:left="709" w:hanging="284"/>
      </w:pPr>
      <w:r>
        <w:t>(h)</w:t>
      </w:r>
      <w:r>
        <w:tab/>
        <w:t xml:space="preserve">prohibited or controlled weapon, firearm, or any dangerous goods; </w:t>
      </w:r>
    </w:p>
    <w:p w14:paraId="7F6712CB" w14:textId="77777777" w:rsidR="009072A7" w:rsidRDefault="009072A7" w:rsidP="009072A7">
      <w:pPr>
        <w:pStyle w:val="GG-body"/>
        <w:ind w:left="709" w:hanging="284"/>
      </w:pPr>
      <w:r>
        <w:t>(i)</w:t>
      </w:r>
      <w:r>
        <w:tab/>
        <w:t xml:space="preserve">animal, other than an assistance animal; </w:t>
      </w:r>
    </w:p>
    <w:p w14:paraId="3048E64A" w14:textId="77777777" w:rsidR="009072A7" w:rsidRDefault="009072A7" w:rsidP="009072A7">
      <w:pPr>
        <w:pStyle w:val="GG-body"/>
        <w:ind w:left="709" w:hanging="284"/>
      </w:pPr>
      <w:r>
        <w:t>(j)</w:t>
      </w:r>
      <w:r>
        <w:tab/>
        <w:t xml:space="preserve">flare, firework, laser pointer, drone or distress signal; or </w:t>
      </w:r>
    </w:p>
    <w:p w14:paraId="77B77820" w14:textId="77777777" w:rsidR="009072A7" w:rsidRDefault="009072A7" w:rsidP="009072A7">
      <w:pPr>
        <w:pStyle w:val="GG-body"/>
        <w:ind w:left="709" w:hanging="284"/>
      </w:pPr>
      <w:r>
        <w:t>(k)</w:t>
      </w:r>
      <w:r>
        <w:tab/>
        <w:t>item the possession of which does not have an ordinary and reasonable use by a Patron at the Event and which may be used to damage or deface property, buildings or any part of the area used for the Event (including without limitation any spray paint), disrupt or interrupt the Event, hinder, obstruct or interfere with any driver taking part in the Event, adversely affect public safety, excavate any part of the area used for the Event or erect any structure.</w:t>
      </w:r>
    </w:p>
    <w:p w14:paraId="54885C42" w14:textId="77777777" w:rsidR="009072A7" w:rsidRDefault="009072A7" w:rsidP="009072A7">
      <w:pPr>
        <w:ind w:left="284" w:hanging="284"/>
      </w:pPr>
      <w:r>
        <w:t>5.</w:t>
      </w:r>
      <w:r>
        <w:tab/>
        <w:t>The SAMSB may, at any time, require a Patron to open for inspection any vehicle, bag, basket or other receptacle, or turn out their pockets. Patrons who fail to comply with such a request may be refused entry or directed to leave the Event.</w:t>
      </w:r>
    </w:p>
    <w:p w14:paraId="0E483AE7" w14:textId="77777777" w:rsidR="009072A7" w:rsidRDefault="009072A7" w:rsidP="009072A7">
      <w:pPr>
        <w:ind w:left="284" w:hanging="284"/>
      </w:pPr>
      <w:r>
        <w:t>6.</w:t>
      </w:r>
      <w:r>
        <w:tab/>
        <w:t>The SAMSB may direct any Patron at any time at the Event to produce a valid Ticket.</w:t>
      </w:r>
    </w:p>
    <w:p w14:paraId="04086B1E" w14:textId="77777777" w:rsidR="009072A7" w:rsidRDefault="009072A7" w:rsidP="009072A7">
      <w:pPr>
        <w:ind w:left="284" w:hanging="284"/>
      </w:pPr>
      <w:r>
        <w:t>7.</w:t>
      </w:r>
      <w:r>
        <w:tab/>
        <w:t>At all times, Tickets remain the property of the SAMSB.</w:t>
      </w:r>
    </w:p>
    <w:p w14:paraId="5201FE0B" w14:textId="77777777" w:rsidR="009072A7" w:rsidRDefault="009072A7" w:rsidP="009072A7">
      <w:pPr>
        <w:ind w:left="284" w:hanging="284"/>
      </w:pPr>
      <w:r>
        <w:t>8.</w:t>
      </w:r>
      <w:r>
        <w:tab/>
        <w:t xml:space="preserve">The SAMSB may set aside </w:t>
      </w:r>
    </w:p>
    <w:p w14:paraId="317BC2EA" w14:textId="77777777" w:rsidR="009072A7" w:rsidRDefault="009072A7" w:rsidP="009072A7">
      <w:pPr>
        <w:pStyle w:val="GG-body"/>
        <w:ind w:left="709" w:hanging="284"/>
      </w:pPr>
      <w:r>
        <w:t>(a)</w:t>
      </w:r>
      <w:r>
        <w:tab/>
        <w:t xml:space="preserve">certain areas as reserved areas; </w:t>
      </w:r>
    </w:p>
    <w:p w14:paraId="73F15974" w14:textId="77777777" w:rsidR="009072A7" w:rsidRDefault="009072A7" w:rsidP="009072A7">
      <w:pPr>
        <w:pStyle w:val="GG-body"/>
        <w:ind w:left="709" w:hanging="284"/>
      </w:pPr>
      <w:r>
        <w:t>(b)</w:t>
      </w:r>
      <w:r>
        <w:tab/>
        <w:t xml:space="preserve">certain blocks of seats as reserved blocks of seats; and </w:t>
      </w:r>
    </w:p>
    <w:p w14:paraId="0D01BE2A" w14:textId="77777777" w:rsidR="009072A7" w:rsidRDefault="009072A7" w:rsidP="009072A7">
      <w:pPr>
        <w:pStyle w:val="GG-body"/>
        <w:ind w:left="709" w:hanging="284"/>
      </w:pPr>
      <w:r>
        <w:t>(c)</w:t>
      </w:r>
      <w:r>
        <w:tab/>
        <w:t xml:space="preserve">certain seats as reserved seats. A person who is not the holder of a Ticket conferring an entitlement to: </w:t>
      </w:r>
    </w:p>
    <w:p w14:paraId="16E91106" w14:textId="77777777" w:rsidR="009072A7" w:rsidRDefault="009072A7" w:rsidP="009072A7">
      <w:pPr>
        <w:pStyle w:val="GG-body"/>
        <w:ind w:left="993" w:hanging="284"/>
      </w:pPr>
      <w:r>
        <w:t>(i)</w:t>
      </w:r>
      <w:r>
        <w:tab/>
        <w:t xml:space="preserve">enter and remain in a reserved area; or </w:t>
      </w:r>
    </w:p>
    <w:p w14:paraId="063EDCC3" w14:textId="77777777" w:rsidR="009072A7" w:rsidRDefault="009072A7" w:rsidP="009072A7">
      <w:pPr>
        <w:pStyle w:val="GG-body"/>
        <w:ind w:left="993" w:hanging="284"/>
      </w:pPr>
      <w:r>
        <w:t>(ii)</w:t>
      </w:r>
      <w:r>
        <w:tab/>
        <w:t xml:space="preserve">occupy a seat in a reserved block of seats; or </w:t>
      </w:r>
    </w:p>
    <w:p w14:paraId="34A7E68E" w14:textId="77777777" w:rsidR="009072A7" w:rsidRDefault="009072A7" w:rsidP="009072A7">
      <w:pPr>
        <w:pStyle w:val="GG-body"/>
        <w:ind w:left="993" w:hanging="284"/>
      </w:pPr>
      <w:r>
        <w:t>(iii)</w:t>
      </w:r>
      <w:r>
        <w:tab/>
        <w:t>occupy a reserved seat, must not enter or remain in that area or occupy that seat.</w:t>
      </w:r>
    </w:p>
    <w:p w14:paraId="28449487" w14:textId="77777777" w:rsidR="009072A7" w:rsidRDefault="009072A7" w:rsidP="009072A7">
      <w:pPr>
        <w:ind w:left="284" w:hanging="284"/>
      </w:pPr>
      <w:r>
        <w:t>9.</w:t>
      </w:r>
      <w:r>
        <w:tab/>
        <w:t>Each Patron must keep his or her Ticket safe and in good condition, as the SAMSB is not obliged to replace any Ticket under any circumstances, including but not limited to loss or theft – however the SAMSB may, in its sole and absolute discretion, replace a Ticket which has been lost or stolen (and may charge a fee for that replacement).</w:t>
      </w:r>
    </w:p>
    <w:p w14:paraId="63CE685B" w14:textId="77777777" w:rsidR="00D217C9" w:rsidRDefault="00D217C9">
      <w:pPr>
        <w:spacing w:after="0" w:line="240" w:lineRule="auto"/>
        <w:jc w:val="left"/>
      </w:pPr>
      <w:r>
        <w:br w:type="page"/>
      </w:r>
    </w:p>
    <w:p w14:paraId="6A02C8B2" w14:textId="647B2885" w:rsidR="009072A7" w:rsidRDefault="009072A7" w:rsidP="009072A7">
      <w:pPr>
        <w:ind w:left="284" w:hanging="284"/>
      </w:pPr>
      <w:r>
        <w:lastRenderedPageBreak/>
        <w:t>10.</w:t>
      </w:r>
      <w:r>
        <w:tab/>
        <w:t xml:space="preserve">Each Patron’s entry to the Event is not transferable. If a Patron is exiting the Event and seeks re-entry, the Patron must have scanned their valid Ticket for that day upon exiting to allow for said Ticket to be rescanned to regain entry on the same day. </w:t>
      </w:r>
    </w:p>
    <w:p w14:paraId="07DA43B6" w14:textId="77777777" w:rsidR="009072A7" w:rsidRDefault="009072A7" w:rsidP="009072A7">
      <w:pPr>
        <w:ind w:left="284" w:hanging="284"/>
      </w:pPr>
      <w:r>
        <w:t>11.</w:t>
      </w:r>
      <w:r>
        <w:tab/>
        <w:t>Patrons holding a concession ticket must provide identification confirming concession status at the time of entry.</w:t>
      </w:r>
    </w:p>
    <w:p w14:paraId="5B6457EF" w14:textId="77777777" w:rsidR="009072A7" w:rsidRDefault="009072A7" w:rsidP="009072A7">
      <w:pPr>
        <w:ind w:left="284" w:hanging="284"/>
      </w:pPr>
      <w:r>
        <w:t>12.</w:t>
      </w:r>
      <w:r>
        <w:tab/>
        <w:t xml:space="preserve">Unless otherwise authorised by the SAMSB, every child entering the Event must be accompanied by an adult Patron (18 years of age or over) at all times during attendance at the Event. The SAMSB or its representatives may require evidence of the child Patron’s age or make a reasonable assessment of the Patron’s age in which case SAMSB’s, or its representative’s assessment will be final and determinative. If the SAMSB (or its representative) assesses any child Patron to be older than the age applicable to the policy applicable to child entry, the SAMSB may: </w:t>
      </w:r>
    </w:p>
    <w:p w14:paraId="338E5C38" w14:textId="77777777" w:rsidR="009072A7" w:rsidRDefault="009072A7" w:rsidP="009072A7">
      <w:pPr>
        <w:pStyle w:val="GG-body"/>
        <w:ind w:left="709" w:hanging="284"/>
      </w:pPr>
      <w:r>
        <w:t>(a)</w:t>
      </w:r>
      <w:r>
        <w:tab/>
        <w:t xml:space="preserve">refuse entry or direct the Patron to leave the Event without refund; or </w:t>
      </w:r>
    </w:p>
    <w:p w14:paraId="77749580" w14:textId="77777777" w:rsidR="009072A7" w:rsidRDefault="009072A7" w:rsidP="009072A7">
      <w:pPr>
        <w:pStyle w:val="GG-body"/>
        <w:ind w:left="709" w:hanging="284"/>
      </w:pPr>
      <w:r>
        <w:t>(b)</w:t>
      </w:r>
      <w:r>
        <w:tab/>
        <w:t>direct the person to purchase a Ticket that is available to persons of that age. Patrons who accompany children at the Event are responsible for the care, conduct and supervision of those children and must keep those children within sight at all times. Children may not be permitted to enter certain areas at the Event as determined or advised by the SAMSB in its absolute discretion.</w:t>
      </w:r>
    </w:p>
    <w:p w14:paraId="4E984270" w14:textId="77777777" w:rsidR="009072A7" w:rsidRDefault="009072A7" w:rsidP="009072A7">
      <w:pPr>
        <w:ind w:left="284" w:hanging="284"/>
      </w:pPr>
      <w:r>
        <w:t>13.</w:t>
      </w:r>
      <w:r>
        <w:tab/>
        <w:t>The SAMSB reserves the right to add, withdraw or substitute any drivers, performers, activations, or activities including any concerts or other entertainment associated with the Event, vary programs, other conveniences and attractions and audience capacity from time to time.</w:t>
      </w:r>
    </w:p>
    <w:p w14:paraId="4239B51A" w14:textId="77777777" w:rsidR="009072A7" w:rsidRDefault="009072A7" w:rsidP="009072A7">
      <w:pPr>
        <w:ind w:left="284" w:hanging="284"/>
      </w:pPr>
      <w:r>
        <w:t>14.</w:t>
      </w:r>
      <w:r>
        <w:tab/>
        <w:t>The SAMSB will not be liable to any Patron for any loss or damage (including indirect or consequential loss or damage) suffered as a result of or arising from or in any way connected to cancellation, postponement or change to the Event (or any part of the Event).</w:t>
      </w:r>
    </w:p>
    <w:p w14:paraId="3AE58E4C" w14:textId="77777777" w:rsidR="009072A7" w:rsidRDefault="009072A7" w:rsidP="009072A7">
      <w:pPr>
        <w:ind w:left="284" w:hanging="284"/>
      </w:pPr>
      <w:r>
        <w:t>15.</w:t>
      </w:r>
      <w:r>
        <w:tab/>
        <w:t>The SAMSB will not be liable to any Patron for any loss or damage (including indirect or consequential loss or damage) to personal possessions. Patrons choosing to leave valuables unattended on the premises at the event, do so at their own risk.</w:t>
      </w:r>
    </w:p>
    <w:p w14:paraId="1390CA03" w14:textId="77777777" w:rsidR="009072A7" w:rsidRDefault="009072A7" w:rsidP="009072A7">
      <w:pPr>
        <w:ind w:left="284" w:hanging="284"/>
      </w:pPr>
      <w:r>
        <w:t>16.</w:t>
      </w:r>
      <w:r>
        <w:tab/>
        <w:t>The SAMSB will refund payments made by Patrons to the SAMSB for Tickets only if the entire Event is cancelled and cannot be rescheduled.</w:t>
      </w:r>
    </w:p>
    <w:p w14:paraId="34A284BF" w14:textId="77777777" w:rsidR="009072A7" w:rsidRDefault="009072A7" w:rsidP="009072A7">
      <w:pPr>
        <w:ind w:left="284" w:hanging="284"/>
      </w:pPr>
      <w:r>
        <w:t>17.</w:t>
      </w:r>
      <w:r>
        <w:tab/>
        <w:t xml:space="preserve">Patrons must not, without the written approval of the SAMSB: </w:t>
      </w:r>
    </w:p>
    <w:p w14:paraId="59CB5AF1" w14:textId="77777777" w:rsidR="009072A7" w:rsidRDefault="009072A7" w:rsidP="009072A7">
      <w:pPr>
        <w:pStyle w:val="GG-body"/>
        <w:ind w:left="709" w:hanging="284"/>
      </w:pPr>
      <w:r>
        <w:t>(a)</w:t>
      </w:r>
      <w:r>
        <w:tab/>
        <w:t xml:space="preserve">broadcast, telecast or transmit by any means whatsoever any sound or moving image of the Event or any part of the Event; or </w:t>
      </w:r>
    </w:p>
    <w:p w14:paraId="696CBB4C" w14:textId="77777777" w:rsidR="009072A7" w:rsidRDefault="009072A7" w:rsidP="009072A7">
      <w:pPr>
        <w:pStyle w:val="GG-body"/>
        <w:ind w:left="709" w:hanging="284"/>
      </w:pPr>
      <w:r>
        <w:t>(b)</w:t>
      </w:r>
      <w:r>
        <w:tab/>
        <w:t>make any sound recording or any visual record or moving images of the Event or any part of the Event for profit or gain, from within or outside the Event area.</w:t>
      </w:r>
    </w:p>
    <w:p w14:paraId="0B5A3418" w14:textId="77777777" w:rsidR="009072A7" w:rsidRDefault="009072A7" w:rsidP="009072A7">
      <w:pPr>
        <w:ind w:left="284" w:hanging="284"/>
      </w:pPr>
      <w:r>
        <w:t>18.</w:t>
      </w:r>
      <w:r>
        <w:tab/>
        <w:t>Patrons acknowledge that the SAMSB and third parties authorised by the SAMSB may make, create, store, record, transmit, reproduce or use recordings and images or any likenesses at or in relation to the Event (including, without limitation, of Patrons). Each Patron grants the SAMSB, and third parties authorised by it, permission to use any recordings, images or likenesses of the Patron in any media world-wide and for any purpose without identification, compensation or payment of any kind.</w:t>
      </w:r>
    </w:p>
    <w:p w14:paraId="1E8D3C43" w14:textId="77777777" w:rsidR="009072A7" w:rsidRDefault="009072A7" w:rsidP="009072A7">
      <w:pPr>
        <w:ind w:left="284" w:hanging="284"/>
      </w:pPr>
      <w:r>
        <w:t>19.</w:t>
      </w:r>
      <w:r>
        <w:tab/>
        <w:t>The SAMSB, its representatives, including any Authorised Person, may refuse entry to any Patron or direct any Patron to leave the Event. Any person who does not comply with the Conditions may be refused entry or directed to leave the Event.</w:t>
      </w:r>
    </w:p>
    <w:p w14:paraId="2B4D8B04" w14:textId="77777777" w:rsidR="009072A7" w:rsidRDefault="009072A7" w:rsidP="009072A7">
      <w:pPr>
        <w:ind w:left="284" w:hanging="284"/>
      </w:pPr>
      <w:r>
        <w:t>20.</w:t>
      </w:r>
      <w:r>
        <w:tab/>
        <w:t>Patrons acknowledge and agree that any part or parts of these Conditions that is illegal or unenforceable may be severed from these Conditions and the remaining part or parts of the Conditions continue in force.</w:t>
      </w:r>
    </w:p>
    <w:p w14:paraId="58DAE687" w14:textId="77777777" w:rsidR="009072A7" w:rsidRDefault="009072A7" w:rsidP="009072A7">
      <w:pPr>
        <w:ind w:left="284" w:hanging="284"/>
      </w:pPr>
      <w:r>
        <w:t>21.</w:t>
      </w:r>
      <w:r>
        <w:tab/>
        <w:t>A person who contravenes or fails to comply with these Conditions is subject to a maximum penalty of $1,250.</w:t>
      </w:r>
    </w:p>
    <w:p w14:paraId="60CAAD38" w14:textId="77777777" w:rsidR="009072A7" w:rsidRDefault="009072A7" w:rsidP="009072A7">
      <w:pPr>
        <w:ind w:left="284" w:hanging="284"/>
      </w:pPr>
      <w:r>
        <w:t>22.</w:t>
      </w:r>
      <w:r>
        <w:tab/>
        <w:t>These Conditions are governed by, and are to be construed in accordance with, the law of the state of South Australia.</w:t>
      </w:r>
    </w:p>
    <w:p w14:paraId="5A6437ED" w14:textId="77777777" w:rsidR="009072A7" w:rsidRDefault="009072A7" w:rsidP="009072A7">
      <w:pPr>
        <w:pStyle w:val="GG-SDated"/>
      </w:pPr>
      <w:r>
        <w:t>Dated: 16 August 2025</w:t>
      </w:r>
    </w:p>
    <w:p w14:paraId="51C25F3B" w14:textId="77777777" w:rsidR="009072A7" w:rsidRDefault="009072A7" w:rsidP="009072A7">
      <w:pPr>
        <w:pStyle w:val="GG-SName"/>
      </w:pPr>
      <w:r>
        <w:t>Hon Peter Bryden Malinauskas MP</w:t>
      </w:r>
    </w:p>
    <w:p w14:paraId="674EC951" w14:textId="5D866138" w:rsidR="009072A7" w:rsidRDefault="009072A7" w:rsidP="009072A7">
      <w:pPr>
        <w:pStyle w:val="GG-Signature"/>
      </w:pPr>
      <w:r>
        <w:t>Premier</w:t>
      </w:r>
    </w:p>
    <w:p w14:paraId="1C6388A5" w14:textId="77777777" w:rsidR="009072A7" w:rsidRDefault="009072A7" w:rsidP="009072A7">
      <w:pPr>
        <w:pStyle w:val="GG-Signature"/>
        <w:pBdr>
          <w:bottom w:val="single" w:sz="4" w:space="1" w:color="auto"/>
        </w:pBdr>
        <w:spacing w:line="52" w:lineRule="exact"/>
        <w:jc w:val="center"/>
      </w:pPr>
    </w:p>
    <w:p w14:paraId="45CCE062" w14:textId="77777777" w:rsidR="009072A7" w:rsidRDefault="009072A7" w:rsidP="009072A7">
      <w:pPr>
        <w:pStyle w:val="GG-Signature"/>
        <w:pBdr>
          <w:top w:val="single" w:sz="4" w:space="1" w:color="auto"/>
        </w:pBdr>
        <w:spacing w:before="34" w:line="14" w:lineRule="exact"/>
        <w:jc w:val="center"/>
      </w:pPr>
    </w:p>
    <w:p w14:paraId="3C28C946" w14:textId="77777777" w:rsidR="009072A7" w:rsidRPr="003D4C75" w:rsidRDefault="009072A7" w:rsidP="00AC24EC">
      <w:pPr>
        <w:pStyle w:val="NoSpacing"/>
      </w:pPr>
    </w:p>
    <w:p w14:paraId="671C54FE" w14:textId="58EF18E6" w:rsidR="009072A7" w:rsidRPr="009E5B71" w:rsidRDefault="009E5B71" w:rsidP="009E5B71">
      <w:pPr>
        <w:pStyle w:val="Heading2"/>
      </w:pPr>
      <w:bookmarkStart w:id="113" w:name="_Toc206656593"/>
      <w:r w:rsidRPr="009E5B71">
        <w:t>South Australian Skills Act 2008</w:t>
      </w:r>
      <w:bookmarkEnd w:id="113"/>
    </w:p>
    <w:p w14:paraId="44F56F89" w14:textId="77777777" w:rsidR="009072A7" w:rsidRPr="009072A7" w:rsidRDefault="009072A7" w:rsidP="009072A7">
      <w:pPr>
        <w:jc w:val="center"/>
        <w:rPr>
          <w:i/>
          <w:szCs w:val="17"/>
        </w:rPr>
      </w:pPr>
      <w:r w:rsidRPr="009072A7">
        <w:rPr>
          <w:i/>
          <w:szCs w:val="17"/>
        </w:rPr>
        <w:t>Part 4—Apprenticeships, Traineeships and Training Contracts</w:t>
      </w:r>
    </w:p>
    <w:p w14:paraId="16C4BDC1" w14:textId="77777777" w:rsidR="009072A7" w:rsidRPr="009072A7" w:rsidRDefault="009072A7" w:rsidP="009072A7">
      <w:pPr>
        <w:rPr>
          <w:rFonts w:eastAsia="Times New Roman"/>
          <w:szCs w:val="17"/>
        </w:rPr>
      </w:pPr>
      <w:r w:rsidRPr="009072A7">
        <w:rPr>
          <w:rFonts w:eastAsia="Times New Roman"/>
          <w:szCs w:val="17"/>
        </w:rPr>
        <w:t xml:space="preserve">Pursuant to the provision of the </w:t>
      </w:r>
      <w:r w:rsidRPr="009072A7">
        <w:rPr>
          <w:rFonts w:eastAsia="Times New Roman"/>
          <w:i/>
          <w:iCs/>
          <w:szCs w:val="17"/>
        </w:rPr>
        <w:t>South Australian Skills Act 2008</w:t>
      </w:r>
      <w:r w:rsidRPr="009072A7">
        <w:rPr>
          <w:rFonts w:eastAsia="Times New Roman"/>
          <w:szCs w:val="17"/>
        </w:rPr>
        <w:t>, the South Australian Skills Commission (SASC) gives notice that determines the following qualification and training contract conditions for Trades or Declared Vocations, in addition to those published in past gazette notices.</w:t>
      </w:r>
    </w:p>
    <w:tbl>
      <w:tblPr>
        <w:tblW w:w="5000" w:type="pct"/>
        <w:tblLayout w:type="fixed"/>
        <w:tblCellMar>
          <w:left w:w="28" w:type="dxa"/>
          <w:right w:w="28" w:type="dxa"/>
        </w:tblCellMar>
        <w:tblLook w:val="04A0" w:firstRow="1" w:lastRow="0" w:firstColumn="1" w:lastColumn="0" w:noHBand="0" w:noVBand="1"/>
      </w:tblPr>
      <w:tblGrid>
        <w:gridCol w:w="2122"/>
        <w:gridCol w:w="1132"/>
        <w:gridCol w:w="2975"/>
        <w:gridCol w:w="852"/>
        <w:gridCol w:w="1132"/>
        <w:gridCol w:w="1131"/>
      </w:tblGrid>
      <w:tr w:rsidR="009072A7" w:rsidRPr="009072A7" w14:paraId="7B478AD1" w14:textId="77777777" w:rsidTr="009B036F">
        <w:trPr>
          <w:trHeight w:val="20"/>
        </w:trPr>
        <w:tc>
          <w:tcPr>
            <w:tcW w:w="11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04692" w14:textId="77777777" w:rsidR="009072A7" w:rsidRPr="009072A7" w:rsidRDefault="009072A7" w:rsidP="009072A7">
            <w:pPr>
              <w:spacing w:before="40" w:after="40"/>
              <w:jc w:val="center"/>
              <w:rPr>
                <w:b/>
                <w:bCs/>
                <w:szCs w:val="17"/>
                <w:lang w:eastAsia="en-AU"/>
              </w:rPr>
            </w:pPr>
            <w:r w:rsidRPr="009072A7">
              <w:rPr>
                <w:b/>
                <w:bCs/>
                <w:szCs w:val="17"/>
                <w:lang w:eastAsia="en-AU"/>
              </w:rPr>
              <w:t>*Trade/#Declared Vocation/</w:t>
            </w:r>
            <w:r w:rsidRPr="009072A7">
              <w:rPr>
                <w:b/>
                <w:bCs/>
                <w:szCs w:val="17"/>
                <w:lang w:eastAsia="en-AU"/>
              </w:rPr>
              <w:br/>
              <w:t>Other Occupation</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498FFE05" w14:textId="77777777" w:rsidR="009072A7" w:rsidRPr="009072A7" w:rsidRDefault="009072A7" w:rsidP="009072A7">
            <w:pPr>
              <w:spacing w:before="40" w:after="40"/>
              <w:jc w:val="center"/>
              <w:rPr>
                <w:b/>
                <w:bCs/>
                <w:szCs w:val="17"/>
                <w:lang w:eastAsia="en-AU"/>
              </w:rPr>
            </w:pPr>
            <w:r w:rsidRPr="009072A7">
              <w:rPr>
                <w:b/>
                <w:bCs/>
                <w:szCs w:val="17"/>
                <w:lang w:eastAsia="en-AU"/>
              </w:rPr>
              <w:t>Qualification</w:t>
            </w:r>
            <w:r w:rsidRPr="009072A7">
              <w:rPr>
                <w:b/>
                <w:bCs/>
                <w:szCs w:val="17"/>
                <w:lang w:eastAsia="en-AU"/>
              </w:rPr>
              <w:br/>
              <w:t>Code</w:t>
            </w:r>
          </w:p>
        </w:tc>
        <w:tc>
          <w:tcPr>
            <w:tcW w:w="1592" w:type="pct"/>
            <w:tcBorders>
              <w:top w:val="single" w:sz="4" w:space="0" w:color="auto"/>
              <w:left w:val="nil"/>
              <w:bottom w:val="single" w:sz="4" w:space="0" w:color="auto"/>
              <w:right w:val="single" w:sz="4" w:space="0" w:color="auto"/>
            </w:tcBorders>
            <w:shd w:val="clear" w:color="auto" w:fill="auto"/>
            <w:vAlign w:val="center"/>
            <w:hideMark/>
          </w:tcPr>
          <w:p w14:paraId="3410DB63" w14:textId="77777777" w:rsidR="009072A7" w:rsidRPr="009072A7" w:rsidRDefault="009072A7" w:rsidP="009072A7">
            <w:pPr>
              <w:spacing w:before="40" w:after="40"/>
              <w:jc w:val="center"/>
              <w:rPr>
                <w:b/>
                <w:bCs/>
                <w:szCs w:val="17"/>
                <w:lang w:eastAsia="en-AU"/>
              </w:rPr>
            </w:pPr>
            <w:r w:rsidRPr="009072A7">
              <w:rPr>
                <w:b/>
                <w:bCs/>
                <w:szCs w:val="17"/>
                <w:lang w:eastAsia="en-AU"/>
              </w:rPr>
              <w:t>Qualification Title</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05BD2914" w14:textId="77777777" w:rsidR="009072A7" w:rsidRPr="009072A7" w:rsidRDefault="009072A7" w:rsidP="009072A7">
            <w:pPr>
              <w:spacing w:before="40" w:after="40"/>
              <w:jc w:val="center"/>
              <w:rPr>
                <w:b/>
                <w:bCs/>
                <w:szCs w:val="17"/>
                <w:lang w:eastAsia="en-AU"/>
              </w:rPr>
            </w:pPr>
            <w:r w:rsidRPr="009072A7">
              <w:rPr>
                <w:b/>
                <w:bCs/>
                <w:szCs w:val="17"/>
                <w:lang w:eastAsia="en-AU"/>
              </w:rPr>
              <w:t xml:space="preserve">Nominal Term of Training Contract </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44DD9C03" w14:textId="77777777" w:rsidR="009072A7" w:rsidRPr="009072A7" w:rsidRDefault="009072A7" w:rsidP="009072A7">
            <w:pPr>
              <w:spacing w:before="40" w:after="40"/>
              <w:jc w:val="center"/>
              <w:rPr>
                <w:b/>
                <w:bCs/>
                <w:szCs w:val="17"/>
                <w:lang w:eastAsia="en-AU"/>
              </w:rPr>
            </w:pPr>
            <w:r w:rsidRPr="009072A7">
              <w:rPr>
                <w:b/>
                <w:bCs/>
                <w:szCs w:val="17"/>
                <w:lang w:eastAsia="en-AU"/>
              </w:rPr>
              <w:t>Probationary Period</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04B6FE54" w14:textId="77777777" w:rsidR="009072A7" w:rsidRPr="009072A7" w:rsidRDefault="009072A7" w:rsidP="009072A7">
            <w:pPr>
              <w:spacing w:before="40" w:after="40"/>
              <w:jc w:val="center"/>
              <w:rPr>
                <w:b/>
                <w:bCs/>
                <w:szCs w:val="17"/>
                <w:lang w:eastAsia="en-AU"/>
              </w:rPr>
            </w:pPr>
            <w:r w:rsidRPr="009072A7">
              <w:rPr>
                <w:b/>
                <w:bCs/>
                <w:szCs w:val="17"/>
                <w:lang w:eastAsia="en-AU"/>
              </w:rPr>
              <w:t>Supervision Level Rating</w:t>
            </w:r>
          </w:p>
        </w:tc>
      </w:tr>
      <w:tr w:rsidR="009072A7" w:rsidRPr="009072A7" w14:paraId="3AEF34B4" w14:textId="77777777" w:rsidTr="009B036F">
        <w:trPr>
          <w:trHeight w:val="20"/>
        </w:trPr>
        <w:tc>
          <w:tcPr>
            <w:tcW w:w="1135" w:type="pct"/>
            <w:tcBorders>
              <w:top w:val="single" w:sz="4" w:space="0" w:color="auto"/>
              <w:left w:val="single" w:sz="4" w:space="0" w:color="auto"/>
              <w:bottom w:val="single" w:sz="4" w:space="0" w:color="auto"/>
              <w:right w:val="single" w:sz="4" w:space="0" w:color="auto"/>
            </w:tcBorders>
            <w:shd w:val="clear" w:color="auto" w:fill="auto"/>
          </w:tcPr>
          <w:p w14:paraId="02A57DDF" w14:textId="77777777" w:rsidR="009072A7" w:rsidRPr="009072A7" w:rsidRDefault="009072A7" w:rsidP="009072A7">
            <w:pPr>
              <w:spacing w:before="40" w:after="40"/>
              <w:jc w:val="left"/>
              <w:rPr>
                <w:szCs w:val="17"/>
                <w:lang w:eastAsia="en-AU"/>
              </w:rPr>
            </w:pPr>
            <w:r w:rsidRPr="009072A7">
              <w:t>Beauty Therapist#</w:t>
            </w:r>
          </w:p>
        </w:tc>
        <w:tc>
          <w:tcPr>
            <w:tcW w:w="606" w:type="pct"/>
            <w:tcBorders>
              <w:top w:val="single" w:sz="4" w:space="0" w:color="auto"/>
              <w:left w:val="nil"/>
              <w:bottom w:val="single" w:sz="4" w:space="0" w:color="auto"/>
              <w:right w:val="single" w:sz="4" w:space="0" w:color="auto"/>
            </w:tcBorders>
            <w:shd w:val="clear" w:color="auto" w:fill="auto"/>
          </w:tcPr>
          <w:p w14:paraId="21DA96ED" w14:textId="77777777" w:rsidR="009072A7" w:rsidRPr="009072A7" w:rsidRDefault="009072A7" w:rsidP="009072A7">
            <w:pPr>
              <w:spacing w:before="40" w:after="40"/>
              <w:jc w:val="left"/>
              <w:rPr>
                <w:szCs w:val="17"/>
                <w:lang w:eastAsia="en-AU"/>
              </w:rPr>
            </w:pPr>
            <w:r w:rsidRPr="009072A7">
              <w:t>SHB40121</w:t>
            </w:r>
          </w:p>
        </w:tc>
        <w:tc>
          <w:tcPr>
            <w:tcW w:w="1592" w:type="pct"/>
            <w:tcBorders>
              <w:top w:val="single" w:sz="4" w:space="0" w:color="auto"/>
              <w:left w:val="nil"/>
              <w:bottom w:val="single" w:sz="4" w:space="0" w:color="auto"/>
              <w:right w:val="single" w:sz="4" w:space="0" w:color="auto"/>
            </w:tcBorders>
            <w:shd w:val="clear" w:color="auto" w:fill="auto"/>
          </w:tcPr>
          <w:p w14:paraId="59DCBD71" w14:textId="77777777" w:rsidR="009072A7" w:rsidRPr="009072A7" w:rsidRDefault="009072A7" w:rsidP="009072A7">
            <w:pPr>
              <w:spacing w:before="40" w:after="40"/>
              <w:jc w:val="left"/>
              <w:rPr>
                <w:szCs w:val="17"/>
                <w:lang w:eastAsia="en-AU"/>
              </w:rPr>
            </w:pPr>
            <w:r w:rsidRPr="009072A7">
              <w:t>Certificate IV in Beauty Therapy</w:t>
            </w:r>
          </w:p>
        </w:tc>
        <w:tc>
          <w:tcPr>
            <w:tcW w:w="456" w:type="pct"/>
            <w:tcBorders>
              <w:top w:val="single" w:sz="4" w:space="0" w:color="auto"/>
              <w:left w:val="nil"/>
              <w:bottom w:val="single" w:sz="4" w:space="0" w:color="auto"/>
              <w:right w:val="single" w:sz="4" w:space="0" w:color="auto"/>
            </w:tcBorders>
            <w:shd w:val="clear" w:color="auto" w:fill="auto"/>
          </w:tcPr>
          <w:p w14:paraId="045C8380" w14:textId="77777777" w:rsidR="009072A7" w:rsidRPr="009072A7" w:rsidRDefault="009072A7" w:rsidP="009072A7">
            <w:pPr>
              <w:spacing w:before="40" w:after="40"/>
              <w:jc w:val="center"/>
              <w:rPr>
                <w:szCs w:val="17"/>
                <w:lang w:eastAsia="en-AU"/>
              </w:rPr>
            </w:pPr>
            <w:r w:rsidRPr="009072A7">
              <w:t>36</w:t>
            </w:r>
          </w:p>
        </w:tc>
        <w:tc>
          <w:tcPr>
            <w:tcW w:w="606" w:type="pct"/>
            <w:tcBorders>
              <w:top w:val="single" w:sz="4" w:space="0" w:color="auto"/>
              <w:left w:val="nil"/>
              <w:bottom w:val="single" w:sz="4" w:space="0" w:color="auto"/>
              <w:right w:val="single" w:sz="4" w:space="0" w:color="auto"/>
            </w:tcBorders>
            <w:shd w:val="clear" w:color="auto" w:fill="auto"/>
          </w:tcPr>
          <w:p w14:paraId="6C2D8B1B" w14:textId="77777777" w:rsidR="009072A7" w:rsidRPr="009072A7" w:rsidRDefault="009072A7" w:rsidP="009072A7">
            <w:pPr>
              <w:spacing w:before="40" w:after="40"/>
              <w:jc w:val="center"/>
              <w:rPr>
                <w:szCs w:val="17"/>
                <w:lang w:eastAsia="en-AU"/>
              </w:rPr>
            </w:pPr>
            <w:r w:rsidRPr="009072A7">
              <w:t>90</w:t>
            </w:r>
          </w:p>
        </w:tc>
        <w:tc>
          <w:tcPr>
            <w:tcW w:w="605" w:type="pct"/>
            <w:tcBorders>
              <w:top w:val="single" w:sz="4" w:space="0" w:color="auto"/>
              <w:left w:val="nil"/>
              <w:bottom w:val="single" w:sz="4" w:space="0" w:color="auto"/>
              <w:right w:val="single" w:sz="4" w:space="0" w:color="auto"/>
            </w:tcBorders>
            <w:shd w:val="clear" w:color="auto" w:fill="auto"/>
            <w:hideMark/>
          </w:tcPr>
          <w:p w14:paraId="2A3E8132" w14:textId="77777777" w:rsidR="009072A7" w:rsidRPr="009072A7" w:rsidRDefault="009072A7" w:rsidP="009072A7">
            <w:pPr>
              <w:spacing w:before="40" w:after="40"/>
              <w:jc w:val="center"/>
              <w:rPr>
                <w:szCs w:val="17"/>
                <w:lang w:eastAsia="en-AU"/>
              </w:rPr>
            </w:pPr>
            <w:r w:rsidRPr="009072A7">
              <w:t>H</w:t>
            </w:r>
          </w:p>
        </w:tc>
      </w:tr>
      <w:tr w:rsidR="009072A7" w:rsidRPr="009072A7" w14:paraId="0CE3CBD0" w14:textId="77777777" w:rsidTr="009B036F">
        <w:trPr>
          <w:trHeight w:val="20"/>
        </w:trPr>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14:paraId="05C5B98E" w14:textId="77777777" w:rsidR="009072A7" w:rsidRPr="009072A7" w:rsidRDefault="009072A7" w:rsidP="009072A7">
            <w:pPr>
              <w:spacing w:before="40" w:after="40"/>
              <w:jc w:val="left"/>
            </w:pPr>
            <w:r w:rsidRPr="009072A7">
              <w:rPr>
                <w:b/>
                <w:bCs/>
                <w:szCs w:val="17"/>
              </w:rPr>
              <w:t>Condition/s</w:t>
            </w:r>
          </w:p>
        </w:tc>
        <w:tc>
          <w:tcPr>
            <w:tcW w:w="3865" w:type="pct"/>
            <w:gridSpan w:val="5"/>
            <w:tcBorders>
              <w:top w:val="single" w:sz="4" w:space="0" w:color="auto"/>
              <w:left w:val="nil"/>
              <w:bottom w:val="single" w:sz="4" w:space="0" w:color="auto"/>
              <w:right w:val="single" w:sz="4" w:space="0" w:color="auto"/>
            </w:tcBorders>
            <w:shd w:val="clear" w:color="auto" w:fill="auto"/>
            <w:vAlign w:val="center"/>
          </w:tcPr>
          <w:p w14:paraId="0D6C401A" w14:textId="77777777" w:rsidR="009072A7" w:rsidRPr="009072A7" w:rsidRDefault="009072A7" w:rsidP="009072A7">
            <w:pPr>
              <w:spacing w:before="40" w:after="40"/>
              <w:jc w:val="left"/>
            </w:pPr>
            <w:r w:rsidRPr="009072A7">
              <w:rPr>
                <w:sz w:val="16"/>
                <w:szCs w:val="16"/>
              </w:rPr>
              <w:t>N/A</w:t>
            </w:r>
          </w:p>
        </w:tc>
      </w:tr>
      <w:tr w:rsidR="009072A7" w:rsidRPr="009072A7" w14:paraId="2ADD772B" w14:textId="77777777" w:rsidTr="009B036F">
        <w:trPr>
          <w:trHeight w:val="20"/>
        </w:trPr>
        <w:tc>
          <w:tcPr>
            <w:tcW w:w="1135" w:type="pct"/>
            <w:tcBorders>
              <w:top w:val="single" w:sz="4" w:space="0" w:color="auto"/>
              <w:left w:val="single" w:sz="4" w:space="0" w:color="auto"/>
              <w:bottom w:val="single" w:sz="4" w:space="0" w:color="auto"/>
              <w:right w:val="single" w:sz="4" w:space="0" w:color="auto"/>
            </w:tcBorders>
            <w:shd w:val="clear" w:color="auto" w:fill="auto"/>
          </w:tcPr>
          <w:p w14:paraId="1A0E9E0A" w14:textId="77777777" w:rsidR="009072A7" w:rsidRPr="009072A7" w:rsidRDefault="009072A7" w:rsidP="009072A7">
            <w:pPr>
              <w:spacing w:before="40" w:after="40"/>
              <w:jc w:val="left"/>
            </w:pPr>
            <w:r w:rsidRPr="009072A7">
              <w:rPr>
                <w:sz w:val="16"/>
                <w:szCs w:val="16"/>
              </w:rPr>
              <w:t>Disability Team Leader#</w:t>
            </w:r>
          </w:p>
        </w:tc>
        <w:tc>
          <w:tcPr>
            <w:tcW w:w="606" w:type="pct"/>
            <w:tcBorders>
              <w:top w:val="single" w:sz="4" w:space="0" w:color="auto"/>
              <w:left w:val="nil"/>
              <w:bottom w:val="single" w:sz="4" w:space="0" w:color="auto"/>
              <w:right w:val="single" w:sz="4" w:space="0" w:color="auto"/>
            </w:tcBorders>
            <w:shd w:val="clear" w:color="auto" w:fill="auto"/>
          </w:tcPr>
          <w:p w14:paraId="3DD1B74E" w14:textId="77777777" w:rsidR="009072A7" w:rsidRPr="009072A7" w:rsidRDefault="009072A7" w:rsidP="009072A7">
            <w:pPr>
              <w:spacing w:before="40" w:after="40"/>
              <w:jc w:val="left"/>
            </w:pPr>
            <w:r w:rsidRPr="009072A7">
              <w:rPr>
                <w:sz w:val="16"/>
                <w:szCs w:val="16"/>
              </w:rPr>
              <w:t>11076NAT</w:t>
            </w:r>
          </w:p>
        </w:tc>
        <w:tc>
          <w:tcPr>
            <w:tcW w:w="1592" w:type="pct"/>
            <w:tcBorders>
              <w:top w:val="single" w:sz="4" w:space="0" w:color="auto"/>
              <w:left w:val="nil"/>
              <w:bottom w:val="single" w:sz="4" w:space="0" w:color="auto"/>
              <w:right w:val="single" w:sz="4" w:space="0" w:color="auto"/>
            </w:tcBorders>
            <w:shd w:val="clear" w:color="auto" w:fill="auto"/>
          </w:tcPr>
          <w:p w14:paraId="317204BA" w14:textId="77777777" w:rsidR="009072A7" w:rsidRPr="009072A7" w:rsidRDefault="009072A7" w:rsidP="009072A7">
            <w:pPr>
              <w:spacing w:before="40" w:after="40"/>
              <w:jc w:val="left"/>
            </w:pPr>
            <w:r w:rsidRPr="009072A7">
              <w:rPr>
                <w:sz w:val="16"/>
                <w:szCs w:val="16"/>
              </w:rPr>
              <w:t>Diploma of Leadership in Disability Services</w:t>
            </w:r>
          </w:p>
        </w:tc>
        <w:tc>
          <w:tcPr>
            <w:tcW w:w="456" w:type="pct"/>
            <w:tcBorders>
              <w:top w:val="single" w:sz="4" w:space="0" w:color="auto"/>
              <w:left w:val="nil"/>
              <w:bottom w:val="single" w:sz="4" w:space="0" w:color="auto"/>
              <w:right w:val="single" w:sz="4" w:space="0" w:color="auto"/>
            </w:tcBorders>
            <w:shd w:val="clear" w:color="auto" w:fill="auto"/>
          </w:tcPr>
          <w:p w14:paraId="7E2C21CB" w14:textId="77777777" w:rsidR="009072A7" w:rsidRPr="009072A7" w:rsidRDefault="009072A7" w:rsidP="009072A7">
            <w:pPr>
              <w:spacing w:before="40" w:after="40"/>
              <w:jc w:val="center"/>
            </w:pPr>
            <w:r w:rsidRPr="009072A7">
              <w:rPr>
                <w:sz w:val="16"/>
                <w:szCs w:val="16"/>
              </w:rPr>
              <w:t>24</w:t>
            </w:r>
          </w:p>
        </w:tc>
        <w:tc>
          <w:tcPr>
            <w:tcW w:w="606" w:type="pct"/>
            <w:tcBorders>
              <w:top w:val="single" w:sz="4" w:space="0" w:color="auto"/>
              <w:left w:val="nil"/>
              <w:bottom w:val="single" w:sz="4" w:space="0" w:color="auto"/>
              <w:right w:val="single" w:sz="4" w:space="0" w:color="auto"/>
            </w:tcBorders>
            <w:shd w:val="clear" w:color="auto" w:fill="auto"/>
          </w:tcPr>
          <w:p w14:paraId="7E195ADC" w14:textId="77777777" w:rsidR="009072A7" w:rsidRPr="009072A7" w:rsidRDefault="009072A7" w:rsidP="009072A7">
            <w:pPr>
              <w:spacing w:before="40" w:after="40"/>
              <w:jc w:val="center"/>
            </w:pPr>
            <w:r w:rsidRPr="009072A7">
              <w:rPr>
                <w:sz w:val="16"/>
                <w:szCs w:val="16"/>
              </w:rPr>
              <w:t>60</w:t>
            </w:r>
          </w:p>
        </w:tc>
        <w:tc>
          <w:tcPr>
            <w:tcW w:w="605" w:type="pct"/>
            <w:tcBorders>
              <w:top w:val="single" w:sz="4" w:space="0" w:color="auto"/>
              <w:left w:val="nil"/>
              <w:bottom w:val="single" w:sz="4" w:space="0" w:color="auto"/>
              <w:right w:val="single" w:sz="4" w:space="0" w:color="auto"/>
            </w:tcBorders>
            <w:shd w:val="clear" w:color="auto" w:fill="auto"/>
          </w:tcPr>
          <w:p w14:paraId="2DBF9C57" w14:textId="77777777" w:rsidR="009072A7" w:rsidRPr="009072A7" w:rsidRDefault="009072A7" w:rsidP="009072A7">
            <w:pPr>
              <w:spacing w:before="40" w:after="40"/>
              <w:jc w:val="center"/>
            </w:pPr>
            <w:r w:rsidRPr="009072A7">
              <w:rPr>
                <w:sz w:val="16"/>
                <w:szCs w:val="16"/>
              </w:rPr>
              <w:t>M</w:t>
            </w:r>
          </w:p>
        </w:tc>
      </w:tr>
      <w:tr w:rsidR="009072A7" w:rsidRPr="009072A7" w14:paraId="2AF29722" w14:textId="77777777" w:rsidTr="009B036F">
        <w:trPr>
          <w:trHeight w:val="20"/>
        </w:trPr>
        <w:tc>
          <w:tcPr>
            <w:tcW w:w="1135" w:type="pct"/>
            <w:tcBorders>
              <w:top w:val="single" w:sz="4" w:space="0" w:color="auto"/>
              <w:left w:val="single" w:sz="4" w:space="0" w:color="auto"/>
              <w:bottom w:val="single" w:sz="4" w:space="0" w:color="auto"/>
              <w:right w:val="single" w:sz="4" w:space="0" w:color="auto"/>
            </w:tcBorders>
            <w:shd w:val="clear" w:color="auto" w:fill="auto"/>
            <w:vAlign w:val="center"/>
          </w:tcPr>
          <w:p w14:paraId="0D3183FE" w14:textId="77777777" w:rsidR="009072A7" w:rsidRPr="009072A7" w:rsidRDefault="009072A7" w:rsidP="009072A7">
            <w:pPr>
              <w:spacing w:before="40" w:after="40"/>
              <w:jc w:val="left"/>
              <w:rPr>
                <w:sz w:val="16"/>
                <w:szCs w:val="16"/>
              </w:rPr>
            </w:pPr>
            <w:r w:rsidRPr="009072A7">
              <w:rPr>
                <w:b/>
                <w:bCs/>
                <w:color w:val="000000"/>
                <w:szCs w:val="17"/>
              </w:rPr>
              <w:t>Condition/s</w:t>
            </w:r>
          </w:p>
        </w:tc>
        <w:tc>
          <w:tcPr>
            <w:tcW w:w="3865" w:type="pct"/>
            <w:gridSpan w:val="5"/>
            <w:tcBorders>
              <w:top w:val="single" w:sz="4" w:space="0" w:color="auto"/>
              <w:left w:val="nil"/>
              <w:bottom w:val="single" w:sz="4" w:space="0" w:color="auto"/>
              <w:right w:val="single" w:sz="4" w:space="0" w:color="auto"/>
            </w:tcBorders>
            <w:shd w:val="clear" w:color="auto" w:fill="auto"/>
            <w:vAlign w:val="center"/>
          </w:tcPr>
          <w:p w14:paraId="3FA152CF" w14:textId="77777777" w:rsidR="009072A7" w:rsidRPr="009072A7" w:rsidRDefault="009072A7" w:rsidP="009072A7">
            <w:pPr>
              <w:spacing w:before="40" w:after="40"/>
              <w:jc w:val="left"/>
              <w:rPr>
                <w:sz w:val="16"/>
                <w:szCs w:val="16"/>
              </w:rPr>
            </w:pPr>
            <w:r w:rsidRPr="009072A7">
              <w:t>Not suitable as a school-based traineeship</w:t>
            </w:r>
          </w:p>
        </w:tc>
      </w:tr>
    </w:tbl>
    <w:p w14:paraId="379CB537" w14:textId="77777777" w:rsidR="009072A7" w:rsidRPr="009072A7" w:rsidRDefault="009072A7" w:rsidP="009072A7">
      <w:pPr>
        <w:spacing w:before="80" w:after="0"/>
        <w:rPr>
          <w:rFonts w:eastAsia="Times New Roman"/>
          <w:szCs w:val="17"/>
        </w:rPr>
      </w:pPr>
      <w:r w:rsidRPr="009072A7">
        <w:rPr>
          <w:rFonts w:eastAsia="Times New Roman"/>
          <w:szCs w:val="17"/>
        </w:rPr>
        <w:t>Dated: 21 August 2025</w:t>
      </w:r>
    </w:p>
    <w:p w14:paraId="11E0CBDC" w14:textId="77777777" w:rsidR="009072A7" w:rsidRPr="009072A7" w:rsidRDefault="009072A7" w:rsidP="009072A7">
      <w:pPr>
        <w:spacing w:after="0"/>
        <w:jc w:val="right"/>
        <w:rPr>
          <w:rFonts w:eastAsia="Times New Roman"/>
          <w:smallCaps/>
          <w:szCs w:val="20"/>
        </w:rPr>
      </w:pPr>
      <w:r w:rsidRPr="009072A7">
        <w:rPr>
          <w:rFonts w:eastAsia="Times New Roman"/>
          <w:smallCaps/>
          <w:szCs w:val="20"/>
        </w:rPr>
        <w:t>Commissioner Cameron Baker</w:t>
      </w:r>
    </w:p>
    <w:p w14:paraId="77F97855" w14:textId="77777777" w:rsidR="009072A7" w:rsidRDefault="009072A7" w:rsidP="009072A7">
      <w:pPr>
        <w:spacing w:after="0"/>
        <w:jc w:val="right"/>
        <w:rPr>
          <w:rFonts w:eastAsia="Times New Roman"/>
          <w:szCs w:val="17"/>
        </w:rPr>
      </w:pPr>
      <w:r w:rsidRPr="009072A7">
        <w:rPr>
          <w:rFonts w:eastAsia="Times New Roman"/>
          <w:szCs w:val="17"/>
        </w:rPr>
        <w:t>Chair of the South Australian Skills Commission</w:t>
      </w:r>
    </w:p>
    <w:p w14:paraId="6218B1AD" w14:textId="77777777" w:rsidR="009072A7" w:rsidRDefault="009072A7" w:rsidP="009072A7">
      <w:pPr>
        <w:pBdr>
          <w:bottom w:val="single" w:sz="4" w:space="1" w:color="auto"/>
        </w:pBdr>
        <w:spacing w:after="0" w:line="52" w:lineRule="exact"/>
        <w:jc w:val="center"/>
        <w:rPr>
          <w:rFonts w:eastAsia="Times New Roman"/>
          <w:szCs w:val="17"/>
        </w:rPr>
      </w:pPr>
    </w:p>
    <w:p w14:paraId="0CD8A8C3" w14:textId="77777777" w:rsidR="009072A7" w:rsidRDefault="009072A7" w:rsidP="009072A7">
      <w:pPr>
        <w:pBdr>
          <w:top w:val="single" w:sz="4" w:space="1" w:color="auto"/>
        </w:pBdr>
        <w:spacing w:before="34" w:after="0" w:line="14" w:lineRule="exact"/>
        <w:jc w:val="center"/>
        <w:rPr>
          <w:rFonts w:eastAsia="Times New Roman"/>
          <w:szCs w:val="17"/>
        </w:rPr>
      </w:pPr>
    </w:p>
    <w:p w14:paraId="048807D9" w14:textId="71A1CD1F" w:rsidR="00C12575" w:rsidRDefault="00C12575">
      <w:pPr>
        <w:spacing w:after="0" w:line="240" w:lineRule="auto"/>
        <w:jc w:val="left"/>
        <w:rPr>
          <w:lang w:val="en-US"/>
        </w:rPr>
      </w:pPr>
      <w:r>
        <w:rPr>
          <w:lang w:val="en-US"/>
        </w:rPr>
        <w:br w:type="page"/>
      </w:r>
    </w:p>
    <w:p w14:paraId="538DBAE9" w14:textId="77777777" w:rsidR="009D1E2E" w:rsidRPr="009D1E2E" w:rsidRDefault="009D1E2E" w:rsidP="0043001F">
      <w:pPr>
        <w:pStyle w:val="Heading1"/>
      </w:pPr>
      <w:bookmarkStart w:id="114" w:name="_Toc33707983"/>
      <w:bookmarkStart w:id="115" w:name="_Toc33708154"/>
      <w:bookmarkStart w:id="116" w:name="_Toc206656594"/>
      <w:r>
        <w:lastRenderedPageBreak/>
        <w:t>Local</w:t>
      </w:r>
      <w:r w:rsidRPr="009D1E2E">
        <w:t xml:space="preserve"> Government Instruments</w:t>
      </w:r>
      <w:bookmarkEnd w:id="114"/>
      <w:bookmarkEnd w:id="115"/>
      <w:bookmarkEnd w:id="116"/>
    </w:p>
    <w:p w14:paraId="5BCFAAB7" w14:textId="77777777" w:rsidR="00AD2E85" w:rsidRPr="00AD2E85" w:rsidRDefault="00AD2E85" w:rsidP="006C2858">
      <w:pPr>
        <w:pStyle w:val="Heading2"/>
      </w:pPr>
      <w:bookmarkStart w:id="117" w:name="_Toc206656595"/>
      <w:r w:rsidRPr="00AD2E85">
        <w:t>Adelaide Hills Council</w:t>
      </w:r>
      <w:bookmarkEnd w:id="117"/>
    </w:p>
    <w:p w14:paraId="48D524F1" w14:textId="77777777" w:rsidR="00AD2E85" w:rsidRPr="00AD2E85" w:rsidRDefault="00AD2E85" w:rsidP="00AD2E85">
      <w:pPr>
        <w:jc w:val="center"/>
        <w:rPr>
          <w:smallCaps/>
          <w:szCs w:val="17"/>
        </w:rPr>
      </w:pPr>
      <w:r w:rsidRPr="00AD2E85">
        <w:rPr>
          <w:smallCaps/>
          <w:szCs w:val="17"/>
        </w:rPr>
        <w:t>Local Government Act 1999</w:t>
      </w:r>
    </w:p>
    <w:p w14:paraId="33F7120F" w14:textId="77777777" w:rsidR="00AD2E85" w:rsidRPr="00AD2E85" w:rsidRDefault="00AD2E85" w:rsidP="00AD2E85">
      <w:pPr>
        <w:jc w:val="center"/>
        <w:rPr>
          <w:i/>
          <w:szCs w:val="17"/>
        </w:rPr>
      </w:pPr>
      <w:r w:rsidRPr="00AD2E85">
        <w:rPr>
          <w:i/>
          <w:szCs w:val="17"/>
        </w:rPr>
        <w:t>By-law No. 1 of 2025—Permits and Penalties By-law 2025</w:t>
      </w:r>
    </w:p>
    <w:p w14:paraId="287CA17E" w14:textId="77777777" w:rsidR="00AD2E85" w:rsidRPr="00AD2E85" w:rsidRDefault="00AD2E85" w:rsidP="00AD2E85">
      <w:r w:rsidRPr="00AD2E85">
        <w:t>To provide for a permit system, to fix maximum penalties in Council by-laws, to clarify the construction of such by-laws, and to repeal certain by-laws.</w:t>
      </w:r>
    </w:p>
    <w:p w14:paraId="504C22A8" w14:textId="77777777" w:rsidR="00AD2E85" w:rsidRPr="00AD2E85" w:rsidRDefault="00AD2E85" w:rsidP="00AD2E85">
      <w:pPr>
        <w:spacing w:after="60"/>
        <w:jc w:val="center"/>
        <w:rPr>
          <w:smallCaps/>
          <w:szCs w:val="17"/>
        </w:rPr>
      </w:pPr>
      <w:r w:rsidRPr="00AD2E85">
        <w:rPr>
          <w:smallCaps/>
          <w:szCs w:val="17"/>
        </w:rPr>
        <w:t>Part 1—Preliminary</w:t>
      </w:r>
    </w:p>
    <w:p w14:paraId="13DA769A" w14:textId="77777777" w:rsidR="00AD2E85" w:rsidRPr="00AD2E85" w:rsidRDefault="00AD2E85" w:rsidP="00AD2E85">
      <w:pPr>
        <w:spacing w:after="60"/>
        <w:ind w:left="284" w:hanging="284"/>
        <w:rPr>
          <w:b/>
          <w:bCs/>
        </w:rPr>
      </w:pPr>
      <w:r w:rsidRPr="00AD2E85">
        <w:rPr>
          <w:b/>
          <w:bCs/>
        </w:rPr>
        <w:t>1.</w:t>
      </w:r>
      <w:r w:rsidRPr="00AD2E85">
        <w:rPr>
          <w:b/>
          <w:bCs/>
        </w:rPr>
        <w:tab/>
        <w:t>Short Title</w:t>
      </w:r>
    </w:p>
    <w:p w14:paraId="3F04B72E" w14:textId="77777777" w:rsidR="00AD2E85" w:rsidRPr="00AD2E85" w:rsidRDefault="00AD2E85" w:rsidP="00AD2E85">
      <w:pPr>
        <w:spacing w:after="60"/>
        <w:ind w:left="284"/>
      </w:pPr>
      <w:r w:rsidRPr="00AD2E85">
        <w:t xml:space="preserve">This by-law may be cited as the </w:t>
      </w:r>
      <w:r w:rsidRPr="00AD2E85">
        <w:rPr>
          <w:i/>
          <w:iCs/>
        </w:rPr>
        <w:t>Permits and Penalties By-law 2025</w:t>
      </w:r>
      <w:r w:rsidRPr="00AD2E85">
        <w:t>.</w:t>
      </w:r>
    </w:p>
    <w:p w14:paraId="32F43342" w14:textId="77777777" w:rsidR="00AD2E85" w:rsidRPr="00AD2E85" w:rsidRDefault="00AD2E85" w:rsidP="00AD2E85">
      <w:pPr>
        <w:spacing w:after="60"/>
        <w:ind w:left="284" w:hanging="284"/>
        <w:rPr>
          <w:b/>
          <w:bCs/>
        </w:rPr>
      </w:pPr>
      <w:r w:rsidRPr="00AD2E85">
        <w:rPr>
          <w:b/>
          <w:bCs/>
        </w:rPr>
        <w:t>2.</w:t>
      </w:r>
      <w:r w:rsidRPr="00AD2E85">
        <w:rPr>
          <w:b/>
          <w:bCs/>
        </w:rPr>
        <w:tab/>
        <w:t>Commencement</w:t>
      </w:r>
    </w:p>
    <w:p w14:paraId="5D5F32C2" w14:textId="77777777" w:rsidR="00AD2E85" w:rsidRPr="00AD2E85" w:rsidRDefault="00AD2E85" w:rsidP="00AD2E85">
      <w:pPr>
        <w:spacing w:after="60"/>
        <w:ind w:left="284"/>
        <w:rPr>
          <w:spacing w:val="-2"/>
        </w:rPr>
      </w:pPr>
      <w:r w:rsidRPr="00AD2E85">
        <w:rPr>
          <w:spacing w:val="-2"/>
        </w:rPr>
        <w:t xml:space="preserve">This by-law will come into operation four months after the day on which it is published in the Gazette in accordance with Section 249(5) of the </w:t>
      </w:r>
      <w:r w:rsidRPr="00AD2E85">
        <w:rPr>
          <w:i/>
          <w:iCs/>
          <w:spacing w:val="-2"/>
        </w:rPr>
        <w:t>Local Government Act 1999.</w:t>
      </w:r>
    </w:p>
    <w:p w14:paraId="282B16C4" w14:textId="77777777" w:rsidR="00AD2E85" w:rsidRPr="00AD2E85" w:rsidRDefault="00AD2E85" w:rsidP="00AD2E85">
      <w:pPr>
        <w:spacing w:after="60"/>
        <w:ind w:left="284" w:hanging="284"/>
        <w:rPr>
          <w:b/>
          <w:bCs/>
        </w:rPr>
      </w:pPr>
      <w:r w:rsidRPr="00AD2E85">
        <w:rPr>
          <w:b/>
          <w:bCs/>
        </w:rPr>
        <w:t>3.</w:t>
      </w:r>
      <w:r w:rsidRPr="00AD2E85">
        <w:rPr>
          <w:b/>
          <w:bCs/>
        </w:rPr>
        <w:tab/>
        <w:t>Definitions</w:t>
      </w:r>
    </w:p>
    <w:p w14:paraId="18153253" w14:textId="77777777" w:rsidR="00AD2E85" w:rsidRPr="00AD2E85" w:rsidRDefault="00AD2E85" w:rsidP="00AD2E85">
      <w:pPr>
        <w:spacing w:after="60"/>
        <w:ind w:left="709" w:hanging="426"/>
      </w:pPr>
      <w:r w:rsidRPr="00AD2E85">
        <w:t>3.1</w:t>
      </w:r>
      <w:r w:rsidRPr="00AD2E85">
        <w:tab/>
        <w:t>In any by-law of the Council, unless the contrary intention is clearly indicated:</w:t>
      </w:r>
    </w:p>
    <w:p w14:paraId="00385AD2" w14:textId="77777777" w:rsidR="00AD2E85" w:rsidRPr="00AD2E85" w:rsidRDefault="00AD2E85" w:rsidP="00AD2E85">
      <w:pPr>
        <w:spacing w:after="60"/>
        <w:ind w:left="1276" w:hanging="567"/>
        <w:rPr>
          <w:spacing w:val="-6"/>
        </w:rPr>
      </w:pPr>
      <w:r w:rsidRPr="00AD2E85">
        <w:t>3.1.1</w:t>
      </w:r>
      <w:r w:rsidRPr="00AD2E85">
        <w:tab/>
      </w:r>
      <w:r w:rsidRPr="00AD2E85">
        <w:rPr>
          <w:b/>
          <w:bCs/>
          <w:spacing w:val="-6"/>
        </w:rPr>
        <w:t>authorised person</w:t>
      </w:r>
      <w:r w:rsidRPr="00AD2E85">
        <w:rPr>
          <w:spacing w:val="-6"/>
        </w:rPr>
        <w:t xml:space="preserve"> means a person appointed as an authorised person pursuant to Section 260 of the </w:t>
      </w:r>
      <w:r w:rsidRPr="00AD2E85">
        <w:rPr>
          <w:i/>
          <w:iCs/>
          <w:spacing w:val="-6"/>
        </w:rPr>
        <w:t>Local Government Act 1999</w:t>
      </w:r>
      <w:r w:rsidRPr="00AD2E85">
        <w:rPr>
          <w:spacing w:val="-6"/>
        </w:rPr>
        <w:t>;</w:t>
      </w:r>
    </w:p>
    <w:p w14:paraId="0D00D467" w14:textId="77777777" w:rsidR="00AD2E85" w:rsidRPr="00AD2E85" w:rsidRDefault="00AD2E85" w:rsidP="00AD2E85">
      <w:pPr>
        <w:ind w:left="1276" w:hanging="567"/>
      </w:pPr>
      <w:r w:rsidRPr="00AD2E85">
        <w:t>3.1.2</w:t>
      </w:r>
      <w:r w:rsidRPr="00AD2E85">
        <w:tab/>
      </w:r>
      <w:r w:rsidRPr="00AD2E85">
        <w:rPr>
          <w:b/>
          <w:bCs/>
        </w:rPr>
        <w:t>Council</w:t>
      </w:r>
      <w:r w:rsidRPr="00AD2E85">
        <w:t xml:space="preserve"> means the Adelaide Hills Council;</w:t>
      </w:r>
    </w:p>
    <w:p w14:paraId="73E12A0A" w14:textId="77777777" w:rsidR="00AD2E85" w:rsidRPr="00AD2E85" w:rsidRDefault="00AD2E85" w:rsidP="00AD2E85">
      <w:pPr>
        <w:ind w:left="1276" w:hanging="567"/>
      </w:pPr>
      <w:r w:rsidRPr="00AD2E85">
        <w:t>3.1.3</w:t>
      </w:r>
      <w:r w:rsidRPr="00AD2E85">
        <w:tab/>
      </w:r>
      <w:r w:rsidRPr="00AD2E85">
        <w:rPr>
          <w:b/>
          <w:bCs/>
        </w:rPr>
        <w:t>drive</w:t>
      </w:r>
      <w:r w:rsidRPr="00AD2E85">
        <w:t xml:space="preserve"> a vehicle means to be in control of the steering, movement or propulsion of the vehicle;</w:t>
      </w:r>
    </w:p>
    <w:p w14:paraId="2016B9D0" w14:textId="77777777" w:rsidR="00AD2E85" w:rsidRPr="00AD2E85" w:rsidRDefault="00AD2E85" w:rsidP="00AD2E85">
      <w:pPr>
        <w:ind w:left="1276" w:hanging="567"/>
      </w:pPr>
      <w:r w:rsidRPr="00AD2E85">
        <w:t>3.1.4</w:t>
      </w:r>
      <w:r w:rsidRPr="00AD2E85">
        <w:tab/>
      </w:r>
      <w:r w:rsidRPr="00AD2E85">
        <w:rPr>
          <w:b/>
          <w:bCs/>
        </w:rPr>
        <w:t>driver of a vehicle</w:t>
      </w:r>
      <w:r w:rsidRPr="00AD2E85">
        <w:t xml:space="preserve"> means the person driving the vehicle;</w:t>
      </w:r>
    </w:p>
    <w:p w14:paraId="22E31264" w14:textId="77777777" w:rsidR="00AD2E85" w:rsidRPr="00AD2E85" w:rsidRDefault="00AD2E85" w:rsidP="00AD2E85">
      <w:pPr>
        <w:ind w:left="1276" w:hanging="567"/>
      </w:pPr>
      <w:r w:rsidRPr="00AD2E85">
        <w:t>3.1.5</w:t>
      </w:r>
      <w:r w:rsidRPr="00AD2E85">
        <w:tab/>
      </w:r>
      <w:r w:rsidRPr="00AD2E85">
        <w:rPr>
          <w:b/>
          <w:bCs/>
        </w:rPr>
        <w:t>motor vehicle</w:t>
      </w:r>
      <w:r w:rsidRPr="00AD2E85">
        <w:t xml:space="preserve"> has the same meaning as in the </w:t>
      </w:r>
      <w:r w:rsidRPr="00AD2E85">
        <w:rPr>
          <w:i/>
          <w:iCs/>
        </w:rPr>
        <w:t>Road Traffic Act 1961</w:t>
      </w:r>
      <w:r w:rsidRPr="00AD2E85">
        <w:t>;</w:t>
      </w:r>
    </w:p>
    <w:p w14:paraId="7C455825" w14:textId="77777777" w:rsidR="00AD2E85" w:rsidRPr="00AD2E85" w:rsidRDefault="00AD2E85" w:rsidP="00AD2E85">
      <w:pPr>
        <w:ind w:left="1276" w:hanging="567"/>
      </w:pPr>
      <w:r w:rsidRPr="00AD2E85">
        <w:t>3.1.6</w:t>
      </w:r>
      <w:r w:rsidRPr="00AD2E85">
        <w:tab/>
      </w:r>
      <w:r w:rsidRPr="00AD2E85">
        <w:rPr>
          <w:b/>
          <w:bCs/>
        </w:rPr>
        <w:t>person</w:t>
      </w:r>
      <w:r w:rsidRPr="00AD2E85">
        <w:t xml:space="preserve"> includes a natural person, a body corporate or incorporated association;</w:t>
      </w:r>
    </w:p>
    <w:p w14:paraId="0B539122" w14:textId="77777777" w:rsidR="00AD2E85" w:rsidRPr="00AD2E85" w:rsidRDefault="00AD2E85" w:rsidP="00AD2E85">
      <w:pPr>
        <w:ind w:left="1276" w:hanging="567"/>
      </w:pPr>
      <w:r w:rsidRPr="00AD2E85">
        <w:t>3.1.7</w:t>
      </w:r>
      <w:r w:rsidRPr="00AD2E85">
        <w:tab/>
      </w:r>
      <w:r w:rsidRPr="00AD2E85">
        <w:rPr>
          <w:b/>
          <w:bCs/>
        </w:rPr>
        <w:t>road</w:t>
      </w:r>
      <w:r w:rsidRPr="00AD2E85">
        <w:t xml:space="preserve"> has the same meaning as in the </w:t>
      </w:r>
      <w:r w:rsidRPr="00AD2E85">
        <w:rPr>
          <w:i/>
          <w:iCs/>
        </w:rPr>
        <w:t>Local Government Act 1999</w:t>
      </w:r>
      <w:r w:rsidRPr="00AD2E85">
        <w:t>;</w:t>
      </w:r>
    </w:p>
    <w:p w14:paraId="1FF38B69" w14:textId="77777777" w:rsidR="00AD2E85" w:rsidRPr="00AD2E85" w:rsidRDefault="00AD2E85" w:rsidP="00AD2E85">
      <w:pPr>
        <w:ind w:left="1276" w:hanging="567"/>
        <w:rPr>
          <w:spacing w:val="-4"/>
        </w:rPr>
      </w:pPr>
      <w:r w:rsidRPr="00AD2E85">
        <w:t>3.1.8</w:t>
      </w:r>
      <w:r w:rsidRPr="00AD2E85">
        <w:tab/>
      </w:r>
      <w:r w:rsidRPr="00AD2E85">
        <w:rPr>
          <w:b/>
          <w:bCs/>
          <w:spacing w:val="-4"/>
        </w:rPr>
        <w:t>vehicle</w:t>
      </w:r>
      <w:r w:rsidRPr="00AD2E85">
        <w:rPr>
          <w:spacing w:val="-4"/>
        </w:rPr>
        <w:t xml:space="preserve"> has the same meaning as in the </w:t>
      </w:r>
      <w:r w:rsidRPr="00AD2E85">
        <w:rPr>
          <w:i/>
          <w:iCs/>
          <w:spacing w:val="-4"/>
        </w:rPr>
        <w:t>Road Traffic Act 1961</w:t>
      </w:r>
      <w:r w:rsidRPr="00AD2E85">
        <w:rPr>
          <w:spacing w:val="-4"/>
        </w:rPr>
        <w:t xml:space="preserve"> and the </w:t>
      </w:r>
      <w:r w:rsidRPr="00AD2E85">
        <w:rPr>
          <w:i/>
          <w:iCs/>
          <w:spacing w:val="-4"/>
        </w:rPr>
        <w:t>Australian Road Rules</w:t>
      </w:r>
      <w:r w:rsidRPr="00AD2E85">
        <w:rPr>
          <w:spacing w:val="-4"/>
        </w:rPr>
        <w:t xml:space="preserve"> and includes a motor vehicle.</w:t>
      </w:r>
    </w:p>
    <w:p w14:paraId="5D380E9D" w14:textId="77777777" w:rsidR="00AD2E85" w:rsidRPr="00AD2E85" w:rsidRDefault="00AD2E85" w:rsidP="00AD2E85">
      <w:pPr>
        <w:ind w:left="709" w:hanging="426"/>
      </w:pPr>
      <w:r w:rsidRPr="00AD2E85">
        <w:t>3.2</w:t>
      </w:r>
      <w:r w:rsidRPr="00AD2E85">
        <w:tab/>
        <w:t>In this by-law:</w:t>
      </w:r>
    </w:p>
    <w:p w14:paraId="4A958436" w14:textId="77777777" w:rsidR="00AD2E85" w:rsidRPr="00AD2E85" w:rsidRDefault="00AD2E85" w:rsidP="00AD2E85">
      <w:pPr>
        <w:ind w:left="1276" w:hanging="567"/>
      </w:pPr>
      <w:r w:rsidRPr="00AD2E85">
        <w:t>3.2.1</w:t>
      </w:r>
      <w:r w:rsidRPr="00AD2E85">
        <w:tab/>
      </w:r>
      <w:r w:rsidRPr="00AD2E85">
        <w:rPr>
          <w:b/>
          <w:bCs/>
        </w:rPr>
        <w:t>owner</w:t>
      </w:r>
      <w:r w:rsidRPr="00AD2E85">
        <w:t xml:space="preserve"> has the same meaning as in the </w:t>
      </w:r>
      <w:r w:rsidRPr="00AD2E85">
        <w:rPr>
          <w:i/>
          <w:iCs/>
        </w:rPr>
        <w:t>Road Traffic Act 1961</w:t>
      </w:r>
      <w:r w:rsidRPr="00AD2E85">
        <w:t>;</w:t>
      </w:r>
    </w:p>
    <w:p w14:paraId="64FDEA06" w14:textId="77777777" w:rsidR="00AD2E85" w:rsidRPr="00AD2E85" w:rsidRDefault="00AD2E85" w:rsidP="00AD2E85">
      <w:pPr>
        <w:ind w:left="1276" w:hanging="567"/>
        <w:rPr>
          <w:spacing w:val="-4"/>
        </w:rPr>
      </w:pPr>
      <w:r w:rsidRPr="00AD2E85">
        <w:t>3.2.2</w:t>
      </w:r>
      <w:r w:rsidRPr="00AD2E85">
        <w:tab/>
      </w:r>
      <w:r w:rsidRPr="00AD2E85">
        <w:rPr>
          <w:b/>
          <w:bCs/>
          <w:spacing w:val="-4"/>
        </w:rPr>
        <w:t>prescribed offence</w:t>
      </w:r>
      <w:r w:rsidRPr="00AD2E85">
        <w:rPr>
          <w:spacing w:val="-4"/>
        </w:rPr>
        <w:t xml:space="preserve"> means an offence against a by-law of the Council relating to the driving, parking or standing of vehicles.</w:t>
      </w:r>
    </w:p>
    <w:p w14:paraId="7C07E349" w14:textId="77777777" w:rsidR="00AD2E85" w:rsidRPr="00AD2E85" w:rsidRDefault="00AD2E85" w:rsidP="00AD2E85">
      <w:pPr>
        <w:ind w:left="284" w:hanging="284"/>
        <w:rPr>
          <w:b/>
          <w:bCs/>
        </w:rPr>
      </w:pPr>
      <w:r w:rsidRPr="00AD2E85">
        <w:rPr>
          <w:b/>
          <w:bCs/>
        </w:rPr>
        <w:t>4.</w:t>
      </w:r>
      <w:r w:rsidRPr="00AD2E85">
        <w:rPr>
          <w:b/>
          <w:bCs/>
        </w:rPr>
        <w:tab/>
        <w:t>Construction</w:t>
      </w:r>
    </w:p>
    <w:p w14:paraId="55A75211" w14:textId="77777777" w:rsidR="00AD2E85" w:rsidRPr="00AD2E85" w:rsidRDefault="00AD2E85" w:rsidP="00AD2E85">
      <w:pPr>
        <w:ind w:left="284"/>
      </w:pPr>
      <w:r w:rsidRPr="00AD2E85">
        <w:t>Every by-law of the Council shall be subject to any Act of Parliament and Regulations made thereunder.</w:t>
      </w:r>
    </w:p>
    <w:p w14:paraId="0F043B68" w14:textId="77777777" w:rsidR="00AD2E85" w:rsidRPr="00AD2E85" w:rsidRDefault="00AD2E85" w:rsidP="00AD2E85">
      <w:pPr>
        <w:jc w:val="center"/>
        <w:rPr>
          <w:smallCaps/>
          <w:szCs w:val="17"/>
        </w:rPr>
      </w:pPr>
      <w:r w:rsidRPr="00AD2E85">
        <w:rPr>
          <w:smallCaps/>
          <w:szCs w:val="17"/>
        </w:rPr>
        <w:t>Part 2—Permits</w:t>
      </w:r>
    </w:p>
    <w:p w14:paraId="3067C778" w14:textId="77777777" w:rsidR="00AD2E85" w:rsidRPr="00AD2E85" w:rsidRDefault="00AD2E85" w:rsidP="00AD2E85">
      <w:pPr>
        <w:ind w:left="284" w:hanging="284"/>
        <w:rPr>
          <w:b/>
          <w:bCs/>
        </w:rPr>
      </w:pPr>
      <w:r w:rsidRPr="00AD2E85">
        <w:rPr>
          <w:b/>
          <w:bCs/>
        </w:rPr>
        <w:t>5.</w:t>
      </w:r>
      <w:r w:rsidRPr="00AD2E85">
        <w:rPr>
          <w:b/>
          <w:bCs/>
        </w:rPr>
        <w:tab/>
        <w:t>Council May Grant Permits</w:t>
      </w:r>
    </w:p>
    <w:p w14:paraId="185C1366" w14:textId="77777777" w:rsidR="00AD2E85" w:rsidRPr="00AD2E85" w:rsidRDefault="00AD2E85" w:rsidP="00AD2E85">
      <w:pPr>
        <w:ind w:left="284"/>
        <w:rPr>
          <w:spacing w:val="-4"/>
        </w:rPr>
      </w:pPr>
      <w:r w:rsidRPr="00AD2E85">
        <w:rPr>
          <w:spacing w:val="-4"/>
        </w:rPr>
        <w:t>If any by-law of the Council states that a person needs a ‘permit’ or ‘permission’ to do a specified thing, then the following provisions apply:</w:t>
      </w:r>
    </w:p>
    <w:p w14:paraId="1F60EA80" w14:textId="77777777" w:rsidR="00AD2E85" w:rsidRPr="00AD2E85" w:rsidRDefault="00AD2E85" w:rsidP="00AD2E85">
      <w:pPr>
        <w:ind w:left="709" w:hanging="426"/>
      </w:pPr>
      <w:r w:rsidRPr="00AD2E85">
        <w:t>5.1</w:t>
      </w:r>
      <w:r w:rsidRPr="00AD2E85">
        <w:tab/>
        <w:t>the permit must be in writing;</w:t>
      </w:r>
    </w:p>
    <w:p w14:paraId="6410FE0D" w14:textId="77777777" w:rsidR="00AD2E85" w:rsidRPr="00AD2E85" w:rsidRDefault="00AD2E85" w:rsidP="00AD2E85">
      <w:pPr>
        <w:ind w:left="709" w:hanging="426"/>
      </w:pPr>
      <w:r w:rsidRPr="00AD2E85">
        <w:t>5.2</w:t>
      </w:r>
      <w:r w:rsidRPr="00AD2E85">
        <w:tab/>
        <w:t>a person may apply for permission by:</w:t>
      </w:r>
    </w:p>
    <w:p w14:paraId="7AEF127C" w14:textId="77777777" w:rsidR="00AD2E85" w:rsidRPr="00AD2E85" w:rsidRDefault="00AD2E85" w:rsidP="00AD2E85">
      <w:pPr>
        <w:ind w:left="1276" w:hanging="567"/>
      </w:pPr>
      <w:r w:rsidRPr="00AD2E85">
        <w:t>5.2.1</w:t>
      </w:r>
      <w:r w:rsidRPr="00AD2E85">
        <w:tab/>
        <w:t>making a written application for permission to the Council or its duly authorised agent;</w:t>
      </w:r>
    </w:p>
    <w:p w14:paraId="40A5101D" w14:textId="77777777" w:rsidR="00AD2E85" w:rsidRPr="00AD2E85" w:rsidRDefault="00AD2E85" w:rsidP="00AD2E85">
      <w:pPr>
        <w:ind w:left="1276" w:hanging="567"/>
        <w:rPr>
          <w:spacing w:val="-2"/>
        </w:rPr>
      </w:pPr>
      <w:r w:rsidRPr="00AD2E85">
        <w:t>5.2.2</w:t>
      </w:r>
      <w:r w:rsidRPr="00AD2E85">
        <w:tab/>
      </w:r>
      <w:r w:rsidRPr="00AD2E85">
        <w:rPr>
          <w:spacing w:val="-2"/>
        </w:rPr>
        <w:t>making application by way of a website established by the Council for the purpose of issuing a permit of a particular kind;</w:t>
      </w:r>
    </w:p>
    <w:p w14:paraId="17680620" w14:textId="77777777" w:rsidR="00AD2E85" w:rsidRPr="00AD2E85" w:rsidRDefault="00AD2E85" w:rsidP="00AD2E85">
      <w:pPr>
        <w:ind w:left="1276" w:hanging="567"/>
      </w:pPr>
      <w:r w:rsidRPr="00AD2E85">
        <w:t>5.2.3</w:t>
      </w:r>
      <w:r w:rsidRPr="00AD2E85">
        <w:tab/>
        <w:t>obtaining a permit from a permit vending-machine installed and maintained by the Council that has been designated by the Council for the purposes of issuing a permit of a particular kind;</w:t>
      </w:r>
    </w:p>
    <w:p w14:paraId="0CBFA816" w14:textId="77777777" w:rsidR="00AD2E85" w:rsidRPr="00AD2E85" w:rsidRDefault="00AD2E85" w:rsidP="00AD2E85">
      <w:pPr>
        <w:ind w:left="709" w:hanging="426"/>
      </w:pPr>
      <w:r w:rsidRPr="00AD2E85">
        <w:t>5.3</w:t>
      </w:r>
      <w:r w:rsidRPr="00AD2E85">
        <w:tab/>
        <w:t>the Council may:</w:t>
      </w:r>
    </w:p>
    <w:p w14:paraId="2F9FF8C9" w14:textId="77777777" w:rsidR="00AD2E85" w:rsidRPr="00AD2E85" w:rsidRDefault="00AD2E85" w:rsidP="00AD2E85">
      <w:pPr>
        <w:ind w:left="1276" w:hanging="567"/>
      </w:pPr>
      <w:r w:rsidRPr="00AD2E85">
        <w:t>5.3.1</w:t>
      </w:r>
      <w:r w:rsidRPr="00AD2E85">
        <w:tab/>
        <w:t>provide that the permit applies for a particular term;</w:t>
      </w:r>
    </w:p>
    <w:p w14:paraId="2717F19E" w14:textId="77777777" w:rsidR="00AD2E85" w:rsidRPr="00AD2E85" w:rsidRDefault="00AD2E85" w:rsidP="00AD2E85">
      <w:pPr>
        <w:ind w:left="1276" w:hanging="567"/>
      </w:pPr>
      <w:r w:rsidRPr="00AD2E85">
        <w:t>5.3.2</w:t>
      </w:r>
      <w:r w:rsidRPr="00AD2E85">
        <w:tab/>
        <w:t>attach conditions to the permit the Council considers appropriate;</w:t>
      </w:r>
    </w:p>
    <w:p w14:paraId="5C9CEF85" w14:textId="77777777" w:rsidR="00AD2E85" w:rsidRPr="00AD2E85" w:rsidRDefault="00AD2E85" w:rsidP="00AD2E85">
      <w:pPr>
        <w:ind w:left="1276" w:hanging="567"/>
      </w:pPr>
      <w:r w:rsidRPr="00AD2E85">
        <w:t>5.3.3</w:t>
      </w:r>
      <w:r w:rsidRPr="00AD2E85">
        <w:tab/>
        <w:t>change or revoke a condition, by notice in writing; or</w:t>
      </w:r>
    </w:p>
    <w:p w14:paraId="0B9DB935" w14:textId="77777777" w:rsidR="00AD2E85" w:rsidRPr="00AD2E85" w:rsidRDefault="00AD2E85" w:rsidP="00AD2E85">
      <w:pPr>
        <w:ind w:left="1276" w:hanging="567"/>
      </w:pPr>
      <w:r w:rsidRPr="00AD2E85">
        <w:t>5.3.4</w:t>
      </w:r>
      <w:r w:rsidRPr="00AD2E85">
        <w:tab/>
        <w:t>add new conditions, by notice in writing;</w:t>
      </w:r>
    </w:p>
    <w:p w14:paraId="3CD6CB58" w14:textId="77777777" w:rsidR="00AD2E85" w:rsidRPr="00AD2E85" w:rsidRDefault="00AD2E85" w:rsidP="00AD2E85">
      <w:pPr>
        <w:ind w:left="709" w:hanging="426"/>
        <w:rPr>
          <w:spacing w:val="-2"/>
        </w:rPr>
      </w:pPr>
      <w:r w:rsidRPr="00AD2E85">
        <w:t>5.4</w:t>
      </w:r>
      <w:r w:rsidRPr="00AD2E85">
        <w:tab/>
      </w:r>
      <w:r w:rsidRPr="00AD2E85">
        <w:rPr>
          <w:spacing w:val="-2"/>
        </w:rPr>
        <w:t>a person who holds a permit must comply with every condition attached to it. Failure to do so constitutes a breach of this by-law;</w:t>
      </w:r>
    </w:p>
    <w:p w14:paraId="1743C570" w14:textId="77777777" w:rsidR="00AD2E85" w:rsidRPr="00AD2E85" w:rsidRDefault="00AD2E85" w:rsidP="00AD2E85">
      <w:pPr>
        <w:ind w:left="709" w:hanging="426"/>
      </w:pPr>
      <w:r w:rsidRPr="00AD2E85">
        <w:t>5.5</w:t>
      </w:r>
      <w:r w:rsidRPr="00AD2E85">
        <w:tab/>
        <w:t>the Council may revoke a permit, by notice in writing, if:</w:t>
      </w:r>
    </w:p>
    <w:p w14:paraId="1DFA24B1" w14:textId="77777777" w:rsidR="00AD2E85" w:rsidRPr="00AD2E85" w:rsidRDefault="00AD2E85" w:rsidP="00AD2E85">
      <w:pPr>
        <w:ind w:left="1276" w:hanging="567"/>
      </w:pPr>
      <w:r w:rsidRPr="00AD2E85">
        <w:t>5.5.1</w:t>
      </w:r>
      <w:r w:rsidRPr="00AD2E85">
        <w:tab/>
        <w:t>the holder of the permit fails to comply with a condition attached to it; or</w:t>
      </w:r>
    </w:p>
    <w:p w14:paraId="205E6D53" w14:textId="77777777" w:rsidR="00AD2E85" w:rsidRPr="00AD2E85" w:rsidRDefault="00AD2E85" w:rsidP="00AD2E85">
      <w:pPr>
        <w:ind w:left="1276" w:hanging="567"/>
      </w:pPr>
      <w:r w:rsidRPr="00AD2E85">
        <w:t>5.5.2</w:t>
      </w:r>
      <w:r w:rsidRPr="00AD2E85">
        <w:tab/>
        <w:t>the permit is of a continuing nature, and the Council has reasonable grounds for revoking it;</w:t>
      </w:r>
    </w:p>
    <w:p w14:paraId="6194C684" w14:textId="77777777" w:rsidR="00AD2E85" w:rsidRPr="00AD2E85" w:rsidRDefault="00AD2E85" w:rsidP="00AD2E85">
      <w:pPr>
        <w:ind w:left="709" w:hanging="426"/>
      </w:pPr>
      <w:r w:rsidRPr="00AD2E85">
        <w:t>5.6</w:t>
      </w:r>
      <w:r w:rsidRPr="00AD2E85">
        <w:tab/>
        <w:t>the Council may, by resolution, fix, vary or revoke fees or charges for the granting of a permit to do a specified thing;</w:t>
      </w:r>
    </w:p>
    <w:p w14:paraId="2390AD17" w14:textId="77777777" w:rsidR="00AD2E85" w:rsidRPr="00AD2E85" w:rsidRDefault="00AD2E85" w:rsidP="00AD2E85">
      <w:pPr>
        <w:ind w:left="709" w:hanging="426"/>
      </w:pPr>
      <w:r w:rsidRPr="00AD2E85">
        <w:t>5.7</w:t>
      </w:r>
      <w:r w:rsidRPr="00AD2E85">
        <w:tab/>
        <w:t>a person who applies for permission by way of subparagraph 5.2.1, 5.2.2 or 5.2.3 is taken to have been granted permission when the following steps have been completed:</w:t>
      </w:r>
    </w:p>
    <w:p w14:paraId="004D1DDB" w14:textId="77777777" w:rsidR="00AD2E85" w:rsidRPr="00AD2E85" w:rsidRDefault="00AD2E85" w:rsidP="00AD2E85">
      <w:pPr>
        <w:ind w:left="1276" w:hanging="567"/>
      </w:pPr>
      <w:r w:rsidRPr="00AD2E85">
        <w:t>5.7.1</w:t>
      </w:r>
      <w:r w:rsidRPr="00AD2E85">
        <w:tab/>
        <w:t>the person pays the permit fee (if any) by (as the case may be):</w:t>
      </w:r>
    </w:p>
    <w:p w14:paraId="297F0D83" w14:textId="77777777" w:rsidR="00AD2E85" w:rsidRPr="00AD2E85" w:rsidRDefault="00AD2E85" w:rsidP="00AD2E85">
      <w:pPr>
        <w:ind w:left="1985" w:hanging="709"/>
      </w:pPr>
      <w:r w:rsidRPr="00AD2E85">
        <w:t>5.7.1.1</w:t>
      </w:r>
      <w:r w:rsidRPr="00AD2E85">
        <w:tab/>
        <w:t xml:space="preserve">inserting sufficient coins or notes into the permit vending-machine; </w:t>
      </w:r>
    </w:p>
    <w:p w14:paraId="0A3621DA" w14:textId="77777777" w:rsidR="00AD2E85" w:rsidRPr="00AD2E85" w:rsidRDefault="00AD2E85" w:rsidP="00AD2E85">
      <w:pPr>
        <w:ind w:left="1985" w:hanging="709"/>
      </w:pPr>
      <w:r w:rsidRPr="00AD2E85">
        <w:t>5.7.1.2</w:t>
      </w:r>
      <w:r w:rsidRPr="00AD2E85">
        <w:tab/>
        <w:t>credit or debit card; or</w:t>
      </w:r>
    </w:p>
    <w:p w14:paraId="59BD6017" w14:textId="77777777" w:rsidR="00AD2E85" w:rsidRPr="00AD2E85" w:rsidRDefault="00AD2E85" w:rsidP="00AD2E85">
      <w:pPr>
        <w:ind w:left="1985" w:hanging="709"/>
      </w:pPr>
      <w:r w:rsidRPr="00AD2E85">
        <w:t>5.7.1.3</w:t>
      </w:r>
      <w:r w:rsidRPr="00AD2E85">
        <w:tab/>
        <w:t>such other method of payment that may be approved by the Council by resolution;</w:t>
      </w:r>
    </w:p>
    <w:p w14:paraId="511C3F86" w14:textId="40FFA317" w:rsidR="00D67B1F" w:rsidRDefault="00AD2E85" w:rsidP="00AD2E85">
      <w:pPr>
        <w:ind w:left="1276" w:hanging="567"/>
        <w:rPr>
          <w:spacing w:val="-4"/>
        </w:rPr>
      </w:pPr>
      <w:r w:rsidRPr="00AD2E85">
        <w:t>5.7.2</w:t>
      </w:r>
      <w:r w:rsidRPr="00AD2E85">
        <w:tab/>
      </w:r>
      <w:r w:rsidRPr="00AD2E85">
        <w:rPr>
          <w:spacing w:val="-4"/>
        </w:rPr>
        <w:t xml:space="preserve">the person receives a notice identifying itself as a permit from the Council to undertake the activity specified in the permit. </w:t>
      </w:r>
    </w:p>
    <w:p w14:paraId="2A208CF0" w14:textId="77777777" w:rsidR="00D67B1F" w:rsidRDefault="00D67B1F">
      <w:pPr>
        <w:spacing w:after="0" w:line="240" w:lineRule="auto"/>
        <w:jc w:val="left"/>
        <w:rPr>
          <w:spacing w:val="-4"/>
        </w:rPr>
      </w:pPr>
      <w:r>
        <w:rPr>
          <w:spacing w:val="-4"/>
        </w:rPr>
        <w:br w:type="page"/>
      </w:r>
    </w:p>
    <w:p w14:paraId="43BDEA78" w14:textId="77777777" w:rsidR="00AD2E85" w:rsidRPr="00AD2E85" w:rsidRDefault="00AD2E85" w:rsidP="00AD2E85">
      <w:pPr>
        <w:jc w:val="center"/>
        <w:rPr>
          <w:smallCaps/>
          <w:szCs w:val="17"/>
        </w:rPr>
      </w:pPr>
      <w:r w:rsidRPr="00AD2E85">
        <w:rPr>
          <w:smallCaps/>
          <w:szCs w:val="17"/>
        </w:rPr>
        <w:lastRenderedPageBreak/>
        <w:t>Part 3—Enforcement</w:t>
      </w:r>
    </w:p>
    <w:p w14:paraId="67D8E1EC" w14:textId="77777777" w:rsidR="00AD2E85" w:rsidRPr="00AD2E85" w:rsidRDefault="00AD2E85" w:rsidP="00AD2E85">
      <w:pPr>
        <w:ind w:left="284" w:hanging="284"/>
        <w:rPr>
          <w:b/>
          <w:bCs/>
        </w:rPr>
      </w:pPr>
      <w:r w:rsidRPr="00AD2E85">
        <w:rPr>
          <w:b/>
          <w:bCs/>
        </w:rPr>
        <w:t>6.</w:t>
      </w:r>
      <w:r w:rsidRPr="00AD2E85">
        <w:rPr>
          <w:b/>
          <w:bCs/>
        </w:rPr>
        <w:tab/>
        <w:t>Penalties</w:t>
      </w:r>
    </w:p>
    <w:p w14:paraId="065FFCE5" w14:textId="77777777" w:rsidR="00AD2E85" w:rsidRPr="00AD2E85" w:rsidRDefault="00AD2E85" w:rsidP="00AD2E85">
      <w:pPr>
        <w:ind w:left="709" w:hanging="426"/>
        <w:rPr>
          <w:spacing w:val="-4"/>
        </w:rPr>
      </w:pPr>
      <w:r w:rsidRPr="00AD2E85">
        <w:t>6.1</w:t>
      </w:r>
      <w:r w:rsidRPr="00AD2E85">
        <w:tab/>
      </w:r>
      <w:r w:rsidRPr="00AD2E85">
        <w:rPr>
          <w:spacing w:val="-4"/>
        </w:rPr>
        <w:t xml:space="preserve">A person who contravenes or fails to comply with any by-law of the Council, is guilty of an offence and is liable to a maximum penalty, being the maximum penalty referred to in the </w:t>
      </w:r>
      <w:r w:rsidRPr="00AD2E85">
        <w:rPr>
          <w:i/>
          <w:iCs/>
          <w:spacing w:val="-4"/>
        </w:rPr>
        <w:t>Local Government Act 1999</w:t>
      </w:r>
      <w:r w:rsidRPr="00AD2E85">
        <w:rPr>
          <w:spacing w:val="-4"/>
        </w:rPr>
        <w:t xml:space="preserve"> which may be fixed for offences against a by-law. </w:t>
      </w:r>
    </w:p>
    <w:p w14:paraId="2B758EB8" w14:textId="77777777" w:rsidR="00AD2E85" w:rsidRPr="00AD2E85" w:rsidRDefault="00AD2E85" w:rsidP="00AD2E85">
      <w:pPr>
        <w:ind w:left="709" w:hanging="426"/>
      </w:pPr>
      <w:r w:rsidRPr="00AD2E85">
        <w:t>6.2</w:t>
      </w:r>
      <w:r w:rsidRPr="00AD2E85">
        <w:tab/>
      </w:r>
      <w:r w:rsidRPr="00AD2E85">
        <w:rPr>
          <w:spacing w:val="-2"/>
        </w:rPr>
        <w:t xml:space="preserve">A person who is guilty of an offence against any by-law of the Council in respect of a continuing act or omission is liable, in addition to the penalty otherwise applicable, to a further penalty, being the maximum penalty referred to in the </w:t>
      </w:r>
      <w:r w:rsidRPr="00AD2E85">
        <w:rPr>
          <w:i/>
          <w:iCs/>
          <w:spacing w:val="-2"/>
        </w:rPr>
        <w:t>Local Government Act 1999</w:t>
      </w:r>
      <w:r w:rsidRPr="00AD2E85">
        <w:rPr>
          <w:spacing w:val="-2"/>
        </w:rPr>
        <w:t xml:space="preserve"> which may be fixed for offences of a continuing nature against a by-law.</w:t>
      </w:r>
    </w:p>
    <w:p w14:paraId="57F10527" w14:textId="77777777" w:rsidR="00AD2E85" w:rsidRPr="00AD2E85" w:rsidRDefault="00AD2E85" w:rsidP="00AD2E85">
      <w:pPr>
        <w:ind w:left="284" w:hanging="284"/>
        <w:rPr>
          <w:b/>
          <w:bCs/>
        </w:rPr>
      </w:pPr>
      <w:r w:rsidRPr="00AD2E85">
        <w:rPr>
          <w:b/>
          <w:bCs/>
        </w:rPr>
        <w:t>7.</w:t>
      </w:r>
      <w:r w:rsidRPr="00AD2E85">
        <w:rPr>
          <w:b/>
          <w:bCs/>
        </w:rPr>
        <w:tab/>
        <w:t>Liability of Vehicles Owners and Expiation of Certain Offences</w:t>
      </w:r>
    </w:p>
    <w:p w14:paraId="545FA0FA" w14:textId="77777777" w:rsidR="00AD2E85" w:rsidRPr="00AD2E85" w:rsidRDefault="00AD2E85" w:rsidP="00AD2E85">
      <w:pPr>
        <w:ind w:left="709" w:hanging="426"/>
      </w:pPr>
      <w:r w:rsidRPr="00AD2E85">
        <w:t>7.1</w:t>
      </w:r>
      <w:r w:rsidRPr="00AD2E85">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73AF81AA" w14:textId="77777777" w:rsidR="00AD2E85" w:rsidRPr="00AD2E85" w:rsidRDefault="00AD2E85" w:rsidP="00AD2E85">
      <w:pPr>
        <w:ind w:left="709" w:hanging="426"/>
      </w:pPr>
      <w:r w:rsidRPr="00AD2E85">
        <w:t>7.2</w:t>
      </w:r>
      <w:r w:rsidRPr="00AD2E85">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2F0E57B6" w14:textId="77777777" w:rsidR="00AD2E85" w:rsidRPr="00AD2E85" w:rsidRDefault="00AD2E85" w:rsidP="00AD2E85">
      <w:pPr>
        <w:ind w:left="709" w:hanging="426"/>
      </w:pPr>
      <w:r w:rsidRPr="00AD2E85">
        <w:t>7.3</w:t>
      </w:r>
      <w:r w:rsidRPr="00AD2E85">
        <w:tab/>
        <w:t xml:space="preserve">An expiation notice or expiation reminder notice given under the </w:t>
      </w:r>
      <w:r w:rsidRPr="00AD2E85">
        <w:rPr>
          <w:i/>
          <w:iCs/>
        </w:rPr>
        <w:t>Expiation of Offences Act 1996</w:t>
      </w:r>
      <w:r w:rsidRPr="00AD2E85">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statutory declaration:</w:t>
      </w:r>
    </w:p>
    <w:p w14:paraId="5447ABD2" w14:textId="77777777" w:rsidR="00AD2E85" w:rsidRPr="00AD2E85" w:rsidRDefault="00AD2E85" w:rsidP="00AD2E85">
      <w:pPr>
        <w:ind w:left="1276" w:hanging="567"/>
      </w:pPr>
      <w:r w:rsidRPr="00AD2E85">
        <w:t>7.3.1</w:t>
      </w:r>
      <w:r w:rsidRPr="00AD2E85">
        <w:tab/>
        <w:t>setting out the name and address of the driver; or</w:t>
      </w:r>
    </w:p>
    <w:p w14:paraId="5C9774CC" w14:textId="77777777" w:rsidR="00AD2E85" w:rsidRPr="00AD2E85" w:rsidRDefault="00AD2E85" w:rsidP="00AD2E85">
      <w:pPr>
        <w:ind w:left="1276" w:hanging="567"/>
      </w:pPr>
      <w:r w:rsidRPr="00AD2E85">
        <w:t>7.3.2</w:t>
      </w:r>
      <w:r w:rsidRPr="00AD2E85">
        <w:tab/>
        <w:t xml:space="preserve">if they had transferred ownership of the vehicle to another prior to the time of the alleged offence and has complied with the </w:t>
      </w:r>
      <w:r w:rsidRPr="00AD2E85">
        <w:rPr>
          <w:i/>
          <w:iCs/>
        </w:rPr>
        <w:t>Motor Vehicles Act 1959</w:t>
      </w:r>
      <w:r w:rsidRPr="00AD2E85">
        <w:t xml:space="preserve"> in respect of the transfer—setting out details of the transfer (including the name and address of the transferee).</w:t>
      </w:r>
    </w:p>
    <w:p w14:paraId="3968AA53" w14:textId="77777777" w:rsidR="00AD2E85" w:rsidRPr="00AD2E85" w:rsidRDefault="00AD2E85" w:rsidP="00AD2E85">
      <w:pPr>
        <w:spacing w:after="60"/>
        <w:ind w:left="709" w:hanging="426"/>
      </w:pPr>
      <w:r w:rsidRPr="00AD2E85">
        <w:t>7.4</w:t>
      </w:r>
      <w:r w:rsidRPr="00AD2E85">
        <w:tab/>
        <w:t>Before proceedings are commenced against the owner of a vehicle for an offence against this section involving the vehicle, the Informant must send the owner a notice:</w:t>
      </w:r>
    </w:p>
    <w:p w14:paraId="7F5B016C" w14:textId="77777777" w:rsidR="00AD2E85" w:rsidRPr="00AD2E85" w:rsidRDefault="00AD2E85" w:rsidP="00AD2E85">
      <w:pPr>
        <w:spacing w:after="60"/>
        <w:ind w:left="1276" w:hanging="567"/>
      </w:pPr>
      <w:r w:rsidRPr="00AD2E85">
        <w:t>7.4.1</w:t>
      </w:r>
      <w:r w:rsidRPr="00AD2E85">
        <w:tab/>
        <w:t>setting out particulars of the alleged prescribed offence; and</w:t>
      </w:r>
    </w:p>
    <w:p w14:paraId="6152932E" w14:textId="77777777" w:rsidR="00AD2E85" w:rsidRPr="00AD2E85" w:rsidRDefault="00AD2E85" w:rsidP="00AD2E85">
      <w:pPr>
        <w:spacing w:after="60"/>
        <w:ind w:left="1276" w:hanging="567"/>
        <w:rPr>
          <w:spacing w:val="-2"/>
        </w:rPr>
      </w:pPr>
      <w:r w:rsidRPr="00AD2E85">
        <w:t>7.4.2</w:t>
      </w:r>
      <w:r w:rsidRPr="00AD2E85">
        <w:tab/>
      </w:r>
      <w:r w:rsidRPr="00AD2E85">
        <w:rPr>
          <w:spacing w:val="-2"/>
        </w:rPr>
        <w:t>inviting the owner, if he or she was not the driver at the time of the alleged prescribed offence, to provide the Informant, within 21 days of the date of the notice, with a statutory declaration setting out the matters referred to in subparagraph 7.3.</w:t>
      </w:r>
    </w:p>
    <w:p w14:paraId="37E52ACC" w14:textId="77777777" w:rsidR="00AD2E85" w:rsidRPr="00AD2E85" w:rsidRDefault="00AD2E85" w:rsidP="00AD2E85">
      <w:pPr>
        <w:spacing w:after="60"/>
        <w:ind w:left="709" w:hanging="426"/>
      </w:pPr>
      <w:r w:rsidRPr="00AD2E85">
        <w:t>7.5</w:t>
      </w:r>
      <w:r w:rsidRPr="00AD2E85">
        <w:tab/>
        <w:t>Subparagraph 7.4 does not apply to:</w:t>
      </w:r>
    </w:p>
    <w:p w14:paraId="6DA79AD7" w14:textId="77777777" w:rsidR="00AD2E85" w:rsidRPr="00AD2E85" w:rsidRDefault="00AD2E85" w:rsidP="00AD2E85">
      <w:pPr>
        <w:spacing w:after="60"/>
        <w:ind w:left="1276" w:hanging="567"/>
      </w:pPr>
      <w:r w:rsidRPr="00AD2E85">
        <w:t>7.5.1</w:t>
      </w:r>
      <w:r w:rsidRPr="00AD2E85">
        <w:tab/>
        <w:t xml:space="preserve">proceedings commenced where an owner has elected under the </w:t>
      </w:r>
      <w:r w:rsidRPr="00AD2E85">
        <w:rPr>
          <w:i/>
          <w:iCs/>
        </w:rPr>
        <w:t>Expiation of Offences Act 1996</w:t>
      </w:r>
      <w:r w:rsidRPr="00AD2E85">
        <w:t xml:space="preserve"> to be prosecuted for the offence; or</w:t>
      </w:r>
    </w:p>
    <w:p w14:paraId="51EC15ED" w14:textId="77777777" w:rsidR="00AD2E85" w:rsidRPr="00AD2E85" w:rsidRDefault="00AD2E85" w:rsidP="00AD2E85">
      <w:pPr>
        <w:spacing w:after="60"/>
        <w:ind w:left="1276" w:hanging="567"/>
      </w:pPr>
      <w:r w:rsidRPr="00AD2E85">
        <w:t>7.5.2</w:t>
      </w:r>
      <w:r w:rsidRPr="00AD2E85">
        <w:tab/>
        <w:t>proceedings commenced against an owner of a vehicle who has been named in a statutory declaration under this section as the driver of the vehicle.</w:t>
      </w:r>
    </w:p>
    <w:p w14:paraId="69120D9F" w14:textId="77777777" w:rsidR="00AD2E85" w:rsidRPr="00AD2E85" w:rsidRDefault="00AD2E85" w:rsidP="00AD2E85">
      <w:pPr>
        <w:spacing w:after="60"/>
        <w:ind w:left="709" w:hanging="426"/>
        <w:rPr>
          <w:spacing w:val="-4"/>
        </w:rPr>
      </w:pPr>
      <w:r w:rsidRPr="00AD2E85">
        <w:t>7.6</w:t>
      </w:r>
      <w:r w:rsidRPr="00AD2E85">
        <w:tab/>
      </w:r>
      <w:r w:rsidRPr="00AD2E85">
        <w:rPr>
          <w:spacing w:val="-4"/>
        </w:rPr>
        <w:t>Subject to subparagraph 7.7, in proceedings against the owner of a vehicle for an offence against this paragraph, it is a defence to prove:</w:t>
      </w:r>
    </w:p>
    <w:p w14:paraId="74A17582" w14:textId="77777777" w:rsidR="00AD2E85" w:rsidRPr="00AD2E85" w:rsidRDefault="00AD2E85" w:rsidP="00AD2E85">
      <w:pPr>
        <w:spacing w:after="60"/>
        <w:ind w:left="1276" w:hanging="567"/>
      </w:pPr>
      <w:r w:rsidRPr="00AD2E85">
        <w:t>7.6.1</w:t>
      </w:r>
      <w:r w:rsidRPr="00AD2E85">
        <w:tab/>
        <w:t>that, in consequence of some unlawful act, the vehicle was not in the possession or control of the owner at the time of the alleged prescribed offence; or</w:t>
      </w:r>
    </w:p>
    <w:p w14:paraId="7125F9E1" w14:textId="77777777" w:rsidR="00AD2E85" w:rsidRPr="00AD2E85" w:rsidRDefault="00AD2E85" w:rsidP="00AD2E85">
      <w:pPr>
        <w:ind w:left="1276" w:hanging="567"/>
      </w:pPr>
      <w:r w:rsidRPr="00AD2E85">
        <w:t>7.6.2</w:t>
      </w:r>
      <w:r w:rsidRPr="00AD2E85">
        <w:tab/>
        <w:t>that the owner provided the Informant with a statutory declaration in accordance with an invitation under this paragraph.</w:t>
      </w:r>
    </w:p>
    <w:p w14:paraId="58F01E1B" w14:textId="77777777" w:rsidR="00AD2E85" w:rsidRPr="00AD2E85" w:rsidRDefault="00AD2E85" w:rsidP="00AD2E85">
      <w:pPr>
        <w:ind w:left="709" w:hanging="426"/>
      </w:pPr>
      <w:r w:rsidRPr="00AD2E85">
        <w:t>7.7</w:t>
      </w:r>
      <w:r w:rsidRPr="00AD2E85">
        <w:tab/>
        <w:t>The defence in paragraph 7.6.2 does not apply if it is proved that the owner made the declaration knowing it to be false in a material particular.</w:t>
      </w:r>
    </w:p>
    <w:p w14:paraId="0EBFC4E8" w14:textId="77777777" w:rsidR="00AD2E85" w:rsidRPr="00AD2E85" w:rsidRDefault="00AD2E85" w:rsidP="00AD2E85">
      <w:pPr>
        <w:ind w:left="709" w:hanging="426"/>
      </w:pPr>
      <w:r w:rsidRPr="00AD2E85">
        <w:t>7.8</w:t>
      </w:r>
      <w:r w:rsidRPr="00AD2E85">
        <w:tab/>
        <w:t>If:</w:t>
      </w:r>
    </w:p>
    <w:p w14:paraId="6DF1BC9D" w14:textId="77777777" w:rsidR="00AD2E85" w:rsidRPr="00AD2E85" w:rsidRDefault="00AD2E85" w:rsidP="00AD2E85">
      <w:pPr>
        <w:ind w:left="1276" w:hanging="567"/>
      </w:pPr>
      <w:r w:rsidRPr="00AD2E85">
        <w:t>7.8.1</w:t>
      </w:r>
      <w:r w:rsidRPr="00AD2E85">
        <w:tab/>
        <w:t>an expiation notice is given to a person named as the alleged driver in a statutory declaration under this paragraph; or</w:t>
      </w:r>
    </w:p>
    <w:p w14:paraId="6DDDC60C" w14:textId="77777777" w:rsidR="00AD2E85" w:rsidRPr="00AD2E85" w:rsidRDefault="00AD2E85" w:rsidP="00AD2E85">
      <w:pPr>
        <w:ind w:left="1276" w:hanging="567"/>
      </w:pPr>
      <w:r w:rsidRPr="00AD2E85">
        <w:t>7.8.2</w:t>
      </w:r>
      <w:r w:rsidRPr="00AD2E85">
        <w:tab/>
        <w:t>proceedings are commenced against a person named as the alleged driver in such a statutory declaration,</w:t>
      </w:r>
    </w:p>
    <w:p w14:paraId="7003B3AA" w14:textId="77777777" w:rsidR="00AD2E85" w:rsidRPr="00AD2E85" w:rsidRDefault="00AD2E85" w:rsidP="00AD2E85">
      <w:pPr>
        <w:ind w:left="709"/>
      </w:pPr>
      <w:r w:rsidRPr="00AD2E85">
        <w:t>the notice or summons, as the case may be, must be accompanied by a notice setting out particulars of the statutory declaration that named the person as the alleged driver.</w:t>
      </w:r>
    </w:p>
    <w:p w14:paraId="591083F5" w14:textId="77777777" w:rsidR="00AD2E85" w:rsidRPr="00AD2E85" w:rsidRDefault="00AD2E85" w:rsidP="00AD2E85">
      <w:pPr>
        <w:ind w:left="709" w:hanging="426"/>
      </w:pPr>
      <w:r w:rsidRPr="00AD2E85">
        <w:t>7.9</w:t>
      </w:r>
      <w:r w:rsidRPr="00AD2E85">
        <w:tab/>
        <w:t>The particulars of the statutory declaration provided to the person named as the alleged driver must not include the address of the person who provided the statutory declaration.</w:t>
      </w:r>
    </w:p>
    <w:p w14:paraId="69A329F0" w14:textId="77777777" w:rsidR="00AD2E85" w:rsidRPr="00AD2E85" w:rsidRDefault="00AD2E85" w:rsidP="00AD2E85">
      <w:pPr>
        <w:ind w:left="284" w:hanging="284"/>
        <w:rPr>
          <w:b/>
          <w:bCs/>
        </w:rPr>
      </w:pPr>
      <w:r w:rsidRPr="00AD2E85">
        <w:rPr>
          <w:b/>
          <w:bCs/>
        </w:rPr>
        <w:t>8.</w:t>
      </w:r>
      <w:r w:rsidRPr="00AD2E85">
        <w:rPr>
          <w:b/>
          <w:bCs/>
        </w:rPr>
        <w:tab/>
        <w:t>Evidence</w:t>
      </w:r>
    </w:p>
    <w:p w14:paraId="338CD785" w14:textId="77777777" w:rsidR="00AD2E85" w:rsidRPr="00AD2E85" w:rsidRDefault="00AD2E85" w:rsidP="00AD2E85">
      <w:pPr>
        <w:ind w:left="284"/>
      </w:pPr>
      <w:r w:rsidRPr="00AD2E85">
        <w:t>In proceedings for a prescribed offence, an allegation in an Information that:</w:t>
      </w:r>
    </w:p>
    <w:p w14:paraId="3D34E268" w14:textId="77777777" w:rsidR="00AD2E85" w:rsidRPr="00AD2E85" w:rsidRDefault="00AD2E85" w:rsidP="00AD2E85">
      <w:pPr>
        <w:spacing w:after="60"/>
        <w:ind w:left="709" w:hanging="425"/>
      </w:pPr>
      <w:r w:rsidRPr="00AD2E85">
        <w:t>8.1</w:t>
      </w:r>
      <w:r w:rsidRPr="00AD2E85">
        <w:tab/>
        <w:t>a specified place was a road or local government land; or</w:t>
      </w:r>
    </w:p>
    <w:p w14:paraId="30DE887F" w14:textId="77777777" w:rsidR="00AD2E85" w:rsidRPr="00AD2E85" w:rsidRDefault="00AD2E85" w:rsidP="00AD2E85">
      <w:pPr>
        <w:spacing w:after="60"/>
        <w:ind w:left="709" w:hanging="425"/>
      </w:pPr>
      <w:r w:rsidRPr="00AD2E85">
        <w:t>8.2</w:t>
      </w:r>
      <w:r w:rsidRPr="00AD2E85">
        <w:tab/>
        <w:t>a specified vehicle was driven, parked or left standing in a specified place; or</w:t>
      </w:r>
    </w:p>
    <w:p w14:paraId="64274C5F" w14:textId="77777777" w:rsidR="00AD2E85" w:rsidRPr="00AD2E85" w:rsidRDefault="00AD2E85" w:rsidP="00AD2E85">
      <w:pPr>
        <w:spacing w:after="60"/>
        <w:ind w:left="709" w:hanging="425"/>
      </w:pPr>
      <w:r w:rsidRPr="00AD2E85">
        <w:t>8.3</w:t>
      </w:r>
      <w:r w:rsidRPr="00AD2E85">
        <w:tab/>
        <w:t>a specified vehicle was parked or left standing for the purposes of soliciting business from a person or offering or exposing goods for sale; or</w:t>
      </w:r>
    </w:p>
    <w:p w14:paraId="52A9C95A" w14:textId="77777777" w:rsidR="00AD2E85" w:rsidRPr="00AD2E85" w:rsidRDefault="00AD2E85" w:rsidP="00AD2E85">
      <w:pPr>
        <w:spacing w:after="60"/>
        <w:ind w:left="709" w:hanging="425"/>
      </w:pPr>
      <w:r w:rsidRPr="00AD2E85">
        <w:t>8.4</w:t>
      </w:r>
      <w:r w:rsidRPr="00AD2E85">
        <w:tab/>
        <w:t>a specified place was not formed or otherwise set aside by the Council for the purposes of the driving, parking or standing of vehicles; or</w:t>
      </w:r>
    </w:p>
    <w:p w14:paraId="569E70AA" w14:textId="77777777" w:rsidR="00AD2E85" w:rsidRPr="00AD2E85" w:rsidRDefault="00AD2E85" w:rsidP="00AD2E85">
      <w:pPr>
        <w:spacing w:after="60"/>
        <w:ind w:left="709" w:hanging="425"/>
      </w:pPr>
      <w:r w:rsidRPr="00AD2E85">
        <w:t>8.5</w:t>
      </w:r>
      <w:r w:rsidRPr="00AD2E85">
        <w:tab/>
        <w:t>a specified person was an authorised person; or</w:t>
      </w:r>
    </w:p>
    <w:p w14:paraId="175503F9" w14:textId="77777777" w:rsidR="00AD2E85" w:rsidRPr="00AD2E85" w:rsidRDefault="00AD2E85" w:rsidP="00AD2E85">
      <w:pPr>
        <w:spacing w:after="60"/>
        <w:ind w:left="709" w:hanging="425"/>
      </w:pPr>
      <w:r w:rsidRPr="00AD2E85">
        <w:t>8.6</w:t>
      </w:r>
      <w:r w:rsidRPr="00AD2E85">
        <w:tab/>
        <w:t>a specified provision was a condition of a specified permit granted under paragraph 5 of this by-law; or</w:t>
      </w:r>
    </w:p>
    <w:p w14:paraId="3386359C" w14:textId="77777777" w:rsidR="00AD2E85" w:rsidRPr="00AD2E85" w:rsidRDefault="00AD2E85" w:rsidP="00AD2E85">
      <w:pPr>
        <w:spacing w:after="60"/>
        <w:ind w:left="709" w:hanging="425"/>
      </w:pPr>
      <w:r w:rsidRPr="00AD2E85">
        <w:t>8.7</w:t>
      </w:r>
      <w:r w:rsidRPr="00AD2E85">
        <w:tab/>
        <w:t>a specified person was the owner or driver of a specified vehicle; or</w:t>
      </w:r>
    </w:p>
    <w:p w14:paraId="3EC36675" w14:textId="77777777" w:rsidR="00AD2E85" w:rsidRPr="00AD2E85" w:rsidRDefault="00AD2E85" w:rsidP="00AD2E85">
      <w:pPr>
        <w:spacing w:after="60"/>
        <w:ind w:left="709" w:hanging="425"/>
      </w:pPr>
      <w:r w:rsidRPr="00AD2E85">
        <w:t>8.8</w:t>
      </w:r>
      <w:r w:rsidRPr="00AD2E85">
        <w:tab/>
        <w:t>a person named in a statutory declaration under paragraph 7 of this by-law for the prescribed offence to which the declaration relates was the driver of the vehicle at the time at which the alleged offence was committed; or</w:t>
      </w:r>
    </w:p>
    <w:p w14:paraId="693E669A" w14:textId="77777777" w:rsidR="00AD2E85" w:rsidRPr="00AD2E85" w:rsidRDefault="00AD2E85" w:rsidP="00AD2E85">
      <w:pPr>
        <w:spacing w:after="60"/>
        <w:ind w:left="709" w:hanging="425"/>
      </w:pPr>
      <w:r w:rsidRPr="00AD2E85">
        <w:t>8.9</w:t>
      </w:r>
      <w:r w:rsidRPr="00AD2E85">
        <w:tab/>
        <w:t>an owner or driver of a vehicle for a prescribed offence was given notice under paragraph 7 of this by-law on a specified day,</w:t>
      </w:r>
    </w:p>
    <w:p w14:paraId="19F30275" w14:textId="364595F0" w:rsidR="00D67B1F" w:rsidRDefault="00AD2E85" w:rsidP="00AD2E85">
      <w:pPr>
        <w:ind w:left="284"/>
      </w:pPr>
      <w:r w:rsidRPr="00AD2E85">
        <w:t>is proof of the matters so alleged in the absence of proof to the contrary.</w:t>
      </w:r>
    </w:p>
    <w:p w14:paraId="2695E67D" w14:textId="77777777" w:rsidR="00D67B1F" w:rsidRDefault="00D67B1F">
      <w:pPr>
        <w:spacing w:after="0" w:line="240" w:lineRule="auto"/>
        <w:jc w:val="left"/>
      </w:pPr>
      <w:r>
        <w:br w:type="page"/>
      </w:r>
    </w:p>
    <w:p w14:paraId="1AB1F42F" w14:textId="77777777" w:rsidR="00AD2E85" w:rsidRPr="00AD2E85" w:rsidRDefault="00AD2E85" w:rsidP="00AD2E85">
      <w:pPr>
        <w:jc w:val="center"/>
        <w:rPr>
          <w:smallCaps/>
          <w:szCs w:val="17"/>
        </w:rPr>
      </w:pPr>
      <w:r w:rsidRPr="00AD2E85">
        <w:rPr>
          <w:smallCaps/>
          <w:szCs w:val="17"/>
        </w:rPr>
        <w:lastRenderedPageBreak/>
        <w:t>Part 4—Miscellaneous</w:t>
      </w:r>
    </w:p>
    <w:p w14:paraId="37F172F6" w14:textId="77777777" w:rsidR="00AD2E85" w:rsidRPr="00AD2E85" w:rsidRDefault="00AD2E85" w:rsidP="00AD2E85">
      <w:pPr>
        <w:ind w:left="284" w:hanging="284"/>
        <w:rPr>
          <w:b/>
          <w:bCs/>
        </w:rPr>
      </w:pPr>
      <w:r w:rsidRPr="00AD2E85">
        <w:rPr>
          <w:b/>
          <w:bCs/>
        </w:rPr>
        <w:t>9.</w:t>
      </w:r>
      <w:r w:rsidRPr="00AD2E85">
        <w:rPr>
          <w:b/>
          <w:bCs/>
        </w:rPr>
        <w:tab/>
        <w:t>Revocation</w:t>
      </w:r>
    </w:p>
    <w:p w14:paraId="44D41092" w14:textId="77777777" w:rsidR="00AD2E85" w:rsidRPr="00AD2E85" w:rsidRDefault="00AD2E85" w:rsidP="00AD2E85">
      <w:pPr>
        <w:ind w:left="284"/>
      </w:pPr>
      <w:r w:rsidRPr="00AD2E85">
        <w:t xml:space="preserve">Council’s </w:t>
      </w:r>
      <w:r w:rsidRPr="00AD2E85">
        <w:rPr>
          <w:i/>
          <w:iCs/>
        </w:rPr>
        <w:t>Permits and Penalties By-law 2018</w:t>
      </w:r>
      <w:r w:rsidRPr="00AD2E85">
        <w:t>, published in the Gazette on 9 August 2018, is revoked on the day on which this by-law comes into operation.</w:t>
      </w:r>
    </w:p>
    <w:p w14:paraId="168C9CA4" w14:textId="77777777" w:rsidR="00AD2E85" w:rsidRPr="00AD2E85" w:rsidRDefault="00AD2E85" w:rsidP="00AD2E85">
      <w:pPr>
        <w:ind w:left="284"/>
        <w:rPr>
          <w:spacing w:val="-4"/>
        </w:rPr>
      </w:pPr>
      <w:r w:rsidRPr="00AD2E85">
        <w:rPr>
          <w:spacing w:val="-4"/>
        </w:rPr>
        <w:t>The foregoing by-law was duly made and passed at a meeting of the Council of the Adelaide Hills Council held on the 15</w:t>
      </w:r>
      <w:r w:rsidRPr="00AD2E85">
        <w:rPr>
          <w:spacing w:val="-4"/>
          <w:vertAlign w:val="superscript"/>
        </w:rPr>
        <w:t>th</w:t>
      </w:r>
      <w:r w:rsidRPr="00AD2E85">
        <w:rPr>
          <w:spacing w:val="-4"/>
        </w:rPr>
        <w:t xml:space="preserve"> day of August 2025 by an absolute majority of the members for the time being constituting the Council, there being at least two thirds of the members present.</w:t>
      </w:r>
    </w:p>
    <w:p w14:paraId="2B61ECC3" w14:textId="77777777" w:rsidR="00AD2E85" w:rsidRPr="00AD2E85" w:rsidRDefault="00AD2E85" w:rsidP="00AD2E85">
      <w:pPr>
        <w:spacing w:after="0"/>
        <w:rPr>
          <w:rFonts w:eastAsia="Times New Roman"/>
          <w:szCs w:val="17"/>
        </w:rPr>
      </w:pPr>
      <w:r w:rsidRPr="00AD2E85">
        <w:rPr>
          <w:rFonts w:eastAsia="Times New Roman"/>
          <w:szCs w:val="17"/>
        </w:rPr>
        <w:t>Dated: 21 August 2025</w:t>
      </w:r>
    </w:p>
    <w:p w14:paraId="66C4BC9E" w14:textId="77777777" w:rsidR="00AD2E85" w:rsidRPr="00AD2E85" w:rsidRDefault="00AD2E85" w:rsidP="00AD2E85">
      <w:pPr>
        <w:spacing w:after="0"/>
        <w:jc w:val="right"/>
        <w:rPr>
          <w:rFonts w:eastAsia="Times New Roman"/>
          <w:smallCaps/>
          <w:szCs w:val="20"/>
        </w:rPr>
      </w:pPr>
      <w:r w:rsidRPr="00AD2E85">
        <w:rPr>
          <w:rFonts w:eastAsia="Times New Roman"/>
          <w:smallCaps/>
          <w:szCs w:val="20"/>
        </w:rPr>
        <w:t>Greg Georgopoulos</w:t>
      </w:r>
    </w:p>
    <w:p w14:paraId="2484FA0D" w14:textId="77777777" w:rsidR="00AD2E85" w:rsidRPr="00AD2E85" w:rsidRDefault="00AD2E85" w:rsidP="00AD2E85">
      <w:pPr>
        <w:spacing w:after="0"/>
        <w:jc w:val="right"/>
        <w:rPr>
          <w:rFonts w:eastAsia="Times New Roman"/>
          <w:szCs w:val="17"/>
        </w:rPr>
      </w:pPr>
      <w:r w:rsidRPr="00AD2E85">
        <w:rPr>
          <w:rFonts w:eastAsia="Times New Roman"/>
          <w:szCs w:val="17"/>
        </w:rPr>
        <w:t>Chief Executive Officer</w:t>
      </w:r>
    </w:p>
    <w:p w14:paraId="1C7999D8" w14:textId="77777777" w:rsidR="00AD2E85" w:rsidRPr="00AD2E85" w:rsidRDefault="00AD2E85" w:rsidP="00AD2E85">
      <w:pPr>
        <w:pBdr>
          <w:top w:val="single" w:sz="4" w:space="1" w:color="auto"/>
        </w:pBdr>
        <w:spacing w:before="100" w:after="0" w:line="14" w:lineRule="exact"/>
        <w:jc w:val="center"/>
        <w:rPr>
          <w:rFonts w:eastAsia="Times New Roman"/>
          <w:szCs w:val="17"/>
        </w:rPr>
      </w:pPr>
    </w:p>
    <w:p w14:paraId="000FB423" w14:textId="77777777" w:rsidR="00AD2E85" w:rsidRPr="00AD2E85" w:rsidRDefault="00AD2E85" w:rsidP="00CD3A7F">
      <w:pPr>
        <w:pStyle w:val="NoSpacing"/>
      </w:pPr>
    </w:p>
    <w:p w14:paraId="0E99EE9E" w14:textId="77777777" w:rsidR="00AD2E85" w:rsidRDefault="00AD2E85" w:rsidP="00AD2E85">
      <w:pPr>
        <w:pStyle w:val="GG-Title1"/>
      </w:pPr>
      <w:r>
        <w:t>Adelaide Hills Council</w:t>
      </w:r>
    </w:p>
    <w:p w14:paraId="4263ED77" w14:textId="77777777" w:rsidR="00AD2E85" w:rsidRDefault="00AD2E85" w:rsidP="00AD2E85">
      <w:pPr>
        <w:pStyle w:val="GG-Title2"/>
      </w:pPr>
      <w:r>
        <w:t>Local Government Act 1999</w:t>
      </w:r>
    </w:p>
    <w:p w14:paraId="0E99CA0F" w14:textId="77777777" w:rsidR="00AD2E85" w:rsidRDefault="00AD2E85" w:rsidP="00AD2E85">
      <w:pPr>
        <w:pStyle w:val="GG-Title3"/>
      </w:pPr>
      <w:r>
        <w:t>By-law No. 2 of 2025—Moveable Signs By-law 2025</w:t>
      </w:r>
    </w:p>
    <w:p w14:paraId="3CE958BF" w14:textId="77777777" w:rsidR="00AD2E85" w:rsidRDefault="00AD2E85" w:rsidP="00AD2E85">
      <w:pPr>
        <w:pStyle w:val="GG-body"/>
      </w:pPr>
      <w:r>
        <w:t>To set standards for moveable signs on roads, to provide conditions for and the placement of such signs, to protect public safety and to protect or enhance the amenity of the area of the Council.</w:t>
      </w:r>
    </w:p>
    <w:p w14:paraId="5EFE732C" w14:textId="77777777" w:rsidR="00AD2E85" w:rsidRDefault="00AD2E85" w:rsidP="00AD2E85">
      <w:pPr>
        <w:pStyle w:val="GG-Title2"/>
      </w:pPr>
      <w:r>
        <w:t>Part 1—Preliminary</w:t>
      </w:r>
    </w:p>
    <w:p w14:paraId="62954C61" w14:textId="77777777" w:rsidR="00AD2E85" w:rsidRPr="00DF75A3" w:rsidRDefault="00AD2E85" w:rsidP="00AD2E85">
      <w:pPr>
        <w:pStyle w:val="GG-body"/>
        <w:ind w:left="284" w:hanging="284"/>
        <w:rPr>
          <w:b/>
          <w:bCs/>
        </w:rPr>
      </w:pPr>
      <w:r w:rsidRPr="00DF75A3">
        <w:rPr>
          <w:b/>
          <w:bCs/>
        </w:rPr>
        <w:t>1.</w:t>
      </w:r>
      <w:r w:rsidRPr="00DF75A3">
        <w:rPr>
          <w:b/>
          <w:bCs/>
        </w:rPr>
        <w:tab/>
        <w:t>Short Title</w:t>
      </w:r>
    </w:p>
    <w:p w14:paraId="14A00693" w14:textId="77777777" w:rsidR="00AD2E85" w:rsidRDefault="00AD2E85" w:rsidP="00AD2E85">
      <w:pPr>
        <w:pStyle w:val="GG-body"/>
        <w:ind w:left="284"/>
      </w:pPr>
      <w:r>
        <w:t xml:space="preserve">This by-law may be cited as the </w:t>
      </w:r>
      <w:r w:rsidRPr="00C8063A">
        <w:rPr>
          <w:i/>
          <w:iCs/>
        </w:rPr>
        <w:t>Moveable Signs By-law 2025</w:t>
      </w:r>
      <w:r>
        <w:t>.</w:t>
      </w:r>
    </w:p>
    <w:p w14:paraId="5A28E701" w14:textId="77777777" w:rsidR="00AD2E85" w:rsidRPr="00C8063A" w:rsidRDefault="00AD2E85" w:rsidP="00AD2E85">
      <w:pPr>
        <w:pStyle w:val="GG-body"/>
        <w:ind w:left="284" w:hanging="284"/>
        <w:rPr>
          <w:b/>
          <w:bCs/>
        </w:rPr>
      </w:pPr>
      <w:r w:rsidRPr="00C8063A">
        <w:rPr>
          <w:b/>
          <w:bCs/>
        </w:rPr>
        <w:t>2.</w:t>
      </w:r>
      <w:r w:rsidRPr="00C8063A">
        <w:rPr>
          <w:b/>
          <w:bCs/>
        </w:rPr>
        <w:tab/>
        <w:t>Commencement</w:t>
      </w:r>
    </w:p>
    <w:p w14:paraId="6E32F4A4" w14:textId="77777777" w:rsidR="00AD2E85" w:rsidRDefault="00AD2E85" w:rsidP="00AD2E85">
      <w:pPr>
        <w:pStyle w:val="GG-body"/>
        <w:ind w:left="284"/>
      </w:pPr>
      <w:r w:rsidRPr="00C8063A">
        <w:rPr>
          <w:spacing w:val="-4"/>
        </w:rPr>
        <w:t>This by-law will come into operation four months after the day on which it is published in the Gazette in accordance with Section 249(5)</w:t>
      </w:r>
      <w:r>
        <w:t xml:space="preserve"> of the </w:t>
      </w:r>
      <w:r w:rsidRPr="00C8063A">
        <w:rPr>
          <w:i/>
          <w:iCs/>
        </w:rPr>
        <w:t>Local Government Act 1999</w:t>
      </w:r>
      <w:r>
        <w:t>.</w:t>
      </w:r>
    </w:p>
    <w:p w14:paraId="33E02B45" w14:textId="77777777" w:rsidR="00AD2E85" w:rsidRPr="00C8063A" w:rsidRDefault="00AD2E85" w:rsidP="00AD2E85">
      <w:pPr>
        <w:pStyle w:val="GG-body"/>
        <w:ind w:left="284" w:hanging="284"/>
        <w:rPr>
          <w:b/>
          <w:bCs/>
        </w:rPr>
      </w:pPr>
      <w:r w:rsidRPr="00C8063A">
        <w:rPr>
          <w:b/>
          <w:bCs/>
        </w:rPr>
        <w:t>3.</w:t>
      </w:r>
      <w:r w:rsidRPr="00C8063A">
        <w:rPr>
          <w:b/>
          <w:bCs/>
        </w:rPr>
        <w:tab/>
        <w:t>Definitions</w:t>
      </w:r>
    </w:p>
    <w:p w14:paraId="39E8BAED" w14:textId="77777777" w:rsidR="00AD2E85" w:rsidRDefault="00AD2E85" w:rsidP="00AD2E85">
      <w:pPr>
        <w:pStyle w:val="GG-body"/>
        <w:ind w:left="284"/>
      </w:pPr>
      <w:r>
        <w:t>In this by-law:</w:t>
      </w:r>
    </w:p>
    <w:p w14:paraId="3057ED2A" w14:textId="77777777" w:rsidR="00AD2E85" w:rsidRDefault="00AD2E85" w:rsidP="00AD2E85">
      <w:pPr>
        <w:pStyle w:val="GG-body"/>
        <w:ind w:left="709" w:hanging="425"/>
      </w:pPr>
      <w:r>
        <w:t>3.1</w:t>
      </w:r>
      <w:r>
        <w:tab/>
      </w:r>
      <w:r w:rsidRPr="00937F4D">
        <w:rPr>
          <w:b/>
          <w:bCs/>
          <w:spacing w:val="-4"/>
        </w:rPr>
        <w:t>banner</w:t>
      </w:r>
      <w:r w:rsidRPr="006E3F3F">
        <w:rPr>
          <w:spacing w:val="-4"/>
        </w:rPr>
        <w:t xml:space="preserve"> means a moveable sign constituted of a strip of cloth, plastic or other material hung or attached to a pole, fence or other structure;</w:t>
      </w:r>
    </w:p>
    <w:p w14:paraId="383240A5" w14:textId="77777777" w:rsidR="00AD2E85" w:rsidRDefault="00AD2E85" w:rsidP="00AD2E85">
      <w:pPr>
        <w:pStyle w:val="GG-body"/>
        <w:ind w:left="709" w:hanging="425"/>
      </w:pPr>
      <w:r>
        <w:t>3.2</w:t>
      </w:r>
      <w:r>
        <w:tab/>
      </w:r>
      <w:r w:rsidRPr="00937F4D">
        <w:rPr>
          <w:b/>
          <w:bCs/>
        </w:rPr>
        <w:t>business premises</w:t>
      </w:r>
      <w:r>
        <w:t xml:space="preserve"> means premises from which a business is being conducted, excluding any place where a home activity (as defined in the </w:t>
      </w:r>
      <w:r w:rsidRPr="00937F4D">
        <w:rPr>
          <w:i/>
          <w:iCs/>
        </w:rPr>
        <w:t>Planning, Development and Infrastructure (General) Regulations 2017</w:t>
      </w:r>
      <w:r>
        <w:t>) is being conducted;</w:t>
      </w:r>
    </w:p>
    <w:p w14:paraId="7AE6D25B" w14:textId="77777777" w:rsidR="00AD2E85" w:rsidRDefault="00AD2E85" w:rsidP="00AD2E85">
      <w:pPr>
        <w:pStyle w:val="GG-body"/>
        <w:ind w:left="709" w:hanging="425"/>
      </w:pPr>
      <w:r>
        <w:t>3.3</w:t>
      </w:r>
      <w:r>
        <w:tab/>
      </w:r>
      <w:r w:rsidRPr="00937F4D">
        <w:rPr>
          <w:b/>
          <w:bCs/>
        </w:rPr>
        <w:t>footpath</w:t>
      </w:r>
      <w:r>
        <w:t xml:space="preserve"> means:</w:t>
      </w:r>
    </w:p>
    <w:p w14:paraId="0420D3CA" w14:textId="77777777" w:rsidR="00AD2E85" w:rsidRDefault="00AD2E85" w:rsidP="00AD2E85">
      <w:pPr>
        <w:pStyle w:val="GG-body"/>
        <w:ind w:left="1276" w:hanging="567"/>
      </w:pPr>
      <w:r>
        <w:t>3.3.1</w:t>
      </w:r>
      <w:r>
        <w:tab/>
        <w:t>a footway, lane or other place made or constructed for the use of pedestrians; or</w:t>
      </w:r>
    </w:p>
    <w:p w14:paraId="7A69A10E" w14:textId="77777777" w:rsidR="00AD2E85" w:rsidRDefault="00AD2E85" w:rsidP="00AD2E85">
      <w:pPr>
        <w:pStyle w:val="GG-body"/>
        <w:ind w:left="1276" w:hanging="567"/>
      </w:pPr>
      <w:r>
        <w:t>3.3.2</w:t>
      </w:r>
      <w:r>
        <w:tab/>
      </w:r>
      <w:r w:rsidRPr="00252A11">
        <w:rPr>
          <w:spacing w:val="-4"/>
        </w:rPr>
        <w:t>that part of road between the property boundary of the road and the edge of the carriageway on the same side as that boundary;</w:t>
      </w:r>
    </w:p>
    <w:p w14:paraId="41548A86" w14:textId="77777777" w:rsidR="00AD2E85" w:rsidRDefault="00AD2E85" w:rsidP="00AD2E85">
      <w:pPr>
        <w:pStyle w:val="GG-body"/>
        <w:ind w:left="709" w:hanging="425"/>
      </w:pPr>
      <w:r>
        <w:t>3.4</w:t>
      </w:r>
      <w:r>
        <w:tab/>
      </w:r>
      <w:r w:rsidRPr="00252A11">
        <w:rPr>
          <w:b/>
          <w:bCs/>
        </w:rPr>
        <w:t>moveable sign</w:t>
      </w:r>
      <w:r>
        <w:t xml:space="preserve"> has the same meaning as the </w:t>
      </w:r>
      <w:r w:rsidRPr="00252A11">
        <w:rPr>
          <w:i/>
          <w:iCs/>
        </w:rPr>
        <w:t>Local Government Act 1999</w:t>
      </w:r>
      <w:r>
        <w:t>;</w:t>
      </w:r>
    </w:p>
    <w:p w14:paraId="63531B02" w14:textId="77777777" w:rsidR="00AD2E85" w:rsidRDefault="00AD2E85" w:rsidP="00AD2E85">
      <w:pPr>
        <w:pStyle w:val="GG-body"/>
        <w:ind w:left="709" w:hanging="425"/>
      </w:pPr>
      <w:r>
        <w:t>3.5</w:t>
      </w:r>
      <w:r>
        <w:tab/>
      </w:r>
      <w:r w:rsidRPr="00252A11">
        <w:rPr>
          <w:b/>
          <w:bCs/>
        </w:rPr>
        <w:t>road</w:t>
      </w:r>
      <w:r>
        <w:t xml:space="preserve"> has the same meaning as in the </w:t>
      </w:r>
      <w:r w:rsidRPr="00252A11">
        <w:rPr>
          <w:i/>
          <w:iCs/>
        </w:rPr>
        <w:t>Local Government Act 1999</w:t>
      </w:r>
      <w:r>
        <w:t>;</w:t>
      </w:r>
    </w:p>
    <w:p w14:paraId="063FFDE3" w14:textId="77777777" w:rsidR="00AD2E85" w:rsidRDefault="00AD2E85" w:rsidP="00AD2E85">
      <w:pPr>
        <w:pStyle w:val="GG-body"/>
        <w:ind w:left="709" w:hanging="425"/>
      </w:pPr>
      <w:r>
        <w:t>3.6</w:t>
      </w:r>
      <w:r>
        <w:tab/>
      </w:r>
      <w:r w:rsidRPr="00252A11">
        <w:rPr>
          <w:b/>
          <w:bCs/>
        </w:rPr>
        <w:t>road related area</w:t>
      </w:r>
      <w:r>
        <w:t xml:space="preserve"> has the same meaning as in the </w:t>
      </w:r>
      <w:r w:rsidRPr="00252A11">
        <w:rPr>
          <w:i/>
          <w:iCs/>
        </w:rPr>
        <w:t>Road Traffic Act 1961</w:t>
      </w:r>
      <w:r>
        <w:t>.</w:t>
      </w:r>
    </w:p>
    <w:p w14:paraId="5FFB9EFE" w14:textId="77777777" w:rsidR="00AD2E85" w:rsidRDefault="00AD2E85" w:rsidP="00AD2E85">
      <w:pPr>
        <w:pStyle w:val="GG-Title2"/>
      </w:pPr>
      <w:r>
        <w:t>Part 2—Provisions Applicable to Moveable Signs</w:t>
      </w:r>
    </w:p>
    <w:p w14:paraId="530F5296" w14:textId="77777777" w:rsidR="00AD2E85" w:rsidRPr="00C8063A" w:rsidRDefault="00AD2E85" w:rsidP="00AD2E85">
      <w:pPr>
        <w:pStyle w:val="GG-body"/>
        <w:ind w:left="284" w:hanging="284"/>
        <w:rPr>
          <w:b/>
          <w:bCs/>
        </w:rPr>
      </w:pPr>
      <w:r w:rsidRPr="00C8063A">
        <w:rPr>
          <w:b/>
          <w:bCs/>
        </w:rPr>
        <w:t>4.</w:t>
      </w:r>
      <w:r w:rsidRPr="00C8063A">
        <w:rPr>
          <w:b/>
          <w:bCs/>
        </w:rPr>
        <w:tab/>
        <w:t>Design and Construction</w:t>
      </w:r>
    </w:p>
    <w:p w14:paraId="0DE015F1" w14:textId="77777777" w:rsidR="00AD2E85" w:rsidRDefault="00AD2E85" w:rsidP="00AD2E85">
      <w:pPr>
        <w:pStyle w:val="GG-body"/>
        <w:ind w:left="284"/>
      </w:pPr>
      <w:r>
        <w:t>A moveable sign displayed on a road must:</w:t>
      </w:r>
    </w:p>
    <w:p w14:paraId="68B68308" w14:textId="77777777" w:rsidR="00AD2E85" w:rsidRDefault="00AD2E85" w:rsidP="00AD2E85">
      <w:pPr>
        <w:pStyle w:val="GG-body"/>
        <w:ind w:left="709" w:hanging="425"/>
      </w:pPr>
      <w:r>
        <w:t>4.1</w:t>
      </w:r>
      <w:r>
        <w:tab/>
        <w:t>be constructed so as not to present a hazard to any member of the public;</w:t>
      </w:r>
    </w:p>
    <w:p w14:paraId="3CCDCADC" w14:textId="77777777" w:rsidR="00AD2E85" w:rsidRDefault="00AD2E85" w:rsidP="00AD2E85">
      <w:pPr>
        <w:pStyle w:val="GG-body"/>
        <w:ind w:left="709" w:hanging="425"/>
      </w:pPr>
      <w:r>
        <w:t>4.2</w:t>
      </w:r>
      <w:r>
        <w:tab/>
        <w:t>be constructed so as to be stable when in position and to be able to keep its position in adverse weather conditions;</w:t>
      </w:r>
    </w:p>
    <w:p w14:paraId="3DEC248D" w14:textId="77777777" w:rsidR="00AD2E85" w:rsidRDefault="00AD2E85" w:rsidP="00AD2E85">
      <w:pPr>
        <w:pStyle w:val="GG-body"/>
        <w:ind w:left="709" w:hanging="425"/>
      </w:pPr>
      <w:r>
        <w:t>4.3</w:t>
      </w:r>
      <w:r>
        <w:tab/>
        <w:t>not be unsightly or offensive in appearance;</w:t>
      </w:r>
    </w:p>
    <w:p w14:paraId="27430BC4" w14:textId="77777777" w:rsidR="00AD2E85" w:rsidRDefault="00AD2E85" w:rsidP="00AD2E85">
      <w:pPr>
        <w:pStyle w:val="GG-body"/>
        <w:ind w:left="709" w:hanging="425"/>
      </w:pPr>
      <w:r>
        <w:t>4.4</w:t>
      </w:r>
      <w:r>
        <w:tab/>
        <w:t>not contain flashing or moving parts;</w:t>
      </w:r>
    </w:p>
    <w:p w14:paraId="5227302D" w14:textId="77777777" w:rsidR="00AD2E85" w:rsidRDefault="00AD2E85" w:rsidP="00AD2E85">
      <w:pPr>
        <w:pStyle w:val="GG-body"/>
        <w:ind w:left="709" w:hanging="425"/>
      </w:pPr>
      <w:r>
        <w:t>4.5</w:t>
      </w:r>
      <w:r>
        <w:tab/>
        <w:t>be not more than 900mm high, 600mm in width or 600mm in depth;</w:t>
      </w:r>
    </w:p>
    <w:p w14:paraId="446FFD3F" w14:textId="77777777" w:rsidR="00AD2E85" w:rsidRDefault="00AD2E85" w:rsidP="00AD2E85">
      <w:pPr>
        <w:pStyle w:val="GG-body"/>
        <w:ind w:left="709" w:hanging="425"/>
      </w:pPr>
      <w:r>
        <w:t>4.6</w:t>
      </w:r>
      <w:r>
        <w:tab/>
        <w:t>not have a display area on any side exceeding 1m</w:t>
      </w:r>
      <w:r w:rsidRPr="0039106F">
        <w:rPr>
          <w:vertAlign w:val="superscript"/>
        </w:rPr>
        <w:t>2</w:t>
      </w:r>
      <w:r>
        <w:t>;</w:t>
      </w:r>
    </w:p>
    <w:p w14:paraId="17533DFE" w14:textId="77777777" w:rsidR="00AD2E85" w:rsidRDefault="00AD2E85" w:rsidP="00AD2E85">
      <w:pPr>
        <w:pStyle w:val="GG-body"/>
        <w:ind w:left="709" w:hanging="425"/>
      </w:pPr>
      <w:r>
        <w:t>4.7</w:t>
      </w:r>
      <w:r>
        <w:tab/>
        <w:t>in the case of an ‘A’ frame or sandwich board sign:</w:t>
      </w:r>
    </w:p>
    <w:p w14:paraId="6F7E0686" w14:textId="77777777" w:rsidR="00AD2E85" w:rsidRDefault="00AD2E85" w:rsidP="00AD2E85">
      <w:pPr>
        <w:pStyle w:val="GG-body"/>
        <w:ind w:left="1276" w:hanging="567"/>
      </w:pPr>
      <w:r>
        <w:t>4.7.1</w:t>
      </w:r>
      <w:r>
        <w:tab/>
        <w:t>be hinged or joined at the top;</w:t>
      </w:r>
    </w:p>
    <w:p w14:paraId="50CD26EF" w14:textId="77777777" w:rsidR="00AD2E85" w:rsidRDefault="00AD2E85" w:rsidP="00AD2E85">
      <w:pPr>
        <w:pStyle w:val="GG-body"/>
        <w:ind w:left="1276" w:hanging="567"/>
      </w:pPr>
      <w:r>
        <w:t>4.7.2</w:t>
      </w:r>
      <w:r>
        <w:tab/>
        <w:t>be of such construction that its sides can be and are securely fixed or locked in position when erected;</w:t>
      </w:r>
    </w:p>
    <w:p w14:paraId="695B7A29" w14:textId="77777777" w:rsidR="00AD2E85" w:rsidRDefault="00AD2E85" w:rsidP="00AD2E85">
      <w:pPr>
        <w:pStyle w:val="GG-body"/>
        <w:ind w:left="1276" w:hanging="567"/>
      </w:pPr>
      <w:r>
        <w:t>4.7.3</w:t>
      </w:r>
      <w:r>
        <w:tab/>
        <w:t>not have a base area in excess of 0.6 square metres;</w:t>
      </w:r>
    </w:p>
    <w:p w14:paraId="756A60D7" w14:textId="77777777" w:rsidR="00AD2E85" w:rsidRDefault="00AD2E85" w:rsidP="00AD2E85">
      <w:pPr>
        <w:pStyle w:val="GG-body"/>
        <w:ind w:left="709" w:hanging="425"/>
      </w:pPr>
      <w:r>
        <w:t>4.8</w:t>
      </w:r>
      <w:r>
        <w:tab/>
      </w:r>
      <w:r w:rsidRPr="00C63003">
        <w:rPr>
          <w:spacing w:val="-4"/>
        </w:rPr>
        <w:t>in the case of an inverted ‘T’ sign, contain no struts or members than run between the display area of the sign and the base of the sign.</w:t>
      </w:r>
    </w:p>
    <w:p w14:paraId="0D12122B" w14:textId="77777777" w:rsidR="00AD2E85" w:rsidRPr="00C8063A" w:rsidRDefault="00AD2E85" w:rsidP="00AD2E85">
      <w:pPr>
        <w:pStyle w:val="GG-body"/>
        <w:ind w:left="284" w:hanging="284"/>
        <w:rPr>
          <w:b/>
          <w:bCs/>
        </w:rPr>
      </w:pPr>
      <w:r w:rsidRPr="00C8063A">
        <w:rPr>
          <w:b/>
          <w:bCs/>
        </w:rPr>
        <w:t>5.</w:t>
      </w:r>
      <w:r w:rsidRPr="00C8063A">
        <w:rPr>
          <w:b/>
          <w:bCs/>
        </w:rPr>
        <w:tab/>
        <w:t>Placement</w:t>
      </w:r>
    </w:p>
    <w:p w14:paraId="094FAB0E" w14:textId="77777777" w:rsidR="00AD2E85" w:rsidRDefault="00AD2E85" w:rsidP="00AD2E85">
      <w:pPr>
        <w:pStyle w:val="GG-body"/>
        <w:ind w:left="284"/>
      </w:pPr>
      <w:r>
        <w:t>A moveable sign displayed on a road must:</w:t>
      </w:r>
    </w:p>
    <w:p w14:paraId="5061EABD" w14:textId="77777777" w:rsidR="00AD2E85" w:rsidRDefault="00AD2E85" w:rsidP="00AD2E85">
      <w:pPr>
        <w:pStyle w:val="GG-body"/>
        <w:ind w:left="709" w:hanging="425"/>
      </w:pPr>
      <w:r>
        <w:t>5.1</w:t>
      </w:r>
      <w:r>
        <w:tab/>
        <w:t>not be placed anywhere except on the footpath;</w:t>
      </w:r>
    </w:p>
    <w:p w14:paraId="57772668" w14:textId="77777777" w:rsidR="00AD2E85" w:rsidRDefault="00AD2E85" w:rsidP="00AD2E85">
      <w:pPr>
        <w:pStyle w:val="GG-body"/>
        <w:ind w:left="709" w:hanging="425"/>
      </w:pPr>
      <w:r>
        <w:t>5.2</w:t>
      </w:r>
      <w:r>
        <w:tab/>
        <w:t>not be placed on a footpath that is less than 2.5m wide;</w:t>
      </w:r>
    </w:p>
    <w:p w14:paraId="11094424" w14:textId="77777777" w:rsidR="00AD2E85" w:rsidRDefault="00AD2E85" w:rsidP="00AD2E85">
      <w:pPr>
        <w:pStyle w:val="GG-body"/>
        <w:ind w:left="709" w:hanging="425"/>
      </w:pPr>
      <w:r>
        <w:t>5.3</w:t>
      </w:r>
      <w:r>
        <w:tab/>
        <w:t>not be placed on a sealed footpath, unless the sealed part is wide enough to contain the sign and still leave a clear thoroughfare at least 1.8m wide;</w:t>
      </w:r>
    </w:p>
    <w:p w14:paraId="2B87E32F" w14:textId="77777777" w:rsidR="00AD2E85" w:rsidRDefault="00AD2E85" w:rsidP="00AD2E85">
      <w:pPr>
        <w:pStyle w:val="GG-body"/>
        <w:ind w:left="709" w:hanging="425"/>
      </w:pPr>
      <w:r>
        <w:t>5.4</w:t>
      </w:r>
      <w:r>
        <w:tab/>
        <w:t>not be placed on a footpath, unless there is at least 2m between the sign and any structure above the sign;</w:t>
      </w:r>
    </w:p>
    <w:p w14:paraId="17234E34" w14:textId="77777777" w:rsidR="00AD2E85" w:rsidRDefault="00AD2E85" w:rsidP="00AD2E85">
      <w:pPr>
        <w:pStyle w:val="GG-body"/>
        <w:ind w:left="709" w:hanging="425"/>
      </w:pPr>
      <w:r>
        <w:t>5.5</w:t>
      </w:r>
      <w:r>
        <w:tab/>
        <w:t>be placed at least 1.5m from the kerb (or if there is no kerb, from the edge of the roadway);</w:t>
      </w:r>
    </w:p>
    <w:p w14:paraId="407BE959" w14:textId="77777777" w:rsidR="00AD2E85" w:rsidRDefault="00AD2E85" w:rsidP="00AD2E85">
      <w:pPr>
        <w:pStyle w:val="GG-body"/>
        <w:ind w:left="709" w:hanging="425"/>
      </w:pPr>
      <w:r>
        <w:t>5.6</w:t>
      </w:r>
      <w:r>
        <w:tab/>
        <w:t xml:space="preserve">not be placed on a landscaped area, other than on landscaping that comprises only lawn; </w:t>
      </w:r>
    </w:p>
    <w:p w14:paraId="6CB3C79B" w14:textId="77777777" w:rsidR="00AD2E85" w:rsidRDefault="00AD2E85" w:rsidP="00AD2E85">
      <w:pPr>
        <w:pStyle w:val="GG-body"/>
        <w:ind w:left="709" w:hanging="425"/>
      </w:pPr>
      <w:r>
        <w:t>5.7</w:t>
      </w:r>
      <w:r>
        <w:tab/>
        <w:t xml:space="preserve">not be placed on a designated parking area or within 1m of an entrance to any premises; </w:t>
      </w:r>
    </w:p>
    <w:p w14:paraId="47FD8210" w14:textId="77777777" w:rsidR="00AD2E85" w:rsidRDefault="00AD2E85" w:rsidP="00AD2E85">
      <w:pPr>
        <w:pStyle w:val="GG-body"/>
        <w:ind w:left="709" w:hanging="425"/>
      </w:pPr>
      <w:r>
        <w:lastRenderedPageBreak/>
        <w:t>5.8</w:t>
      </w:r>
      <w:r>
        <w:tab/>
        <w:t>not be fixed, tied or chained to, leaned against or placed closer than 2m to any other structure, object or plant (except another moveable sign);</w:t>
      </w:r>
    </w:p>
    <w:p w14:paraId="63738A49" w14:textId="77777777" w:rsidR="00AD2E85" w:rsidRDefault="00AD2E85" w:rsidP="00AD2E85">
      <w:pPr>
        <w:pStyle w:val="GG-body"/>
        <w:ind w:left="709" w:hanging="425"/>
      </w:pPr>
      <w:r>
        <w:t>5.9</w:t>
      </w:r>
      <w:r>
        <w:tab/>
        <w:t>not be fixed, tied or chained to, leaned against or placed closer than 2m to another moveable sign;</w:t>
      </w:r>
    </w:p>
    <w:p w14:paraId="628CF0A1" w14:textId="77777777" w:rsidR="00AD2E85" w:rsidRDefault="00AD2E85" w:rsidP="00AD2E85">
      <w:pPr>
        <w:pStyle w:val="GG-body"/>
        <w:ind w:left="709" w:hanging="425"/>
      </w:pPr>
      <w:r>
        <w:t>5.10</w:t>
      </w:r>
      <w:r>
        <w:tab/>
        <w:t>not be placed in a position that puts the safety of any person at risk;</w:t>
      </w:r>
    </w:p>
    <w:p w14:paraId="53F82FB9" w14:textId="77777777" w:rsidR="00AD2E85" w:rsidRDefault="00AD2E85" w:rsidP="00AD2E85">
      <w:pPr>
        <w:pStyle w:val="GG-body"/>
        <w:ind w:left="709" w:hanging="425"/>
      </w:pPr>
      <w:r>
        <w:t>5.11</w:t>
      </w:r>
      <w:r>
        <w:tab/>
        <w:t>not be placed on a median strip, traffic island or on a carriageway;</w:t>
      </w:r>
    </w:p>
    <w:p w14:paraId="734BA0E0" w14:textId="77777777" w:rsidR="00AD2E85" w:rsidRDefault="00AD2E85" w:rsidP="00AD2E85">
      <w:pPr>
        <w:pStyle w:val="GG-body"/>
        <w:ind w:left="709" w:hanging="425"/>
      </w:pPr>
      <w:r>
        <w:t>5.12</w:t>
      </w:r>
      <w:r>
        <w:tab/>
        <w:t>not be placed within 10m of an intersection of a road.</w:t>
      </w:r>
    </w:p>
    <w:p w14:paraId="376794F5" w14:textId="77777777" w:rsidR="00AD2E85" w:rsidRPr="00C8063A" w:rsidRDefault="00AD2E85" w:rsidP="00AD2E85">
      <w:pPr>
        <w:pStyle w:val="GG-body"/>
        <w:ind w:left="284" w:hanging="284"/>
        <w:rPr>
          <w:b/>
          <w:bCs/>
        </w:rPr>
      </w:pPr>
      <w:r w:rsidRPr="00C8063A">
        <w:rPr>
          <w:b/>
          <w:bCs/>
        </w:rPr>
        <w:t>6.</w:t>
      </w:r>
      <w:r w:rsidRPr="00C8063A">
        <w:rPr>
          <w:b/>
          <w:bCs/>
        </w:rPr>
        <w:tab/>
        <w:t>Restrictions</w:t>
      </w:r>
    </w:p>
    <w:p w14:paraId="1BCA3DEB" w14:textId="77777777" w:rsidR="00AD2E85" w:rsidRDefault="00AD2E85" w:rsidP="00AD2E85">
      <w:pPr>
        <w:pStyle w:val="GG-body"/>
        <w:ind w:left="709" w:hanging="425"/>
      </w:pPr>
      <w:r>
        <w:t>6.1</w:t>
      </w:r>
      <w:r>
        <w:tab/>
        <w:t xml:space="preserve">A moveable sign displayed on a road must: </w:t>
      </w:r>
    </w:p>
    <w:p w14:paraId="38B61BB7" w14:textId="77777777" w:rsidR="00AD2E85" w:rsidRDefault="00AD2E85" w:rsidP="00AD2E85">
      <w:pPr>
        <w:pStyle w:val="GG-body"/>
        <w:ind w:left="1276" w:hanging="567"/>
      </w:pPr>
      <w:r>
        <w:t>6.1.1</w:t>
      </w:r>
      <w:r>
        <w:tab/>
        <w:t>only contain material which advertises a business being conducted on business premises adjacent to the sign, or the goods and services available from that business;</w:t>
      </w:r>
    </w:p>
    <w:p w14:paraId="3D520FED" w14:textId="77777777" w:rsidR="00AD2E85" w:rsidRDefault="00AD2E85" w:rsidP="00AD2E85">
      <w:pPr>
        <w:pStyle w:val="GG-body"/>
        <w:ind w:left="1276" w:hanging="567"/>
      </w:pPr>
      <w:r>
        <w:t>6.1.2</w:t>
      </w:r>
      <w:r>
        <w:tab/>
        <w:t xml:space="preserve">be limited to one per business premises; </w:t>
      </w:r>
    </w:p>
    <w:p w14:paraId="1039C5C7" w14:textId="77777777" w:rsidR="00AD2E85" w:rsidRDefault="00AD2E85" w:rsidP="00AD2E85">
      <w:pPr>
        <w:pStyle w:val="GG-body"/>
        <w:ind w:left="1276" w:hanging="567"/>
      </w:pPr>
      <w:r>
        <w:t>6.1.3</w:t>
      </w:r>
      <w:r>
        <w:tab/>
        <w:t>not be displayed unless the business premises to which it relates is open to the public;</w:t>
      </w:r>
    </w:p>
    <w:p w14:paraId="13650C22" w14:textId="77777777" w:rsidR="00AD2E85" w:rsidRDefault="00AD2E85" w:rsidP="00AD2E85">
      <w:pPr>
        <w:pStyle w:val="GG-body"/>
        <w:ind w:left="1276" w:hanging="567"/>
      </w:pPr>
      <w:r>
        <w:t>6.1.4</w:t>
      </w:r>
      <w:r>
        <w:tab/>
        <w:t>be securely fixed in position such that it cannot be blown over or swept away;</w:t>
      </w:r>
    </w:p>
    <w:p w14:paraId="268F279B" w14:textId="77777777" w:rsidR="00AD2E85" w:rsidRDefault="00AD2E85" w:rsidP="00AD2E85">
      <w:pPr>
        <w:pStyle w:val="GG-body"/>
        <w:ind w:left="1276" w:hanging="567"/>
      </w:pPr>
      <w:r>
        <w:t>6.1.5</w:t>
      </w:r>
      <w:r>
        <w:tab/>
        <w:t>not be displayed during the hours of darkness unless it is clearly visible.</w:t>
      </w:r>
    </w:p>
    <w:p w14:paraId="5CEF2213" w14:textId="77777777" w:rsidR="00AD2E85" w:rsidRDefault="00AD2E85" w:rsidP="00AD2E85">
      <w:pPr>
        <w:pStyle w:val="GG-body"/>
        <w:ind w:left="709" w:hanging="425"/>
      </w:pPr>
      <w:r>
        <w:t>6.2</w:t>
      </w:r>
      <w:r>
        <w:tab/>
        <w:t>If in the opinion of the Council a footpath area is unsafe for a moveable sign to be displayed, the Council may by resolution prohibit or restrict the display of a moveable sign on that footpath area on such conditions as the Council thinks fit.</w:t>
      </w:r>
    </w:p>
    <w:p w14:paraId="5CFB18A7" w14:textId="77777777" w:rsidR="00AD2E85" w:rsidRPr="00C8063A" w:rsidRDefault="00AD2E85" w:rsidP="00AD2E85">
      <w:pPr>
        <w:pStyle w:val="GG-body"/>
        <w:ind w:left="284" w:hanging="284"/>
        <w:rPr>
          <w:b/>
          <w:bCs/>
        </w:rPr>
      </w:pPr>
      <w:r w:rsidRPr="00C8063A">
        <w:rPr>
          <w:b/>
          <w:bCs/>
        </w:rPr>
        <w:t>7.</w:t>
      </w:r>
      <w:r w:rsidRPr="00C8063A">
        <w:rPr>
          <w:b/>
          <w:bCs/>
        </w:rPr>
        <w:tab/>
        <w:t>Appearance</w:t>
      </w:r>
    </w:p>
    <w:p w14:paraId="27EDB222" w14:textId="77777777" w:rsidR="00AD2E85" w:rsidRDefault="00AD2E85" w:rsidP="00AD2E85">
      <w:pPr>
        <w:pStyle w:val="GG-body"/>
        <w:ind w:left="284"/>
      </w:pPr>
      <w:r>
        <w:t xml:space="preserve">A moveable sign displayed on a road must: </w:t>
      </w:r>
    </w:p>
    <w:p w14:paraId="64D798AB" w14:textId="77777777" w:rsidR="00AD2E85" w:rsidRDefault="00AD2E85" w:rsidP="00AD2E85">
      <w:pPr>
        <w:pStyle w:val="GG-body"/>
        <w:ind w:left="709" w:hanging="425"/>
      </w:pPr>
      <w:r>
        <w:t>7.1</w:t>
      </w:r>
      <w:r>
        <w:tab/>
        <w:t>be painted or otherwise detailed in a competent and professional manner;</w:t>
      </w:r>
    </w:p>
    <w:p w14:paraId="3E08BB8D" w14:textId="77777777" w:rsidR="00AD2E85" w:rsidRDefault="00AD2E85" w:rsidP="00AD2E85">
      <w:pPr>
        <w:pStyle w:val="GG-body"/>
        <w:ind w:left="709" w:hanging="425"/>
      </w:pPr>
      <w:r>
        <w:t>7.2</w:t>
      </w:r>
      <w:r>
        <w:tab/>
        <w:t>be legible and simply worded to convey a precise message;</w:t>
      </w:r>
    </w:p>
    <w:p w14:paraId="700FEB7C" w14:textId="77777777" w:rsidR="00AD2E85" w:rsidRDefault="00AD2E85" w:rsidP="00AD2E85">
      <w:pPr>
        <w:pStyle w:val="GG-body"/>
        <w:ind w:left="709" w:hanging="425"/>
      </w:pPr>
      <w:r>
        <w:t>7.3</w:t>
      </w:r>
      <w:r>
        <w:tab/>
        <w:t>be of such design and contain such colours that are compatible with the architectural design of the premises adjacent to the sign and are compatible with the townscape and overall amenity of the locality in which the sign is situated;</w:t>
      </w:r>
    </w:p>
    <w:p w14:paraId="2DC9D707" w14:textId="77777777" w:rsidR="00AD2E85" w:rsidRDefault="00AD2E85" w:rsidP="00AD2E85">
      <w:pPr>
        <w:pStyle w:val="GG-body"/>
        <w:ind w:left="709" w:hanging="425"/>
      </w:pPr>
      <w:r>
        <w:t>7.4</w:t>
      </w:r>
      <w:r>
        <w:tab/>
        <w:t>contain a combination of colours and typographical styles that blend in with and reinforce the heritage qualities of the locality and the buildings in which the sign is situated;</w:t>
      </w:r>
    </w:p>
    <w:p w14:paraId="334AFF6F" w14:textId="77777777" w:rsidR="00AD2E85" w:rsidRDefault="00AD2E85" w:rsidP="00AD2E85">
      <w:pPr>
        <w:pStyle w:val="GG-body"/>
        <w:ind w:left="709" w:hanging="425"/>
      </w:pPr>
      <w:r>
        <w:t>7.5</w:t>
      </w:r>
      <w:r>
        <w:tab/>
        <w:t>not have any balloons, flags, streamers or other things attached to it.</w:t>
      </w:r>
    </w:p>
    <w:p w14:paraId="5F3621A2" w14:textId="77777777" w:rsidR="00AD2E85" w:rsidRPr="007D1D07" w:rsidRDefault="00AD2E85" w:rsidP="00AD2E85">
      <w:pPr>
        <w:pStyle w:val="GG-body"/>
        <w:ind w:left="284" w:hanging="284"/>
        <w:rPr>
          <w:b/>
          <w:bCs/>
        </w:rPr>
      </w:pPr>
      <w:r w:rsidRPr="007D1D07">
        <w:rPr>
          <w:b/>
          <w:bCs/>
        </w:rPr>
        <w:t>8.</w:t>
      </w:r>
      <w:r w:rsidRPr="007D1D07">
        <w:rPr>
          <w:b/>
          <w:bCs/>
        </w:rPr>
        <w:tab/>
        <w:t>Banners</w:t>
      </w:r>
    </w:p>
    <w:p w14:paraId="3AB53BAA" w14:textId="77777777" w:rsidR="00AD2E85" w:rsidRDefault="00AD2E85" w:rsidP="00AD2E85">
      <w:pPr>
        <w:pStyle w:val="GG-body"/>
        <w:ind w:left="284"/>
      </w:pPr>
      <w:r>
        <w:t xml:space="preserve">A person must not erect or display a banner on a building or structure on a road without the Council’s permission. </w:t>
      </w:r>
    </w:p>
    <w:p w14:paraId="55BEAD3E" w14:textId="77777777" w:rsidR="00AD2E85" w:rsidRDefault="00AD2E85" w:rsidP="00AD2E85">
      <w:pPr>
        <w:pStyle w:val="GG-Title2"/>
      </w:pPr>
      <w:r>
        <w:t>Part 3—Enforcement</w:t>
      </w:r>
    </w:p>
    <w:p w14:paraId="0F08FE1D" w14:textId="77777777" w:rsidR="00AD2E85" w:rsidRPr="00C8063A" w:rsidRDefault="00AD2E85" w:rsidP="00AD2E85">
      <w:pPr>
        <w:pStyle w:val="GG-body"/>
        <w:ind w:left="284" w:hanging="284"/>
        <w:rPr>
          <w:b/>
          <w:bCs/>
        </w:rPr>
      </w:pPr>
      <w:r w:rsidRPr="00C8063A">
        <w:rPr>
          <w:b/>
          <w:bCs/>
        </w:rPr>
        <w:t>9.</w:t>
      </w:r>
      <w:r w:rsidRPr="00C8063A">
        <w:rPr>
          <w:b/>
          <w:bCs/>
        </w:rPr>
        <w:tab/>
        <w:t>Removal of Unauthorised Moveable Signs</w:t>
      </w:r>
    </w:p>
    <w:p w14:paraId="67096929" w14:textId="77777777" w:rsidR="00AD2E85" w:rsidRDefault="00AD2E85" w:rsidP="00AD2E85">
      <w:pPr>
        <w:pStyle w:val="GG-body"/>
        <w:ind w:left="709" w:hanging="425"/>
      </w:pPr>
      <w:r>
        <w:t>9.1</w:t>
      </w:r>
      <w:r>
        <w:tab/>
        <w:t>If:</w:t>
      </w:r>
    </w:p>
    <w:p w14:paraId="6F1446CC" w14:textId="77777777" w:rsidR="00AD2E85" w:rsidRDefault="00AD2E85" w:rsidP="00AD2E85">
      <w:pPr>
        <w:pStyle w:val="GG-body"/>
        <w:ind w:left="1276" w:hanging="567"/>
      </w:pPr>
      <w:r>
        <w:t>9.1.1</w:t>
      </w:r>
      <w:r>
        <w:tab/>
        <w:t xml:space="preserve">a moveable sign has been placed on any road or footpath in contravention of this by-law or of Section 226 of the </w:t>
      </w:r>
      <w:r>
        <w:br/>
      </w:r>
      <w:r w:rsidRPr="0039106F">
        <w:rPr>
          <w:i/>
          <w:iCs/>
        </w:rPr>
        <w:t>Local Government Act 1999,</w:t>
      </w:r>
      <w:r>
        <w:t xml:space="preserve"> an authorised person may order the owner of the sign to remove the moveable sign from the road or footpath;</w:t>
      </w:r>
    </w:p>
    <w:p w14:paraId="77ECF871" w14:textId="77777777" w:rsidR="00AD2E85" w:rsidRDefault="00AD2E85" w:rsidP="00AD2E85">
      <w:pPr>
        <w:pStyle w:val="GG-body"/>
        <w:ind w:left="1276" w:hanging="567"/>
      </w:pPr>
      <w:r>
        <w:t>9.1.2</w:t>
      </w:r>
      <w:r>
        <w:tab/>
        <w:t>the authorised person cannot find the owner, or the owner fails to comply immediately with the order, the authorised person may remove and dispose of the sign;</w:t>
      </w:r>
    </w:p>
    <w:p w14:paraId="5903FC76" w14:textId="77777777" w:rsidR="00AD2E85" w:rsidRDefault="00AD2E85" w:rsidP="00AD2E85">
      <w:pPr>
        <w:pStyle w:val="GG-body"/>
        <w:ind w:left="1276" w:hanging="567"/>
      </w:pPr>
      <w:r>
        <w:t>9.1.3</w:t>
      </w:r>
      <w:r>
        <w:tab/>
        <w:t>a moveable sign is removed under subparagraph 9.1.2 of this by-law and is not claimed within 30 days of such removal the authorised person may sell, destroy or otherwise dispose of the moveable sign as the authorised person thinks fit.</w:t>
      </w:r>
    </w:p>
    <w:p w14:paraId="08F92CFD" w14:textId="77777777" w:rsidR="00AD2E85" w:rsidRDefault="00AD2E85" w:rsidP="00AD2E85">
      <w:pPr>
        <w:pStyle w:val="GG-body"/>
        <w:ind w:left="709" w:hanging="425"/>
      </w:pPr>
      <w:r>
        <w:t>9.2</w:t>
      </w:r>
      <w:r>
        <w:tab/>
        <w:t>Any person who displays an unauthorised moveable sign or who is the owner of an unauthorised moveable sign which has been removed under subparagraph 9.1 of this by-law must pay the Council any reasonable costs incurred in removing, storing or attempting to dispose of the moveable sign before being entitled to recover the moveable sign.</w:t>
      </w:r>
    </w:p>
    <w:p w14:paraId="5A3F8B86" w14:textId="77777777" w:rsidR="00AD2E85" w:rsidRPr="00C8063A" w:rsidRDefault="00AD2E85" w:rsidP="00AD2E85">
      <w:pPr>
        <w:pStyle w:val="GG-body"/>
        <w:ind w:left="284" w:hanging="284"/>
        <w:rPr>
          <w:b/>
          <w:bCs/>
        </w:rPr>
      </w:pPr>
      <w:r w:rsidRPr="00C8063A">
        <w:rPr>
          <w:b/>
          <w:bCs/>
        </w:rPr>
        <w:t>10.</w:t>
      </w:r>
      <w:r w:rsidRPr="00C8063A">
        <w:rPr>
          <w:b/>
          <w:bCs/>
        </w:rPr>
        <w:tab/>
        <w:t>Removal of Authorised Moveable Signs</w:t>
      </w:r>
    </w:p>
    <w:p w14:paraId="52D87490" w14:textId="77777777" w:rsidR="00AD2E85" w:rsidRDefault="00AD2E85" w:rsidP="00AD2E85">
      <w:pPr>
        <w:pStyle w:val="GG-body"/>
        <w:ind w:left="284"/>
      </w:pPr>
      <w:r>
        <w:t>A moveable sign must be removed or relocated by the person who placed the moveable sign on a road or footpath or the owner of the sign, at the request of an authorised person if:</w:t>
      </w:r>
    </w:p>
    <w:p w14:paraId="54FC8CD5" w14:textId="77777777" w:rsidR="00AD2E85" w:rsidRDefault="00AD2E85" w:rsidP="00AD2E85">
      <w:pPr>
        <w:pStyle w:val="GG-body"/>
        <w:ind w:left="709" w:hanging="425"/>
      </w:pPr>
      <w:r>
        <w:t>10.1</w:t>
      </w:r>
      <w:r>
        <w:tab/>
        <w:t>in the opinion of the authorised person, and notwithstanding compliance with this by-law, there is any hazard or obstruction or there is likely to be a hazard or obstruction arising out of the location of the moveable sign; or</w:t>
      </w:r>
    </w:p>
    <w:p w14:paraId="77B39D05" w14:textId="77777777" w:rsidR="00AD2E85" w:rsidRDefault="00AD2E85" w:rsidP="00AD2E85">
      <w:pPr>
        <w:pStyle w:val="GG-body"/>
        <w:ind w:left="709" w:hanging="425"/>
      </w:pPr>
      <w:r>
        <w:t>10.2</w:t>
      </w:r>
      <w:r>
        <w:tab/>
        <w:t xml:space="preserve">so required by the authorised person for the purpose of special events, parades, road or footpath works or any other circumstances which, in the opinion of the authorised person, requires relocation or removal of the moveable sign. </w:t>
      </w:r>
    </w:p>
    <w:p w14:paraId="409BBA42" w14:textId="77777777" w:rsidR="00AD2E85" w:rsidRDefault="00AD2E85" w:rsidP="00AD2E85">
      <w:pPr>
        <w:pStyle w:val="GG-Title2"/>
      </w:pPr>
      <w:r>
        <w:t>Part 4—Miscellaneous</w:t>
      </w:r>
    </w:p>
    <w:p w14:paraId="3145501E" w14:textId="77777777" w:rsidR="00AD2E85" w:rsidRPr="00C8063A" w:rsidRDefault="00AD2E85" w:rsidP="00AD2E85">
      <w:pPr>
        <w:pStyle w:val="GG-body"/>
        <w:ind w:left="284" w:hanging="284"/>
        <w:rPr>
          <w:b/>
          <w:bCs/>
        </w:rPr>
      </w:pPr>
      <w:r w:rsidRPr="00C8063A">
        <w:rPr>
          <w:b/>
          <w:bCs/>
        </w:rPr>
        <w:t>11.</w:t>
      </w:r>
      <w:r w:rsidRPr="00C8063A">
        <w:rPr>
          <w:b/>
          <w:bCs/>
        </w:rPr>
        <w:tab/>
        <w:t>Specified Exemptions</w:t>
      </w:r>
    </w:p>
    <w:p w14:paraId="4B1F5614" w14:textId="77777777" w:rsidR="00AD2E85" w:rsidRDefault="00AD2E85" w:rsidP="00AD2E85">
      <w:pPr>
        <w:pStyle w:val="GG-body"/>
        <w:ind w:left="709" w:hanging="425"/>
      </w:pPr>
      <w:r>
        <w:t>11.1</w:t>
      </w:r>
      <w:r>
        <w:tab/>
        <w:t>This by-law does not apply to a moveable sign which:</w:t>
      </w:r>
    </w:p>
    <w:p w14:paraId="0C362C8A" w14:textId="77777777" w:rsidR="00AD2E85" w:rsidRDefault="00AD2E85" w:rsidP="00AD2E85">
      <w:pPr>
        <w:pStyle w:val="GG-body"/>
        <w:ind w:left="1276" w:hanging="567"/>
      </w:pPr>
      <w:r>
        <w:t>11.1.1</w:t>
      </w:r>
      <w:r>
        <w:tab/>
        <w:t xml:space="preserve">is a moveable sign that is placed on a public road pursuant to an authorisation under the </w:t>
      </w:r>
      <w:r w:rsidRPr="00112532">
        <w:rPr>
          <w:i/>
          <w:iCs/>
        </w:rPr>
        <w:t>Local Government Act 1999</w:t>
      </w:r>
      <w:r>
        <w:t xml:space="preserve"> or another Act; </w:t>
      </w:r>
    </w:p>
    <w:p w14:paraId="1557537F" w14:textId="77777777" w:rsidR="00AD2E85" w:rsidRDefault="00AD2E85" w:rsidP="00AD2E85">
      <w:pPr>
        <w:pStyle w:val="GG-body"/>
        <w:ind w:left="1276" w:hanging="567"/>
      </w:pPr>
      <w:r>
        <w:t>11.1.2</w:t>
      </w:r>
      <w:r>
        <w:tab/>
        <w:t>directs people to the open inspection of any land or building that is available for purchase or lease;</w:t>
      </w:r>
    </w:p>
    <w:p w14:paraId="522AECCD" w14:textId="77777777" w:rsidR="00AD2E85" w:rsidRDefault="00AD2E85" w:rsidP="00AD2E85">
      <w:pPr>
        <w:pStyle w:val="GG-body"/>
        <w:ind w:left="1276" w:hanging="567"/>
      </w:pPr>
      <w:r>
        <w:t>11.1.3</w:t>
      </w:r>
      <w:r>
        <w:tab/>
        <w:t xml:space="preserve">directs people to a garage sale that is being held on residential premises; </w:t>
      </w:r>
    </w:p>
    <w:p w14:paraId="53CB611E" w14:textId="77777777" w:rsidR="00AD2E85" w:rsidRDefault="00AD2E85" w:rsidP="00AD2E85">
      <w:pPr>
        <w:pStyle w:val="GG-body"/>
        <w:ind w:left="1276" w:hanging="567"/>
      </w:pPr>
      <w:r>
        <w:t>11.1.4</w:t>
      </w:r>
      <w:r>
        <w:tab/>
        <w:t xml:space="preserve">directs people to a charitable function; </w:t>
      </w:r>
    </w:p>
    <w:p w14:paraId="3C59A446" w14:textId="77777777" w:rsidR="00AD2E85" w:rsidRDefault="00AD2E85" w:rsidP="00AD2E85">
      <w:pPr>
        <w:pStyle w:val="GG-body"/>
        <w:ind w:left="1276" w:hanging="567"/>
      </w:pPr>
      <w:r>
        <w:t>11.1.5</w:t>
      </w:r>
      <w:r>
        <w:tab/>
        <w:t xml:space="preserve">is related to a State or Commonwealth election and is otherwise authorised to be exhibited under Sections 226 and 226A of the </w:t>
      </w:r>
      <w:r w:rsidRPr="00112532">
        <w:rPr>
          <w:i/>
          <w:iCs/>
        </w:rPr>
        <w:t>Local Government Act 1999</w:t>
      </w:r>
      <w:r>
        <w:t xml:space="preserve"> or the </w:t>
      </w:r>
      <w:r w:rsidRPr="00112532">
        <w:rPr>
          <w:i/>
          <w:iCs/>
        </w:rPr>
        <w:t>Electoral Act 1985</w:t>
      </w:r>
      <w:r>
        <w:t>;</w:t>
      </w:r>
    </w:p>
    <w:p w14:paraId="55FFEC3E" w14:textId="77777777" w:rsidR="00AD2E85" w:rsidRDefault="00AD2E85" w:rsidP="00AD2E85">
      <w:pPr>
        <w:pStyle w:val="GG-body"/>
        <w:ind w:left="1276" w:hanging="567"/>
      </w:pPr>
      <w:r>
        <w:t>11.1.6</w:t>
      </w:r>
      <w:r>
        <w:tab/>
        <w:t xml:space="preserve">is related to an election held under the </w:t>
      </w:r>
      <w:r w:rsidRPr="00112532">
        <w:rPr>
          <w:i/>
          <w:iCs/>
        </w:rPr>
        <w:t>Local Government Act 1999</w:t>
      </w:r>
      <w:r>
        <w:t xml:space="preserve"> or the </w:t>
      </w:r>
      <w:r w:rsidRPr="00112532">
        <w:rPr>
          <w:i/>
          <w:iCs/>
        </w:rPr>
        <w:t>Local Government (Elections) Act 1999</w:t>
      </w:r>
      <w:r>
        <w:t xml:space="preserve"> and is otherwise authorised to be exhibited under Section 226 of the </w:t>
      </w:r>
      <w:r w:rsidRPr="00112532">
        <w:rPr>
          <w:i/>
          <w:iCs/>
        </w:rPr>
        <w:t>Local Government Act 1999</w:t>
      </w:r>
      <w:r>
        <w:t>;</w:t>
      </w:r>
    </w:p>
    <w:p w14:paraId="5616E60E" w14:textId="77777777" w:rsidR="00AD2E85" w:rsidRDefault="00AD2E85" w:rsidP="00AD2E85">
      <w:pPr>
        <w:pStyle w:val="GG-body"/>
        <w:ind w:left="1276" w:hanging="567"/>
      </w:pPr>
      <w:r>
        <w:t>11.1.7</w:t>
      </w:r>
      <w:r>
        <w:tab/>
        <w:t xml:space="preserve">is related to a referendum and is displayed during the course and for the purpose of that referendum; </w:t>
      </w:r>
    </w:p>
    <w:p w14:paraId="478497A1" w14:textId="77777777" w:rsidR="00AD2E85" w:rsidRDefault="00AD2E85" w:rsidP="00AD2E85">
      <w:pPr>
        <w:pStyle w:val="GG-body"/>
        <w:ind w:left="1276" w:hanging="567"/>
      </w:pPr>
      <w:r>
        <w:lastRenderedPageBreak/>
        <w:t>11.1.8</w:t>
      </w:r>
      <w:r>
        <w:tab/>
        <w:t>is displayed with permission of the Council and in accordance with any conditions attached to that permission; or</w:t>
      </w:r>
    </w:p>
    <w:p w14:paraId="44B9CE95" w14:textId="77777777" w:rsidR="00AD2E85" w:rsidRDefault="00AD2E85" w:rsidP="00AD2E85">
      <w:pPr>
        <w:pStyle w:val="GG-body"/>
        <w:ind w:left="1276" w:hanging="567"/>
      </w:pPr>
      <w:r>
        <w:t>11.1.9</w:t>
      </w:r>
      <w:r>
        <w:tab/>
        <w:t>is a sign of a class prescribed in regulations.</w:t>
      </w:r>
    </w:p>
    <w:p w14:paraId="273714D4" w14:textId="77777777" w:rsidR="00AD2E85" w:rsidRDefault="00AD2E85" w:rsidP="00AD2E85">
      <w:pPr>
        <w:pStyle w:val="GG-body"/>
        <w:ind w:left="709" w:hanging="425"/>
      </w:pPr>
      <w:r>
        <w:t>11.2</w:t>
      </w:r>
      <w:r>
        <w:tab/>
        <w:t>Paragraphs 6.1.1, 6.1.2 and 6.1.3 of this by-law do not apply to a flat sign containing only the banner or headlines of a newspaper or magazine.</w:t>
      </w:r>
    </w:p>
    <w:p w14:paraId="0726D5AC" w14:textId="77777777" w:rsidR="00AD2E85" w:rsidRDefault="00AD2E85" w:rsidP="00AD2E85">
      <w:pPr>
        <w:pStyle w:val="GG-body"/>
        <w:ind w:left="709" w:hanging="425"/>
      </w:pPr>
      <w:r>
        <w:t>11.3</w:t>
      </w:r>
      <w:r>
        <w:tab/>
        <w:t>Paragraphs 4, 6.1.1, 6.1.2, 6.1.3 and 7 of this by-law do not apply to a directional sign to an event run by a charitable body.</w:t>
      </w:r>
    </w:p>
    <w:p w14:paraId="77DFD3FD" w14:textId="77777777" w:rsidR="00AD2E85" w:rsidRPr="00C8063A" w:rsidRDefault="00AD2E85" w:rsidP="00AD2E85">
      <w:pPr>
        <w:pStyle w:val="GG-body"/>
        <w:ind w:left="284" w:hanging="284"/>
        <w:rPr>
          <w:b/>
          <w:bCs/>
        </w:rPr>
      </w:pPr>
      <w:r w:rsidRPr="00C8063A">
        <w:rPr>
          <w:b/>
          <w:bCs/>
        </w:rPr>
        <w:t>12.</w:t>
      </w:r>
      <w:r w:rsidRPr="00C8063A">
        <w:rPr>
          <w:b/>
          <w:bCs/>
        </w:rPr>
        <w:tab/>
        <w:t>Revocation</w:t>
      </w:r>
    </w:p>
    <w:p w14:paraId="60D48D11" w14:textId="77777777" w:rsidR="00AD2E85" w:rsidRDefault="00AD2E85" w:rsidP="00AD2E85">
      <w:pPr>
        <w:pStyle w:val="GG-body"/>
        <w:ind w:left="284"/>
      </w:pPr>
      <w:r>
        <w:t xml:space="preserve">Council’s </w:t>
      </w:r>
      <w:r w:rsidRPr="003206B9">
        <w:rPr>
          <w:i/>
          <w:iCs/>
        </w:rPr>
        <w:t>Moveable Signs By-law 2018</w:t>
      </w:r>
      <w:r>
        <w:t>, published in the Gazette on 9 August 2018, is revoked on the day on which this by-law comes into operation.</w:t>
      </w:r>
    </w:p>
    <w:p w14:paraId="55349E44" w14:textId="77777777" w:rsidR="00AD2E85" w:rsidRDefault="00AD2E85" w:rsidP="00AD2E85">
      <w:pPr>
        <w:pStyle w:val="GG-body"/>
      </w:pPr>
      <w:r w:rsidRPr="003206B9">
        <w:rPr>
          <w:spacing w:val="-2"/>
        </w:rPr>
        <w:t>The foregoing by-law was duly made and passed at a meeting of the Council of the Adelaide Hills Council held on the 15</w:t>
      </w:r>
      <w:r w:rsidRPr="003206B9">
        <w:rPr>
          <w:spacing w:val="-2"/>
          <w:vertAlign w:val="superscript"/>
        </w:rPr>
        <w:t>th</w:t>
      </w:r>
      <w:r w:rsidRPr="003206B9">
        <w:rPr>
          <w:spacing w:val="-2"/>
        </w:rPr>
        <w:t xml:space="preserve"> day of August 2025</w:t>
      </w:r>
      <w:r>
        <w:t xml:space="preserve"> by an absolute majority of the members for the time being constituting the Council, there being at least two thirds of the members present.</w:t>
      </w:r>
    </w:p>
    <w:p w14:paraId="5EA86F6B" w14:textId="77777777" w:rsidR="00AD2E85" w:rsidRDefault="00AD2E85" w:rsidP="00AD2E85">
      <w:pPr>
        <w:pStyle w:val="GG-SDated"/>
      </w:pPr>
      <w:r>
        <w:t>Dated: 21 August 2025</w:t>
      </w:r>
    </w:p>
    <w:p w14:paraId="7EC7381B" w14:textId="77777777" w:rsidR="00AD2E85" w:rsidRDefault="00AD2E85" w:rsidP="00AD2E85">
      <w:pPr>
        <w:pStyle w:val="GG-SName"/>
      </w:pPr>
      <w:r>
        <w:t>Greg Georgopoulos</w:t>
      </w:r>
    </w:p>
    <w:p w14:paraId="3BC054A7" w14:textId="77777777" w:rsidR="00AD2E85" w:rsidRDefault="00AD2E85" w:rsidP="00AD2E85">
      <w:pPr>
        <w:pStyle w:val="GG-Signature"/>
      </w:pPr>
      <w:r>
        <w:t>Chief Executive Officer</w:t>
      </w:r>
    </w:p>
    <w:p w14:paraId="5C7C536C" w14:textId="77777777" w:rsidR="00AD2E85" w:rsidRDefault="00AD2E85" w:rsidP="00AD2E85">
      <w:pPr>
        <w:pStyle w:val="GG-Signature"/>
        <w:pBdr>
          <w:top w:val="single" w:sz="4" w:space="1" w:color="auto"/>
        </w:pBdr>
        <w:spacing w:before="100" w:line="14" w:lineRule="exact"/>
        <w:jc w:val="center"/>
      </w:pPr>
    </w:p>
    <w:p w14:paraId="28993E63" w14:textId="77777777" w:rsidR="00AD2E85" w:rsidRPr="003D4C75" w:rsidRDefault="00AD2E85" w:rsidP="002426A9">
      <w:pPr>
        <w:pStyle w:val="NoSpacing"/>
      </w:pPr>
    </w:p>
    <w:p w14:paraId="3B7D0B1A" w14:textId="77777777" w:rsidR="00AD2E85" w:rsidRDefault="00AD2E85" w:rsidP="00AD2E85">
      <w:pPr>
        <w:pStyle w:val="GG-Title1"/>
      </w:pPr>
      <w:r>
        <w:t>Adelaide Hills Council</w:t>
      </w:r>
    </w:p>
    <w:p w14:paraId="471FC507" w14:textId="77777777" w:rsidR="00AD2E85" w:rsidRDefault="00AD2E85" w:rsidP="00AD2E85">
      <w:pPr>
        <w:pStyle w:val="GG-Title2"/>
      </w:pPr>
      <w:r>
        <w:t>Local Government Act 1999</w:t>
      </w:r>
    </w:p>
    <w:p w14:paraId="28D67C8E" w14:textId="77777777" w:rsidR="00AD2E85" w:rsidRDefault="00AD2E85" w:rsidP="00AD2E85">
      <w:pPr>
        <w:pStyle w:val="GG-Title3"/>
      </w:pPr>
      <w:r>
        <w:t>By-law No. 3 of 2025—Local Government Land By-law 2025</w:t>
      </w:r>
    </w:p>
    <w:p w14:paraId="4775135A" w14:textId="77777777" w:rsidR="00AD2E85" w:rsidRDefault="00AD2E85" w:rsidP="00AD2E85">
      <w:pPr>
        <w:pStyle w:val="GG-body"/>
      </w:pPr>
      <w:r>
        <w:t>For the management and regulation of the use of and access to all land vested in or under the control of the Council including the prohibition and regulation of particular activities on local government land.</w:t>
      </w:r>
    </w:p>
    <w:p w14:paraId="71742D46" w14:textId="77777777" w:rsidR="00AD2E85" w:rsidRDefault="00AD2E85" w:rsidP="00AD2E85">
      <w:pPr>
        <w:pStyle w:val="GG-Title2"/>
      </w:pPr>
      <w:r>
        <w:t>Part 1—Preliminary</w:t>
      </w:r>
    </w:p>
    <w:p w14:paraId="10F9BE82" w14:textId="77777777" w:rsidR="00AD2E85" w:rsidRPr="00220F01" w:rsidRDefault="00AD2E85" w:rsidP="00AD2E85">
      <w:pPr>
        <w:pStyle w:val="GG-body"/>
        <w:ind w:left="284" w:hanging="284"/>
        <w:rPr>
          <w:b/>
          <w:bCs/>
        </w:rPr>
      </w:pPr>
      <w:r w:rsidRPr="00220F01">
        <w:rPr>
          <w:b/>
          <w:bCs/>
        </w:rPr>
        <w:t>1.</w:t>
      </w:r>
      <w:r w:rsidRPr="00220F01">
        <w:rPr>
          <w:b/>
          <w:bCs/>
        </w:rPr>
        <w:tab/>
        <w:t>Short Title</w:t>
      </w:r>
    </w:p>
    <w:p w14:paraId="580E403D" w14:textId="77777777" w:rsidR="00AD2E85" w:rsidRDefault="00AD2E85" w:rsidP="00AD2E85">
      <w:pPr>
        <w:pStyle w:val="GG-body"/>
        <w:ind w:left="284"/>
      </w:pPr>
      <w:r>
        <w:t xml:space="preserve">This by-law may be cited as the </w:t>
      </w:r>
      <w:r w:rsidRPr="00220F01">
        <w:rPr>
          <w:i/>
          <w:iCs/>
        </w:rPr>
        <w:t>Local Government Land By-law 2025</w:t>
      </w:r>
      <w:r>
        <w:t>.</w:t>
      </w:r>
    </w:p>
    <w:p w14:paraId="35C35B26" w14:textId="77777777" w:rsidR="00AD2E85" w:rsidRPr="00220F01" w:rsidRDefault="00AD2E85" w:rsidP="00AD2E85">
      <w:pPr>
        <w:pStyle w:val="GG-body"/>
        <w:ind w:left="284" w:hanging="284"/>
        <w:rPr>
          <w:b/>
          <w:bCs/>
        </w:rPr>
      </w:pPr>
      <w:r w:rsidRPr="00220F01">
        <w:rPr>
          <w:b/>
          <w:bCs/>
        </w:rPr>
        <w:t>2.</w:t>
      </w:r>
      <w:r w:rsidRPr="00220F01">
        <w:rPr>
          <w:b/>
          <w:bCs/>
        </w:rPr>
        <w:tab/>
        <w:t>Commencement</w:t>
      </w:r>
    </w:p>
    <w:p w14:paraId="228C855E" w14:textId="77777777" w:rsidR="00AD2E85" w:rsidRDefault="00AD2E85" w:rsidP="00AD2E85">
      <w:pPr>
        <w:pStyle w:val="GG-body"/>
        <w:ind w:left="284"/>
      </w:pPr>
      <w:r w:rsidRPr="00C23D5A">
        <w:rPr>
          <w:spacing w:val="-2"/>
        </w:rPr>
        <w:t>This by-law will come into operation four months after the day on which it is published in the Gazette in accordance with Section 249(5)</w:t>
      </w:r>
      <w:r>
        <w:t xml:space="preserve"> of the </w:t>
      </w:r>
      <w:r w:rsidRPr="00C23D5A">
        <w:rPr>
          <w:i/>
          <w:iCs/>
        </w:rPr>
        <w:t>Local Government Act 1999</w:t>
      </w:r>
      <w:r>
        <w:t>.</w:t>
      </w:r>
    </w:p>
    <w:p w14:paraId="03E52259" w14:textId="77777777" w:rsidR="00AD2E85" w:rsidRPr="00220F01" w:rsidRDefault="00AD2E85" w:rsidP="00AD2E85">
      <w:pPr>
        <w:pStyle w:val="GG-body"/>
        <w:ind w:left="284" w:hanging="284"/>
        <w:rPr>
          <w:b/>
          <w:bCs/>
        </w:rPr>
      </w:pPr>
      <w:r w:rsidRPr="00220F01">
        <w:rPr>
          <w:b/>
          <w:bCs/>
        </w:rPr>
        <w:t>3.</w:t>
      </w:r>
      <w:r w:rsidRPr="00220F01">
        <w:rPr>
          <w:b/>
          <w:bCs/>
        </w:rPr>
        <w:tab/>
        <w:t>Definitions</w:t>
      </w:r>
    </w:p>
    <w:p w14:paraId="0863507B" w14:textId="77777777" w:rsidR="00AD2E85" w:rsidRPr="00C23D5A" w:rsidRDefault="00AD2E85" w:rsidP="00AD2E85">
      <w:pPr>
        <w:pStyle w:val="GG-body"/>
        <w:ind w:left="284"/>
      </w:pPr>
      <w:r w:rsidRPr="00C23D5A">
        <w:t>In this by-law:</w:t>
      </w:r>
    </w:p>
    <w:p w14:paraId="65132F3C" w14:textId="77777777" w:rsidR="00AD2E85" w:rsidRPr="00C23D5A" w:rsidRDefault="00AD2E85" w:rsidP="00AD2E85">
      <w:pPr>
        <w:pStyle w:val="GG-body"/>
        <w:ind w:left="709" w:hanging="425"/>
      </w:pPr>
      <w:r w:rsidRPr="00C23D5A">
        <w:t>3.1</w:t>
      </w:r>
      <w:r w:rsidRPr="00C23D5A">
        <w:tab/>
      </w:r>
      <w:r w:rsidRPr="000C4A78">
        <w:rPr>
          <w:b/>
          <w:bCs/>
        </w:rPr>
        <w:t>animal</w:t>
      </w:r>
      <w:r w:rsidRPr="00C23D5A">
        <w:t xml:space="preserve"> includes birds, insects and fish;</w:t>
      </w:r>
    </w:p>
    <w:p w14:paraId="2C08059D" w14:textId="77777777" w:rsidR="00AD2E85" w:rsidRPr="00C23D5A" w:rsidRDefault="00AD2E85" w:rsidP="00AD2E85">
      <w:pPr>
        <w:pStyle w:val="GG-body"/>
        <w:ind w:left="709" w:hanging="425"/>
      </w:pPr>
      <w:r w:rsidRPr="00C23D5A">
        <w:t>3.2</w:t>
      </w:r>
      <w:r w:rsidRPr="00C23D5A">
        <w:tab/>
      </w:r>
      <w:r w:rsidRPr="000C4A78">
        <w:rPr>
          <w:b/>
          <w:bCs/>
        </w:rPr>
        <w:t>aquatic life</w:t>
      </w:r>
      <w:r w:rsidRPr="00C23D5A">
        <w:t xml:space="preserve"> means any animal or plant living or growing in water including, but not limited to, yabbies, molluscs, fish, insects, insect pupa or larvae and water plants;</w:t>
      </w:r>
    </w:p>
    <w:p w14:paraId="4ACC1254" w14:textId="77777777" w:rsidR="00AD2E85" w:rsidRPr="00C23D5A" w:rsidRDefault="00AD2E85" w:rsidP="00AD2E85">
      <w:pPr>
        <w:pStyle w:val="GG-body"/>
        <w:ind w:left="709" w:hanging="425"/>
      </w:pPr>
      <w:r w:rsidRPr="00C23D5A">
        <w:t>3.3</w:t>
      </w:r>
      <w:r w:rsidRPr="00C23D5A">
        <w:tab/>
      </w:r>
      <w:r w:rsidRPr="000C4A78">
        <w:rPr>
          <w:b/>
          <w:bCs/>
        </w:rPr>
        <w:t>aquatic reserve</w:t>
      </w:r>
      <w:r w:rsidRPr="00C23D5A">
        <w:t xml:space="preserve"> means an area of local government land (including any waters) declared by the Council, by resolution, to be an aquatic reserve for the purposes of this by-law;</w:t>
      </w:r>
    </w:p>
    <w:p w14:paraId="11E8067F" w14:textId="77777777" w:rsidR="00AD2E85" w:rsidRPr="00C23D5A" w:rsidRDefault="00AD2E85" w:rsidP="00AD2E85">
      <w:pPr>
        <w:pStyle w:val="GG-body"/>
        <w:ind w:left="709" w:hanging="425"/>
      </w:pPr>
      <w:r w:rsidRPr="00C23D5A">
        <w:t>3.4</w:t>
      </w:r>
      <w:r w:rsidRPr="00C23D5A">
        <w:tab/>
      </w:r>
      <w:r w:rsidRPr="000C4A78">
        <w:rPr>
          <w:b/>
          <w:bCs/>
        </w:rPr>
        <w:t xml:space="preserve">boat </w:t>
      </w:r>
      <w:r w:rsidRPr="00C23D5A">
        <w:t>includes a raft, houseboat, canoe, personal watercraft or any other similar device;</w:t>
      </w:r>
    </w:p>
    <w:p w14:paraId="0D4DF1C8" w14:textId="77777777" w:rsidR="00AD2E85" w:rsidRPr="00C23D5A" w:rsidRDefault="00AD2E85" w:rsidP="00AD2E85">
      <w:pPr>
        <w:pStyle w:val="GG-body"/>
        <w:ind w:left="709" w:hanging="425"/>
      </w:pPr>
      <w:r w:rsidRPr="00C23D5A">
        <w:t>3.5</w:t>
      </w:r>
      <w:r w:rsidRPr="00C23D5A">
        <w:tab/>
      </w:r>
      <w:r w:rsidRPr="000C4A78">
        <w:rPr>
          <w:b/>
          <w:bCs/>
        </w:rPr>
        <w:t xml:space="preserve">boat ramp </w:t>
      </w:r>
      <w:r w:rsidRPr="00C23D5A">
        <w:t>means a facility constructed, maintained and operated for the launching and retrieval of a boat;</w:t>
      </w:r>
    </w:p>
    <w:p w14:paraId="02414F9D" w14:textId="77777777" w:rsidR="00AD2E85" w:rsidRPr="00C23D5A" w:rsidRDefault="00AD2E85" w:rsidP="00AD2E85">
      <w:pPr>
        <w:pStyle w:val="GG-body"/>
        <w:ind w:left="709" w:hanging="425"/>
      </w:pPr>
      <w:r w:rsidRPr="00C23D5A">
        <w:t>3.6</w:t>
      </w:r>
      <w:r w:rsidRPr="00C23D5A">
        <w:tab/>
      </w:r>
      <w:r w:rsidRPr="000C4A78">
        <w:rPr>
          <w:b/>
          <w:bCs/>
        </w:rPr>
        <w:t>camp</w:t>
      </w:r>
      <w:r w:rsidRPr="00C23D5A">
        <w:t xml:space="preserve"> includes setting up a camp, or cause a self-contained vehicle to remain on the land for the purpose of staying overnight, whether or not any person is in attendance or sleeps on the land;</w:t>
      </w:r>
    </w:p>
    <w:p w14:paraId="1E97F83A" w14:textId="77777777" w:rsidR="00AD2E85" w:rsidRPr="00C23D5A" w:rsidRDefault="00AD2E85" w:rsidP="00AD2E85">
      <w:pPr>
        <w:pStyle w:val="GG-body"/>
        <w:ind w:left="709" w:hanging="425"/>
      </w:pPr>
      <w:r w:rsidRPr="00C23D5A">
        <w:t>3.7</w:t>
      </w:r>
      <w:r w:rsidRPr="00C23D5A">
        <w:tab/>
      </w:r>
      <w:r w:rsidRPr="000C4A78">
        <w:rPr>
          <w:b/>
          <w:bCs/>
        </w:rPr>
        <w:t>cemetery</w:t>
      </w:r>
      <w:r w:rsidRPr="00C23D5A">
        <w:t xml:space="preserve"> means any fenced premises within the Council area constructed, set aside or dedicated by the Council as a place for the internment of deceased persons;</w:t>
      </w:r>
    </w:p>
    <w:p w14:paraId="471A99C5" w14:textId="77777777" w:rsidR="00AD2E85" w:rsidRPr="00C23D5A" w:rsidRDefault="00AD2E85" w:rsidP="00AD2E85">
      <w:pPr>
        <w:pStyle w:val="GG-body"/>
        <w:ind w:left="709" w:hanging="425"/>
      </w:pPr>
      <w:r w:rsidRPr="00C23D5A">
        <w:t>3.8</w:t>
      </w:r>
      <w:r w:rsidRPr="00C23D5A">
        <w:tab/>
      </w:r>
      <w:r w:rsidRPr="000C4A78">
        <w:rPr>
          <w:b/>
          <w:bCs/>
        </w:rPr>
        <w:t>children’s playground</w:t>
      </w:r>
      <w:r w:rsidRPr="00C23D5A">
        <w:t xml:space="preserve"> means any enclosed area in which there is equipment, apparatus or other installed devices for the purpose of children’s play (or within 5 metres of such devices if there is no enclosed area);</w:t>
      </w:r>
    </w:p>
    <w:p w14:paraId="6289FD18" w14:textId="77777777" w:rsidR="00AD2E85" w:rsidRPr="00C23D5A" w:rsidRDefault="00AD2E85" w:rsidP="00AD2E85">
      <w:pPr>
        <w:pStyle w:val="GG-body"/>
        <w:ind w:left="709" w:hanging="425"/>
      </w:pPr>
      <w:r w:rsidRPr="00C23D5A">
        <w:t>3.9</w:t>
      </w:r>
      <w:r w:rsidRPr="00C23D5A">
        <w:tab/>
      </w:r>
      <w:r w:rsidRPr="00155B1A">
        <w:rPr>
          <w:b/>
          <w:bCs/>
          <w:spacing w:val="-4"/>
        </w:rPr>
        <w:t xml:space="preserve">community garden </w:t>
      </w:r>
      <w:r w:rsidRPr="00155B1A">
        <w:rPr>
          <w:spacing w:val="-4"/>
        </w:rPr>
        <w:t>means an area of land set aside by the Council for the purposes of being gardened collectively by a group of people;</w:t>
      </w:r>
    </w:p>
    <w:p w14:paraId="62BF7C73" w14:textId="77777777" w:rsidR="00AD2E85" w:rsidRPr="00C23D5A" w:rsidRDefault="00AD2E85" w:rsidP="00AD2E85">
      <w:pPr>
        <w:pStyle w:val="GG-body"/>
        <w:ind w:left="709" w:hanging="425"/>
      </w:pPr>
      <w:r w:rsidRPr="00C23D5A">
        <w:t>3.10</w:t>
      </w:r>
      <w:r w:rsidRPr="00C23D5A">
        <w:tab/>
      </w:r>
      <w:r w:rsidRPr="000C4A78">
        <w:rPr>
          <w:b/>
          <w:bCs/>
        </w:rPr>
        <w:t>domestic animal</w:t>
      </w:r>
      <w:r w:rsidRPr="00C23D5A">
        <w:t xml:space="preserve"> includes any duck, reptile or fish;</w:t>
      </w:r>
    </w:p>
    <w:p w14:paraId="671635D8" w14:textId="77777777" w:rsidR="00AD2E85" w:rsidRPr="00C23D5A" w:rsidRDefault="00AD2E85" w:rsidP="00AD2E85">
      <w:pPr>
        <w:pStyle w:val="GG-body"/>
        <w:ind w:left="709" w:hanging="425"/>
      </w:pPr>
      <w:r w:rsidRPr="00C23D5A">
        <w:t>3.11</w:t>
      </w:r>
      <w:r w:rsidRPr="00C23D5A">
        <w:tab/>
      </w:r>
      <w:r w:rsidRPr="000C4A78">
        <w:rPr>
          <w:b/>
          <w:bCs/>
        </w:rPr>
        <w:t>e-cigarette means</w:t>
      </w:r>
      <w:r w:rsidRPr="00C23D5A">
        <w:t>:</w:t>
      </w:r>
    </w:p>
    <w:p w14:paraId="5A1C9927" w14:textId="77777777" w:rsidR="00AD2E85" w:rsidRPr="00C23D5A" w:rsidRDefault="00AD2E85" w:rsidP="00AD2E85">
      <w:pPr>
        <w:pStyle w:val="GG-body"/>
        <w:ind w:left="1276" w:hanging="567"/>
      </w:pPr>
      <w:r w:rsidRPr="00C23D5A">
        <w:t>3.11.1</w:t>
      </w:r>
      <w:r w:rsidRPr="00C23D5A">
        <w:tab/>
        <w:t>a device that is designed to generate or release an aerosol or vapour for inhalation by its user in a manner similar to the inhalation of smoke from an ignited tobacco product; or</w:t>
      </w:r>
    </w:p>
    <w:p w14:paraId="162C4669" w14:textId="77777777" w:rsidR="00AD2E85" w:rsidRPr="00C23D5A" w:rsidRDefault="00AD2E85" w:rsidP="00AD2E85">
      <w:pPr>
        <w:pStyle w:val="GG-body"/>
        <w:ind w:left="1276" w:hanging="567"/>
      </w:pPr>
      <w:r w:rsidRPr="00C23D5A">
        <w:t>3.11.2</w:t>
      </w:r>
      <w:r w:rsidRPr="00C23D5A">
        <w:tab/>
        <w:t>a device of a kind resolved by the Council and notified by notice in the Gazette to be an e-cigarette;</w:t>
      </w:r>
    </w:p>
    <w:p w14:paraId="3B95EA6F" w14:textId="77777777" w:rsidR="00AD2E85" w:rsidRPr="00C23D5A" w:rsidRDefault="00AD2E85" w:rsidP="00AD2E85">
      <w:pPr>
        <w:pStyle w:val="GG-body"/>
        <w:ind w:left="709" w:hanging="425"/>
      </w:pPr>
      <w:r w:rsidRPr="00C23D5A">
        <w:t>3.12</w:t>
      </w:r>
      <w:r w:rsidRPr="00C23D5A">
        <w:tab/>
      </w:r>
      <w:r w:rsidRPr="000C4A78">
        <w:rPr>
          <w:b/>
          <w:bCs/>
        </w:rPr>
        <w:t>electoral matter</w:t>
      </w:r>
      <w:r w:rsidRPr="00C23D5A">
        <w:t xml:space="preserve"> has the same meaning as in the </w:t>
      </w:r>
      <w:r w:rsidRPr="003C757B">
        <w:rPr>
          <w:i/>
          <w:iCs/>
        </w:rPr>
        <w:t>Electoral Act 1985</w:t>
      </w:r>
      <w:r w:rsidRPr="00C23D5A">
        <w:t xml:space="preserve"> provided that such electoral matter is not capable of causing physical damage or injury to any person within its immediate vicinity;</w:t>
      </w:r>
    </w:p>
    <w:p w14:paraId="014F7853" w14:textId="77777777" w:rsidR="00AD2E85" w:rsidRPr="00C23D5A" w:rsidRDefault="00AD2E85" w:rsidP="00AD2E85">
      <w:pPr>
        <w:pStyle w:val="GG-body"/>
        <w:ind w:left="709" w:hanging="425"/>
      </w:pPr>
      <w:r w:rsidRPr="00C23D5A">
        <w:t>3.13</w:t>
      </w:r>
      <w:r w:rsidRPr="00C23D5A">
        <w:tab/>
      </w:r>
      <w:r w:rsidRPr="000C4A78">
        <w:rPr>
          <w:b/>
          <w:bCs/>
        </w:rPr>
        <w:t>emergency worker</w:t>
      </w:r>
      <w:r w:rsidRPr="000C4A78">
        <w:t xml:space="preserve"> has the same meaning as in the </w:t>
      </w:r>
      <w:r w:rsidRPr="000C4A78">
        <w:rPr>
          <w:i/>
          <w:iCs/>
        </w:rPr>
        <w:t xml:space="preserve">Road Traffic (Road Rules—Ancillary and Miscellaneous Provisions) </w:t>
      </w:r>
      <w:r w:rsidRPr="000C4A78">
        <w:rPr>
          <w:i/>
          <w:iCs/>
        </w:rPr>
        <w:br/>
        <w:t>Regulations 2014</w:t>
      </w:r>
      <w:r w:rsidRPr="000C4A78">
        <w:t>;</w:t>
      </w:r>
    </w:p>
    <w:p w14:paraId="60C7AD04" w14:textId="77777777" w:rsidR="00AD2E85" w:rsidRPr="00C23D5A" w:rsidRDefault="00AD2E85" w:rsidP="00AD2E85">
      <w:pPr>
        <w:pStyle w:val="GG-body"/>
        <w:ind w:left="709" w:hanging="425"/>
      </w:pPr>
      <w:r w:rsidRPr="00C23D5A">
        <w:t>3.14</w:t>
      </w:r>
      <w:r w:rsidRPr="00C23D5A">
        <w:tab/>
      </w:r>
      <w:r w:rsidRPr="000C4A78">
        <w:rPr>
          <w:b/>
          <w:bCs/>
        </w:rPr>
        <w:t>foreshore</w:t>
      </w:r>
      <w:r w:rsidRPr="00C23D5A">
        <w:t xml:space="preserve"> means land extending from the edge of any navigable waterway or body of water in the Council’s area to the nearest road or Section boundary or for a distance of 50 metres (whichever is the lesser);</w:t>
      </w:r>
    </w:p>
    <w:p w14:paraId="67455A61" w14:textId="77777777" w:rsidR="00AD2E85" w:rsidRPr="00C23D5A" w:rsidRDefault="00AD2E85" w:rsidP="00AD2E85">
      <w:pPr>
        <w:pStyle w:val="GG-body"/>
        <w:ind w:left="709" w:hanging="425"/>
      </w:pPr>
      <w:r w:rsidRPr="00C23D5A">
        <w:t>3.15</w:t>
      </w:r>
      <w:r w:rsidRPr="00C23D5A">
        <w:tab/>
      </w:r>
      <w:r w:rsidRPr="000C4A78">
        <w:rPr>
          <w:b/>
          <w:bCs/>
        </w:rPr>
        <w:t>funeral ceremony</w:t>
      </w:r>
      <w:r w:rsidRPr="00C23D5A">
        <w:t xml:space="preserve"> means a ceremony only (i.e., a memorial service) and does not include a burial;</w:t>
      </w:r>
    </w:p>
    <w:p w14:paraId="6AA91E11" w14:textId="77777777" w:rsidR="00AD2E85" w:rsidRPr="00C23D5A" w:rsidRDefault="00AD2E85" w:rsidP="00AD2E85">
      <w:pPr>
        <w:pStyle w:val="GG-body"/>
        <w:ind w:left="709" w:hanging="425"/>
      </w:pPr>
      <w:r w:rsidRPr="00C23D5A">
        <w:t>3.16</w:t>
      </w:r>
      <w:r w:rsidRPr="00C23D5A">
        <w:tab/>
      </w:r>
      <w:r w:rsidRPr="000C4A78">
        <w:rPr>
          <w:b/>
          <w:bCs/>
        </w:rPr>
        <w:t>inflatable castle</w:t>
      </w:r>
      <w:r w:rsidRPr="00C23D5A">
        <w:t xml:space="preserve"> includes a bouncy castle, jumping castle and any other inflatable structure used for recreational purposes;</w:t>
      </w:r>
    </w:p>
    <w:p w14:paraId="74F3626A" w14:textId="77777777" w:rsidR="00AD2E85" w:rsidRPr="00C23D5A" w:rsidRDefault="00AD2E85" w:rsidP="00AD2E85">
      <w:pPr>
        <w:pStyle w:val="GG-body"/>
        <w:ind w:left="709" w:hanging="425"/>
      </w:pPr>
      <w:r w:rsidRPr="00C23D5A">
        <w:t>3.17</w:t>
      </w:r>
      <w:r w:rsidRPr="00C23D5A">
        <w:tab/>
      </w:r>
      <w:r w:rsidRPr="000C4A78">
        <w:rPr>
          <w:b/>
          <w:bCs/>
        </w:rPr>
        <w:t>liquor</w:t>
      </w:r>
      <w:r w:rsidRPr="00C23D5A">
        <w:t xml:space="preserve"> has the same meaning as defined in the </w:t>
      </w:r>
      <w:r w:rsidRPr="00C23D5A">
        <w:rPr>
          <w:i/>
          <w:iCs/>
        </w:rPr>
        <w:t>Liquor Licensing Act 1997</w:t>
      </w:r>
      <w:r w:rsidRPr="00C23D5A">
        <w:t>;</w:t>
      </w:r>
    </w:p>
    <w:p w14:paraId="38138075" w14:textId="77777777" w:rsidR="00AD2E85" w:rsidRPr="00C23D5A" w:rsidRDefault="00AD2E85" w:rsidP="00AD2E85">
      <w:pPr>
        <w:pStyle w:val="GG-body"/>
        <w:ind w:left="709" w:hanging="425"/>
      </w:pPr>
      <w:r w:rsidRPr="00C23D5A">
        <w:t>3.18</w:t>
      </w:r>
      <w:r w:rsidRPr="00C23D5A">
        <w:tab/>
      </w:r>
      <w:r w:rsidRPr="000C4A78">
        <w:rPr>
          <w:b/>
          <w:bCs/>
        </w:rPr>
        <w:t>local government land</w:t>
      </w:r>
      <w:r w:rsidRPr="00C23D5A">
        <w:t xml:space="preserve"> has the same meaning as in the </w:t>
      </w:r>
      <w:r w:rsidRPr="00C23D5A">
        <w:rPr>
          <w:i/>
          <w:iCs/>
        </w:rPr>
        <w:t>Local Government Act 1999</w:t>
      </w:r>
      <w:r w:rsidRPr="00C23D5A">
        <w:t>, but does not include any road;</w:t>
      </w:r>
    </w:p>
    <w:p w14:paraId="5F33DD65" w14:textId="100D2E84" w:rsidR="00D67B1F" w:rsidRDefault="00AD2E85" w:rsidP="00AD2E85">
      <w:pPr>
        <w:pStyle w:val="GG-body"/>
        <w:ind w:left="709" w:hanging="425"/>
      </w:pPr>
      <w:r w:rsidRPr="00C23D5A">
        <w:t>3.19</w:t>
      </w:r>
      <w:r w:rsidRPr="00C23D5A">
        <w:tab/>
      </w:r>
      <w:r w:rsidRPr="000C4A78">
        <w:rPr>
          <w:b/>
          <w:bCs/>
        </w:rPr>
        <w:t>model aircraft</w:t>
      </w:r>
      <w:r w:rsidRPr="00C23D5A">
        <w:t xml:space="preserve"> includes a drone;</w:t>
      </w:r>
    </w:p>
    <w:p w14:paraId="64BE2896" w14:textId="77777777" w:rsidR="00D67B1F" w:rsidRDefault="00D67B1F">
      <w:pPr>
        <w:spacing w:after="0" w:line="240" w:lineRule="auto"/>
        <w:jc w:val="left"/>
        <w:rPr>
          <w:rFonts w:eastAsia="Times New Roman"/>
          <w:szCs w:val="17"/>
        </w:rPr>
      </w:pPr>
      <w:r>
        <w:br w:type="page"/>
      </w:r>
    </w:p>
    <w:p w14:paraId="63C1642D" w14:textId="77777777" w:rsidR="00AD2E85" w:rsidRPr="00C23D5A" w:rsidRDefault="00AD2E85" w:rsidP="00AD2E85">
      <w:pPr>
        <w:pStyle w:val="GG-body"/>
        <w:ind w:left="709" w:hanging="425"/>
      </w:pPr>
      <w:r w:rsidRPr="00C23D5A">
        <w:lastRenderedPageBreak/>
        <w:t>3.20</w:t>
      </w:r>
      <w:r w:rsidRPr="00C23D5A">
        <w:tab/>
      </w:r>
      <w:r w:rsidRPr="000C4A78">
        <w:rPr>
          <w:b/>
          <w:bCs/>
        </w:rPr>
        <w:t>open container</w:t>
      </w:r>
      <w:r w:rsidRPr="00C23D5A">
        <w:t xml:space="preserve"> means a container which:</w:t>
      </w:r>
    </w:p>
    <w:p w14:paraId="0D2CEF30" w14:textId="77777777" w:rsidR="00AD2E85" w:rsidRPr="00C23D5A" w:rsidRDefault="00AD2E85" w:rsidP="00AD2E85">
      <w:pPr>
        <w:pStyle w:val="GG-body"/>
        <w:ind w:left="1276" w:hanging="567"/>
      </w:pPr>
      <w:r w:rsidRPr="00C23D5A">
        <w:t>3.20.1</w:t>
      </w:r>
      <w:r w:rsidRPr="00C23D5A">
        <w:tab/>
        <w:t>after the contents thereof have been sealed at the time of manufacture and:</w:t>
      </w:r>
    </w:p>
    <w:p w14:paraId="0FE0B9F1" w14:textId="77777777" w:rsidR="00AD2E85" w:rsidRPr="00C23D5A" w:rsidRDefault="00AD2E85" w:rsidP="00AD2E85">
      <w:pPr>
        <w:pStyle w:val="GG-body"/>
        <w:ind w:left="1985" w:hanging="709"/>
      </w:pPr>
      <w:r w:rsidRPr="00C23D5A">
        <w:t>3.20.1.1</w:t>
      </w:r>
      <w:r w:rsidRPr="00C23D5A">
        <w:tab/>
        <w:t>being a bottle, has had its cap, cork or top removed (whether or not it has since been replaced);</w:t>
      </w:r>
    </w:p>
    <w:p w14:paraId="3B49FA30" w14:textId="77777777" w:rsidR="00AD2E85" w:rsidRPr="00C23D5A" w:rsidRDefault="00AD2E85" w:rsidP="00AD2E85">
      <w:pPr>
        <w:pStyle w:val="GG-body"/>
        <w:ind w:left="1985" w:hanging="709"/>
      </w:pPr>
      <w:r w:rsidRPr="00C23D5A">
        <w:t>3.20.1.2</w:t>
      </w:r>
      <w:r w:rsidRPr="00C23D5A">
        <w:tab/>
        <w:t>being a can, it has been opened or punctured;</w:t>
      </w:r>
    </w:p>
    <w:p w14:paraId="200FE0A7" w14:textId="77777777" w:rsidR="00AD2E85" w:rsidRPr="00C23D5A" w:rsidRDefault="00AD2E85" w:rsidP="00AD2E85">
      <w:pPr>
        <w:pStyle w:val="GG-body"/>
        <w:ind w:left="1985" w:hanging="709"/>
      </w:pPr>
      <w:r w:rsidRPr="00C23D5A">
        <w:t>3.20.1.3</w:t>
      </w:r>
      <w:r w:rsidRPr="00C23D5A">
        <w:tab/>
        <w:t>being a cask, has had its tap placed in a position to allow it to be used;</w:t>
      </w:r>
    </w:p>
    <w:p w14:paraId="1C2A18A6" w14:textId="77777777" w:rsidR="00AD2E85" w:rsidRPr="00C23D5A" w:rsidRDefault="00AD2E85" w:rsidP="00AD2E85">
      <w:pPr>
        <w:pStyle w:val="GG-body"/>
        <w:ind w:left="1985" w:hanging="709"/>
      </w:pPr>
      <w:r w:rsidRPr="00C23D5A">
        <w:t>3.20.1.4</w:t>
      </w:r>
      <w:r w:rsidRPr="00C23D5A">
        <w:tab/>
        <w:t xml:space="preserve">being any form of container, it has been opened, broken, punctured or manipulated in such a way as to allow access to the contents thereof; or </w:t>
      </w:r>
    </w:p>
    <w:p w14:paraId="160051B4" w14:textId="77777777" w:rsidR="00AD2E85" w:rsidRPr="00C23D5A" w:rsidRDefault="00AD2E85" w:rsidP="00AD2E85">
      <w:pPr>
        <w:pStyle w:val="GG-body"/>
        <w:ind w:left="1276" w:hanging="567"/>
      </w:pPr>
      <w:r w:rsidRPr="00C23D5A">
        <w:t>3.20.2</w:t>
      </w:r>
      <w:r w:rsidRPr="00C23D5A">
        <w:tab/>
        <w:t>is a flask, glass or mug or other container used for drinking purposes;</w:t>
      </w:r>
    </w:p>
    <w:p w14:paraId="254B1F1D" w14:textId="77777777" w:rsidR="00AD2E85" w:rsidRPr="00C23D5A" w:rsidRDefault="00AD2E85" w:rsidP="00AD2E85">
      <w:pPr>
        <w:pStyle w:val="GG-body"/>
        <w:ind w:left="709" w:hanging="425"/>
      </w:pPr>
      <w:r w:rsidRPr="00C23D5A">
        <w:t>3.21</w:t>
      </w:r>
      <w:r w:rsidRPr="00C23D5A">
        <w:tab/>
      </w:r>
      <w:r w:rsidRPr="00497E4C">
        <w:rPr>
          <w:b/>
          <w:bCs/>
        </w:rPr>
        <w:t>personal watercraft</w:t>
      </w:r>
      <w:r w:rsidRPr="00C23D5A">
        <w:t xml:space="preserve"> means a device that:</w:t>
      </w:r>
    </w:p>
    <w:p w14:paraId="4DF56244" w14:textId="77777777" w:rsidR="00AD2E85" w:rsidRPr="00C23D5A" w:rsidRDefault="00AD2E85" w:rsidP="00AD2E85">
      <w:pPr>
        <w:pStyle w:val="GG-body"/>
        <w:ind w:left="1276" w:hanging="567"/>
      </w:pPr>
      <w:r w:rsidRPr="00C23D5A">
        <w:t>3.21.1</w:t>
      </w:r>
      <w:r w:rsidRPr="00C23D5A">
        <w:tab/>
        <w:t>is propelled by a motor; and</w:t>
      </w:r>
    </w:p>
    <w:p w14:paraId="59C7B686" w14:textId="77777777" w:rsidR="00AD2E85" w:rsidRPr="00C23D5A" w:rsidRDefault="00AD2E85" w:rsidP="00AD2E85">
      <w:pPr>
        <w:pStyle w:val="GG-body"/>
        <w:ind w:left="1276" w:hanging="567"/>
      </w:pPr>
      <w:r w:rsidRPr="00C23D5A">
        <w:t>3.21.2</w:t>
      </w:r>
      <w:r w:rsidRPr="00C23D5A">
        <w:tab/>
        <w:t>has a fully enclosed hull; and</w:t>
      </w:r>
    </w:p>
    <w:p w14:paraId="5DB21B21" w14:textId="77777777" w:rsidR="00AD2E85" w:rsidRPr="00C23D5A" w:rsidRDefault="00AD2E85" w:rsidP="00AD2E85">
      <w:pPr>
        <w:pStyle w:val="GG-body"/>
        <w:ind w:left="1276" w:hanging="567"/>
      </w:pPr>
      <w:r w:rsidRPr="00C23D5A">
        <w:t>3.21.3</w:t>
      </w:r>
      <w:r w:rsidRPr="00C23D5A">
        <w:tab/>
        <w:t>is designed not to retain water if capsized; and</w:t>
      </w:r>
    </w:p>
    <w:p w14:paraId="14C7A2C6" w14:textId="77777777" w:rsidR="00AD2E85" w:rsidRPr="00C23D5A" w:rsidRDefault="00AD2E85" w:rsidP="00AD2E85">
      <w:pPr>
        <w:pStyle w:val="GG-body"/>
        <w:ind w:left="1276" w:hanging="567"/>
      </w:pPr>
      <w:r w:rsidRPr="00C23D5A">
        <w:t>3.21.4</w:t>
      </w:r>
      <w:r w:rsidRPr="00C23D5A">
        <w:tab/>
        <w:t>is designed to be operated by a person who sits astride, stands, or kneels on the device,</w:t>
      </w:r>
      <w:r>
        <w:t xml:space="preserve"> </w:t>
      </w:r>
      <w:r w:rsidRPr="00C23D5A">
        <w:t>and includes the device commonly referred to as a jet ski;</w:t>
      </w:r>
    </w:p>
    <w:p w14:paraId="49BC3AFB" w14:textId="77777777" w:rsidR="00AD2E85" w:rsidRPr="00C23D5A" w:rsidRDefault="00AD2E85" w:rsidP="00AD2E85">
      <w:pPr>
        <w:pStyle w:val="GG-body"/>
        <w:ind w:left="709" w:hanging="425"/>
      </w:pPr>
      <w:r w:rsidRPr="00C23D5A">
        <w:t>3.22</w:t>
      </w:r>
      <w:r w:rsidRPr="00C23D5A">
        <w:tab/>
      </w:r>
      <w:r w:rsidRPr="00497E4C">
        <w:rPr>
          <w:b/>
          <w:bCs/>
        </w:rPr>
        <w:t>self-contained vehicle</w:t>
      </w:r>
      <w:r w:rsidRPr="00C23D5A">
        <w:t xml:space="preserve"> means a recreational self-contained vehicle including a caravan, motorhome or similar vehicle that includes plumbing facilities for plumbed grey and/or black water but not including portable waste collection systems or buckets;</w:t>
      </w:r>
    </w:p>
    <w:p w14:paraId="552F79BC" w14:textId="77777777" w:rsidR="00AD2E85" w:rsidRPr="00C23D5A" w:rsidRDefault="00AD2E85" w:rsidP="00AD2E85">
      <w:pPr>
        <w:pStyle w:val="GG-body"/>
        <w:ind w:left="709" w:hanging="425"/>
      </w:pPr>
      <w:r w:rsidRPr="00C23D5A">
        <w:t>3.23</w:t>
      </w:r>
      <w:r w:rsidRPr="00C23D5A">
        <w:tab/>
      </w:r>
      <w:r w:rsidRPr="00497E4C">
        <w:rPr>
          <w:b/>
          <w:bCs/>
        </w:rPr>
        <w:t xml:space="preserve">smoke </w:t>
      </w:r>
      <w:r w:rsidRPr="00C23D5A">
        <w:t>means:</w:t>
      </w:r>
    </w:p>
    <w:p w14:paraId="195E173D" w14:textId="77777777" w:rsidR="00AD2E85" w:rsidRPr="00C23D5A" w:rsidRDefault="00AD2E85" w:rsidP="00AD2E85">
      <w:pPr>
        <w:pStyle w:val="GG-body"/>
        <w:ind w:left="1276" w:hanging="567"/>
      </w:pPr>
      <w:r w:rsidRPr="00C23D5A">
        <w:t>3.23.1</w:t>
      </w:r>
      <w:r w:rsidRPr="00C23D5A">
        <w:tab/>
        <w:t>in relation to a tobacco product, smoke, hold, or otherwise have control over, an ignited tobacco product; or</w:t>
      </w:r>
    </w:p>
    <w:p w14:paraId="49AE2EE4" w14:textId="77777777" w:rsidR="00AD2E85" w:rsidRPr="00C23D5A" w:rsidRDefault="00AD2E85" w:rsidP="00AD2E85">
      <w:pPr>
        <w:pStyle w:val="GG-body"/>
        <w:ind w:left="1276" w:hanging="567"/>
      </w:pPr>
      <w:r w:rsidRPr="00C23D5A">
        <w:t>3.23.2</w:t>
      </w:r>
      <w:r w:rsidRPr="00C23D5A">
        <w:tab/>
        <w:t>in relation to an e-cigarette, to inhale from, hold or otherwise have control over, an e-cigarette that is in use;</w:t>
      </w:r>
    </w:p>
    <w:p w14:paraId="3A49AF5B" w14:textId="77777777" w:rsidR="00AD2E85" w:rsidRPr="00C23D5A" w:rsidRDefault="00AD2E85" w:rsidP="00AD2E85">
      <w:pPr>
        <w:pStyle w:val="GG-body"/>
        <w:ind w:left="709" w:hanging="425"/>
      </w:pPr>
      <w:r w:rsidRPr="00C23D5A">
        <w:t>3.24</w:t>
      </w:r>
      <w:r w:rsidRPr="00C23D5A">
        <w:tab/>
      </w:r>
      <w:r w:rsidRPr="00497E4C">
        <w:rPr>
          <w:b/>
          <w:bCs/>
        </w:rPr>
        <w:t>traffic control device</w:t>
      </w:r>
      <w:r w:rsidRPr="00C23D5A">
        <w:t xml:space="preserve"> has the same meaning as in the </w:t>
      </w:r>
      <w:r w:rsidRPr="00C23D5A">
        <w:rPr>
          <w:i/>
          <w:iCs/>
        </w:rPr>
        <w:t>Road Traffic Act 1961</w:t>
      </w:r>
      <w:r w:rsidRPr="00C23D5A">
        <w:t>;</w:t>
      </w:r>
    </w:p>
    <w:p w14:paraId="37D8F752" w14:textId="77777777" w:rsidR="00AD2E85" w:rsidRPr="00C23D5A" w:rsidRDefault="00AD2E85" w:rsidP="00AD2E85">
      <w:pPr>
        <w:pStyle w:val="GG-body"/>
        <w:ind w:left="709" w:hanging="425"/>
      </w:pPr>
      <w:r w:rsidRPr="00C23D5A">
        <w:t>3.25</w:t>
      </w:r>
      <w:r w:rsidRPr="00C23D5A">
        <w:tab/>
      </w:r>
      <w:r w:rsidRPr="00497E4C">
        <w:rPr>
          <w:b/>
          <w:bCs/>
        </w:rPr>
        <w:t>variable message sign</w:t>
      </w:r>
      <w:r w:rsidRPr="00C23D5A">
        <w:t xml:space="preserve"> includes a permanent, portable or vehicle mounted electronic sign (except when the sign is used as a traffic control device);</w:t>
      </w:r>
    </w:p>
    <w:p w14:paraId="1994E6A6" w14:textId="77777777" w:rsidR="00AD2E85" w:rsidRPr="00F80E24" w:rsidRDefault="00AD2E85" w:rsidP="00AD2E85">
      <w:pPr>
        <w:pStyle w:val="GG-body"/>
        <w:ind w:left="709" w:hanging="425"/>
        <w:rPr>
          <w:spacing w:val="-2"/>
        </w:rPr>
      </w:pPr>
      <w:r w:rsidRPr="00F80E24">
        <w:rPr>
          <w:spacing w:val="-2"/>
        </w:rPr>
        <w:t>3.26</w:t>
      </w:r>
      <w:r w:rsidRPr="00F80E24">
        <w:rPr>
          <w:spacing w:val="-2"/>
        </w:rPr>
        <w:tab/>
      </w:r>
      <w:r w:rsidRPr="00F80E24">
        <w:rPr>
          <w:b/>
          <w:bCs/>
          <w:spacing w:val="-2"/>
        </w:rPr>
        <w:t>waters</w:t>
      </w:r>
      <w:r w:rsidRPr="00F80E24">
        <w:rPr>
          <w:spacing w:val="-2"/>
        </w:rPr>
        <w:t xml:space="preserve"> means any body of water including a pond, lake, river, creek or wetlands under the care, control and management of Council;</w:t>
      </w:r>
    </w:p>
    <w:p w14:paraId="00612A54" w14:textId="77777777" w:rsidR="00AD2E85" w:rsidRPr="00C23D5A" w:rsidRDefault="00AD2E85" w:rsidP="00AD2E85">
      <w:pPr>
        <w:pStyle w:val="GG-body"/>
        <w:ind w:left="709" w:hanging="425"/>
      </w:pPr>
      <w:r w:rsidRPr="00C23D5A">
        <w:t>3.27</w:t>
      </w:r>
      <w:r w:rsidRPr="00C23D5A">
        <w:tab/>
      </w:r>
      <w:r w:rsidRPr="00497E4C">
        <w:rPr>
          <w:b/>
          <w:bCs/>
        </w:rPr>
        <w:t>wheeled recreational device</w:t>
      </w:r>
      <w:r w:rsidRPr="00C23D5A">
        <w:t xml:space="preserve"> has the same meaning as in the </w:t>
      </w:r>
      <w:r w:rsidRPr="00C23D5A">
        <w:rPr>
          <w:i/>
          <w:iCs/>
        </w:rPr>
        <w:t>Road Traffic Act 1961</w:t>
      </w:r>
      <w:r w:rsidRPr="00C23D5A">
        <w:t>.</w:t>
      </w:r>
    </w:p>
    <w:p w14:paraId="2AA17896" w14:textId="77777777" w:rsidR="00AD2E85" w:rsidRDefault="00AD2E85" w:rsidP="00AD2E85">
      <w:pPr>
        <w:pStyle w:val="GG-Title2"/>
      </w:pPr>
      <w:r w:rsidRPr="00C23D5A">
        <w:t>Part 2</w:t>
      </w:r>
      <w:r>
        <w:t>—</w:t>
      </w:r>
      <w:r w:rsidRPr="00C23D5A">
        <w:t>Management of Local Government Land</w:t>
      </w:r>
    </w:p>
    <w:p w14:paraId="0F9BE272" w14:textId="77777777" w:rsidR="00AD2E85" w:rsidRPr="00220F01" w:rsidRDefault="00AD2E85" w:rsidP="00AD2E85">
      <w:pPr>
        <w:pStyle w:val="GG-body"/>
        <w:ind w:left="284" w:hanging="284"/>
        <w:rPr>
          <w:b/>
          <w:bCs/>
        </w:rPr>
      </w:pPr>
      <w:r w:rsidRPr="00220F01">
        <w:rPr>
          <w:b/>
          <w:bCs/>
        </w:rPr>
        <w:t>4.</w:t>
      </w:r>
      <w:r w:rsidRPr="00220F01">
        <w:rPr>
          <w:b/>
          <w:bCs/>
        </w:rPr>
        <w:tab/>
        <w:t>Activities Requiring Permission</w:t>
      </w:r>
    </w:p>
    <w:p w14:paraId="6A4AEA01" w14:textId="77777777" w:rsidR="00AD2E85" w:rsidRDefault="00AD2E85" w:rsidP="00AD2E85">
      <w:pPr>
        <w:pStyle w:val="GG-body"/>
        <w:ind w:left="284"/>
      </w:pPr>
      <w:r>
        <w:t>A person must not on any local government land, without the permission of Council:</w:t>
      </w:r>
    </w:p>
    <w:p w14:paraId="57002A37" w14:textId="35CC3E37" w:rsidR="00AD2E85" w:rsidRDefault="00AD2E85" w:rsidP="00AD2E85">
      <w:pPr>
        <w:pStyle w:val="GG-body"/>
        <w:ind w:left="709" w:hanging="425"/>
      </w:pPr>
      <w:r>
        <w:t>4.1</w:t>
      </w:r>
      <w:r>
        <w:tab/>
      </w:r>
      <w:r w:rsidRPr="00497E4C">
        <w:rPr>
          <w:b/>
          <w:bCs/>
        </w:rPr>
        <w:t xml:space="preserve">Advertising </w:t>
      </w:r>
      <w:r w:rsidR="00AA0361">
        <w:rPr>
          <w:b/>
          <w:bCs/>
        </w:rPr>
        <w:t>and</w:t>
      </w:r>
      <w:r w:rsidRPr="00497E4C">
        <w:rPr>
          <w:b/>
          <w:bCs/>
        </w:rPr>
        <w:t xml:space="preserve"> Signage</w:t>
      </w:r>
    </w:p>
    <w:p w14:paraId="3C605181" w14:textId="77777777" w:rsidR="00AD2E85" w:rsidRDefault="00AD2E85" w:rsidP="00AD2E85">
      <w:pPr>
        <w:pStyle w:val="GG-body"/>
        <w:ind w:left="1276" w:hanging="567"/>
      </w:pPr>
      <w:r>
        <w:t>4.1.1</w:t>
      </w:r>
      <w:r>
        <w:tab/>
        <w:t>display any sign for the purpose of commercial advertising;</w:t>
      </w:r>
    </w:p>
    <w:p w14:paraId="56238D51" w14:textId="77777777" w:rsidR="00AD2E85" w:rsidRDefault="00AD2E85" w:rsidP="00AD2E85">
      <w:pPr>
        <w:pStyle w:val="GG-body"/>
        <w:ind w:left="1276" w:hanging="567"/>
      </w:pPr>
      <w:r>
        <w:t>4.1.2</w:t>
      </w:r>
      <w:r>
        <w:tab/>
        <w:t>erect, install, place or display a variable message sign;</w:t>
      </w:r>
    </w:p>
    <w:p w14:paraId="2CF132E5" w14:textId="77777777" w:rsidR="00AD2E85" w:rsidRDefault="00AD2E85" w:rsidP="00AD2E85">
      <w:pPr>
        <w:pStyle w:val="GG-body"/>
        <w:ind w:left="709" w:hanging="425"/>
      </w:pPr>
      <w:r>
        <w:t>4.2</w:t>
      </w:r>
      <w:r>
        <w:tab/>
      </w:r>
      <w:r w:rsidRPr="00497E4C">
        <w:rPr>
          <w:b/>
          <w:bCs/>
        </w:rPr>
        <w:t>Aircraft</w:t>
      </w:r>
    </w:p>
    <w:p w14:paraId="3C3A4632" w14:textId="77777777" w:rsidR="00AD2E85" w:rsidRDefault="00AD2E85" w:rsidP="00AD2E85">
      <w:pPr>
        <w:pStyle w:val="GG-body"/>
        <w:ind w:left="709"/>
      </w:pPr>
      <w:r>
        <w:t xml:space="preserve">subject to the </w:t>
      </w:r>
      <w:r w:rsidRPr="003C757B">
        <w:rPr>
          <w:i/>
          <w:iCs/>
        </w:rPr>
        <w:t>Civil Aviation Act 1988</w:t>
      </w:r>
      <w:r>
        <w:t xml:space="preserve"> (Cth), land or take off any aircraft on or from the land;</w:t>
      </w:r>
    </w:p>
    <w:p w14:paraId="22A3BF30" w14:textId="77777777" w:rsidR="00AD2E85" w:rsidRDefault="00AD2E85" w:rsidP="00AD2E85">
      <w:pPr>
        <w:pStyle w:val="GG-body"/>
        <w:ind w:left="709" w:hanging="425"/>
      </w:pPr>
      <w:r>
        <w:t>4.3</w:t>
      </w:r>
      <w:r>
        <w:tab/>
      </w:r>
      <w:r w:rsidRPr="00497E4C">
        <w:rPr>
          <w:b/>
          <w:bCs/>
        </w:rPr>
        <w:t>Alteration to Local Government Land</w:t>
      </w:r>
    </w:p>
    <w:p w14:paraId="7EEA51CD" w14:textId="77777777" w:rsidR="00AD2E85" w:rsidRDefault="00AD2E85" w:rsidP="00AD2E85">
      <w:pPr>
        <w:pStyle w:val="GG-body"/>
        <w:ind w:left="709"/>
      </w:pPr>
      <w:r>
        <w:t>make an alteration to the land, including:</w:t>
      </w:r>
    </w:p>
    <w:p w14:paraId="7E511C9B" w14:textId="77777777" w:rsidR="00AD2E85" w:rsidRDefault="00AD2E85" w:rsidP="00AD2E85">
      <w:pPr>
        <w:pStyle w:val="GG-body"/>
        <w:ind w:left="1276" w:hanging="567"/>
      </w:pPr>
      <w:r>
        <w:t>4.3.1</w:t>
      </w:r>
      <w:r>
        <w:tab/>
        <w:t>altering the construction or arrangement of the land to permit or facilitate access from an adjacent property; or</w:t>
      </w:r>
    </w:p>
    <w:p w14:paraId="08C35F52" w14:textId="77777777" w:rsidR="00AD2E85" w:rsidRDefault="00AD2E85" w:rsidP="00AD2E85">
      <w:pPr>
        <w:pStyle w:val="GG-body"/>
        <w:ind w:left="1276" w:hanging="567"/>
      </w:pPr>
      <w:r>
        <w:t>4.3.2</w:t>
      </w:r>
      <w:r>
        <w:tab/>
        <w:t>erecting or installing a structure (including pipes, wires, cables, pavers, fixtures, fittings and other objects) in, on, across, under or over the land; or</w:t>
      </w:r>
    </w:p>
    <w:p w14:paraId="4A2C8DC0" w14:textId="77777777" w:rsidR="00AD2E85" w:rsidRDefault="00AD2E85" w:rsidP="00AD2E85">
      <w:pPr>
        <w:pStyle w:val="GG-body"/>
        <w:ind w:left="1276" w:hanging="567"/>
      </w:pPr>
      <w:r>
        <w:t>4.3.3</w:t>
      </w:r>
      <w:r>
        <w:tab/>
        <w:t>changing or interfering with the construction, arrangement or materials of the land; or</w:t>
      </w:r>
    </w:p>
    <w:p w14:paraId="2A46EB19" w14:textId="77777777" w:rsidR="00AD2E85" w:rsidRDefault="00AD2E85" w:rsidP="00AD2E85">
      <w:pPr>
        <w:pStyle w:val="GG-body"/>
        <w:ind w:left="1276" w:hanging="567"/>
      </w:pPr>
      <w:r>
        <w:t>4.3.4</w:t>
      </w:r>
      <w:r>
        <w:tab/>
        <w:t>changing, interfering with or removing a structure (including pipes, wires, cables, fixtures, fittings or other objects) associated with the land; or</w:t>
      </w:r>
    </w:p>
    <w:p w14:paraId="7DB5EA95" w14:textId="77777777" w:rsidR="00AD2E85" w:rsidRDefault="00AD2E85" w:rsidP="00AD2E85">
      <w:pPr>
        <w:pStyle w:val="GG-body"/>
        <w:ind w:left="1276" w:hanging="567"/>
      </w:pPr>
      <w:r>
        <w:t>4.3.5</w:t>
      </w:r>
      <w:r>
        <w:tab/>
      </w:r>
      <w:r w:rsidRPr="008F54F4">
        <w:rPr>
          <w:spacing w:val="-4"/>
        </w:rPr>
        <w:t>planting a tree or other vegetation on the land, interfering with the vegetation on the land or removing vegetation from the land;</w:t>
      </w:r>
    </w:p>
    <w:p w14:paraId="46F5416D" w14:textId="77777777" w:rsidR="00AD2E85" w:rsidRDefault="00AD2E85" w:rsidP="00AD2E85">
      <w:pPr>
        <w:pStyle w:val="GG-body"/>
        <w:ind w:left="709" w:hanging="425"/>
      </w:pPr>
      <w:r>
        <w:t>4.4</w:t>
      </w:r>
      <w:r>
        <w:tab/>
      </w:r>
      <w:r w:rsidRPr="00497E4C">
        <w:rPr>
          <w:b/>
          <w:bCs/>
        </w:rPr>
        <w:t>Amplification</w:t>
      </w:r>
    </w:p>
    <w:p w14:paraId="49DBD0A2" w14:textId="77777777" w:rsidR="00AD2E85" w:rsidRDefault="00AD2E85" w:rsidP="00AD2E85">
      <w:pPr>
        <w:pStyle w:val="GG-body"/>
        <w:ind w:left="1134" w:hanging="425"/>
      </w:pPr>
      <w:r>
        <w:t>use an amplifier or other device whether mechanical or electrical for the purpose of amplifying sound;</w:t>
      </w:r>
    </w:p>
    <w:p w14:paraId="10DFAF1F" w14:textId="3C83892E" w:rsidR="00AD2E85" w:rsidRDefault="00AD2E85" w:rsidP="00AD2E85">
      <w:pPr>
        <w:pStyle w:val="GG-body"/>
        <w:ind w:left="709" w:hanging="425"/>
      </w:pPr>
      <w:r>
        <w:t>4.5</w:t>
      </w:r>
      <w:r>
        <w:tab/>
      </w:r>
      <w:r w:rsidRPr="00497E4C">
        <w:rPr>
          <w:b/>
          <w:bCs/>
        </w:rPr>
        <w:t>Animals</w:t>
      </w:r>
    </w:p>
    <w:p w14:paraId="704DEAB0" w14:textId="77777777" w:rsidR="00AD2E85" w:rsidRDefault="00AD2E85" w:rsidP="00AD2E85">
      <w:pPr>
        <w:pStyle w:val="GG-body"/>
        <w:ind w:left="1276" w:hanging="567"/>
      </w:pPr>
      <w:r>
        <w:t>4.5.1</w:t>
      </w:r>
      <w:r>
        <w:tab/>
        <w:t>cause or allow any animal to stray onto, move over, graze or be left unattended;</w:t>
      </w:r>
    </w:p>
    <w:p w14:paraId="78314524" w14:textId="77777777" w:rsidR="00AD2E85" w:rsidRDefault="00AD2E85" w:rsidP="00AD2E85">
      <w:pPr>
        <w:pStyle w:val="GG-body"/>
        <w:ind w:left="1276" w:hanging="567"/>
      </w:pPr>
      <w:r>
        <w:t>4.5.2</w:t>
      </w:r>
      <w:r>
        <w:tab/>
        <w:t>cause or allow any animal under his or her control to enter, swim or bathe in any waters where the Council has, by resolution, determined this restriction will apply;</w:t>
      </w:r>
    </w:p>
    <w:p w14:paraId="153662CD" w14:textId="77777777" w:rsidR="00AD2E85" w:rsidRDefault="00AD2E85" w:rsidP="00AD2E85">
      <w:pPr>
        <w:pStyle w:val="GG-body"/>
        <w:ind w:left="1276" w:hanging="567"/>
      </w:pPr>
      <w:r>
        <w:t>4.5.3</w:t>
      </w:r>
      <w:r>
        <w:tab/>
        <w:t>release or leave any domestic animal;</w:t>
      </w:r>
    </w:p>
    <w:p w14:paraId="62791B87" w14:textId="77777777" w:rsidR="00AD2E85" w:rsidRDefault="00AD2E85" w:rsidP="00AD2E85">
      <w:pPr>
        <w:pStyle w:val="GG-body"/>
        <w:ind w:left="709" w:hanging="425"/>
      </w:pPr>
      <w:r>
        <w:t>4.6</w:t>
      </w:r>
      <w:r>
        <w:tab/>
      </w:r>
      <w:r w:rsidRPr="00497E4C">
        <w:rPr>
          <w:b/>
          <w:bCs/>
        </w:rPr>
        <w:t>Aquatic Life</w:t>
      </w:r>
    </w:p>
    <w:p w14:paraId="5B21E7B4" w14:textId="77777777" w:rsidR="00AD2E85" w:rsidRDefault="00AD2E85" w:rsidP="00AD2E85">
      <w:pPr>
        <w:pStyle w:val="GG-body"/>
        <w:ind w:left="1276" w:hanging="567"/>
      </w:pPr>
      <w:r>
        <w:t>4.6.1</w:t>
      </w:r>
      <w:r>
        <w:tab/>
        <w:t>introduce any aquatic life to any waters;</w:t>
      </w:r>
    </w:p>
    <w:p w14:paraId="3EC2C02E" w14:textId="77777777" w:rsidR="00AD2E85" w:rsidRDefault="00AD2E85" w:rsidP="00AD2E85">
      <w:pPr>
        <w:pStyle w:val="GG-body"/>
        <w:ind w:left="1276" w:hanging="567"/>
      </w:pPr>
      <w:r>
        <w:t>4.6.2</w:t>
      </w:r>
      <w:r w:rsidRPr="00F80E24">
        <w:rPr>
          <w:spacing w:val="-2"/>
        </w:rPr>
        <w:tab/>
        <w:t>take, interfere with or disturb any aquatic life in any waters to which the Council has determined this subparagraph applies;</w:t>
      </w:r>
    </w:p>
    <w:p w14:paraId="50536BBE" w14:textId="77777777" w:rsidR="00AD2E85" w:rsidRDefault="00AD2E85" w:rsidP="00AD2E85">
      <w:pPr>
        <w:pStyle w:val="GG-body"/>
        <w:ind w:left="709" w:hanging="425"/>
      </w:pPr>
      <w:r>
        <w:t>4.7</w:t>
      </w:r>
      <w:r>
        <w:tab/>
      </w:r>
      <w:r w:rsidRPr="00497E4C">
        <w:rPr>
          <w:b/>
          <w:bCs/>
        </w:rPr>
        <w:t>Attachments</w:t>
      </w:r>
    </w:p>
    <w:p w14:paraId="2B59395B" w14:textId="77777777" w:rsidR="00AD2E85" w:rsidRDefault="00AD2E85" w:rsidP="00AD2E85">
      <w:pPr>
        <w:pStyle w:val="GG-body"/>
        <w:ind w:left="1134" w:hanging="425"/>
      </w:pPr>
      <w:r>
        <w:t>attach anything to a tree, plant, structure or fixture on local government land;</w:t>
      </w:r>
    </w:p>
    <w:p w14:paraId="18FA3007" w14:textId="77777777" w:rsidR="00AD2E85" w:rsidRDefault="00AD2E85" w:rsidP="00AD2E85">
      <w:pPr>
        <w:pStyle w:val="GG-body"/>
        <w:ind w:left="709" w:hanging="425"/>
      </w:pPr>
      <w:r>
        <w:t>4.8</w:t>
      </w:r>
      <w:r>
        <w:tab/>
      </w:r>
      <w:r w:rsidRPr="00497E4C">
        <w:rPr>
          <w:b/>
          <w:bCs/>
        </w:rPr>
        <w:t>Bees</w:t>
      </w:r>
    </w:p>
    <w:p w14:paraId="51113975" w14:textId="44FF2AE6" w:rsidR="00D67B1F" w:rsidRDefault="00AD2E85" w:rsidP="00AD2E85">
      <w:pPr>
        <w:pStyle w:val="GG-body"/>
        <w:ind w:left="1134" w:hanging="425"/>
      </w:pPr>
      <w:r>
        <w:t>place, or allow to remain, any bee hive;</w:t>
      </w:r>
    </w:p>
    <w:p w14:paraId="0C1D85D6" w14:textId="77777777" w:rsidR="00D67B1F" w:rsidRDefault="00D67B1F">
      <w:pPr>
        <w:spacing w:after="0" w:line="240" w:lineRule="auto"/>
        <w:jc w:val="left"/>
        <w:rPr>
          <w:rFonts w:eastAsia="Times New Roman"/>
          <w:szCs w:val="17"/>
        </w:rPr>
      </w:pPr>
      <w:r>
        <w:br w:type="page"/>
      </w:r>
    </w:p>
    <w:p w14:paraId="1CD63132" w14:textId="77777777" w:rsidR="00AD2E85" w:rsidRDefault="00AD2E85" w:rsidP="00AD2E85">
      <w:pPr>
        <w:pStyle w:val="GG-body"/>
        <w:ind w:left="709" w:hanging="425"/>
      </w:pPr>
      <w:r>
        <w:lastRenderedPageBreak/>
        <w:t>4.9</w:t>
      </w:r>
      <w:r>
        <w:tab/>
      </w:r>
      <w:r w:rsidRPr="00497E4C">
        <w:rPr>
          <w:b/>
          <w:bCs/>
        </w:rPr>
        <w:t>Boats</w:t>
      </w:r>
    </w:p>
    <w:p w14:paraId="602A1006" w14:textId="77777777" w:rsidR="00AD2E85" w:rsidRDefault="00AD2E85" w:rsidP="00AD2E85">
      <w:pPr>
        <w:pStyle w:val="GG-body"/>
        <w:ind w:left="1276" w:hanging="567"/>
      </w:pPr>
      <w:r>
        <w:t>4.9.1</w:t>
      </w:r>
      <w:r>
        <w:tab/>
        <w:t>hire or offer for hire a boat, raft, pontoon or other watercraft;</w:t>
      </w:r>
    </w:p>
    <w:p w14:paraId="48B58D3F" w14:textId="77777777" w:rsidR="00AD2E85" w:rsidRDefault="00AD2E85" w:rsidP="00AD2E85">
      <w:pPr>
        <w:pStyle w:val="GG-body"/>
        <w:ind w:left="1276" w:hanging="567"/>
      </w:pPr>
      <w:r>
        <w:t>4.9.2</w:t>
      </w:r>
      <w:r>
        <w:tab/>
        <w:t>launch or retrieve a boat, raft, pontoon, model boat or other watercraft to or from any waters to which the Council has resolved this subparagraph will apply;</w:t>
      </w:r>
    </w:p>
    <w:p w14:paraId="77F88645" w14:textId="77777777" w:rsidR="00AD2E85" w:rsidRDefault="00AD2E85" w:rsidP="00AD2E85">
      <w:pPr>
        <w:pStyle w:val="GG-body"/>
        <w:ind w:left="1276" w:hanging="567"/>
      </w:pPr>
      <w:r>
        <w:t>4.9.3</w:t>
      </w:r>
      <w:r>
        <w:tab/>
        <w:t>moor any boat, raft, pontoon, model boat or other watercraft to or on local government land or any waters to which the Council has resolved this subparagraph will apply;</w:t>
      </w:r>
    </w:p>
    <w:p w14:paraId="144403D9" w14:textId="77777777" w:rsidR="00AD2E85" w:rsidRDefault="00AD2E85" w:rsidP="00AD2E85">
      <w:pPr>
        <w:pStyle w:val="GG-body"/>
        <w:ind w:left="1276" w:hanging="567"/>
      </w:pPr>
      <w:r>
        <w:t>4.9.4</w:t>
      </w:r>
      <w:r>
        <w:tab/>
        <w:t xml:space="preserve">propel, float or otherwise use any boat, raft, pontoon, model boat or other watercraft on any waters to which the Council has resolved this subparagraph will apply; </w:t>
      </w:r>
    </w:p>
    <w:p w14:paraId="10545C33" w14:textId="77777777" w:rsidR="00AD2E85" w:rsidRDefault="00AD2E85" w:rsidP="00AD2E85">
      <w:pPr>
        <w:pStyle w:val="GG-body"/>
        <w:ind w:left="1276" w:hanging="567"/>
      </w:pPr>
      <w:r>
        <w:t>4.9.5</w:t>
      </w:r>
      <w:r>
        <w:tab/>
        <w:t>propel, float or otherwise use any boat, raft, pontoon, model boat or other watercraft otherwise than in accordance with any such conditions that the Council has resolved apply to that use;</w:t>
      </w:r>
    </w:p>
    <w:p w14:paraId="0F61C521" w14:textId="77777777" w:rsidR="00AD2E85" w:rsidRDefault="00AD2E85" w:rsidP="00AD2E85">
      <w:pPr>
        <w:pStyle w:val="GG-body"/>
        <w:ind w:left="709" w:hanging="425"/>
      </w:pPr>
      <w:r>
        <w:t>4.10</w:t>
      </w:r>
      <w:r>
        <w:tab/>
      </w:r>
      <w:r w:rsidRPr="00497E4C">
        <w:rPr>
          <w:b/>
          <w:bCs/>
        </w:rPr>
        <w:t>Bridge Jumping</w:t>
      </w:r>
    </w:p>
    <w:p w14:paraId="34D44A19" w14:textId="77777777" w:rsidR="00AD2E85" w:rsidRDefault="00AD2E85" w:rsidP="00AD2E85">
      <w:pPr>
        <w:pStyle w:val="GG-body"/>
        <w:ind w:left="709"/>
      </w:pPr>
      <w:r>
        <w:t>jump from or dive from a bridge;</w:t>
      </w:r>
    </w:p>
    <w:p w14:paraId="4F2B6305" w14:textId="1288B4F1" w:rsidR="00AD2E85" w:rsidRDefault="00AD2E85" w:rsidP="00AD2E85">
      <w:pPr>
        <w:pStyle w:val="GG-body"/>
        <w:ind w:left="709" w:hanging="425"/>
      </w:pPr>
      <w:r>
        <w:t>4.11</w:t>
      </w:r>
      <w:r>
        <w:tab/>
      </w:r>
      <w:r w:rsidRPr="00497E4C">
        <w:rPr>
          <w:b/>
          <w:bCs/>
        </w:rPr>
        <w:t xml:space="preserve">Buildings </w:t>
      </w:r>
      <w:r w:rsidR="00D11238">
        <w:rPr>
          <w:b/>
          <w:bCs/>
        </w:rPr>
        <w:t>and</w:t>
      </w:r>
      <w:r w:rsidRPr="00497E4C">
        <w:rPr>
          <w:b/>
          <w:bCs/>
        </w:rPr>
        <w:t xml:space="preserve"> Structures</w:t>
      </w:r>
    </w:p>
    <w:p w14:paraId="4E828AA9" w14:textId="77777777" w:rsidR="00AD2E85" w:rsidRDefault="00AD2E85" w:rsidP="00AD2E85">
      <w:pPr>
        <w:pStyle w:val="GG-body"/>
        <w:ind w:left="1276" w:hanging="567"/>
      </w:pPr>
      <w:r>
        <w:t>4.11.1</w:t>
      </w:r>
      <w:r>
        <w:tab/>
        <w:t>erect or install a building;</w:t>
      </w:r>
    </w:p>
    <w:p w14:paraId="010E590E" w14:textId="77777777" w:rsidR="00AD2E85" w:rsidRDefault="00AD2E85" w:rsidP="00AD2E85">
      <w:pPr>
        <w:pStyle w:val="GG-body"/>
        <w:ind w:left="1276" w:hanging="567"/>
      </w:pPr>
      <w:r>
        <w:t>4.11.2</w:t>
      </w:r>
      <w:r>
        <w:tab/>
        <w:t>use a building or structure other than for its intended purpose;</w:t>
      </w:r>
    </w:p>
    <w:p w14:paraId="1E7B1188" w14:textId="77777777" w:rsidR="00AD2E85" w:rsidRDefault="00AD2E85" w:rsidP="00AD2E85">
      <w:pPr>
        <w:pStyle w:val="GG-body"/>
        <w:ind w:left="709" w:hanging="425"/>
      </w:pPr>
      <w:r>
        <w:t>4.12</w:t>
      </w:r>
      <w:r>
        <w:tab/>
      </w:r>
      <w:r w:rsidRPr="00497E4C">
        <w:rPr>
          <w:b/>
          <w:bCs/>
        </w:rPr>
        <w:t>Burials and Memorials</w:t>
      </w:r>
    </w:p>
    <w:p w14:paraId="725C3EA9" w14:textId="77777777" w:rsidR="00AD2E85" w:rsidRDefault="00AD2E85" w:rsidP="00AD2E85">
      <w:pPr>
        <w:pStyle w:val="GG-body"/>
        <w:ind w:left="1276" w:hanging="567"/>
      </w:pPr>
      <w:r>
        <w:t>4.12.1</w:t>
      </w:r>
      <w:r>
        <w:tab/>
        <w:t>bury or inter any human or animal remains;</w:t>
      </w:r>
    </w:p>
    <w:p w14:paraId="57DCBDD6" w14:textId="77777777" w:rsidR="00AD2E85" w:rsidRDefault="00AD2E85" w:rsidP="00AD2E85">
      <w:pPr>
        <w:pStyle w:val="GG-body"/>
        <w:ind w:left="1276" w:hanging="567"/>
      </w:pPr>
      <w:r>
        <w:t>4.12.2</w:t>
      </w:r>
      <w:r>
        <w:tab/>
        <w:t>erect any memorial or monument;</w:t>
      </w:r>
    </w:p>
    <w:p w14:paraId="4A6B9448" w14:textId="77777777" w:rsidR="00AD2E85" w:rsidRDefault="00AD2E85" w:rsidP="00AD2E85">
      <w:pPr>
        <w:pStyle w:val="GG-body"/>
        <w:ind w:left="1276" w:hanging="567"/>
      </w:pPr>
      <w:r>
        <w:t>4.12.3</w:t>
      </w:r>
      <w:r>
        <w:tab/>
        <w:t>spread the ashes of any human or animal remains;</w:t>
      </w:r>
    </w:p>
    <w:p w14:paraId="1C246A52" w14:textId="77777777" w:rsidR="00AD2E85" w:rsidRDefault="00AD2E85" w:rsidP="00AD2E85">
      <w:pPr>
        <w:pStyle w:val="GG-body"/>
        <w:ind w:left="709" w:hanging="425"/>
      </w:pPr>
      <w:r>
        <w:t>4.13</w:t>
      </w:r>
      <w:r>
        <w:tab/>
      </w:r>
      <w:r w:rsidRPr="00497E4C">
        <w:rPr>
          <w:b/>
          <w:bCs/>
        </w:rPr>
        <w:t>Camping and Tents</w:t>
      </w:r>
    </w:p>
    <w:p w14:paraId="3C0F8F4D" w14:textId="77777777" w:rsidR="00AD2E85" w:rsidRDefault="00AD2E85" w:rsidP="00AD2E85">
      <w:pPr>
        <w:pStyle w:val="GG-body"/>
        <w:ind w:left="1276" w:hanging="567"/>
      </w:pPr>
      <w:r>
        <w:t>4.13.1</w:t>
      </w:r>
      <w:r>
        <w:tab/>
        <w:t>erect any tent or other structure of calico, canvas, plastic or similar material as a place of habitation;</w:t>
      </w:r>
    </w:p>
    <w:p w14:paraId="3BF949B3" w14:textId="77777777" w:rsidR="00AD2E85" w:rsidRDefault="00AD2E85" w:rsidP="00AD2E85">
      <w:pPr>
        <w:pStyle w:val="GG-body"/>
        <w:ind w:left="1276" w:hanging="567"/>
      </w:pPr>
      <w:r>
        <w:t>4.13.2</w:t>
      </w:r>
      <w:r>
        <w:tab/>
        <w:t>camp or sleep overnight;</w:t>
      </w:r>
    </w:p>
    <w:p w14:paraId="658D31DD" w14:textId="77777777" w:rsidR="00AD2E85" w:rsidRDefault="00AD2E85" w:rsidP="00AD2E85">
      <w:pPr>
        <w:pStyle w:val="GG-body"/>
        <w:ind w:left="709"/>
      </w:pPr>
      <w:r>
        <w:t>except where a sign or signs erected by the Council indicate that camping on the land is permitted and in accordance with any conditions determined by resolution of the Council contained in such signage, or where the person is in a caravan park (the proprietor of which has been given permission to operate the caravan park on that land);</w:t>
      </w:r>
    </w:p>
    <w:p w14:paraId="74BEE351" w14:textId="77777777" w:rsidR="00AD2E85" w:rsidRDefault="00AD2E85" w:rsidP="00AD2E85">
      <w:pPr>
        <w:pStyle w:val="GG-body"/>
        <w:ind w:left="709" w:hanging="425"/>
      </w:pPr>
      <w:r>
        <w:t>4.14</w:t>
      </w:r>
      <w:r>
        <w:tab/>
      </w:r>
      <w:r w:rsidRPr="00497E4C">
        <w:rPr>
          <w:b/>
          <w:bCs/>
        </w:rPr>
        <w:t>Canvassing and Preaching</w:t>
      </w:r>
    </w:p>
    <w:p w14:paraId="5A239A2D" w14:textId="77777777" w:rsidR="00AD2E85" w:rsidRDefault="00AD2E85" w:rsidP="00AD2E85">
      <w:pPr>
        <w:pStyle w:val="GG-body"/>
        <w:ind w:left="709"/>
      </w:pPr>
      <w:r>
        <w:t>preach, canvass, harangue or otherwise solicit for religious purposes except on any land or part thereof where the Council has, by resolution, determined this restriction shall not apply;</w:t>
      </w:r>
    </w:p>
    <w:p w14:paraId="22DEA503" w14:textId="77777777" w:rsidR="00AD2E85" w:rsidRDefault="00AD2E85" w:rsidP="00AD2E85">
      <w:pPr>
        <w:pStyle w:val="GG-body"/>
        <w:ind w:left="709" w:hanging="425"/>
      </w:pPr>
      <w:r>
        <w:t>4.15</w:t>
      </w:r>
      <w:r>
        <w:tab/>
      </w:r>
      <w:r w:rsidRPr="00497E4C">
        <w:rPr>
          <w:b/>
          <w:bCs/>
        </w:rPr>
        <w:t>Ceremonies and Special Events</w:t>
      </w:r>
    </w:p>
    <w:p w14:paraId="526D36CF" w14:textId="77777777" w:rsidR="00AD2E85" w:rsidRDefault="00AD2E85" w:rsidP="00AD2E85">
      <w:pPr>
        <w:pStyle w:val="GG-body"/>
        <w:ind w:left="1276" w:hanging="567"/>
      </w:pPr>
      <w:r>
        <w:t>4.15.1</w:t>
      </w:r>
      <w:r>
        <w:tab/>
        <w:t>conduct or participate in a marriage ceremony, funeral service or special event;</w:t>
      </w:r>
    </w:p>
    <w:p w14:paraId="42DC916B" w14:textId="77777777" w:rsidR="00AD2E85" w:rsidRDefault="00AD2E85" w:rsidP="00AD2E85">
      <w:pPr>
        <w:pStyle w:val="GG-body"/>
        <w:ind w:left="1276" w:hanging="567"/>
      </w:pPr>
      <w:r>
        <w:t>4.15.2</w:t>
      </w:r>
      <w:r>
        <w:tab/>
        <w:t>erect a marquee, stage or structure for the purpose of holding or conducting a wedding, funeral service or special event;</w:t>
      </w:r>
    </w:p>
    <w:p w14:paraId="22C39721" w14:textId="77777777" w:rsidR="00AD2E85" w:rsidRDefault="00AD2E85" w:rsidP="00AD2E85">
      <w:pPr>
        <w:pStyle w:val="GG-body"/>
        <w:ind w:left="1276" w:hanging="567"/>
      </w:pPr>
      <w:r>
        <w:t>4.15.3</w:t>
      </w:r>
      <w:r>
        <w:tab/>
        <w:t>hold or conduct any filming where the filming is for a commercial purpose;</w:t>
      </w:r>
    </w:p>
    <w:p w14:paraId="44899DFC" w14:textId="77777777" w:rsidR="00AD2E85" w:rsidRDefault="00AD2E85" w:rsidP="00AD2E85">
      <w:pPr>
        <w:pStyle w:val="GG-body"/>
        <w:ind w:left="709" w:hanging="425"/>
      </w:pPr>
      <w:r>
        <w:t>4.16</w:t>
      </w:r>
      <w:r>
        <w:tab/>
      </w:r>
      <w:r w:rsidRPr="00497E4C">
        <w:rPr>
          <w:b/>
          <w:bCs/>
        </w:rPr>
        <w:t>Closed Lands</w:t>
      </w:r>
    </w:p>
    <w:p w14:paraId="6E7EB3F2" w14:textId="77777777" w:rsidR="00AD2E85" w:rsidRDefault="00AD2E85" w:rsidP="00AD2E85">
      <w:pPr>
        <w:pStyle w:val="GG-body"/>
        <w:ind w:left="1134" w:hanging="425"/>
      </w:pPr>
      <w:r>
        <w:t>enter or remain on any part of the land:</w:t>
      </w:r>
    </w:p>
    <w:p w14:paraId="0DCA3E3B" w14:textId="77777777" w:rsidR="00AD2E85" w:rsidRDefault="00AD2E85" w:rsidP="00AD2E85">
      <w:pPr>
        <w:pStyle w:val="GG-body"/>
        <w:ind w:left="1276" w:hanging="567"/>
      </w:pPr>
      <w:r>
        <w:t>4.16.1</w:t>
      </w:r>
      <w:r>
        <w:tab/>
        <w:t>at any time during which the Council has declared that it shall be closed to the public, and which is indicated by a sign to that effect; or</w:t>
      </w:r>
    </w:p>
    <w:p w14:paraId="22C225E4" w14:textId="77777777" w:rsidR="00AD2E85" w:rsidRDefault="00AD2E85" w:rsidP="00AD2E85">
      <w:pPr>
        <w:pStyle w:val="GG-body"/>
        <w:ind w:left="1276" w:hanging="567"/>
      </w:pPr>
      <w:r>
        <w:t>4.16.2</w:t>
      </w:r>
      <w:r>
        <w:tab/>
      </w:r>
      <w:r w:rsidRPr="004E4CE5">
        <w:rPr>
          <w:spacing w:val="-2"/>
        </w:rPr>
        <w:t>where the land is enclosed with fences and/or walls and gates, at any time when the gates have been closed and locked; or</w:t>
      </w:r>
    </w:p>
    <w:p w14:paraId="0D34681C" w14:textId="77777777" w:rsidR="00AD2E85" w:rsidRDefault="00AD2E85" w:rsidP="00AD2E85">
      <w:pPr>
        <w:pStyle w:val="GG-body"/>
        <w:ind w:left="1276" w:hanging="567"/>
      </w:pPr>
      <w:r>
        <w:t>4.16.3</w:t>
      </w:r>
      <w:r>
        <w:tab/>
        <w:t>where admission charges are payable, without paying those charges;</w:t>
      </w:r>
    </w:p>
    <w:p w14:paraId="2E8AAA34" w14:textId="77777777" w:rsidR="00AD2E85" w:rsidRDefault="00AD2E85" w:rsidP="00AD2E85">
      <w:pPr>
        <w:pStyle w:val="GG-body"/>
        <w:ind w:left="709" w:hanging="425"/>
      </w:pPr>
      <w:r>
        <w:t>4.17</w:t>
      </w:r>
      <w:r>
        <w:tab/>
      </w:r>
      <w:r w:rsidRPr="00497E4C">
        <w:rPr>
          <w:b/>
          <w:bCs/>
        </w:rPr>
        <w:t>Defacing Property</w:t>
      </w:r>
    </w:p>
    <w:p w14:paraId="18B050EE" w14:textId="77777777" w:rsidR="00AD2E85" w:rsidRDefault="00AD2E85" w:rsidP="00AD2E85">
      <w:pPr>
        <w:pStyle w:val="GG-body"/>
        <w:ind w:left="709"/>
      </w:pPr>
      <w:r>
        <w:t>deface, remove, paint, spray, write upon, cut names, letters or make marks on any tree, rock, gate, fence, object, monument, building, sign, bridge or property of the Council;</w:t>
      </w:r>
    </w:p>
    <w:p w14:paraId="3F1D6B3D" w14:textId="77777777" w:rsidR="00AD2E85" w:rsidRDefault="00AD2E85" w:rsidP="00AD2E85">
      <w:pPr>
        <w:pStyle w:val="GG-body"/>
        <w:ind w:left="709" w:hanging="425"/>
      </w:pPr>
      <w:r>
        <w:t>4.18</w:t>
      </w:r>
      <w:r>
        <w:tab/>
      </w:r>
      <w:r w:rsidRPr="00497E4C">
        <w:rPr>
          <w:b/>
          <w:bCs/>
        </w:rPr>
        <w:t>Distribution</w:t>
      </w:r>
    </w:p>
    <w:p w14:paraId="66A7E683" w14:textId="77777777" w:rsidR="00AD2E85" w:rsidRDefault="00AD2E85" w:rsidP="00AD2E85">
      <w:pPr>
        <w:pStyle w:val="GG-body"/>
        <w:ind w:left="709"/>
      </w:pPr>
      <w:r>
        <w:t>give out or distribute to any bystander or passer-by, or place on a vehicle without the consent of the owner, any handbill, book, notice, or other printed matter;</w:t>
      </w:r>
    </w:p>
    <w:p w14:paraId="52432A3F" w14:textId="77777777" w:rsidR="00AD2E85" w:rsidRDefault="00AD2E85" w:rsidP="00AD2E85">
      <w:pPr>
        <w:pStyle w:val="GG-body"/>
        <w:ind w:left="709" w:hanging="425"/>
      </w:pPr>
      <w:r>
        <w:t>4.19</w:t>
      </w:r>
      <w:r>
        <w:tab/>
      </w:r>
      <w:r w:rsidRPr="00497E4C">
        <w:rPr>
          <w:b/>
          <w:bCs/>
        </w:rPr>
        <w:t>Donations</w:t>
      </w:r>
    </w:p>
    <w:p w14:paraId="75B899FC" w14:textId="77777777" w:rsidR="00AD2E85" w:rsidRDefault="00AD2E85" w:rsidP="00AD2E85">
      <w:pPr>
        <w:pStyle w:val="GG-body"/>
        <w:ind w:left="1134" w:hanging="425"/>
      </w:pPr>
      <w:r>
        <w:t>ask for or receive or indicate that he or she desires a donation of money or any other thing;</w:t>
      </w:r>
    </w:p>
    <w:p w14:paraId="45F8565A" w14:textId="77777777" w:rsidR="00AD2E85" w:rsidRDefault="00AD2E85" w:rsidP="00AD2E85">
      <w:pPr>
        <w:pStyle w:val="GG-body"/>
        <w:ind w:left="709" w:hanging="425"/>
      </w:pPr>
      <w:r>
        <w:t>4.20</w:t>
      </w:r>
      <w:r>
        <w:tab/>
      </w:r>
      <w:r w:rsidRPr="00497E4C">
        <w:rPr>
          <w:b/>
          <w:bCs/>
        </w:rPr>
        <w:t>Entertainment and Displays</w:t>
      </w:r>
    </w:p>
    <w:p w14:paraId="631593A2" w14:textId="77777777" w:rsidR="00AD2E85" w:rsidRDefault="00AD2E85" w:rsidP="00AD2E85">
      <w:pPr>
        <w:pStyle w:val="GG-body"/>
        <w:ind w:left="1276" w:hanging="567"/>
      </w:pPr>
      <w:r>
        <w:t>4.20.1</w:t>
      </w:r>
      <w:r>
        <w:tab/>
        <w:t>sing, busk or play a musical instrument for the apparent purpose of either entertaining others or receiving money;</w:t>
      </w:r>
    </w:p>
    <w:p w14:paraId="4DCD9EFE" w14:textId="77777777" w:rsidR="00AD2E85" w:rsidRDefault="00AD2E85" w:rsidP="00AD2E85">
      <w:pPr>
        <w:pStyle w:val="GG-body"/>
        <w:ind w:left="1276" w:hanging="567"/>
      </w:pPr>
      <w:r>
        <w:t>4.20.2</w:t>
      </w:r>
      <w:r>
        <w:tab/>
        <w:t>conduct or hold any concert, festival, show, public gathering, circus, performance or any other similar activity;</w:t>
      </w:r>
    </w:p>
    <w:p w14:paraId="64595AC0" w14:textId="77777777" w:rsidR="00AD2E85" w:rsidRDefault="00AD2E85" w:rsidP="00AD2E85">
      <w:pPr>
        <w:pStyle w:val="GG-body"/>
        <w:ind w:left="1276" w:hanging="567"/>
      </w:pPr>
      <w:r>
        <w:t>4.20.3</w:t>
      </w:r>
      <w:r>
        <w:tab/>
        <w:t>erect or inflate any inflatable castle;</w:t>
      </w:r>
    </w:p>
    <w:p w14:paraId="52FB67D8" w14:textId="77777777" w:rsidR="00AD2E85" w:rsidRDefault="00AD2E85" w:rsidP="00AD2E85">
      <w:pPr>
        <w:pStyle w:val="GG-body"/>
        <w:ind w:left="1276" w:hanging="567"/>
      </w:pPr>
      <w:r>
        <w:t>4.20.4</w:t>
      </w:r>
      <w:r>
        <w:tab/>
        <w:t>cause any public exhibitions or displays;</w:t>
      </w:r>
    </w:p>
    <w:p w14:paraId="11CB991F" w14:textId="77777777" w:rsidR="00AD2E85" w:rsidRDefault="00AD2E85" w:rsidP="00AD2E85">
      <w:pPr>
        <w:pStyle w:val="GG-body"/>
        <w:ind w:left="709" w:hanging="425"/>
      </w:pPr>
      <w:r>
        <w:t>4.21</w:t>
      </w:r>
      <w:r>
        <w:tab/>
      </w:r>
      <w:r w:rsidRPr="00497E4C">
        <w:rPr>
          <w:b/>
          <w:bCs/>
        </w:rPr>
        <w:t>Fires</w:t>
      </w:r>
    </w:p>
    <w:p w14:paraId="4ABDF0F6" w14:textId="77777777" w:rsidR="00AD2E85" w:rsidRDefault="00AD2E85" w:rsidP="00AD2E85">
      <w:pPr>
        <w:pStyle w:val="GG-body"/>
        <w:ind w:left="1134" w:hanging="425"/>
      </w:pPr>
      <w:r>
        <w:t>light any fire except:</w:t>
      </w:r>
    </w:p>
    <w:p w14:paraId="73D1D7C5" w14:textId="77777777" w:rsidR="00AD2E85" w:rsidRDefault="00AD2E85" w:rsidP="00AD2E85">
      <w:pPr>
        <w:pStyle w:val="GG-body"/>
        <w:ind w:left="1276" w:hanging="567"/>
      </w:pPr>
      <w:r>
        <w:t>4.21.1</w:t>
      </w:r>
      <w:r>
        <w:tab/>
        <w:t>in a place provided by the Council for that purpose; or</w:t>
      </w:r>
    </w:p>
    <w:p w14:paraId="544F8891" w14:textId="77777777" w:rsidR="00AD2E85" w:rsidRDefault="00AD2E85" w:rsidP="00AD2E85">
      <w:pPr>
        <w:pStyle w:val="GG-body"/>
        <w:ind w:left="1276" w:hanging="567"/>
      </w:pPr>
      <w:r>
        <w:t>4.21.2</w:t>
      </w:r>
      <w:r>
        <w:tab/>
        <w:t>in a portable barbeque, as long as the barbeque is used in an area that is clear of flammable material for a distance of at least four metres; and</w:t>
      </w:r>
    </w:p>
    <w:p w14:paraId="0A370104" w14:textId="11324FE0" w:rsidR="00D67B1F" w:rsidRDefault="00AD2E85" w:rsidP="00AD2E85">
      <w:pPr>
        <w:pStyle w:val="GG-body"/>
        <w:ind w:left="1134" w:hanging="425"/>
      </w:pPr>
      <w:r>
        <w:t xml:space="preserve">in accordance with the </w:t>
      </w:r>
      <w:r w:rsidRPr="000C4A78">
        <w:rPr>
          <w:i/>
          <w:iCs/>
        </w:rPr>
        <w:t>Fire and Emergency Services Act 2005</w:t>
      </w:r>
      <w:r>
        <w:t>;</w:t>
      </w:r>
    </w:p>
    <w:p w14:paraId="522F015E" w14:textId="77777777" w:rsidR="00D67B1F" w:rsidRDefault="00D67B1F">
      <w:pPr>
        <w:spacing w:after="0" w:line="240" w:lineRule="auto"/>
        <w:jc w:val="left"/>
        <w:rPr>
          <w:rFonts w:eastAsia="Times New Roman"/>
          <w:szCs w:val="17"/>
        </w:rPr>
      </w:pPr>
      <w:r>
        <w:br w:type="page"/>
      </w:r>
    </w:p>
    <w:p w14:paraId="7B2E9DDD" w14:textId="77777777" w:rsidR="00AD2E85" w:rsidRDefault="00AD2E85" w:rsidP="00AD2E85">
      <w:pPr>
        <w:pStyle w:val="GG-body"/>
        <w:ind w:left="709" w:hanging="425"/>
      </w:pPr>
      <w:r>
        <w:lastRenderedPageBreak/>
        <w:t>4.22</w:t>
      </w:r>
      <w:r>
        <w:tab/>
      </w:r>
      <w:r w:rsidRPr="00497E4C">
        <w:rPr>
          <w:b/>
          <w:bCs/>
        </w:rPr>
        <w:t>Fireworks</w:t>
      </w:r>
    </w:p>
    <w:p w14:paraId="466B15F4" w14:textId="77777777" w:rsidR="00AD2E85" w:rsidRDefault="00AD2E85" w:rsidP="00AD2E85">
      <w:pPr>
        <w:pStyle w:val="GG-body"/>
        <w:ind w:left="1134" w:hanging="425"/>
      </w:pPr>
      <w:r>
        <w:t>discharge any fireworks;</w:t>
      </w:r>
    </w:p>
    <w:p w14:paraId="1536166C" w14:textId="77777777" w:rsidR="00AD2E85" w:rsidRDefault="00AD2E85" w:rsidP="00AD2E85">
      <w:pPr>
        <w:pStyle w:val="GG-body"/>
        <w:ind w:left="709" w:hanging="425"/>
      </w:pPr>
      <w:r>
        <w:t>4.23</w:t>
      </w:r>
      <w:r>
        <w:tab/>
      </w:r>
      <w:r w:rsidRPr="00497E4C">
        <w:rPr>
          <w:b/>
          <w:bCs/>
        </w:rPr>
        <w:t>Fishing</w:t>
      </w:r>
    </w:p>
    <w:p w14:paraId="5706EC79" w14:textId="77777777" w:rsidR="00AD2E85" w:rsidRDefault="00AD2E85" w:rsidP="00AD2E85">
      <w:pPr>
        <w:pStyle w:val="GG-body"/>
        <w:ind w:left="1276" w:hanging="567"/>
      </w:pPr>
      <w:r>
        <w:t>4.23.1</w:t>
      </w:r>
      <w:r>
        <w:tab/>
        <w:t>fish in any waters on local government land to which the Council has resolved this subparagraph shall apply; or</w:t>
      </w:r>
    </w:p>
    <w:p w14:paraId="3FAAC37C" w14:textId="77777777" w:rsidR="00AD2E85" w:rsidRDefault="00AD2E85" w:rsidP="00AD2E85">
      <w:pPr>
        <w:pStyle w:val="GG-body"/>
        <w:ind w:left="1276" w:hanging="567"/>
      </w:pPr>
      <w:r>
        <w:t>4.23.2</w:t>
      </w:r>
      <w:r>
        <w:tab/>
        <w:t xml:space="preserve">fish from any bridge or other structure on local government land to which the Council has resolved this subparagraph shall apply; </w:t>
      </w:r>
    </w:p>
    <w:p w14:paraId="151A4A9C" w14:textId="77777777" w:rsidR="00AD2E85" w:rsidRDefault="00AD2E85" w:rsidP="00AD2E85">
      <w:pPr>
        <w:pStyle w:val="GG-body"/>
        <w:ind w:left="709" w:hanging="425"/>
      </w:pPr>
      <w:r>
        <w:t>4.24</w:t>
      </w:r>
      <w:r>
        <w:tab/>
      </w:r>
      <w:r w:rsidRPr="00497E4C">
        <w:rPr>
          <w:b/>
          <w:bCs/>
        </w:rPr>
        <w:t>Flora, Fauna and Other Living Things</w:t>
      </w:r>
    </w:p>
    <w:p w14:paraId="2CACFEFE" w14:textId="77777777" w:rsidR="00AD2E85" w:rsidRDefault="00AD2E85" w:rsidP="00AD2E85">
      <w:pPr>
        <w:pStyle w:val="GG-body"/>
        <w:ind w:left="1134" w:hanging="425"/>
      </w:pPr>
      <w:r>
        <w:t xml:space="preserve">subject to the </w:t>
      </w:r>
      <w:r w:rsidRPr="004E4CE5">
        <w:rPr>
          <w:i/>
          <w:iCs/>
        </w:rPr>
        <w:t>Native Vegetation Act 1991</w:t>
      </w:r>
      <w:r>
        <w:t xml:space="preserve"> and the </w:t>
      </w:r>
      <w:r w:rsidRPr="000C4A78">
        <w:rPr>
          <w:i/>
          <w:iCs/>
        </w:rPr>
        <w:t>National Parks and Wildlife Act 1972</w:t>
      </w:r>
      <w:r>
        <w:t>:</w:t>
      </w:r>
    </w:p>
    <w:p w14:paraId="03BF1238" w14:textId="77777777" w:rsidR="00AD2E85" w:rsidRDefault="00AD2E85" w:rsidP="00AD2E85">
      <w:pPr>
        <w:pStyle w:val="GG-body"/>
        <w:ind w:left="1276" w:hanging="567"/>
      </w:pPr>
      <w:r>
        <w:t>4.24.1</w:t>
      </w:r>
      <w:r>
        <w:tab/>
        <w:t>except in a community garden, damage, pick, or interfere with any plant, fungi or lichen thereon; or</w:t>
      </w:r>
    </w:p>
    <w:p w14:paraId="542AADCF" w14:textId="77777777" w:rsidR="00AD2E85" w:rsidRDefault="00AD2E85" w:rsidP="00AD2E85">
      <w:pPr>
        <w:pStyle w:val="GG-body"/>
        <w:ind w:left="1276" w:hanging="567"/>
      </w:pPr>
      <w:r>
        <w:t>4.24.2</w:t>
      </w:r>
      <w:r>
        <w:tab/>
        <w:t>remove, interfere with, tease, disturb or cause harm to any animal or bird or the eggs or young of any animal or bird or aquatic life;</w:t>
      </w:r>
    </w:p>
    <w:p w14:paraId="045AB246" w14:textId="77777777" w:rsidR="00AD2E85" w:rsidRDefault="00AD2E85" w:rsidP="00AD2E85">
      <w:pPr>
        <w:pStyle w:val="GG-body"/>
        <w:ind w:left="1276" w:hanging="567"/>
      </w:pPr>
      <w:r>
        <w:t>4.24.3</w:t>
      </w:r>
      <w:r>
        <w:tab/>
        <w:t>use, possess or have control of any device for the purpose of killing or capturing any animal, bird or aquatic life;</w:t>
      </w:r>
    </w:p>
    <w:p w14:paraId="2675D344" w14:textId="77777777" w:rsidR="00AD2E85" w:rsidRDefault="00AD2E85" w:rsidP="00AD2E85">
      <w:pPr>
        <w:pStyle w:val="GG-body"/>
        <w:ind w:left="1276" w:hanging="567"/>
      </w:pPr>
      <w:r>
        <w:t>4.24.4</w:t>
      </w:r>
      <w:r>
        <w:tab/>
        <w:t>plant, damage, pick, cut, disturb, interfere with or remove any plant, tree or flower;</w:t>
      </w:r>
    </w:p>
    <w:p w14:paraId="11369526" w14:textId="77777777" w:rsidR="00AD2E85" w:rsidRDefault="00AD2E85" w:rsidP="00AD2E85">
      <w:pPr>
        <w:pStyle w:val="GG-body"/>
        <w:ind w:left="1276" w:hanging="567"/>
      </w:pPr>
      <w:r>
        <w:t>4.24.5</w:t>
      </w:r>
      <w:r>
        <w:tab/>
        <w:t>cause or allow an animal to be present on any flowerbed or garden plot;</w:t>
      </w:r>
    </w:p>
    <w:p w14:paraId="7604842E" w14:textId="77777777" w:rsidR="00AD2E85" w:rsidRDefault="00AD2E85" w:rsidP="00AD2E85">
      <w:pPr>
        <w:pStyle w:val="GG-body"/>
        <w:ind w:left="1276" w:hanging="567"/>
      </w:pPr>
      <w:r>
        <w:t>4.24.6</w:t>
      </w:r>
      <w:r>
        <w:tab/>
        <w:t>deposit, dig, damage, disturb, interfere with or remove any soil, stone, wood, clay, gravel, pebbles, timber, bark, shells or fossils or any part of the land;</w:t>
      </w:r>
    </w:p>
    <w:p w14:paraId="264FCD73" w14:textId="77777777" w:rsidR="00AD2E85" w:rsidRDefault="00AD2E85" w:rsidP="00AD2E85">
      <w:pPr>
        <w:pStyle w:val="GG-body"/>
        <w:ind w:left="1276" w:hanging="567"/>
      </w:pPr>
      <w:r>
        <w:t>4.24.7</w:t>
      </w:r>
      <w:r>
        <w:tab/>
        <w:t>disturb, interfere, damage or remove any burrow, nest or habitat of any animal, bird or aquatic life;</w:t>
      </w:r>
    </w:p>
    <w:p w14:paraId="5E898E9D" w14:textId="77777777" w:rsidR="00AD2E85" w:rsidRDefault="00AD2E85" w:rsidP="00AD2E85">
      <w:pPr>
        <w:pStyle w:val="GG-body"/>
        <w:ind w:left="1276" w:hanging="567"/>
      </w:pPr>
      <w:r>
        <w:t>4.24.8</w:t>
      </w:r>
      <w:r>
        <w:tab/>
        <w:t>burn any timber or dead wood;</w:t>
      </w:r>
    </w:p>
    <w:p w14:paraId="5E311512" w14:textId="77777777" w:rsidR="00AD2E85" w:rsidRDefault="00AD2E85" w:rsidP="00AD2E85">
      <w:pPr>
        <w:pStyle w:val="GG-body"/>
        <w:ind w:left="709" w:hanging="425"/>
      </w:pPr>
      <w:r>
        <w:t>4.25</w:t>
      </w:r>
      <w:r>
        <w:tab/>
      </w:r>
      <w:r w:rsidRPr="00497E4C">
        <w:rPr>
          <w:b/>
          <w:bCs/>
        </w:rPr>
        <w:t>Golf</w:t>
      </w:r>
    </w:p>
    <w:p w14:paraId="1C022CEE" w14:textId="77777777" w:rsidR="00AD2E85" w:rsidRDefault="00AD2E85" w:rsidP="00AD2E85">
      <w:pPr>
        <w:pStyle w:val="GG-body"/>
        <w:ind w:left="1134" w:hanging="425"/>
      </w:pPr>
      <w:r>
        <w:t>play or practice golf on any land to which the Council has resolved this subparagraph will apply;</w:t>
      </w:r>
    </w:p>
    <w:p w14:paraId="1A8274B0" w14:textId="77777777" w:rsidR="00AD2E85" w:rsidRDefault="00AD2E85" w:rsidP="00AD2E85">
      <w:pPr>
        <w:pStyle w:val="GG-body"/>
        <w:ind w:left="709" w:hanging="425"/>
      </w:pPr>
      <w:r>
        <w:t>4.26</w:t>
      </w:r>
      <w:r>
        <w:tab/>
      </w:r>
      <w:r w:rsidRPr="00497E4C">
        <w:rPr>
          <w:b/>
          <w:bCs/>
        </w:rPr>
        <w:t>Lighting</w:t>
      </w:r>
    </w:p>
    <w:p w14:paraId="19C34FB1" w14:textId="77777777" w:rsidR="00AD2E85" w:rsidRDefault="00AD2E85" w:rsidP="00AD2E85">
      <w:pPr>
        <w:pStyle w:val="GG-body"/>
        <w:ind w:left="1276" w:hanging="567"/>
      </w:pPr>
      <w:r>
        <w:t>4.26.1</w:t>
      </w:r>
      <w:r>
        <w:tab/>
        <w:t>use or operate any fixed floodlight;</w:t>
      </w:r>
    </w:p>
    <w:p w14:paraId="74D50546" w14:textId="77777777" w:rsidR="00AD2E85" w:rsidRDefault="00AD2E85" w:rsidP="00AD2E85">
      <w:pPr>
        <w:pStyle w:val="GG-body"/>
        <w:ind w:left="1276" w:hanging="567"/>
      </w:pPr>
      <w:r>
        <w:t>4.26.2</w:t>
      </w:r>
      <w:r>
        <w:tab/>
        <w:t>use or operate any portable floodlight between sunrise and sunset on land to which this subparagraph applies;</w:t>
      </w:r>
    </w:p>
    <w:p w14:paraId="2B3855AD" w14:textId="77777777" w:rsidR="00AD2E85" w:rsidRDefault="00AD2E85" w:rsidP="00AD2E85">
      <w:pPr>
        <w:pStyle w:val="GG-body"/>
        <w:ind w:left="709" w:hanging="425"/>
      </w:pPr>
      <w:r>
        <w:t>4.27</w:t>
      </w:r>
      <w:r>
        <w:tab/>
      </w:r>
      <w:r w:rsidRPr="00497E4C">
        <w:rPr>
          <w:b/>
          <w:bCs/>
        </w:rPr>
        <w:t>Liquor</w:t>
      </w:r>
    </w:p>
    <w:p w14:paraId="2B3BA271" w14:textId="77777777" w:rsidR="00AD2E85" w:rsidRDefault="00AD2E85" w:rsidP="00AD2E85">
      <w:pPr>
        <w:pStyle w:val="GG-body"/>
        <w:ind w:left="1276" w:hanging="567"/>
      </w:pPr>
      <w:r>
        <w:t>4.27.1</w:t>
      </w:r>
      <w:r>
        <w:tab/>
        <w:t>consume, carry or be in possession or charge of any liquor on any local government land to which this subparagraph applies (provided the land constitutes a park or reserve);</w:t>
      </w:r>
    </w:p>
    <w:p w14:paraId="29D3A5AA" w14:textId="77777777" w:rsidR="00AD2E85" w:rsidRDefault="00AD2E85" w:rsidP="00AD2E85">
      <w:pPr>
        <w:pStyle w:val="GG-body"/>
        <w:ind w:left="1276" w:hanging="567"/>
      </w:pPr>
      <w:r>
        <w:t>4.27.2</w:t>
      </w:r>
      <w:r>
        <w:tab/>
        <w:t>excepting sealed containers, consume, carry or be in possession or charge of any liquor in an open container on any local government land to which this subparagraph applies (provided the land constitutes a park or reserve);</w:t>
      </w:r>
    </w:p>
    <w:p w14:paraId="378731B7" w14:textId="77777777" w:rsidR="00AD2E85" w:rsidRDefault="00AD2E85" w:rsidP="00AD2E85">
      <w:pPr>
        <w:pStyle w:val="GG-body"/>
        <w:ind w:left="709" w:hanging="425"/>
      </w:pPr>
      <w:r>
        <w:t>4.28</w:t>
      </w:r>
      <w:r>
        <w:tab/>
      </w:r>
      <w:r w:rsidRPr="00497E4C">
        <w:rPr>
          <w:b/>
          <w:bCs/>
        </w:rPr>
        <w:t>Model Aircraft, Boats and Vehicles</w:t>
      </w:r>
    </w:p>
    <w:p w14:paraId="588B13D8" w14:textId="77777777" w:rsidR="00AD2E85" w:rsidRDefault="00AD2E85" w:rsidP="00AD2E85">
      <w:pPr>
        <w:pStyle w:val="GG-body"/>
        <w:ind w:left="1276" w:hanging="567"/>
      </w:pPr>
      <w:r>
        <w:t>4.28.1</w:t>
      </w:r>
      <w:r>
        <w:tab/>
        <w:t xml:space="preserve">subject to the </w:t>
      </w:r>
      <w:r w:rsidRPr="004E4CE5">
        <w:rPr>
          <w:i/>
          <w:iCs/>
        </w:rPr>
        <w:t>Civil Aviation Act 1988</w:t>
      </w:r>
      <w:r>
        <w:t>, fly or operate a model aircraft or drone aircraft;</w:t>
      </w:r>
    </w:p>
    <w:p w14:paraId="6A85218E" w14:textId="77777777" w:rsidR="00AD2E85" w:rsidRDefault="00AD2E85" w:rsidP="00AD2E85">
      <w:pPr>
        <w:pStyle w:val="GG-body"/>
        <w:ind w:left="1276" w:hanging="567"/>
      </w:pPr>
      <w:r>
        <w:t>4.28.2</w:t>
      </w:r>
      <w:r>
        <w:tab/>
        <w:t>operate a model or remote control boat or vehicle;</w:t>
      </w:r>
    </w:p>
    <w:p w14:paraId="1065277F" w14:textId="77777777" w:rsidR="00AD2E85" w:rsidRPr="003C757B" w:rsidRDefault="00AD2E85" w:rsidP="00AD2E85">
      <w:pPr>
        <w:pStyle w:val="GG-body"/>
        <w:ind w:left="1276"/>
        <w:rPr>
          <w:spacing w:val="-2"/>
        </w:rPr>
      </w:pPr>
      <w:r w:rsidRPr="003C757B">
        <w:rPr>
          <w:spacing w:val="-2"/>
        </w:rPr>
        <w:t>in a manner which may cause or be likely to cause injury, discomfort or annoyance to a person being in the vicinity of the land or waters or detract from or be likely to detract from another person’s lawful use or enjoyment of the land or waters;</w:t>
      </w:r>
    </w:p>
    <w:p w14:paraId="13A8DDA0" w14:textId="77777777" w:rsidR="00AD2E85" w:rsidRDefault="00AD2E85" w:rsidP="00AD2E85">
      <w:pPr>
        <w:pStyle w:val="GG-body"/>
        <w:ind w:left="1276" w:hanging="567"/>
      </w:pPr>
      <w:r>
        <w:t>4.28.3</w:t>
      </w:r>
      <w:r>
        <w:tab/>
        <w:t>fly or operate a model, drone or remote control aircraft, boat or vehicle on any land or waters to which the Council has resolved this subparagraph applies;</w:t>
      </w:r>
    </w:p>
    <w:p w14:paraId="504AF63A" w14:textId="77777777" w:rsidR="00AD2E85" w:rsidRDefault="00AD2E85" w:rsidP="00AD2E85">
      <w:pPr>
        <w:pStyle w:val="GG-body"/>
        <w:ind w:left="709" w:hanging="425"/>
      </w:pPr>
      <w:r>
        <w:t>4.29</w:t>
      </w:r>
      <w:r>
        <w:tab/>
      </w:r>
      <w:r w:rsidRPr="00497E4C">
        <w:rPr>
          <w:b/>
          <w:bCs/>
        </w:rPr>
        <w:t>Obstructions</w:t>
      </w:r>
    </w:p>
    <w:p w14:paraId="66D4E443" w14:textId="77777777" w:rsidR="00AD2E85" w:rsidRDefault="00AD2E85" w:rsidP="00AD2E85">
      <w:pPr>
        <w:pStyle w:val="GG-body"/>
        <w:ind w:left="1134" w:hanging="425"/>
      </w:pPr>
      <w:r>
        <w:t>obstruct:</w:t>
      </w:r>
    </w:p>
    <w:p w14:paraId="1045CC56" w14:textId="77777777" w:rsidR="00AD2E85" w:rsidRDefault="00AD2E85" w:rsidP="00AD2E85">
      <w:pPr>
        <w:pStyle w:val="GG-body"/>
        <w:ind w:left="1276" w:hanging="567"/>
      </w:pPr>
      <w:r>
        <w:t>4.29.1</w:t>
      </w:r>
      <w:r>
        <w:tab/>
        <w:t>any path or cycle track;</w:t>
      </w:r>
    </w:p>
    <w:p w14:paraId="60BCCB98" w14:textId="77777777" w:rsidR="00AD2E85" w:rsidRDefault="00AD2E85" w:rsidP="00AD2E85">
      <w:pPr>
        <w:pStyle w:val="GG-body"/>
        <w:ind w:left="1276" w:hanging="567"/>
      </w:pPr>
      <w:r>
        <w:t>4.29.2</w:t>
      </w:r>
      <w:r>
        <w:tab/>
        <w:t>any door, entrance, stairway or aisle on any building; or</w:t>
      </w:r>
    </w:p>
    <w:p w14:paraId="45DB6394" w14:textId="77777777" w:rsidR="00AD2E85" w:rsidRDefault="00AD2E85" w:rsidP="00AD2E85">
      <w:pPr>
        <w:pStyle w:val="GG-body"/>
        <w:ind w:left="1276" w:hanging="567"/>
      </w:pPr>
      <w:r>
        <w:t>4.29.3</w:t>
      </w:r>
      <w:r>
        <w:tab/>
        <w:t>any gate or entrance to the land;</w:t>
      </w:r>
    </w:p>
    <w:p w14:paraId="0C880B0C" w14:textId="77777777" w:rsidR="00AD2E85" w:rsidRPr="00497E4C" w:rsidRDefault="00AD2E85" w:rsidP="00AD2E85">
      <w:pPr>
        <w:pStyle w:val="GG-body"/>
        <w:ind w:left="709" w:hanging="425"/>
        <w:rPr>
          <w:b/>
          <w:bCs/>
        </w:rPr>
      </w:pPr>
      <w:r>
        <w:t>4.30</w:t>
      </w:r>
      <w:r>
        <w:tab/>
      </w:r>
      <w:r w:rsidRPr="00497E4C">
        <w:rPr>
          <w:b/>
          <w:bCs/>
        </w:rPr>
        <w:t>Overhanging Articles or Displaying Personal Items</w:t>
      </w:r>
    </w:p>
    <w:p w14:paraId="5A1C7C83" w14:textId="77777777" w:rsidR="00AD2E85" w:rsidRDefault="00AD2E85" w:rsidP="00AD2E85">
      <w:pPr>
        <w:pStyle w:val="GG-body"/>
        <w:ind w:left="709"/>
      </w:pPr>
      <w:r>
        <w:t>suspend or hang an article or object from a building, veranda, pergola, post or other structure on local government land or waters where it might present a nuisance, annoyance or danger to a person using the land or be of an unsightly nature;</w:t>
      </w:r>
    </w:p>
    <w:p w14:paraId="11E18D6D" w14:textId="77777777" w:rsidR="00AD2E85" w:rsidRDefault="00AD2E85" w:rsidP="00AD2E85">
      <w:pPr>
        <w:pStyle w:val="GG-body"/>
        <w:ind w:left="709" w:hanging="425"/>
      </w:pPr>
      <w:r>
        <w:t>4.31</w:t>
      </w:r>
      <w:r>
        <w:tab/>
      </w:r>
      <w:r w:rsidRPr="00497E4C">
        <w:rPr>
          <w:b/>
          <w:bCs/>
        </w:rPr>
        <w:t>Picking of Fruit, Nuts or Berries</w:t>
      </w:r>
    </w:p>
    <w:p w14:paraId="14FB4E4A" w14:textId="77777777" w:rsidR="00AD2E85" w:rsidRDefault="00AD2E85" w:rsidP="00AD2E85">
      <w:pPr>
        <w:pStyle w:val="GG-body"/>
        <w:ind w:left="1134" w:hanging="425"/>
      </w:pPr>
      <w:r>
        <w:t>except in any community garden, pick flowers, fruit, nuts, seeds or berries from any plant;</w:t>
      </w:r>
    </w:p>
    <w:p w14:paraId="07F72F7F" w14:textId="1D327398" w:rsidR="00AD2E85" w:rsidRDefault="00AD2E85" w:rsidP="00AD2E85">
      <w:pPr>
        <w:pStyle w:val="GG-body"/>
        <w:ind w:left="709" w:hanging="425"/>
      </w:pPr>
      <w:r>
        <w:t>4.32</w:t>
      </w:r>
      <w:r>
        <w:tab/>
      </w:r>
      <w:r w:rsidRPr="00497E4C">
        <w:rPr>
          <w:b/>
          <w:bCs/>
        </w:rPr>
        <w:t>Playing Area</w:t>
      </w:r>
    </w:p>
    <w:p w14:paraId="30E5E0F9" w14:textId="77777777" w:rsidR="00AD2E85" w:rsidRDefault="00AD2E85" w:rsidP="00AD2E85">
      <w:pPr>
        <w:pStyle w:val="GG-body"/>
        <w:ind w:left="1134" w:hanging="425"/>
      </w:pPr>
      <w:r>
        <w:t>use or occupy any playing area:</w:t>
      </w:r>
    </w:p>
    <w:p w14:paraId="7DF46F05" w14:textId="77777777" w:rsidR="00AD2E85" w:rsidRDefault="00AD2E85" w:rsidP="00AD2E85">
      <w:pPr>
        <w:pStyle w:val="GG-body"/>
        <w:ind w:left="1276" w:hanging="567"/>
      </w:pPr>
      <w:r>
        <w:t>4.32.1</w:t>
      </w:r>
      <w:r>
        <w:tab/>
        <w:t>in such a manner as is likely to or does damage the surface of the playing area and/or infrastructure (above or below ground level);</w:t>
      </w:r>
    </w:p>
    <w:p w14:paraId="2554065C" w14:textId="77777777" w:rsidR="00AD2E85" w:rsidRDefault="00AD2E85" w:rsidP="00AD2E85">
      <w:pPr>
        <w:pStyle w:val="GG-body"/>
        <w:ind w:left="1276" w:hanging="567"/>
      </w:pPr>
      <w:r>
        <w:t>4.32.2</w:t>
      </w:r>
      <w:r>
        <w:tab/>
        <w:t>in any manner contrary to the purpose for which the playing area was intended to be used or occupied; or</w:t>
      </w:r>
    </w:p>
    <w:p w14:paraId="2384AE7F" w14:textId="77777777" w:rsidR="00AD2E85" w:rsidRDefault="00AD2E85" w:rsidP="00AD2E85">
      <w:pPr>
        <w:pStyle w:val="GG-body"/>
        <w:ind w:left="1276" w:hanging="567"/>
      </w:pPr>
      <w:r>
        <w:t>4.32.3</w:t>
      </w:r>
      <w:r>
        <w:tab/>
      </w:r>
      <w:r w:rsidRPr="003C757B">
        <w:rPr>
          <w:spacing w:val="-2"/>
        </w:rPr>
        <w:t>contrary to the directions of the Council made by resolution and indicated on a sign displayed adjacent to the playing area;</w:t>
      </w:r>
    </w:p>
    <w:p w14:paraId="34270505" w14:textId="77777777" w:rsidR="00AD2E85" w:rsidRDefault="00AD2E85" w:rsidP="00AD2E85">
      <w:pPr>
        <w:pStyle w:val="GG-body"/>
        <w:ind w:left="709" w:hanging="425"/>
      </w:pPr>
      <w:r>
        <w:t>4.33</w:t>
      </w:r>
      <w:r>
        <w:tab/>
      </w:r>
      <w:r w:rsidRPr="00497E4C">
        <w:rPr>
          <w:b/>
          <w:bCs/>
        </w:rPr>
        <w:t>Preaching and Canvassing</w:t>
      </w:r>
    </w:p>
    <w:p w14:paraId="57F86436" w14:textId="77777777" w:rsidR="00AD2E85" w:rsidRDefault="00AD2E85" w:rsidP="00AD2E85">
      <w:pPr>
        <w:pStyle w:val="GG-body"/>
        <w:ind w:left="709"/>
      </w:pPr>
      <w:r>
        <w:t>preach, canvass, harangue or otherwise solicit for religious purposes except on any land or part thereof where the Council has, by resolution, determined this restriction shall not apply;</w:t>
      </w:r>
    </w:p>
    <w:p w14:paraId="6F294BD3" w14:textId="77777777" w:rsidR="00AD2E85" w:rsidRDefault="00AD2E85" w:rsidP="00AD2E85">
      <w:pPr>
        <w:pStyle w:val="GG-body"/>
        <w:ind w:left="709" w:hanging="425"/>
      </w:pPr>
      <w:r>
        <w:t>4.34</w:t>
      </w:r>
      <w:r>
        <w:tab/>
      </w:r>
      <w:r w:rsidRPr="00497E4C">
        <w:rPr>
          <w:b/>
          <w:bCs/>
        </w:rPr>
        <w:t>Pontoons</w:t>
      </w:r>
    </w:p>
    <w:p w14:paraId="1E4EC02F" w14:textId="46442C9C" w:rsidR="00D67B1F" w:rsidRDefault="00AD2E85" w:rsidP="00AD2E85">
      <w:pPr>
        <w:pStyle w:val="GG-body"/>
        <w:ind w:left="1560" w:hanging="850"/>
      </w:pPr>
      <w:r>
        <w:t>install or maintain a pontoon, fixed floating jetty, or other jetty or similar structure;</w:t>
      </w:r>
    </w:p>
    <w:p w14:paraId="4070359D" w14:textId="77777777" w:rsidR="00D67B1F" w:rsidRDefault="00D67B1F">
      <w:pPr>
        <w:spacing w:after="0" w:line="240" w:lineRule="auto"/>
        <w:jc w:val="left"/>
        <w:rPr>
          <w:rFonts w:eastAsia="Times New Roman"/>
          <w:szCs w:val="17"/>
        </w:rPr>
      </w:pPr>
      <w:r>
        <w:br w:type="page"/>
      </w:r>
    </w:p>
    <w:p w14:paraId="4E2F9F85" w14:textId="77777777" w:rsidR="00AD2E85" w:rsidRDefault="00AD2E85" w:rsidP="00AD2E85">
      <w:pPr>
        <w:pStyle w:val="GG-body"/>
        <w:ind w:left="709" w:hanging="425"/>
      </w:pPr>
      <w:r>
        <w:lastRenderedPageBreak/>
        <w:t>4.35</w:t>
      </w:r>
      <w:r>
        <w:tab/>
      </w:r>
      <w:r w:rsidRPr="00497E4C">
        <w:rPr>
          <w:b/>
          <w:bCs/>
        </w:rPr>
        <w:t>Rubbish Dumps and Rubbish Bins</w:t>
      </w:r>
    </w:p>
    <w:p w14:paraId="14077FFE" w14:textId="77777777" w:rsidR="00AD2E85" w:rsidRDefault="00AD2E85" w:rsidP="00AD2E85">
      <w:pPr>
        <w:pStyle w:val="GG-body"/>
        <w:ind w:left="1276" w:hanging="567"/>
      </w:pPr>
      <w:r>
        <w:t>4.35.1</w:t>
      </w:r>
      <w:r>
        <w:tab/>
        <w:t>interfere with, remove or take away any rubbish that has been discarded at any rubbish dump;</w:t>
      </w:r>
    </w:p>
    <w:p w14:paraId="7EC60278" w14:textId="77777777" w:rsidR="00AD2E85" w:rsidRDefault="00AD2E85" w:rsidP="00AD2E85">
      <w:pPr>
        <w:pStyle w:val="GG-body"/>
        <w:ind w:left="1276" w:hanging="567"/>
      </w:pPr>
      <w:r>
        <w:t>4.35.2</w:t>
      </w:r>
      <w:r>
        <w:tab/>
        <w:t>remove, dispense or interfere with any rubbish (including bottles, newspapers, cans, containers or packaging) that has been discarded in a Council rubbish bin;</w:t>
      </w:r>
    </w:p>
    <w:p w14:paraId="0D59B593" w14:textId="77777777" w:rsidR="00AD2E85" w:rsidRDefault="00AD2E85" w:rsidP="00AD2E85">
      <w:pPr>
        <w:pStyle w:val="GG-body"/>
        <w:ind w:left="709" w:hanging="425"/>
      </w:pPr>
      <w:r>
        <w:t>4.36</w:t>
      </w:r>
      <w:r>
        <w:tab/>
      </w:r>
      <w:r w:rsidRPr="00497E4C">
        <w:rPr>
          <w:b/>
          <w:bCs/>
        </w:rPr>
        <w:t>Selling and Trading</w:t>
      </w:r>
    </w:p>
    <w:p w14:paraId="4597852B" w14:textId="77777777" w:rsidR="00AD2E85" w:rsidRDefault="00AD2E85" w:rsidP="00AD2E85">
      <w:pPr>
        <w:pStyle w:val="GG-body"/>
        <w:ind w:left="1276" w:hanging="567"/>
      </w:pPr>
      <w:r>
        <w:t>4.36.1</w:t>
      </w:r>
      <w:r>
        <w:tab/>
        <w:t>sell, buy, offer or display anything for sale or hire or lease any goods, merchandise, commodity, article or thing;</w:t>
      </w:r>
    </w:p>
    <w:p w14:paraId="60DCA85F" w14:textId="77777777" w:rsidR="00AD2E85" w:rsidRDefault="00AD2E85" w:rsidP="00AD2E85">
      <w:pPr>
        <w:pStyle w:val="GG-body"/>
        <w:ind w:left="1276" w:hanging="567"/>
      </w:pPr>
      <w:r>
        <w:t>4.36.2</w:t>
      </w:r>
      <w:r>
        <w:tab/>
        <w:t>carry on, promote or advertise any business;</w:t>
      </w:r>
    </w:p>
    <w:p w14:paraId="0C3437FB" w14:textId="77777777" w:rsidR="00AD2E85" w:rsidRDefault="00AD2E85" w:rsidP="00AD2E85">
      <w:pPr>
        <w:pStyle w:val="GG-body"/>
        <w:ind w:left="1276" w:hanging="567"/>
      </w:pPr>
      <w:r>
        <w:t>4.36.3</w:t>
      </w:r>
      <w:r>
        <w:tab/>
        <w:t>set up a vehicle, stall, stand, table, tray, device or other structure for the apparent purpose of buying, selling, offering, displaying or exposing for sale or the hiring or leasing of any goods, merchandise, commodity, article, service or thing;</w:t>
      </w:r>
    </w:p>
    <w:p w14:paraId="4A544823" w14:textId="77777777" w:rsidR="00AD2E85" w:rsidRDefault="00AD2E85" w:rsidP="00AD2E85">
      <w:pPr>
        <w:pStyle w:val="GG-body"/>
        <w:ind w:left="709" w:hanging="425"/>
      </w:pPr>
      <w:r>
        <w:t>4.37</w:t>
      </w:r>
      <w:r>
        <w:tab/>
      </w:r>
      <w:r w:rsidRPr="00497E4C">
        <w:rPr>
          <w:b/>
          <w:bCs/>
        </w:rPr>
        <w:t>Swimming</w:t>
      </w:r>
    </w:p>
    <w:p w14:paraId="1E604A26" w14:textId="77777777" w:rsidR="00AD2E85" w:rsidRDefault="00AD2E85" w:rsidP="00AD2E85">
      <w:pPr>
        <w:pStyle w:val="GG-body"/>
        <w:ind w:left="1276" w:hanging="567"/>
      </w:pPr>
      <w:r>
        <w:t>4.37.1</w:t>
      </w:r>
      <w:r>
        <w:tab/>
        <w:t>swim, bathe or enter any waters to which the Council has resolved this subparagraph will apply; and</w:t>
      </w:r>
    </w:p>
    <w:p w14:paraId="6F0948B4" w14:textId="77777777" w:rsidR="00AD2E85" w:rsidRDefault="00AD2E85" w:rsidP="00AD2E85">
      <w:pPr>
        <w:pStyle w:val="GG-body"/>
        <w:ind w:left="1276" w:hanging="567"/>
      </w:pPr>
      <w:r>
        <w:t>4.37.2</w:t>
      </w:r>
      <w:r>
        <w:tab/>
        <w:t>in accordance with any conditions that the Council may have determined by resolution apply to such use which are exhibited on any signage on land adjoining the body of water;</w:t>
      </w:r>
    </w:p>
    <w:p w14:paraId="5237045F" w14:textId="77777777" w:rsidR="00AD2E85" w:rsidRDefault="00AD2E85" w:rsidP="00AD2E85">
      <w:pPr>
        <w:pStyle w:val="GG-body"/>
        <w:ind w:left="709" w:hanging="425"/>
      </w:pPr>
      <w:r>
        <w:t>4.38</w:t>
      </w:r>
      <w:r>
        <w:tab/>
      </w:r>
      <w:r w:rsidRPr="00497E4C">
        <w:rPr>
          <w:b/>
          <w:bCs/>
        </w:rPr>
        <w:t>Vehicles</w:t>
      </w:r>
    </w:p>
    <w:p w14:paraId="23AF8868" w14:textId="77777777" w:rsidR="00AD2E85" w:rsidRDefault="00AD2E85" w:rsidP="00AD2E85">
      <w:pPr>
        <w:pStyle w:val="GG-body"/>
        <w:ind w:left="1276" w:hanging="567"/>
      </w:pPr>
      <w:r>
        <w:t>4.38.1</w:t>
      </w:r>
      <w:r>
        <w:tab/>
        <w:t>drive or propel a motor vehicle thereon, unless on an area or road constructed or set aside by the Council for the parking or travelling of motor vehicles;</w:t>
      </w:r>
    </w:p>
    <w:p w14:paraId="2010B3BB" w14:textId="77777777" w:rsidR="00AD2E85" w:rsidRDefault="00AD2E85" w:rsidP="00AD2E85">
      <w:pPr>
        <w:pStyle w:val="GG-body"/>
        <w:ind w:left="1276" w:hanging="567"/>
      </w:pPr>
      <w:r>
        <w:t>4.38.2</w:t>
      </w:r>
      <w:r>
        <w:tab/>
        <w:t xml:space="preserve">except on an area properly constructed for the purpose, promote, organise or take part in any race, test or trial of any kind in which motor vehicles, motor cycles, motor scooters or bicycles take part; </w:t>
      </w:r>
    </w:p>
    <w:p w14:paraId="3BCBDE62" w14:textId="77777777" w:rsidR="00AD2E85" w:rsidRDefault="00AD2E85" w:rsidP="00AD2E85">
      <w:pPr>
        <w:pStyle w:val="GG-body"/>
        <w:ind w:left="1276" w:hanging="567"/>
      </w:pPr>
      <w:r>
        <w:t>4.38.3</w:t>
      </w:r>
      <w:r>
        <w:tab/>
        <w:t>repair, wash, paint, panel beat or carry out other work to a vehicle except for running repairs in the case of a break down;</w:t>
      </w:r>
    </w:p>
    <w:p w14:paraId="171F1A17" w14:textId="77777777" w:rsidR="00AD2E85" w:rsidRDefault="00AD2E85" w:rsidP="00AD2E85">
      <w:pPr>
        <w:pStyle w:val="GG-body"/>
        <w:ind w:left="709" w:hanging="425"/>
      </w:pPr>
      <w:r>
        <w:t>4.39</w:t>
      </w:r>
      <w:r>
        <w:tab/>
      </w:r>
      <w:r w:rsidRPr="00497E4C">
        <w:rPr>
          <w:b/>
          <w:bCs/>
        </w:rPr>
        <w:t>Wetlands</w:t>
      </w:r>
    </w:p>
    <w:p w14:paraId="1F389895" w14:textId="77777777" w:rsidR="00AD2E85" w:rsidRDefault="00AD2E85" w:rsidP="00AD2E85">
      <w:pPr>
        <w:pStyle w:val="GG-body"/>
        <w:ind w:left="1134" w:hanging="425"/>
      </w:pPr>
      <w:r>
        <w:t xml:space="preserve">subject to the </w:t>
      </w:r>
      <w:r w:rsidRPr="004E4CE5">
        <w:rPr>
          <w:i/>
          <w:iCs/>
        </w:rPr>
        <w:t>Landscape</w:t>
      </w:r>
      <w:r>
        <w:t xml:space="preserve"> </w:t>
      </w:r>
      <w:r w:rsidRPr="003C757B">
        <w:rPr>
          <w:i/>
          <w:iCs/>
        </w:rPr>
        <w:t>South Australia Act 2019</w:t>
      </w:r>
      <w:r>
        <w:t>, where that land constitutes a wetland or aquatic reserve:</w:t>
      </w:r>
    </w:p>
    <w:p w14:paraId="594256C2" w14:textId="77777777" w:rsidR="00AD2E85" w:rsidRDefault="00AD2E85" w:rsidP="00AD2E85">
      <w:pPr>
        <w:pStyle w:val="GG-body"/>
        <w:ind w:left="1276" w:hanging="567"/>
      </w:pPr>
      <w:r>
        <w:t>4.39.1</w:t>
      </w:r>
      <w:r>
        <w:tab/>
        <w:t>operate a model boat;</w:t>
      </w:r>
    </w:p>
    <w:p w14:paraId="61072704" w14:textId="77777777" w:rsidR="00AD2E85" w:rsidRDefault="00AD2E85" w:rsidP="00AD2E85">
      <w:pPr>
        <w:pStyle w:val="GG-body"/>
        <w:ind w:left="1276" w:hanging="567"/>
      </w:pPr>
      <w:r>
        <w:t>4.39.2</w:t>
      </w:r>
      <w:r>
        <w:tab/>
        <w:t>fish, or take any aquatic creature;</w:t>
      </w:r>
    </w:p>
    <w:p w14:paraId="6A70BCC9" w14:textId="77777777" w:rsidR="00AD2E85" w:rsidRDefault="00AD2E85" w:rsidP="00AD2E85">
      <w:pPr>
        <w:pStyle w:val="GG-body"/>
        <w:ind w:left="1276" w:hanging="567"/>
      </w:pPr>
      <w:r>
        <w:t>4.39.3</w:t>
      </w:r>
      <w:r>
        <w:tab/>
        <w:t>introduce any fish or aquatic creature;</w:t>
      </w:r>
    </w:p>
    <w:p w14:paraId="02076049" w14:textId="77777777" w:rsidR="00AD2E85" w:rsidRDefault="00AD2E85" w:rsidP="00AD2E85">
      <w:pPr>
        <w:pStyle w:val="GG-body"/>
        <w:ind w:left="1276" w:hanging="567"/>
      </w:pPr>
      <w:r>
        <w:t>4.39.4</w:t>
      </w:r>
      <w:r>
        <w:tab/>
        <w:t>take or draw water.</w:t>
      </w:r>
    </w:p>
    <w:p w14:paraId="70058E42" w14:textId="77777777" w:rsidR="00AD2E85" w:rsidRPr="00220F01" w:rsidRDefault="00AD2E85" w:rsidP="00AD2E85">
      <w:pPr>
        <w:pStyle w:val="GG-body"/>
        <w:ind w:left="284" w:hanging="284"/>
        <w:rPr>
          <w:b/>
          <w:bCs/>
        </w:rPr>
      </w:pPr>
      <w:r w:rsidRPr="00220F01">
        <w:rPr>
          <w:b/>
          <w:bCs/>
        </w:rPr>
        <w:t>5.</w:t>
      </w:r>
      <w:r w:rsidRPr="00220F01">
        <w:rPr>
          <w:b/>
          <w:bCs/>
        </w:rPr>
        <w:tab/>
        <w:t>Prohibited Activities</w:t>
      </w:r>
    </w:p>
    <w:p w14:paraId="202F6D98" w14:textId="77777777" w:rsidR="00AD2E85" w:rsidRDefault="00AD2E85" w:rsidP="00AD2E85">
      <w:pPr>
        <w:pStyle w:val="GG-body"/>
        <w:ind w:left="284"/>
      </w:pPr>
      <w:r>
        <w:t>A person must not, on any local government land:</w:t>
      </w:r>
    </w:p>
    <w:p w14:paraId="568C351D" w14:textId="77777777" w:rsidR="00AD2E85" w:rsidRDefault="00AD2E85" w:rsidP="00AD2E85">
      <w:pPr>
        <w:pStyle w:val="GG-body"/>
        <w:ind w:left="709" w:hanging="425"/>
      </w:pPr>
      <w:r>
        <w:t>5.1</w:t>
      </w:r>
      <w:r>
        <w:tab/>
      </w:r>
      <w:r w:rsidRPr="00F40BBE">
        <w:rPr>
          <w:b/>
          <w:bCs/>
        </w:rPr>
        <w:t>Animals</w:t>
      </w:r>
    </w:p>
    <w:p w14:paraId="5BDE6BA8" w14:textId="77777777" w:rsidR="00AD2E85" w:rsidRDefault="00AD2E85" w:rsidP="00AD2E85">
      <w:pPr>
        <w:pStyle w:val="GG-body"/>
        <w:ind w:left="1276" w:hanging="567"/>
      </w:pPr>
      <w:r>
        <w:t>5.1.1</w:t>
      </w:r>
      <w:r>
        <w:tab/>
        <w:t>cause or allow any animal to enter, swim, bathe or remain in any waters to the inconvenience, annoyance or danger of any other person bathing or swimming;</w:t>
      </w:r>
    </w:p>
    <w:p w14:paraId="7ED4E8DD" w14:textId="77777777" w:rsidR="00AD2E85" w:rsidRDefault="00AD2E85" w:rsidP="00AD2E85">
      <w:pPr>
        <w:pStyle w:val="GG-body"/>
        <w:ind w:left="1276" w:hanging="567"/>
      </w:pPr>
      <w:r>
        <w:t>5.1.2</w:t>
      </w:r>
      <w:r>
        <w:tab/>
        <w:t>cause or allow an animal in that persons control, charge or ownership to damage Council property;</w:t>
      </w:r>
    </w:p>
    <w:p w14:paraId="48F66883" w14:textId="77777777" w:rsidR="00AD2E85" w:rsidRDefault="00AD2E85" w:rsidP="00AD2E85">
      <w:pPr>
        <w:pStyle w:val="GG-body"/>
        <w:ind w:left="709" w:hanging="425"/>
      </w:pPr>
      <w:r>
        <w:t>5.2</w:t>
      </w:r>
      <w:r>
        <w:tab/>
      </w:r>
      <w:r w:rsidRPr="00F40BBE">
        <w:rPr>
          <w:b/>
          <w:bCs/>
        </w:rPr>
        <w:t>Annoyances</w:t>
      </w:r>
    </w:p>
    <w:p w14:paraId="301437BE" w14:textId="77777777" w:rsidR="00AD2E85" w:rsidRDefault="00AD2E85" w:rsidP="00AD2E85">
      <w:pPr>
        <w:pStyle w:val="GG-body"/>
        <w:ind w:left="709"/>
      </w:pPr>
      <w:r>
        <w:t>unreasonably annoy or interfere with any other person’s use of the land by making a noise or creating a disturbance that has not been authorised by the Council;</w:t>
      </w:r>
    </w:p>
    <w:p w14:paraId="12AB38D0" w14:textId="77777777" w:rsidR="00AD2E85" w:rsidRDefault="00AD2E85" w:rsidP="00AD2E85">
      <w:pPr>
        <w:pStyle w:val="GG-body"/>
        <w:ind w:left="709" w:hanging="425"/>
      </w:pPr>
      <w:r>
        <w:t>5.3</w:t>
      </w:r>
      <w:r>
        <w:tab/>
      </w:r>
      <w:r w:rsidRPr="00F40BBE">
        <w:rPr>
          <w:b/>
          <w:bCs/>
        </w:rPr>
        <w:t>Children’s Playgrounds</w:t>
      </w:r>
    </w:p>
    <w:p w14:paraId="4DAF2D4C" w14:textId="77777777" w:rsidR="00AD2E85" w:rsidRDefault="00AD2E85" w:rsidP="00AD2E85">
      <w:pPr>
        <w:pStyle w:val="GG-body"/>
        <w:ind w:left="709"/>
      </w:pPr>
      <w:r>
        <w:t>use any device, equipment or apparatus installed in a children’s playground if that person is of or over the age indicated by sign or notice as the age limit for using such equipment, apparatus or other installed device;</w:t>
      </w:r>
    </w:p>
    <w:p w14:paraId="54699D1E" w14:textId="77777777" w:rsidR="00AD2E85" w:rsidRDefault="00AD2E85" w:rsidP="00AD2E85">
      <w:pPr>
        <w:pStyle w:val="GG-body"/>
        <w:ind w:left="709" w:hanging="425"/>
      </w:pPr>
      <w:r>
        <w:t>5.4</w:t>
      </w:r>
      <w:r>
        <w:tab/>
      </w:r>
      <w:r w:rsidRPr="00F40BBE">
        <w:rPr>
          <w:b/>
          <w:bCs/>
        </w:rPr>
        <w:t>Fishing</w:t>
      </w:r>
    </w:p>
    <w:p w14:paraId="72BD5FF0" w14:textId="77777777" w:rsidR="00AD2E85" w:rsidRDefault="00AD2E85" w:rsidP="00AD2E85">
      <w:pPr>
        <w:pStyle w:val="GG-body"/>
        <w:ind w:left="1276" w:hanging="567"/>
      </w:pPr>
      <w:r>
        <w:t>5.4.1</w:t>
      </w:r>
      <w:r>
        <w:tab/>
        <w:t>return any noxious species including European carp (</w:t>
      </w:r>
      <w:r w:rsidRPr="00F40BBE">
        <w:rPr>
          <w:i/>
          <w:iCs/>
        </w:rPr>
        <w:t>Cyprinus carpio</w:t>
      </w:r>
      <w:r>
        <w:t>) or redfin perch (</w:t>
      </w:r>
      <w:r w:rsidRPr="00F40BBE">
        <w:rPr>
          <w:i/>
          <w:iCs/>
        </w:rPr>
        <w:t>Perca fluviatilis</w:t>
      </w:r>
      <w:r>
        <w:t>) caught by the person to any land or waters;</w:t>
      </w:r>
    </w:p>
    <w:p w14:paraId="6616646F" w14:textId="77777777" w:rsidR="00AD2E85" w:rsidRDefault="00AD2E85" w:rsidP="00AD2E85">
      <w:pPr>
        <w:pStyle w:val="GG-body"/>
        <w:ind w:left="1276" w:hanging="567"/>
      </w:pPr>
      <w:r>
        <w:t>5.4.2</w:t>
      </w:r>
      <w:r>
        <w:tab/>
        <w:t>deposit or leave any dead fish (in part or whole) or offal;</w:t>
      </w:r>
    </w:p>
    <w:p w14:paraId="0417E60C" w14:textId="77777777" w:rsidR="00AD2E85" w:rsidRDefault="00AD2E85" w:rsidP="00AD2E85">
      <w:pPr>
        <w:pStyle w:val="GG-body"/>
        <w:ind w:left="709" w:hanging="425"/>
      </w:pPr>
      <w:r>
        <w:t>5.5</w:t>
      </w:r>
      <w:r>
        <w:tab/>
      </w:r>
      <w:r w:rsidRPr="00F40BBE">
        <w:rPr>
          <w:b/>
          <w:bCs/>
        </w:rPr>
        <w:t>Glass</w:t>
      </w:r>
    </w:p>
    <w:p w14:paraId="23E1072B" w14:textId="77777777" w:rsidR="00AD2E85" w:rsidRDefault="00AD2E85" w:rsidP="00AD2E85">
      <w:pPr>
        <w:pStyle w:val="GG-body"/>
        <w:ind w:left="709"/>
      </w:pPr>
      <w:r>
        <w:t>wilfully break any glass, china or other brittle material;</w:t>
      </w:r>
    </w:p>
    <w:p w14:paraId="0ADCC7ED" w14:textId="77777777" w:rsidR="00AD2E85" w:rsidRDefault="00AD2E85" w:rsidP="00AD2E85">
      <w:pPr>
        <w:pStyle w:val="GG-body"/>
        <w:ind w:left="709" w:hanging="425"/>
      </w:pPr>
      <w:r>
        <w:t>5.6</w:t>
      </w:r>
      <w:r>
        <w:tab/>
      </w:r>
      <w:r w:rsidRPr="00F40BBE">
        <w:rPr>
          <w:b/>
          <w:bCs/>
        </w:rPr>
        <w:t>Interference with Permitted Use</w:t>
      </w:r>
    </w:p>
    <w:p w14:paraId="52EE97A1" w14:textId="77777777" w:rsidR="00AD2E85" w:rsidRDefault="00AD2E85" w:rsidP="00AD2E85">
      <w:pPr>
        <w:pStyle w:val="GG-body"/>
        <w:ind w:left="709"/>
      </w:pPr>
      <w:r>
        <w:t>interrupt, disrupt or interfere with any other person’s use of local government land which is permitted or for which permission has been granted;</w:t>
      </w:r>
    </w:p>
    <w:p w14:paraId="263BCEBC" w14:textId="77777777" w:rsidR="00AD2E85" w:rsidRDefault="00AD2E85" w:rsidP="00AD2E85">
      <w:pPr>
        <w:pStyle w:val="GG-body"/>
        <w:ind w:left="709" w:hanging="425"/>
      </w:pPr>
      <w:r>
        <w:t>5.7</w:t>
      </w:r>
      <w:r>
        <w:tab/>
      </w:r>
      <w:r w:rsidRPr="00F40BBE">
        <w:rPr>
          <w:b/>
          <w:bCs/>
        </w:rPr>
        <w:t>Playing Games</w:t>
      </w:r>
    </w:p>
    <w:p w14:paraId="5F76D491" w14:textId="77777777" w:rsidR="00AD2E85" w:rsidRDefault="00AD2E85" w:rsidP="00AD2E85">
      <w:pPr>
        <w:pStyle w:val="GG-body"/>
        <w:ind w:left="1276" w:hanging="567"/>
      </w:pPr>
      <w:r>
        <w:t>5.7.1</w:t>
      </w:r>
      <w:r>
        <w:tab/>
        <w:t>play or practice a game in any area where a sign indicates that the game is prohibited;</w:t>
      </w:r>
    </w:p>
    <w:p w14:paraId="6CC5A972" w14:textId="77777777" w:rsidR="00AD2E85" w:rsidRDefault="00AD2E85" w:rsidP="00AD2E85">
      <w:pPr>
        <w:pStyle w:val="GG-body"/>
        <w:ind w:left="1276" w:hanging="567"/>
      </w:pPr>
      <w:r>
        <w:t>5.7.2</w:t>
      </w:r>
      <w:r>
        <w:tab/>
        <w:t>promote, organise or take part in any organised athletic sport or organised group fitness activity or training in any area to which this subparagraph applies;</w:t>
      </w:r>
    </w:p>
    <w:p w14:paraId="76027465" w14:textId="77777777" w:rsidR="00AD2E85" w:rsidRDefault="00AD2E85" w:rsidP="00AD2E85">
      <w:pPr>
        <w:pStyle w:val="GG-body"/>
        <w:ind w:left="1276" w:hanging="567"/>
      </w:pPr>
      <w:r>
        <w:t>5.7.3</w:t>
      </w:r>
      <w:r>
        <w:tab/>
      </w:r>
      <w:r w:rsidRPr="00641FDA">
        <w:rPr>
          <w:spacing w:val="-2"/>
        </w:rPr>
        <w:t>play any organised competition sport, as distinct from organised social play, in any area to which this subparagraph applies;</w:t>
      </w:r>
    </w:p>
    <w:p w14:paraId="57383BCE" w14:textId="77777777" w:rsidR="00AD2E85" w:rsidRDefault="00AD2E85" w:rsidP="00AD2E85">
      <w:pPr>
        <w:pStyle w:val="GG-body"/>
        <w:ind w:left="709" w:hanging="425"/>
      </w:pPr>
      <w:r>
        <w:t>5.8</w:t>
      </w:r>
      <w:r>
        <w:tab/>
      </w:r>
      <w:r w:rsidRPr="00F40BBE">
        <w:rPr>
          <w:b/>
          <w:bCs/>
        </w:rPr>
        <w:t>Public Conveniences</w:t>
      </w:r>
    </w:p>
    <w:p w14:paraId="235B2415" w14:textId="77777777" w:rsidR="00AD2E85" w:rsidRDefault="00AD2E85" w:rsidP="00AD2E85">
      <w:pPr>
        <w:pStyle w:val="GG-body"/>
        <w:ind w:left="1134" w:hanging="425"/>
      </w:pPr>
      <w:r>
        <w:t>in any public convenience:</w:t>
      </w:r>
    </w:p>
    <w:p w14:paraId="7A83EFB9" w14:textId="77777777" w:rsidR="00AD2E85" w:rsidRDefault="00AD2E85" w:rsidP="00AD2E85">
      <w:pPr>
        <w:pStyle w:val="GG-body"/>
        <w:ind w:left="1276" w:hanging="567"/>
      </w:pPr>
      <w:r>
        <w:t>5.8.1</w:t>
      </w:r>
      <w:r>
        <w:tab/>
        <w:t>urinate other than in a urinal or pan or defecate other than in a pan provided for that purpose;</w:t>
      </w:r>
    </w:p>
    <w:p w14:paraId="329091F5" w14:textId="77777777" w:rsidR="00AD2E85" w:rsidRDefault="00AD2E85" w:rsidP="00AD2E85">
      <w:pPr>
        <w:pStyle w:val="GG-body"/>
        <w:ind w:left="1276" w:hanging="567"/>
      </w:pPr>
      <w:r>
        <w:t>5.8.2</w:t>
      </w:r>
      <w:r>
        <w:tab/>
        <w:t>smoke tobacco or any other substance;</w:t>
      </w:r>
    </w:p>
    <w:p w14:paraId="6F3C2052" w14:textId="77777777" w:rsidR="00AD2E85" w:rsidRDefault="00AD2E85" w:rsidP="00AD2E85">
      <w:pPr>
        <w:pStyle w:val="GG-body"/>
        <w:ind w:left="1276" w:hanging="567"/>
      </w:pPr>
      <w:r>
        <w:t>5.8.3</w:t>
      </w:r>
      <w:r>
        <w:tab/>
        <w:t>deposit anything in a pan, urinal or drain which is likely to cause a blockage;</w:t>
      </w:r>
    </w:p>
    <w:p w14:paraId="70B0CC18" w14:textId="77777777" w:rsidR="00AD2E85" w:rsidRDefault="00AD2E85" w:rsidP="00AD2E85">
      <w:pPr>
        <w:pStyle w:val="GG-body"/>
        <w:ind w:left="1276" w:hanging="567"/>
      </w:pPr>
      <w:r>
        <w:t>5.8.4</w:t>
      </w:r>
      <w:r>
        <w:tab/>
        <w:t>use it for a purpose for which it was not designed or constructed;</w:t>
      </w:r>
    </w:p>
    <w:p w14:paraId="49929A8C" w14:textId="77777777" w:rsidR="00AD2E85" w:rsidRDefault="00AD2E85" w:rsidP="00AD2E85">
      <w:pPr>
        <w:pStyle w:val="GG-body"/>
        <w:ind w:left="1276" w:hanging="567"/>
      </w:pPr>
      <w:r>
        <w:lastRenderedPageBreak/>
        <w:t>5.8.5</w:t>
      </w:r>
      <w:r>
        <w:tab/>
        <w:t>subject to paragraph 5.8.6, enter the public convenience unless the person is of the gender indicated in writing or on a sign located on the public convenience;</w:t>
      </w:r>
    </w:p>
    <w:p w14:paraId="183FC102" w14:textId="77777777" w:rsidR="00AD2E85" w:rsidRDefault="00AD2E85" w:rsidP="00AD2E85">
      <w:pPr>
        <w:pStyle w:val="GG-body"/>
        <w:ind w:left="1276" w:hanging="567"/>
      </w:pPr>
      <w:r>
        <w:t>5.8.6</w:t>
      </w:r>
      <w:r>
        <w:tab/>
        <w:t>paragraph 5.8.5 does not apply:</w:t>
      </w:r>
    </w:p>
    <w:p w14:paraId="60DC1C87" w14:textId="77777777" w:rsidR="00AD2E85" w:rsidRDefault="00AD2E85" w:rsidP="00AD2E85">
      <w:pPr>
        <w:pStyle w:val="GG-body"/>
        <w:ind w:left="1843" w:hanging="567"/>
      </w:pPr>
      <w:r>
        <w:t>5.8.6.1</w:t>
      </w:r>
      <w:r>
        <w:tab/>
        <w:t>in a genuine emergency; or</w:t>
      </w:r>
    </w:p>
    <w:p w14:paraId="773F46B9" w14:textId="77777777" w:rsidR="00AD2E85" w:rsidRDefault="00AD2E85" w:rsidP="00AD2E85">
      <w:pPr>
        <w:pStyle w:val="GG-body"/>
        <w:ind w:left="1843" w:hanging="567"/>
      </w:pPr>
      <w:r>
        <w:t>5.8.6.2</w:t>
      </w:r>
      <w:r>
        <w:tab/>
        <w:t>to a vulnerable person being assisted by the vulnerable person’s caregiver, parent or guardian; or</w:t>
      </w:r>
    </w:p>
    <w:p w14:paraId="518925AF" w14:textId="77777777" w:rsidR="00AD2E85" w:rsidRDefault="00AD2E85" w:rsidP="00AD2E85">
      <w:pPr>
        <w:pStyle w:val="GG-body"/>
        <w:ind w:left="1843" w:hanging="567"/>
      </w:pPr>
      <w:r>
        <w:t>5.8.6.3</w:t>
      </w:r>
      <w:r>
        <w:tab/>
        <w:t>to a person that is intersex, transgender or gender diverse; or</w:t>
      </w:r>
    </w:p>
    <w:p w14:paraId="15779BCB" w14:textId="77777777" w:rsidR="00AD2E85" w:rsidRDefault="00AD2E85" w:rsidP="00AD2E85">
      <w:pPr>
        <w:pStyle w:val="GG-body"/>
        <w:ind w:left="1843" w:hanging="567"/>
      </w:pPr>
      <w:r>
        <w:t>5.8.6.4</w:t>
      </w:r>
      <w:r>
        <w:tab/>
        <w:t>to a person with a disability; or</w:t>
      </w:r>
    </w:p>
    <w:p w14:paraId="28A07FD5" w14:textId="77777777" w:rsidR="00AD2E85" w:rsidRDefault="00AD2E85" w:rsidP="00AD2E85">
      <w:pPr>
        <w:pStyle w:val="GG-body"/>
        <w:ind w:left="1843" w:hanging="567"/>
      </w:pPr>
      <w:r>
        <w:t>5.8.6.5</w:t>
      </w:r>
      <w:r>
        <w:tab/>
        <w:t>to a person assisting a person with a disability;</w:t>
      </w:r>
    </w:p>
    <w:p w14:paraId="3054D3FD" w14:textId="77777777" w:rsidR="00AD2E85" w:rsidRDefault="00AD2E85" w:rsidP="00AD2E85">
      <w:pPr>
        <w:pStyle w:val="GG-body"/>
        <w:ind w:left="709" w:hanging="425"/>
      </w:pPr>
      <w:r>
        <w:t>5.9</w:t>
      </w:r>
      <w:r>
        <w:tab/>
      </w:r>
      <w:r w:rsidRPr="00F40BBE">
        <w:rPr>
          <w:b/>
          <w:bCs/>
        </w:rPr>
        <w:t>Smoking</w:t>
      </w:r>
    </w:p>
    <w:p w14:paraId="415560EF" w14:textId="77777777" w:rsidR="00AD2E85" w:rsidRDefault="00AD2E85" w:rsidP="00AD2E85">
      <w:pPr>
        <w:pStyle w:val="GG-body"/>
        <w:ind w:left="709"/>
      </w:pPr>
      <w:r>
        <w:t>smoke:</w:t>
      </w:r>
    </w:p>
    <w:p w14:paraId="03748A5E" w14:textId="77777777" w:rsidR="00AD2E85" w:rsidRDefault="00AD2E85" w:rsidP="00AD2E85">
      <w:pPr>
        <w:pStyle w:val="GG-body"/>
        <w:ind w:left="1276" w:hanging="567"/>
      </w:pPr>
      <w:r>
        <w:t>5.9.1</w:t>
      </w:r>
      <w:r>
        <w:tab/>
        <w:t>in any building or part of any building; or</w:t>
      </w:r>
    </w:p>
    <w:p w14:paraId="28ECEDF3" w14:textId="77777777" w:rsidR="00AD2E85" w:rsidRDefault="00AD2E85" w:rsidP="00AD2E85">
      <w:pPr>
        <w:pStyle w:val="GG-body"/>
        <w:ind w:left="1276" w:hanging="567"/>
      </w:pPr>
      <w:r>
        <w:t>5.9.2</w:t>
      </w:r>
      <w:r>
        <w:tab/>
        <w:t>on any local government land;</w:t>
      </w:r>
    </w:p>
    <w:p w14:paraId="247146CA" w14:textId="77777777" w:rsidR="00AD2E85" w:rsidRDefault="00AD2E85" w:rsidP="00AD2E85">
      <w:pPr>
        <w:pStyle w:val="GG-body"/>
        <w:ind w:left="1134" w:hanging="425"/>
      </w:pPr>
      <w:r>
        <w:t>to which the subparagraph applies;</w:t>
      </w:r>
    </w:p>
    <w:p w14:paraId="28B5801C" w14:textId="77777777" w:rsidR="00AD2E85" w:rsidRDefault="00AD2E85" w:rsidP="00AD2E85">
      <w:pPr>
        <w:pStyle w:val="GG-body"/>
        <w:ind w:left="709" w:hanging="425"/>
      </w:pPr>
      <w:r>
        <w:t>5.10</w:t>
      </w:r>
      <w:r>
        <w:tab/>
      </w:r>
      <w:r w:rsidRPr="00F40BBE">
        <w:rPr>
          <w:b/>
          <w:bCs/>
        </w:rPr>
        <w:t>Use of Equipment</w:t>
      </w:r>
    </w:p>
    <w:p w14:paraId="56008C03" w14:textId="77777777" w:rsidR="00AD2E85" w:rsidRDefault="00AD2E85" w:rsidP="00AD2E85">
      <w:pPr>
        <w:pStyle w:val="GG-body"/>
        <w:ind w:left="709"/>
      </w:pPr>
      <w:r>
        <w:t>use any item of equipment or property belonging to the Council other than in the manner and for the purpose for which it was designed or set aside;</w:t>
      </w:r>
    </w:p>
    <w:p w14:paraId="6E0820C2" w14:textId="77777777" w:rsidR="00AD2E85" w:rsidRDefault="00AD2E85" w:rsidP="00AD2E85">
      <w:pPr>
        <w:pStyle w:val="GG-body"/>
        <w:ind w:left="709" w:hanging="425"/>
      </w:pPr>
      <w:r>
        <w:t>5.11</w:t>
      </w:r>
      <w:r>
        <w:tab/>
      </w:r>
      <w:r w:rsidRPr="00F40BBE">
        <w:rPr>
          <w:b/>
          <w:bCs/>
        </w:rPr>
        <w:t>Wheeled Recreational Devices</w:t>
      </w:r>
      <w:r>
        <w:t xml:space="preserve"> </w:t>
      </w:r>
    </w:p>
    <w:p w14:paraId="48DDB23B" w14:textId="77777777" w:rsidR="00AD2E85" w:rsidRDefault="00AD2E85" w:rsidP="00AD2E85">
      <w:pPr>
        <w:pStyle w:val="GG-body"/>
        <w:ind w:left="709"/>
      </w:pPr>
      <w:r>
        <w:t xml:space="preserve">subject to the </w:t>
      </w:r>
      <w:r w:rsidRPr="00F40BBE">
        <w:rPr>
          <w:i/>
          <w:iCs/>
        </w:rPr>
        <w:t>Road Traffic Act 1961</w:t>
      </w:r>
      <w:r>
        <w:t xml:space="preserve"> and the </w:t>
      </w:r>
      <w:r w:rsidRPr="00F40BBE">
        <w:rPr>
          <w:i/>
          <w:iCs/>
        </w:rPr>
        <w:t>Local Government Act</w:t>
      </w:r>
      <w:r>
        <w:t xml:space="preserve"> </w:t>
      </w:r>
      <w:r w:rsidRPr="00F40BBE">
        <w:rPr>
          <w:i/>
          <w:iCs/>
        </w:rPr>
        <w:t>1999</w:t>
      </w:r>
      <w:r>
        <w:t>, ride a wheeled recreational device on any local government land to which this subparagraph applies.</w:t>
      </w:r>
    </w:p>
    <w:p w14:paraId="7C0B4FBB" w14:textId="77777777" w:rsidR="00AD2E85" w:rsidRDefault="00AD2E85" w:rsidP="00AD2E85">
      <w:pPr>
        <w:pStyle w:val="GG-body"/>
        <w:ind w:left="709" w:hanging="425"/>
      </w:pPr>
      <w:r>
        <w:t>5.12</w:t>
      </w:r>
      <w:r>
        <w:tab/>
      </w:r>
      <w:r w:rsidRPr="00F40BBE">
        <w:rPr>
          <w:b/>
          <w:bCs/>
        </w:rPr>
        <w:t>Waste</w:t>
      </w:r>
    </w:p>
    <w:p w14:paraId="58FEB204" w14:textId="77777777" w:rsidR="00AD2E85" w:rsidRDefault="00AD2E85" w:rsidP="00AD2E85">
      <w:pPr>
        <w:pStyle w:val="GG-body"/>
        <w:ind w:left="709"/>
      </w:pPr>
      <w:r>
        <w:t>deposit any domestic or commercial waste or other rubbish emanating from domestic or commercial premises in any Council rubbish bin.</w:t>
      </w:r>
    </w:p>
    <w:p w14:paraId="3E0031AC" w14:textId="77777777" w:rsidR="00AD2E85" w:rsidRDefault="00AD2E85" w:rsidP="00AD2E85">
      <w:pPr>
        <w:pStyle w:val="GG-Title2"/>
      </w:pPr>
      <w:r>
        <w:t>Part 3—Miscellaneous</w:t>
      </w:r>
    </w:p>
    <w:p w14:paraId="287E74BE" w14:textId="77777777" w:rsidR="00AD2E85" w:rsidRPr="00220F01" w:rsidRDefault="00AD2E85" w:rsidP="00AD2E85">
      <w:pPr>
        <w:pStyle w:val="GG-body"/>
        <w:ind w:left="284" w:hanging="284"/>
        <w:rPr>
          <w:b/>
          <w:bCs/>
        </w:rPr>
      </w:pPr>
      <w:r w:rsidRPr="00220F01">
        <w:rPr>
          <w:b/>
          <w:bCs/>
        </w:rPr>
        <w:t>6.</w:t>
      </w:r>
      <w:r w:rsidRPr="00220F01">
        <w:rPr>
          <w:b/>
          <w:bCs/>
        </w:rPr>
        <w:tab/>
        <w:t>Removal of Encroachment or Interference</w:t>
      </w:r>
    </w:p>
    <w:p w14:paraId="16516E06" w14:textId="77777777" w:rsidR="00AD2E85" w:rsidRDefault="00AD2E85" w:rsidP="00AD2E85">
      <w:pPr>
        <w:pStyle w:val="GG-body"/>
        <w:ind w:left="284"/>
      </w:pPr>
      <w:r>
        <w:t>Any person who encroaches onto or interferes with local government land contrary to this by law must, at the request of an authorised person, whether verbal or written, cease the encroachment or interference and remove the source of the encroachment or interference and reinstate the land to the same standard as the state of the land prior to the encroachment or interference.</w:t>
      </w:r>
    </w:p>
    <w:p w14:paraId="4CF69D38" w14:textId="77777777" w:rsidR="00AD2E85" w:rsidRPr="00220F01" w:rsidRDefault="00AD2E85" w:rsidP="00AD2E85">
      <w:pPr>
        <w:pStyle w:val="GG-body"/>
        <w:ind w:left="284" w:hanging="284"/>
        <w:rPr>
          <w:b/>
          <w:bCs/>
        </w:rPr>
      </w:pPr>
      <w:r w:rsidRPr="00220F01">
        <w:rPr>
          <w:b/>
          <w:bCs/>
        </w:rPr>
        <w:t>7.</w:t>
      </w:r>
      <w:r w:rsidRPr="00220F01">
        <w:rPr>
          <w:b/>
          <w:bCs/>
        </w:rPr>
        <w:tab/>
        <w:t>Council May Do Work</w:t>
      </w:r>
    </w:p>
    <w:p w14:paraId="2BFA3A4C" w14:textId="77777777" w:rsidR="00AD2E85" w:rsidRDefault="00AD2E85" w:rsidP="00AD2E85">
      <w:pPr>
        <w:pStyle w:val="GG-body"/>
        <w:ind w:left="284"/>
      </w:pPr>
      <w:r>
        <w:t>If a person fails to remove an encroachment or interference on local government land in accordance with a request of an authorised person pursuant to paragraph 6 of this by-law, the Council may:</w:t>
      </w:r>
    </w:p>
    <w:p w14:paraId="399B3DFE" w14:textId="77777777" w:rsidR="00AD2E85" w:rsidRDefault="00AD2E85" w:rsidP="00AD2E85">
      <w:pPr>
        <w:pStyle w:val="GG-body"/>
        <w:ind w:left="709" w:hanging="425"/>
      </w:pPr>
      <w:r>
        <w:t>7.1</w:t>
      </w:r>
      <w:r>
        <w:tab/>
        <w:t>undertake the work itself; and</w:t>
      </w:r>
    </w:p>
    <w:p w14:paraId="13A5FE96" w14:textId="77777777" w:rsidR="00AD2E85" w:rsidRDefault="00AD2E85" w:rsidP="00AD2E85">
      <w:pPr>
        <w:pStyle w:val="GG-body"/>
        <w:ind w:left="709" w:hanging="425"/>
      </w:pPr>
      <w:r>
        <w:t>7.2</w:t>
      </w:r>
      <w:r>
        <w:tab/>
        <w:t>recover the cost of doing so from that person.</w:t>
      </w:r>
    </w:p>
    <w:p w14:paraId="622474A4" w14:textId="77777777" w:rsidR="00AD2E85" w:rsidRPr="00220F01" w:rsidRDefault="00AD2E85" w:rsidP="00AD2E85">
      <w:pPr>
        <w:pStyle w:val="GG-body"/>
        <w:ind w:left="284" w:hanging="284"/>
        <w:rPr>
          <w:b/>
          <w:bCs/>
        </w:rPr>
      </w:pPr>
      <w:r w:rsidRPr="00220F01">
        <w:rPr>
          <w:b/>
          <w:bCs/>
        </w:rPr>
        <w:t>8.</w:t>
      </w:r>
      <w:r w:rsidRPr="00220F01">
        <w:rPr>
          <w:b/>
          <w:bCs/>
        </w:rPr>
        <w:tab/>
        <w:t>Directions</w:t>
      </w:r>
    </w:p>
    <w:p w14:paraId="2B9BA19A" w14:textId="77777777" w:rsidR="00AD2E85" w:rsidRDefault="00AD2E85" w:rsidP="00AD2E85">
      <w:pPr>
        <w:pStyle w:val="GG-body"/>
        <w:ind w:left="284"/>
      </w:pPr>
      <w:r>
        <w:t xml:space="preserve">A person must comply with any reasonable direction or request from an authorised person relating to: </w:t>
      </w:r>
    </w:p>
    <w:p w14:paraId="0C936B9D" w14:textId="77777777" w:rsidR="00AD2E85" w:rsidRDefault="00AD2E85" w:rsidP="00AD2E85">
      <w:pPr>
        <w:pStyle w:val="GG-body"/>
        <w:ind w:left="709" w:hanging="425"/>
      </w:pPr>
      <w:r>
        <w:t>8.1</w:t>
      </w:r>
      <w:r>
        <w:tab/>
        <w:t xml:space="preserve">that person’s use of the land; </w:t>
      </w:r>
    </w:p>
    <w:p w14:paraId="0E941146" w14:textId="77777777" w:rsidR="00AD2E85" w:rsidRDefault="00AD2E85" w:rsidP="00AD2E85">
      <w:pPr>
        <w:pStyle w:val="GG-body"/>
        <w:ind w:left="709" w:hanging="425"/>
      </w:pPr>
      <w:r>
        <w:t>8.2</w:t>
      </w:r>
      <w:r>
        <w:tab/>
        <w:t>that person’s conduct and behaviour on the land;</w:t>
      </w:r>
    </w:p>
    <w:p w14:paraId="6167567C" w14:textId="77777777" w:rsidR="00AD2E85" w:rsidRDefault="00AD2E85" w:rsidP="00AD2E85">
      <w:pPr>
        <w:pStyle w:val="GG-body"/>
        <w:ind w:left="709" w:hanging="425"/>
      </w:pPr>
      <w:r>
        <w:t>8.3</w:t>
      </w:r>
      <w:r>
        <w:tab/>
        <w:t>that person’s safety on the land;</w:t>
      </w:r>
    </w:p>
    <w:p w14:paraId="546DCBC1" w14:textId="77777777" w:rsidR="00AD2E85" w:rsidRDefault="00AD2E85" w:rsidP="00AD2E85">
      <w:pPr>
        <w:pStyle w:val="GG-body"/>
        <w:ind w:left="709" w:hanging="425"/>
      </w:pPr>
      <w:r>
        <w:t>8.4</w:t>
      </w:r>
      <w:r>
        <w:tab/>
        <w:t>the safety and enjoyment of the land by other persons.</w:t>
      </w:r>
    </w:p>
    <w:p w14:paraId="132E9CDC" w14:textId="77777777" w:rsidR="00AD2E85" w:rsidRPr="00220F01" w:rsidRDefault="00AD2E85" w:rsidP="00AD2E85">
      <w:pPr>
        <w:pStyle w:val="GG-body"/>
        <w:ind w:left="284" w:hanging="284"/>
        <w:rPr>
          <w:b/>
          <w:bCs/>
        </w:rPr>
      </w:pPr>
      <w:r w:rsidRPr="00220F01">
        <w:rPr>
          <w:b/>
          <w:bCs/>
        </w:rPr>
        <w:t>9.</w:t>
      </w:r>
      <w:r w:rsidRPr="00220F01">
        <w:rPr>
          <w:b/>
          <w:bCs/>
        </w:rPr>
        <w:tab/>
        <w:t>Removal of Animals and Directions to Persons</w:t>
      </w:r>
    </w:p>
    <w:p w14:paraId="7E444D0E" w14:textId="77777777" w:rsidR="00AD2E85" w:rsidRDefault="00AD2E85" w:rsidP="00AD2E85">
      <w:pPr>
        <w:pStyle w:val="GG-body"/>
        <w:ind w:left="709" w:hanging="425"/>
      </w:pPr>
      <w:r>
        <w:t>9.1</w:t>
      </w:r>
      <w:r>
        <w:tab/>
        <w:t>If any animal is found on local government land, foreshore or waters in breach of this by law:</w:t>
      </w:r>
    </w:p>
    <w:p w14:paraId="1D4D0793" w14:textId="77777777" w:rsidR="00AD2E85" w:rsidRDefault="00AD2E85" w:rsidP="00AD2E85">
      <w:pPr>
        <w:pStyle w:val="GG-body"/>
        <w:ind w:left="1276" w:hanging="567"/>
      </w:pPr>
      <w:r>
        <w:t>9.1.1</w:t>
      </w:r>
      <w:r>
        <w:tab/>
        <w:t>any person in charge of the animal shall forthwith remove it from that land, riverfront or waters on the reasonable request of an authorised person; and</w:t>
      </w:r>
    </w:p>
    <w:p w14:paraId="2F28650D" w14:textId="77777777" w:rsidR="00AD2E85" w:rsidRDefault="00AD2E85" w:rsidP="00AD2E85">
      <w:pPr>
        <w:pStyle w:val="GG-body"/>
        <w:ind w:left="1276" w:hanging="567"/>
      </w:pPr>
      <w:r>
        <w:t>9.1.2</w:t>
      </w:r>
      <w:r>
        <w:tab/>
        <w:t>any authorised person may remove any animal from the land, foreshore or waters if the person fails to comply with the request, or if no person is in charge of the animal.</w:t>
      </w:r>
    </w:p>
    <w:p w14:paraId="3BB9649C" w14:textId="77777777" w:rsidR="00AD2E85" w:rsidRDefault="00AD2E85" w:rsidP="00AD2E85">
      <w:pPr>
        <w:pStyle w:val="GG-body"/>
        <w:ind w:left="709" w:hanging="425"/>
      </w:pPr>
      <w:r>
        <w:t>9.2</w:t>
      </w:r>
      <w:r>
        <w:tab/>
        <w:t>An authorised person may direct any person who is reasonably considered to be committing, or has committed, a breach of this by-law to leave local government land, riverfront or waters.</w:t>
      </w:r>
    </w:p>
    <w:p w14:paraId="52559A0D" w14:textId="77777777" w:rsidR="00AD2E85" w:rsidRPr="00220F01" w:rsidRDefault="00AD2E85" w:rsidP="00AD2E85">
      <w:pPr>
        <w:pStyle w:val="GG-body"/>
        <w:ind w:left="284" w:hanging="284"/>
        <w:rPr>
          <w:b/>
          <w:bCs/>
        </w:rPr>
      </w:pPr>
      <w:r w:rsidRPr="00220F01">
        <w:rPr>
          <w:b/>
          <w:bCs/>
        </w:rPr>
        <w:t>10.</w:t>
      </w:r>
      <w:r w:rsidRPr="00220F01">
        <w:rPr>
          <w:b/>
          <w:bCs/>
        </w:rPr>
        <w:tab/>
        <w:t>Exemptions</w:t>
      </w:r>
    </w:p>
    <w:p w14:paraId="3903B559" w14:textId="77777777" w:rsidR="00AD2E85" w:rsidRDefault="00AD2E85" w:rsidP="00AD2E85">
      <w:pPr>
        <w:pStyle w:val="GG-body"/>
        <w:ind w:left="709" w:hanging="425"/>
      </w:pPr>
      <w:r>
        <w:t>10.1</w:t>
      </w:r>
      <w: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5E50DBE4" w14:textId="77777777" w:rsidR="00AD2E85" w:rsidRDefault="00AD2E85" w:rsidP="00AD2E85">
      <w:pPr>
        <w:pStyle w:val="GG-body"/>
        <w:ind w:left="709" w:hanging="425"/>
      </w:pPr>
      <w:r>
        <w:t>10.2</w:t>
      </w:r>
      <w:r>
        <w:tab/>
        <w:t>The restriction in paragraph 4.16.3 does not apply to any filming conducted for the purposes of gathering or reporting the news.</w:t>
      </w:r>
    </w:p>
    <w:p w14:paraId="5F109B62" w14:textId="77777777" w:rsidR="00AD2E85" w:rsidRDefault="00AD2E85" w:rsidP="00AD2E85">
      <w:pPr>
        <w:pStyle w:val="GG-body"/>
        <w:ind w:left="709" w:hanging="425"/>
      </w:pPr>
      <w:r>
        <w:t>10.3</w:t>
      </w:r>
      <w:r>
        <w:tab/>
        <w:t>The restrictions in paragraph 4.1.2, 4.4, 4.7, 4.19, 4.21.1, 4.21.2 and 4.21.4 of this by-law do not apply to:</w:t>
      </w:r>
    </w:p>
    <w:p w14:paraId="1B25EB7A" w14:textId="77777777" w:rsidR="00AD2E85" w:rsidRDefault="00AD2E85" w:rsidP="00AD2E85">
      <w:pPr>
        <w:pStyle w:val="GG-body"/>
        <w:ind w:left="1276" w:hanging="567"/>
      </w:pPr>
      <w:r>
        <w:t>10.3.1</w:t>
      </w:r>
      <w:r>
        <w:tab/>
      </w:r>
      <w:r w:rsidRPr="004E4CE5">
        <w:rPr>
          <w:spacing w:val="-2"/>
        </w:rPr>
        <w:t xml:space="preserve">electoral matters authorised by a candidate and which relate to a State or Commonwealth election and are otherwise authorised to be exhibited under Sections 226 and 226A of the </w:t>
      </w:r>
      <w:r w:rsidRPr="004E4CE5">
        <w:rPr>
          <w:i/>
          <w:iCs/>
          <w:spacing w:val="-2"/>
        </w:rPr>
        <w:t>Local Government Act 1999</w:t>
      </w:r>
      <w:r w:rsidRPr="004E4CE5">
        <w:rPr>
          <w:spacing w:val="-2"/>
        </w:rPr>
        <w:t xml:space="preserve"> or the </w:t>
      </w:r>
      <w:r w:rsidRPr="004E4CE5">
        <w:rPr>
          <w:i/>
          <w:iCs/>
          <w:spacing w:val="-2"/>
        </w:rPr>
        <w:t>Electoral Act 1985</w:t>
      </w:r>
      <w:r w:rsidRPr="004E4CE5">
        <w:rPr>
          <w:spacing w:val="-2"/>
        </w:rPr>
        <w:t>; or</w:t>
      </w:r>
    </w:p>
    <w:p w14:paraId="18C757E0" w14:textId="77777777" w:rsidR="00AD2E85" w:rsidRDefault="00AD2E85" w:rsidP="00AD2E85">
      <w:pPr>
        <w:pStyle w:val="GG-body"/>
        <w:ind w:left="1276" w:hanging="567"/>
      </w:pPr>
      <w:r>
        <w:t>10.3.2</w:t>
      </w:r>
      <w:r>
        <w:tab/>
        <w:t xml:space="preserve">electoral matters authorised by a candidate and which relate to an election held under the </w:t>
      </w:r>
      <w:r w:rsidRPr="004E4CE5">
        <w:rPr>
          <w:i/>
          <w:iCs/>
        </w:rPr>
        <w:t>Local Government Act 1999</w:t>
      </w:r>
      <w:r>
        <w:t xml:space="preserve"> or the </w:t>
      </w:r>
      <w:r w:rsidRPr="004E4CE5">
        <w:rPr>
          <w:i/>
          <w:iCs/>
        </w:rPr>
        <w:t>Local Government (Elections) Act 1999</w:t>
      </w:r>
      <w:r>
        <w:t xml:space="preserve"> and is otherwise authorised to be exhibited under Section 226 of the </w:t>
      </w:r>
      <w:r w:rsidRPr="004E4CE5">
        <w:rPr>
          <w:i/>
          <w:iCs/>
        </w:rPr>
        <w:t>Local Government Act 1999</w:t>
      </w:r>
      <w:r>
        <w:t>; or</w:t>
      </w:r>
    </w:p>
    <w:p w14:paraId="3282FAD3" w14:textId="2D59E1BA" w:rsidR="00D67B1F" w:rsidRDefault="00AD2E85" w:rsidP="00AD2E85">
      <w:pPr>
        <w:pStyle w:val="GG-body"/>
        <w:ind w:left="1276" w:hanging="567"/>
      </w:pPr>
      <w:r>
        <w:t>10.3.3</w:t>
      </w:r>
      <w:r>
        <w:tab/>
        <w:t>matters which relate to and occur during the course of and for the purpose of a referendum.</w:t>
      </w:r>
    </w:p>
    <w:p w14:paraId="6C356C37" w14:textId="77777777" w:rsidR="00D67B1F" w:rsidRDefault="00D67B1F">
      <w:pPr>
        <w:spacing w:after="0" w:line="240" w:lineRule="auto"/>
        <w:jc w:val="left"/>
        <w:rPr>
          <w:rFonts w:eastAsia="Times New Roman"/>
          <w:szCs w:val="17"/>
        </w:rPr>
      </w:pPr>
      <w:r>
        <w:br w:type="page"/>
      </w:r>
    </w:p>
    <w:p w14:paraId="65DD514F" w14:textId="77777777" w:rsidR="00AD2E85" w:rsidRPr="00220F01" w:rsidRDefault="00AD2E85" w:rsidP="00AD2E85">
      <w:pPr>
        <w:pStyle w:val="GG-body"/>
        <w:ind w:left="284" w:hanging="284"/>
        <w:rPr>
          <w:b/>
          <w:bCs/>
        </w:rPr>
      </w:pPr>
      <w:r w:rsidRPr="00220F01">
        <w:rPr>
          <w:b/>
          <w:bCs/>
        </w:rPr>
        <w:lastRenderedPageBreak/>
        <w:t>11.</w:t>
      </w:r>
      <w:r w:rsidRPr="00220F01">
        <w:rPr>
          <w:b/>
          <w:bCs/>
        </w:rPr>
        <w:tab/>
        <w:t>Application</w:t>
      </w:r>
    </w:p>
    <w:p w14:paraId="768529AC" w14:textId="77777777" w:rsidR="00AD2E85" w:rsidRDefault="00AD2E85" w:rsidP="00AD2E85">
      <w:pPr>
        <w:pStyle w:val="GG-body"/>
        <w:ind w:left="284"/>
      </w:pPr>
      <w:r>
        <w:t xml:space="preserve">Any of paragraphs 4.5.2, 4.6.2, 4.9.2, 4.9.3, 4.9.5, 4.23, 4.25, 26.2, 4.27, 4.28.3, 4.37.1, 5.7.2, 5.7.3, 5.9 and 5.11 of this by law shall apply only in such portion or portions of the area as the Council may by resolution direct from time to time in accordance with Section 246(3)(e) of the </w:t>
      </w:r>
      <w:r w:rsidRPr="004E4CE5">
        <w:rPr>
          <w:i/>
          <w:iCs/>
        </w:rPr>
        <w:t>Local Government Act 1999</w:t>
      </w:r>
      <w:r>
        <w:t>.</w:t>
      </w:r>
    </w:p>
    <w:p w14:paraId="6D9CB3DA" w14:textId="77777777" w:rsidR="00AD2E85" w:rsidRPr="00220F01" w:rsidRDefault="00AD2E85" w:rsidP="00AD2E85">
      <w:pPr>
        <w:pStyle w:val="GG-body"/>
        <w:ind w:left="284" w:hanging="284"/>
        <w:rPr>
          <w:b/>
          <w:bCs/>
        </w:rPr>
      </w:pPr>
      <w:r w:rsidRPr="00220F01">
        <w:rPr>
          <w:b/>
          <w:bCs/>
        </w:rPr>
        <w:t>12.</w:t>
      </w:r>
      <w:r w:rsidRPr="00220F01">
        <w:rPr>
          <w:b/>
          <w:bCs/>
        </w:rPr>
        <w:tab/>
        <w:t>Revocation</w:t>
      </w:r>
    </w:p>
    <w:p w14:paraId="2FACA284" w14:textId="77777777" w:rsidR="00AD2E85" w:rsidRDefault="00AD2E85" w:rsidP="00AD2E85">
      <w:pPr>
        <w:pStyle w:val="GG-body"/>
        <w:ind w:left="284"/>
      </w:pPr>
      <w:r>
        <w:t xml:space="preserve">Council’s </w:t>
      </w:r>
      <w:r w:rsidRPr="004E4CE5">
        <w:rPr>
          <w:i/>
          <w:iCs/>
        </w:rPr>
        <w:t>Local Government Land By-law 2018</w:t>
      </w:r>
      <w:r>
        <w:t>, published in the Gazette on 9 August 2018, is revoked on the day on which this by-law comes into operation.</w:t>
      </w:r>
    </w:p>
    <w:p w14:paraId="0CE36039" w14:textId="77777777" w:rsidR="00AD2E85" w:rsidRDefault="00AD2E85" w:rsidP="00AD2E85">
      <w:pPr>
        <w:pStyle w:val="GG-body"/>
      </w:pPr>
      <w:r>
        <w:t>The foregoing by-law was duly made and passed at a meeting of the Council of the Adelaide Hills Council held on the 15</w:t>
      </w:r>
      <w:r w:rsidRPr="004E4CE5">
        <w:rPr>
          <w:vertAlign w:val="superscript"/>
        </w:rPr>
        <w:t>th</w:t>
      </w:r>
      <w:r>
        <w:t> day of August 2025 by an absolute majority of the members for the time being constituting the Council, there being at least two thirds of the members present.</w:t>
      </w:r>
    </w:p>
    <w:p w14:paraId="09EF1C03" w14:textId="77777777" w:rsidR="00AD2E85" w:rsidRDefault="00AD2E85" w:rsidP="00AD2E85">
      <w:pPr>
        <w:pStyle w:val="GG-body"/>
      </w:pPr>
      <w:r>
        <w:t>Dated: 21 August 2025</w:t>
      </w:r>
    </w:p>
    <w:p w14:paraId="3512667F" w14:textId="77777777" w:rsidR="00AD2E85" w:rsidRDefault="00AD2E85" w:rsidP="00AD2E85">
      <w:pPr>
        <w:pStyle w:val="GG-SName"/>
      </w:pPr>
      <w:r>
        <w:t>Greg Georgopoulos</w:t>
      </w:r>
    </w:p>
    <w:p w14:paraId="1DF2F3F3" w14:textId="77777777" w:rsidR="00AD2E85" w:rsidRDefault="00AD2E85" w:rsidP="00AD2E85">
      <w:pPr>
        <w:pStyle w:val="GG-Signature"/>
      </w:pPr>
      <w:r>
        <w:t>Chief Executive Officer</w:t>
      </w:r>
    </w:p>
    <w:p w14:paraId="0C8574A4" w14:textId="77777777" w:rsidR="00AD2E85" w:rsidRDefault="00AD2E85" w:rsidP="00AD2E85">
      <w:pPr>
        <w:pStyle w:val="GG-Signature"/>
        <w:pBdr>
          <w:top w:val="single" w:sz="4" w:space="1" w:color="auto"/>
        </w:pBdr>
        <w:spacing w:before="100" w:line="14" w:lineRule="exact"/>
        <w:jc w:val="center"/>
      </w:pPr>
    </w:p>
    <w:p w14:paraId="6941D63A" w14:textId="77777777" w:rsidR="00AD2E85" w:rsidRPr="007D2F27" w:rsidRDefault="00AD2E85" w:rsidP="00311097">
      <w:pPr>
        <w:pStyle w:val="NoSpacing"/>
      </w:pPr>
    </w:p>
    <w:p w14:paraId="5067C4C4" w14:textId="77777777" w:rsidR="00AD2E85" w:rsidRPr="00AD2E85" w:rsidRDefault="00AD2E85" w:rsidP="00AD2E85">
      <w:pPr>
        <w:jc w:val="center"/>
        <w:rPr>
          <w:caps/>
          <w:szCs w:val="17"/>
        </w:rPr>
      </w:pPr>
      <w:r w:rsidRPr="00AD2E85">
        <w:rPr>
          <w:caps/>
          <w:szCs w:val="17"/>
        </w:rPr>
        <w:t>Adelaide Hills Council</w:t>
      </w:r>
    </w:p>
    <w:p w14:paraId="37F47091" w14:textId="77777777" w:rsidR="00AD2E85" w:rsidRPr="00AD2E85" w:rsidRDefault="00AD2E85" w:rsidP="00AD2E85">
      <w:pPr>
        <w:spacing w:after="0"/>
        <w:jc w:val="center"/>
        <w:rPr>
          <w:smallCaps/>
          <w:szCs w:val="17"/>
        </w:rPr>
      </w:pPr>
      <w:r w:rsidRPr="00AD2E85">
        <w:rPr>
          <w:smallCaps/>
          <w:szCs w:val="17"/>
        </w:rPr>
        <w:t>Local Government Act 1999</w:t>
      </w:r>
    </w:p>
    <w:p w14:paraId="378F2A97" w14:textId="77777777" w:rsidR="00AD2E85" w:rsidRPr="00AD2E85" w:rsidRDefault="00AD2E85" w:rsidP="00AD2E85">
      <w:pPr>
        <w:jc w:val="center"/>
        <w:rPr>
          <w:smallCaps/>
          <w:szCs w:val="17"/>
        </w:rPr>
      </w:pPr>
      <w:r w:rsidRPr="00AD2E85">
        <w:rPr>
          <w:smallCaps/>
          <w:szCs w:val="17"/>
        </w:rPr>
        <w:t>Dog and Cat Management Act 1995</w:t>
      </w:r>
    </w:p>
    <w:p w14:paraId="0A61BA60" w14:textId="77777777" w:rsidR="00AD2E85" w:rsidRPr="00AD2E85" w:rsidRDefault="00AD2E85" w:rsidP="00AD2E85">
      <w:pPr>
        <w:jc w:val="center"/>
        <w:rPr>
          <w:i/>
          <w:szCs w:val="17"/>
        </w:rPr>
      </w:pPr>
      <w:r w:rsidRPr="00AD2E85">
        <w:rPr>
          <w:i/>
          <w:szCs w:val="17"/>
        </w:rPr>
        <w:t>By-law No. 5 of 2025—Dogs By-law 2025</w:t>
      </w:r>
    </w:p>
    <w:p w14:paraId="6237AE58" w14:textId="77777777" w:rsidR="00AD2E85" w:rsidRPr="00AD2E85" w:rsidRDefault="00AD2E85" w:rsidP="00AD2E85">
      <w:pPr>
        <w:rPr>
          <w:rFonts w:eastAsia="Times New Roman"/>
          <w:szCs w:val="17"/>
        </w:rPr>
      </w:pPr>
      <w:r w:rsidRPr="00AD2E85">
        <w:rPr>
          <w:rFonts w:eastAsia="Times New Roman"/>
          <w:szCs w:val="17"/>
        </w:rPr>
        <w:t>For the management and control of dogs within the Council’s area.</w:t>
      </w:r>
    </w:p>
    <w:p w14:paraId="0D284C06" w14:textId="77777777" w:rsidR="00AD2E85" w:rsidRPr="00AD2E85" w:rsidRDefault="00AD2E85" w:rsidP="00AD2E85">
      <w:pPr>
        <w:jc w:val="center"/>
        <w:rPr>
          <w:smallCaps/>
          <w:szCs w:val="17"/>
        </w:rPr>
      </w:pPr>
      <w:r w:rsidRPr="00AD2E85">
        <w:rPr>
          <w:smallCaps/>
          <w:szCs w:val="17"/>
        </w:rPr>
        <w:t>Part 1—Preliminary</w:t>
      </w:r>
    </w:p>
    <w:p w14:paraId="5DF944CA" w14:textId="77777777" w:rsidR="00AD2E85" w:rsidRPr="00AD2E85" w:rsidRDefault="00AD2E85" w:rsidP="00AD2E85">
      <w:pPr>
        <w:ind w:left="284" w:hanging="284"/>
        <w:rPr>
          <w:rFonts w:eastAsia="Times New Roman"/>
          <w:b/>
          <w:bCs/>
          <w:szCs w:val="17"/>
        </w:rPr>
      </w:pPr>
      <w:r w:rsidRPr="00AD2E85">
        <w:rPr>
          <w:rFonts w:eastAsia="Times New Roman"/>
          <w:b/>
          <w:bCs/>
          <w:szCs w:val="17"/>
        </w:rPr>
        <w:t>1.</w:t>
      </w:r>
      <w:r w:rsidRPr="00AD2E85">
        <w:rPr>
          <w:rFonts w:eastAsia="Times New Roman"/>
          <w:b/>
          <w:bCs/>
          <w:szCs w:val="17"/>
        </w:rPr>
        <w:tab/>
        <w:t>Short Title</w:t>
      </w:r>
    </w:p>
    <w:p w14:paraId="3ED0E594" w14:textId="77777777" w:rsidR="00AD2E85" w:rsidRPr="00AD2E85" w:rsidRDefault="00AD2E85" w:rsidP="00AD2E85">
      <w:pPr>
        <w:ind w:left="284"/>
        <w:rPr>
          <w:rFonts w:eastAsia="Times New Roman"/>
          <w:szCs w:val="17"/>
        </w:rPr>
      </w:pPr>
      <w:r w:rsidRPr="00AD2E85">
        <w:rPr>
          <w:rFonts w:eastAsia="Times New Roman"/>
          <w:szCs w:val="17"/>
        </w:rPr>
        <w:t xml:space="preserve">This by-law may be cited as the </w:t>
      </w:r>
      <w:r w:rsidRPr="00AD2E85">
        <w:rPr>
          <w:rFonts w:eastAsia="Times New Roman"/>
          <w:i/>
          <w:iCs/>
          <w:szCs w:val="17"/>
        </w:rPr>
        <w:t>Dogs By-law 2025.</w:t>
      </w:r>
    </w:p>
    <w:p w14:paraId="6F0443B1" w14:textId="77777777" w:rsidR="00AD2E85" w:rsidRPr="00AD2E85" w:rsidRDefault="00AD2E85" w:rsidP="00AD2E85">
      <w:pPr>
        <w:ind w:left="284" w:hanging="284"/>
        <w:rPr>
          <w:rFonts w:eastAsia="Times New Roman"/>
          <w:b/>
          <w:bCs/>
          <w:szCs w:val="17"/>
        </w:rPr>
      </w:pPr>
      <w:r w:rsidRPr="00AD2E85">
        <w:rPr>
          <w:rFonts w:eastAsia="Times New Roman"/>
          <w:b/>
          <w:bCs/>
          <w:szCs w:val="17"/>
        </w:rPr>
        <w:t>2.</w:t>
      </w:r>
      <w:r w:rsidRPr="00AD2E85">
        <w:rPr>
          <w:rFonts w:eastAsia="Times New Roman"/>
          <w:b/>
          <w:bCs/>
          <w:szCs w:val="17"/>
        </w:rPr>
        <w:tab/>
        <w:t>Commencement</w:t>
      </w:r>
    </w:p>
    <w:p w14:paraId="11A5D0D8" w14:textId="77777777" w:rsidR="00AD2E85" w:rsidRPr="00AD2E85" w:rsidRDefault="00AD2E85" w:rsidP="00AD2E85">
      <w:pPr>
        <w:ind w:left="284"/>
        <w:rPr>
          <w:rFonts w:eastAsia="Times New Roman"/>
          <w:szCs w:val="17"/>
        </w:rPr>
      </w:pPr>
      <w:r w:rsidRPr="00AD2E85">
        <w:rPr>
          <w:rFonts w:eastAsia="Times New Roman"/>
          <w:szCs w:val="17"/>
        </w:rPr>
        <w:t xml:space="preserve">This by-law will come into operation four months after the day on which it is published in the Gazette in accordance with Section 249(5) of the </w:t>
      </w:r>
      <w:r w:rsidRPr="00AD2E85">
        <w:rPr>
          <w:rFonts w:eastAsia="Times New Roman"/>
          <w:i/>
          <w:iCs/>
          <w:szCs w:val="17"/>
        </w:rPr>
        <w:t>Local Government Act 1999</w:t>
      </w:r>
      <w:r w:rsidRPr="00AD2E85">
        <w:rPr>
          <w:rFonts w:eastAsia="Times New Roman"/>
          <w:szCs w:val="17"/>
        </w:rPr>
        <w:t>.</w:t>
      </w:r>
    </w:p>
    <w:p w14:paraId="2149A58B" w14:textId="77777777" w:rsidR="00AD2E85" w:rsidRPr="00AD2E85" w:rsidRDefault="00AD2E85" w:rsidP="00AD2E85">
      <w:pPr>
        <w:ind w:left="284" w:hanging="284"/>
        <w:rPr>
          <w:rFonts w:eastAsia="Times New Roman"/>
          <w:b/>
          <w:bCs/>
          <w:szCs w:val="17"/>
        </w:rPr>
      </w:pPr>
      <w:r w:rsidRPr="00AD2E85">
        <w:rPr>
          <w:rFonts w:eastAsia="Times New Roman"/>
          <w:b/>
          <w:bCs/>
          <w:szCs w:val="17"/>
        </w:rPr>
        <w:t>3.</w:t>
      </w:r>
      <w:r w:rsidRPr="00AD2E85">
        <w:rPr>
          <w:rFonts w:eastAsia="Times New Roman"/>
          <w:b/>
          <w:bCs/>
          <w:szCs w:val="17"/>
        </w:rPr>
        <w:tab/>
        <w:t>Definitions</w:t>
      </w:r>
    </w:p>
    <w:p w14:paraId="21608C61" w14:textId="77777777" w:rsidR="00AD2E85" w:rsidRPr="00AD2E85" w:rsidRDefault="00AD2E85" w:rsidP="00AD2E85">
      <w:pPr>
        <w:ind w:left="284"/>
        <w:rPr>
          <w:rFonts w:eastAsia="Times New Roman"/>
          <w:szCs w:val="17"/>
        </w:rPr>
      </w:pPr>
      <w:r w:rsidRPr="00AD2E85">
        <w:rPr>
          <w:rFonts w:eastAsia="Times New Roman"/>
          <w:szCs w:val="17"/>
        </w:rPr>
        <w:t>In this by-law:</w:t>
      </w:r>
    </w:p>
    <w:p w14:paraId="0FF638A3" w14:textId="77777777" w:rsidR="00AD2E85" w:rsidRPr="00AD2E85" w:rsidRDefault="00AD2E85" w:rsidP="00AD2E85">
      <w:pPr>
        <w:ind w:left="709" w:hanging="425"/>
        <w:rPr>
          <w:rFonts w:eastAsia="Times New Roman"/>
          <w:szCs w:val="17"/>
        </w:rPr>
      </w:pPr>
      <w:r w:rsidRPr="00AD2E85">
        <w:rPr>
          <w:rFonts w:eastAsia="Times New Roman"/>
          <w:szCs w:val="17"/>
        </w:rPr>
        <w:t>3.1</w:t>
      </w:r>
      <w:r w:rsidRPr="00AD2E85">
        <w:rPr>
          <w:rFonts w:eastAsia="Times New Roman"/>
          <w:szCs w:val="17"/>
        </w:rPr>
        <w:tab/>
      </w:r>
      <w:r w:rsidRPr="00AD2E85">
        <w:rPr>
          <w:rFonts w:eastAsia="Times New Roman"/>
          <w:b/>
          <w:bCs/>
          <w:szCs w:val="17"/>
        </w:rPr>
        <w:t>approved kennel establishment</w:t>
      </w:r>
      <w:r w:rsidRPr="00AD2E85">
        <w:rPr>
          <w:rFonts w:eastAsia="Times New Roman"/>
          <w:szCs w:val="17"/>
        </w:rPr>
        <w:t xml:space="preserve"> means a building, structure or area approved by the relevant authority, pursuant to the Planning, Development and </w:t>
      </w:r>
      <w:r w:rsidRPr="00AD2E85">
        <w:rPr>
          <w:rFonts w:eastAsia="Times New Roman"/>
          <w:i/>
          <w:iCs/>
          <w:szCs w:val="17"/>
        </w:rPr>
        <w:t>Infrastructure Act 2016</w:t>
      </w:r>
      <w:r w:rsidRPr="00AD2E85">
        <w:rPr>
          <w:rFonts w:eastAsia="Times New Roman"/>
          <w:szCs w:val="17"/>
        </w:rPr>
        <w:t xml:space="preserve"> for the keeping of dogs on a temporary or permanent basis;</w:t>
      </w:r>
    </w:p>
    <w:p w14:paraId="73E77F0F" w14:textId="77777777" w:rsidR="00AD2E85" w:rsidRPr="00AD2E85" w:rsidRDefault="00AD2E85" w:rsidP="00AD2E85">
      <w:pPr>
        <w:ind w:left="709" w:hanging="425"/>
        <w:rPr>
          <w:rFonts w:eastAsia="Times New Roman"/>
          <w:szCs w:val="17"/>
        </w:rPr>
      </w:pPr>
      <w:r w:rsidRPr="00AD2E85">
        <w:rPr>
          <w:rFonts w:eastAsia="Times New Roman"/>
          <w:szCs w:val="17"/>
        </w:rPr>
        <w:t>3.2</w:t>
      </w:r>
      <w:r w:rsidRPr="00AD2E85">
        <w:rPr>
          <w:rFonts w:eastAsia="Times New Roman"/>
          <w:szCs w:val="17"/>
        </w:rPr>
        <w:tab/>
      </w:r>
      <w:r w:rsidRPr="00AD2E85">
        <w:rPr>
          <w:rFonts w:eastAsia="Times New Roman"/>
          <w:b/>
          <w:bCs/>
          <w:szCs w:val="17"/>
        </w:rPr>
        <w:t>assistance dog</w:t>
      </w:r>
      <w:r w:rsidRPr="00AD2E85">
        <w:rPr>
          <w:rFonts w:eastAsia="Times New Roman"/>
          <w:szCs w:val="17"/>
        </w:rPr>
        <w:t xml:space="preserve"> means a dog trained and used for the purpose of assisting a person who is wholly or partially disabled and includes a dog undergoing training of a kind approved by the Dog and Cat Management Board for assistance dogs;</w:t>
      </w:r>
    </w:p>
    <w:p w14:paraId="130244FC" w14:textId="77777777" w:rsidR="00AD2E85" w:rsidRPr="00AD2E85" w:rsidRDefault="00AD2E85" w:rsidP="00AD2E85">
      <w:pPr>
        <w:ind w:left="709" w:hanging="425"/>
        <w:rPr>
          <w:rFonts w:eastAsia="Times New Roman"/>
          <w:szCs w:val="17"/>
        </w:rPr>
      </w:pPr>
      <w:r w:rsidRPr="00AD2E85">
        <w:rPr>
          <w:rFonts w:eastAsia="Times New Roman"/>
          <w:szCs w:val="17"/>
        </w:rPr>
        <w:t>3.3</w:t>
      </w:r>
      <w:r w:rsidRPr="00AD2E85">
        <w:rPr>
          <w:rFonts w:eastAsia="Times New Roman"/>
          <w:szCs w:val="17"/>
        </w:rPr>
        <w:tab/>
      </w:r>
      <w:r w:rsidRPr="00AD2E85">
        <w:rPr>
          <w:rFonts w:eastAsia="Times New Roman"/>
          <w:b/>
          <w:bCs/>
          <w:szCs w:val="17"/>
        </w:rPr>
        <w:t>children’s playground</w:t>
      </w:r>
      <w:r w:rsidRPr="00AD2E85">
        <w:rPr>
          <w:rFonts w:eastAsia="Times New Roman"/>
          <w:szCs w:val="17"/>
        </w:rPr>
        <w:t xml:space="preserve"> means any enclosed area in which there is equipment, apparatus or other installed devices for the purpose of children’s play (or within 5 metres of such devices if there is no enclosed area);</w:t>
      </w:r>
    </w:p>
    <w:p w14:paraId="591D25A0" w14:textId="77777777" w:rsidR="00AD2E85" w:rsidRPr="00AD2E85" w:rsidRDefault="00AD2E85" w:rsidP="00AD2E85">
      <w:pPr>
        <w:ind w:left="709" w:hanging="425"/>
        <w:rPr>
          <w:rFonts w:eastAsia="Times New Roman"/>
          <w:szCs w:val="17"/>
        </w:rPr>
      </w:pPr>
      <w:r w:rsidRPr="00AD2E85">
        <w:rPr>
          <w:rFonts w:eastAsia="Times New Roman"/>
          <w:szCs w:val="17"/>
        </w:rPr>
        <w:t>3.4</w:t>
      </w:r>
      <w:r w:rsidRPr="00AD2E85">
        <w:rPr>
          <w:rFonts w:eastAsia="Times New Roman"/>
          <w:szCs w:val="17"/>
        </w:rPr>
        <w:tab/>
      </w:r>
      <w:r w:rsidRPr="00AD2E85">
        <w:rPr>
          <w:rFonts w:eastAsia="Times New Roman"/>
          <w:b/>
          <w:bCs/>
          <w:szCs w:val="17"/>
        </w:rPr>
        <w:t>control</w:t>
      </w:r>
      <w:r w:rsidRPr="00AD2E85">
        <w:rPr>
          <w:rFonts w:eastAsia="Times New Roman"/>
          <w:szCs w:val="17"/>
        </w:rPr>
        <w:t>, in relation to a dog, includes the person having ownership, possession or charge of, or authority over, the dog;</w:t>
      </w:r>
    </w:p>
    <w:p w14:paraId="4E39602A" w14:textId="77777777" w:rsidR="00AD2E85" w:rsidRPr="00AD2E85" w:rsidRDefault="00AD2E85" w:rsidP="00AD2E85">
      <w:pPr>
        <w:ind w:left="709" w:hanging="425"/>
        <w:rPr>
          <w:rFonts w:eastAsia="Times New Roman"/>
          <w:szCs w:val="17"/>
        </w:rPr>
      </w:pPr>
      <w:r w:rsidRPr="00AD2E85">
        <w:rPr>
          <w:rFonts w:eastAsia="Times New Roman"/>
          <w:szCs w:val="17"/>
        </w:rPr>
        <w:t>3.5</w:t>
      </w:r>
      <w:r w:rsidRPr="00AD2E85">
        <w:rPr>
          <w:rFonts w:eastAsia="Times New Roman"/>
          <w:szCs w:val="17"/>
        </w:rPr>
        <w:tab/>
      </w:r>
      <w:r w:rsidRPr="00AD2E85">
        <w:rPr>
          <w:rFonts w:eastAsia="Times New Roman"/>
          <w:b/>
          <w:bCs/>
          <w:szCs w:val="17"/>
        </w:rPr>
        <w:t xml:space="preserve">dog </w:t>
      </w:r>
      <w:r w:rsidRPr="00AD2E85">
        <w:rPr>
          <w:rFonts w:eastAsia="Times New Roman"/>
          <w:szCs w:val="17"/>
        </w:rPr>
        <w:t xml:space="preserve">has the same meaning as in the </w:t>
      </w:r>
      <w:r w:rsidRPr="00AD2E85">
        <w:rPr>
          <w:rFonts w:eastAsia="Times New Roman"/>
          <w:i/>
          <w:iCs/>
          <w:szCs w:val="17"/>
        </w:rPr>
        <w:t>Dog and Cat Management Act 1995</w:t>
      </w:r>
      <w:r w:rsidRPr="00AD2E85">
        <w:rPr>
          <w:rFonts w:eastAsia="Times New Roman"/>
          <w:szCs w:val="17"/>
        </w:rPr>
        <w:t>;</w:t>
      </w:r>
    </w:p>
    <w:p w14:paraId="0A2AFA76" w14:textId="77777777" w:rsidR="00AD2E85" w:rsidRPr="00AD2E85" w:rsidRDefault="00AD2E85" w:rsidP="00AD2E85">
      <w:pPr>
        <w:ind w:left="709" w:hanging="425"/>
        <w:rPr>
          <w:rFonts w:eastAsia="Times New Roman"/>
          <w:szCs w:val="17"/>
        </w:rPr>
      </w:pPr>
      <w:r w:rsidRPr="00AD2E85">
        <w:rPr>
          <w:rFonts w:eastAsia="Times New Roman"/>
          <w:szCs w:val="17"/>
        </w:rPr>
        <w:t>3.6</w:t>
      </w:r>
      <w:r w:rsidRPr="00AD2E85">
        <w:rPr>
          <w:rFonts w:eastAsia="Times New Roman"/>
          <w:szCs w:val="17"/>
        </w:rPr>
        <w:tab/>
      </w:r>
      <w:r w:rsidRPr="00AD2E85">
        <w:rPr>
          <w:rFonts w:eastAsia="Times New Roman"/>
          <w:b/>
          <w:bCs/>
          <w:szCs w:val="17"/>
        </w:rPr>
        <w:t>effective control</w:t>
      </w:r>
      <w:r w:rsidRPr="00AD2E85">
        <w:rPr>
          <w:rFonts w:eastAsia="Times New Roman"/>
          <w:szCs w:val="17"/>
        </w:rPr>
        <w:t xml:space="preserve"> means a person exercising effective control of a dog either:</w:t>
      </w:r>
    </w:p>
    <w:p w14:paraId="2DD7341F" w14:textId="77777777" w:rsidR="00AD2E85" w:rsidRPr="00AD2E85" w:rsidRDefault="00AD2E85" w:rsidP="00AD2E85">
      <w:pPr>
        <w:ind w:left="1276" w:hanging="567"/>
        <w:rPr>
          <w:rFonts w:eastAsia="Times New Roman"/>
          <w:szCs w:val="17"/>
        </w:rPr>
      </w:pPr>
      <w:r w:rsidRPr="00AD2E85">
        <w:rPr>
          <w:rFonts w:eastAsia="Times New Roman"/>
          <w:szCs w:val="17"/>
        </w:rPr>
        <w:t>3.6.1</w:t>
      </w:r>
      <w:r w:rsidRPr="00AD2E85">
        <w:rPr>
          <w:rFonts w:eastAsia="Times New Roman"/>
          <w:szCs w:val="17"/>
        </w:rPr>
        <w:tab/>
        <w:t>by means of a physical restraint;</w:t>
      </w:r>
    </w:p>
    <w:p w14:paraId="33F74608" w14:textId="77777777" w:rsidR="00AD2E85" w:rsidRPr="00AD2E85" w:rsidRDefault="00AD2E85" w:rsidP="00AD2E85">
      <w:pPr>
        <w:ind w:left="1276" w:hanging="567"/>
        <w:rPr>
          <w:rFonts w:eastAsia="Times New Roman"/>
          <w:szCs w:val="17"/>
        </w:rPr>
      </w:pPr>
      <w:r w:rsidRPr="00AD2E85">
        <w:rPr>
          <w:rFonts w:eastAsia="Times New Roman"/>
          <w:szCs w:val="17"/>
        </w:rPr>
        <w:t>3.6.2</w:t>
      </w:r>
      <w:r w:rsidRPr="00AD2E85">
        <w:rPr>
          <w:rFonts w:eastAsia="Times New Roman"/>
          <w:szCs w:val="17"/>
        </w:rPr>
        <w:tab/>
        <w:t>by command, the dog being in close proximity to the person, and the person being able to see the dog at all times;</w:t>
      </w:r>
    </w:p>
    <w:p w14:paraId="3046604C" w14:textId="77777777" w:rsidR="00AD2E85" w:rsidRPr="00AD2E85" w:rsidRDefault="00AD2E85" w:rsidP="00AD2E85">
      <w:pPr>
        <w:ind w:left="709" w:hanging="425"/>
        <w:rPr>
          <w:rFonts w:eastAsia="Times New Roman"/>
          <w:szCs w:val="17"/>
        </w:rPr>
      </w:pPr>
      <w:r w:rsidRPr="00AD2E85">
        <w:rPr>
          <w:rFonts w:eastAsia="Times New Roman"/>
          <w:szCs w:val="17"/>
        </w:rPr>
        <w:t>3.7</w:t>
      </w:r>
      <w:r w:rsidRPr="00AD2E85">
        <w:rPr>
          <w:rFonts w:eastAsia="Times New Roman"/>
          <w:szCs w:val="17"/>
        </w:rPr>
        <w:tab/>
      </w:r>
      <w:r w:rsidRPr="00AD2E85">
        <w:rPr>
          <w:rFonts w:eastAsia="Times New Roman"/>
          <w:b/>
          <w:bCs/>
          <w:szCs w:val="17"/>
        </w:rPr>
        <w:t>keep</w:t>
      </w:r>
      <w:r w:rsidRPr="00AD2E85">
        <w:rPr>
          <w:rFonts w:eastAsia="Times New Roman"/>
          <w:szCs w:val="17"/>
        </w:rPr>
        <w:t xml:space="preserve"> includes the provision of food or shelter;</w:t>
      </w:r>
    </w:p>
    <w:p w14:paraId="16E910B7" w14:textId="77777777" w:rsidR="00AD2E85" w:rsidRPr="00AD2E85" w:rsidRDefault="00AD2E85" w:rsidP="00AD2E85">
      <w:pPr>
        <w:ind w:left="709" w:hanging="425"/>
        <w:rPr>
          <w:rFonts w:eastAsia="Times New Roman"/>
          <w:szCs w:val="17"/>
        </w:rPr>
      </w:pPr>
      <w:r w:rsidRPr="00AD2E85">
        <w:rPr>
          <w:rFonts w:eastAsia="Times New Roman"/>
          <w:szCs w:val="17"/>
        </w:rPr>
        <w:t>3.8</w:t>
      </w:r>
      <w:r w:rsidRPr="00AD2E85">
        <w:rPr>
          <w:rFonts w:eastAsia="Times New Roman"/>
          <w:szCs w:val="17"/>
        </w:rPr>
        <w:tab/>
      </w:r>
      <w:r w:rsidRPr="00AD2E85">
        <w:rPr>
          <w:rFonts w:eastAsia="Times New Roman"/>
          <w:b/>
          <w:bCs/>
          <w:szCs w:val="17"/>
        </w:rPr>
        <w:t>leash</w:t>
      </w:r>
      <w:r w:rsidRPr="00AD2E85">
        <w:rPr>
          <w:rFonts w:eastAsia="Times New Roman"/>
          <w:szCs w:val="17"/>
        </w:rPr>
        <w:t xml:space="preserve"> includes any chain, cord or leash;</w:t>
      </w:r>
    </w:p>
    <w:p w14:paraId="0632EC70" w14:textId="77777777" w:rsidR="00AD2E85" w:rsidRPr="00AD2E85" w:rsidRDefault="00AD2E85" w:rsidP="00AD2E85">
      <w:pPr>
        <w:ind w:left="709" w:hanging="425"/>
        <w:rPr>
          <w:rFonts w:eastAsia="Times New Roman"/>
          <w:szCs w:val="17"/>
        </w:rPr>
      </w:pPr>
      <w:r w:rsidRPr="00AD2E85">
        <w:rPr>
          <w:rFonts w:eastAsia="Times New Roman"/>
          <w:szCs w:val="17"/>
        </w:rPr>
        <w:t>3.9</w:t>
      </w:r>
      <w:r w:rsidRPr="00AD2E85">
        <w:rPr>
          <w:rFonts w:eastAsia="Times New Roman"/>
          <w:szCs w:val="17"/>
        </w:rPr>
        <w:tab/>
      </w:r>
      <w:r w:rsidRPr="00AD2E85">
        <w:rPr>
          <w:rFonts w:eastAsia="Times New Roman"/>
          <w:b/>
          <w:bCs/>
          <w:szCs w:val="17"/>
        </w:rPr>
        <w:t>local government land</w:t>
      </w:r>
      <w:r w:rsidRPr="00AD2E85">
        <w:rPr>
          <w:rFonts w:eastAsia="Times New Roman"/>
          <w:szCs w:val="17"/>
        </w:rPr>
        <w:t xml:space="preserve"> has the same meaning as in the </w:t>
      </w:r>
      <w:r w:rsidRPr="00AD2E85">
        <w:rPr>
          <w:rFonts w:eastAsia="Times New Roman"/>
          <w:i/>
          <w:iCs/>
          <w:szCs w:val="17"/>
        </w:rPr>
        <w:t>Local Government Act 1999</w:t>
      </w:r>
      <w:r w:rsidRPr="00AD2E85">
        <w:rPr>
          <w:rFonts w:eastAsia="Times New Roman"/>
          <w:szCs w:val="17"/>
        </w:rPr>
        <w:t>;</w:t>
      </w:r>
    </w:p>
    <w:p w14:paraId="6AA541C0" w14:textId="77777777" w:rsidR="00AD2E85" w:rsidRPr="00AD2E85" w:rsidRDefault="00AD2E85" w:rsidP="00AD2E85">
      <w:pPr>
        <w:ind w:left="709" w:hanging="425"/>
        <w:rPr>
          <w:rFonts w:eastAsia="Times New Roman"/>
          <w:szCs w:val="17"/>
        </w:rPr>
      </w:pPr>
      <w:r w:rsidRPr="00AD2E85">
        <w:rPr>
          <w:rFonts w:eastAsia="Times New Roman"/>
          <w:szCs w:val="17"/>
        </w:rPr>
        <w:t>3.10</w:t>
      </w:r>
      <w:r w:rsidRPr="00AD2E85">
        <w:rPr>
          <w:rFonts w:eastAsia="Times New Roman"/>
          <w:szCs w:val="17"/>
        </w:rPr>
        <w:tab/>
      </w:r>
      <w:r w:rsidRPr="00AD2E85">
        <w:rPr>
          <w:rFonts w:eastAsia="Times New Roman"/>
          <w:b/>
          <w:bCs/>
          <w:szCs w:val="17"/>
        </w:rPr>
        <w:t>park</w:t>
      </w:r>
      <w:r w:rsidRPr="00AD2E85">
        <w:rPr>
          <w:rFonts w:eastAsia="Times New Roman"/>
          <w:szCs w:val="17"/>
        </w:rPr>
        <w:t xml:space="preserve"> has the same meaning as in the </w:t>
      </w:r>
      <w:r w:rsidRPr="00AD2E85">
        <w:rPr>
          <w:rFonts w:eastAsia="Times New Roman"/>
          <w:i/>
          <w:iCs/>
          <w:szCs w:val="17"/>
        </w:rPr>
        <w:t>Dog and Cat Management Act 1995</w:t>
      </w:r>
      <w:r w:rsidRPr="00AD2E85">
        <w:rPr>
          <w:rFonts w:eastAsia="Times New Roman"/>
          <w:szCs w:val="17"/>
        </w:rPr>
        <w:t>;</w:t>
      </w:r>
    </w:p>
    <w:p w14:paraId="60D86460" w14:textId="77777777" w:rsidR="00AD2E85" w:rsidRPr="00AD2E85" w:rsidRDefault="00AD2E85" w:rsidP="00AD2E85">
      <w:pPr>
        <w:ind w:left="709" w:hanging="425"/>
        <w:rPr>
          <w:rFonts w:eastAsia="Times New Roman"/>
          <w:szCs w:val="17"/>
        </w:rPr>
      </w:pPr>
      <w:r w:rsidRPr="00AD2E85">
        <w:rPr>
          <w:rFonts w:eastAsia="Times New Roman"/>
          <w:szCs w:val="17"/>
        </w:rPr>
        <w:t>3.11</w:t>
      </w:r>
      <w:r w:rsidRPr="00AD2E85">
        <w:rPr>
          <w:rFonts w:eastAsia="Times New Roman"/>
          <w:szCs w:val="17"/>
        </w:rPr>
        <w:tab/>
      </w:r>
      <w:r w:rsidRPr="00AD2E85">
        <w:rPr>
          <w:rFonts w:eastAsia="Times New Roman"/>
          <w:b/>
          <w:bCs/>
          <w:szCs w:val="17"/>
        </w:rPr>
        <w:t>premises</w:t>
      </w:r>
      <w:r w:rsidRPr="00AD2E85">
        <w:rPr>
          <w:rFonts w:eastAsia="Times New Roman"/>
          <w:szCs w:val="17"/>
        </w:rPr>
        <w:t xml:space="preserve"> includes:</w:t>
      </w:r>
    </w:p>
    <w:p w14:paraId="688F99DA" w14:textId="77777777" w:rsidR="00AD2E85" w:rsidRPr="00AD2E85" w:rsidRDefault="00AD2E85" w:rsidP="00AD2E85">
      <w:pPr>
        <w:ind w:left="1276" w:hanging="567"/>
        <w:rPr>
          <w:rFonts w:eastAsia="Times New Roman"/>
          <w:szCs w:val="17"/>
        </w:rPr>
      </w:pPr>
      <w:r w:rsidRPr="00AD2E85">
        <w:rPr>
          <w:rFonts w:eastAsia="Times New Roman"/>
          <w:szCs w:val="17"/>
        </w:rPr>
        <w:t>3.11.1</w:t>
      </w:r>
      <w:r w:rsidRPr="00AD2E85">
        <w:rPr>
          <w:rFonts w:eastAsia="Times New Roman"/>
          <w:szCs w:val="17"/>
        </w:rPr>
        <w:tab/>
        <w:t>land;</w:t>
      </w:r>
    </w:p>
    <w:p w14:paraId="680E3E5F" w14:textId="77777777" w:rsidR="00AD2E85" w:rsidRPr="00AD2E85" w:rsidRDefault="00AD2E85" w:rsidP="00AD2E85">
      <w:pPr>
        <w:ind w:left="1276" w:hanging="567"/>
        <w:rPr>
          <w:rFonts w:eastAsia="Times New Roman"/>
          <w:szCs w:val="17"/>
        </w:rPr>
      </w:pPr>
      <w:r w:rsidRPr="00AD2E85">
        <w:rPr>
          <w:rFonts w:eastAsia="Times New Roman"/>
          <w:szCs w:val="17"/>
        </w:rPr>
        <w:t>3.11.2</w:t>
      </w:r>
      <w:r w:rsidRPr="00AD2E85">
        <w:rPr>
          <w:rFonts w:eastAsia="Times New Roman"/>
          <w:szCs w:val="17"/>
        </w:rPr>
        <w:tab/>
        <w:t>a part of any premises or land;</w:t>
      </w:r>
    </w:p>
    <w:p w14:paraId="057BBE39" w14:textId="77777777" w:rsidR="00AD2E85" w:rsidRPr="00AD2E85" w:rsidRDefault="00AD2E85" w:rsidP="00AD2E85">
      <w:pPr>
        <w:ind w:left="709" w:hanging="425"/>
        <w:rPr>
          <w:rFonts w:eastAsia="Times New Roman"/>
          <w:szCs w:val="17"/>
        </w:rPr>
      </w:pPr>
      <w:r w:rsidRPr="00AD2E85">
        <w:rPr>
          <w:rFonts w:eastAsia="Times New Roman"/>
          <w:szCs w:val="17"/>
        </w:rPr>
        <w:t>3.12</w:t>
      </w:r>
      <w:r w:rsidRPr="00AD2E85">
        <w:rPr>
          <w:rFonts w:eastAsia="Times New Roman"/>
          <w:szCs w:val="17"/>
        </w:rPr>
        <w:tab/>
      </w:r>
      <w:r w:rsidRPr="00AD2E85">
        <w:rPr>
          <w:rFonts w:eastAsia="Times New Roman"/>
          <w:b/>
          <w:bCs/>
          <w:szCs w:val="17"/>
        </w:rPr>
        <w:t>public place</w:t>
      </w:r>
      <w:r w:rsidRPr="00AD2E85">
        <w:rPr>
          <w:rFonts w:eastAsia="Times New Roman"/>
          <w:szCs w:val="17"/>
        </w:rPr>
        <w:t xml:space="preserve"> has the same meaning as in the </w:t>
      </w:r>
      <w:r w:rsidRPr="00AD2E85">
        <w:rPr>
          <w:rFonts w:eastAsia="Times New Roman"/>
          <w:i/>
          <w:iCs/>
          <w:szCs w:val="17"/>
        </w:rPr>
        <w:t>Dog and Cat Management Act 1995</w:t>
      </w:r>
      <w:r w:rsidRPr="00AD2E85">
        <w:rPr>
          <w:rFonts w:eastAsia="Times New Roman"/>
          <w:szCs w:val="17"/>
        </w:rPr>
        <w:t>;</w:t>
      </w:r>
    </w:p>
    <w:p w14:paraId="773D3FE9" w14:textId="77777777" w:rsidR="00AD2E85" w:rsidRPr="00AD2E85" w:rsidRDefault="00AD2E85" w:rsidP="00AD2E85">
      <w:pPr>
        <w:ind w:left="709" w:hanging="425"/>
        <w:rPr>
          <w:rFonts w:eastAsia="Times New Roman"/>
          <w:szCs w:val="17"/>
        </w:rPr>
      </w:pPr>
      <w:r w:rsidRPr="00AD2E85">
        <w:rPr>
          <w:rFonts w:eastAsia="Times New Roman"/>
          <w:szCs w:val="17"/>
        </w:rPr>
        <w:t>3.13</w:t>
      </w:r>
      <w:r w:rsidRPr="00AD2E85">
        <w:rPr>
          <w:rFonts w:eastAsia="Times New Roman"/>
          <w:szCs w:val="17"/>
        </w:rPr>
        <w:tab/>
      </w:r>
      <w:r w:rsidRPr="00AD2E85">
        <w:rPr>
          <w:rFonts w:eastAsia="Times New Roman"/>
          <w:b/>
          <w:bCs/>
          <w:szCs w:val="17"/>
        </w:rPr>
        <w:t>small dwelling</w:t>
      </w:r>
      <w:r w:rsidRPr="00AD2E85">
        <w:rPr>
          <w:rFonts w:eastAsia="Times New Roman"/>
          <w:szCs w:val="17"/>
        </w:rPr>
        <w:t xml:space="preserve"> means a self-contained residence that is:</w:t>
      </w:r>
    </w:p>
    <w:p w14:paraId="03C9B81F" w14:textId="77777777" w:rsidR="00AD2E85" w:rsidRPr="00AD2E85" w:rsidRDefault="00AD2E85" w:rsidP="00AD2E85">
      <w:pPr>
        <w:ind w:left="1276" w:hanging="567"/>
        <w:rPr>
          <w:rFonts w:eastAsia="Times New Roman"/>
          <w:szCs w:val="17"/>
        </w:rPr>
      </w:pPr>
      <w:r w:rsidRPr="00AD2E85">
        <w:rPr>
          <w:rFonts w:eastAsia="Times New Roman"/>
          <w:szCs w:val="17"/>
        </w:rPr>
        <w:t>3.13.1</w:t>
      </w:r>
      <w:r w:rsidRPr="00AD2E85">
        <w:rPr>
          <w:rFonts w:eastAsia="Times New Roman"/>
          <w:szCs w:val="17"/>
        </w:rPr>
        <w:tab/>
        <w:t>a residential flat building;</w:t>
      </w:r>
    </w:p>
    <w:p w14:paraId="6CA93515" w14:textId="77777777" w:rsidR="00AD2E85" w:rsidRPr="00AD2E85" w:rsidRDefault="00AD2E85" w:rsidP="00AD2E85">
      <w:pPr>
        <w:ind w:left="1276" w:hanging="567"/>
        <w:rPr>
          <w:rFonts w:eastAsia="Times New Roman"/>
          <w:szCs w:val="17"/>
        </w:rPr>
      </w:pPr>
      <w:r w:rsidRPr="00AD2E85">
        <w:rPr>
          <w:rFonts w:eastAsia="Times New Roman"/>
          <w:szCs w:val="17"/>
        </w:rPr>
        <w:t>3.13.2</w:t>
      </w:r>
      <w:r w:rsidRPr="00AD2E85">
        <w:rPr>
          <w:rFonts w:eastAsia="Times New Roman"/>
          <w:szCs w:val="17"/>
        </w:rPr>
        <w:tab/>
        <w:t>contained in a separate strata unit or community title;</w:t>
      </w:r>
    </w:p>
    <w:p w14:paraId="32664CD5" w14:textId="77777777" w:rsidR="00AD2E85" w:rsidRPr="00AD2E85" w:rsidRDefault="00AD2E85" w:rsidP="00AD2E85">
      <w:pPr>
        <w:ind w:left="1276" w:hanging="567"/>
        <w:rPr>
          <w:rFonts w:eastAsia="Times New Roman"/>
          <w:szCs w:val="17"/>
        </w:rPr>
      </w:pPr>
      <w:r w:rsidRPr="00AD2E85">
        <w:rPr>
          <w:rFonts w:eastAsia="Times New Roman"/>
          <w:szCs w:val="17"/>
        </w:rPr>
        <w:t>3.13.3</w:t>
      </w:r>
      <w:r w:rsidRPr="00AD2E85">
        <w:rPr>
          <w:rFonts w:eastAsia="Times New Roman"/>
          <w:szCs w:val="17"/>
        </w:rPr>
        <w:tab/>
        <w:t>on an allotment less than 400 square meters in area; or</w:t>
      </w:r>
    </w:p>
    <w:p w14:paraId="199E57EE" w14:textId="77777777" w:rsidR="00AD2E85" w:rsidRPr="00AD2E85" w:rsidRDefault="00AD2E85" w:rsidP="00AD2E85">
      <w:pPr>
        <w:ind w:left="1276" w:hanging="567"/>
        <w:rPr>
          <w:rFonts w:eastAsia="Times New Roman"/>
          <w:szCs w:val="17"/>
        </w:rPr>
      </w:pPr>
      <w:r w:rsidRPr="00AD2E85">
        <w:rPr>
          <w:rFonts w:eastAsia="Times New Roman"/>
          <w:szCs w:val="17"/>
        </w:rPr>
        <w:t>3.13.4</w:t>
      </w:r>
      <w:r w:rsidRPr="00AD2E85">
        <w:rPr>
          <w:rFonts w:eastAsia="Times New Roman"/>
          <w:szCs w:val="17"/>
        </w:rPr>
        <w:tab/>
        <w:t>without a secure yard of at least 100 square metres in area;</w:t>
      </w:r>
    </w:p>
    <w:p w14:paraId="6AA0030D" w14:textId="77777777" w:rsidR="00AD2E85" w:rsidRPr="00AD2E85" w:rsidRDefault="00AD2E85" w:rsidP="00AD2E85">
      <w:pPr>
        <w:ind w:left="709" w:hanging="425"/>
        <w:rPr>
          <w:rFonts w:eastAsia="Times New Roman"/>
          <w:szCs w:val="17"/>
        </w:rPr>
      </w:pPr>
      <w:r w:rsidRPr="00AD2E85">
        <w:rPr>
          <w:rFonts w:eastAsia="Times New Roman"/>
          <w:szCs w:val="17"/>
        </w:rPr>
        <w:t>3.14</w:t>
      </w:r>
      <w:r w:rsidRPr="00AD2E85">
        <w:rPr>
          <w:rFonts w:eastAsia="Times New Roman"/>
          <w:szCs w:val="17"/>
        </w:rPr>
        <w:tab/>
      </w:r>
      <w:r w:rsidRPr="00AD2E85">
        <w:rPr>
          <w:rFonts w:eastAsia="Times New Roman"/>
          <w:b/>
          <w:bCs/>
          <w:szCs w:val="17"/>
        </w:rPr>
        <w:t>township</w:t>
      </w:r>
      <w:r w:rsidRPr="00AD2E85">
        <w:rPr>
          <w:rFonts w:eastAsia="Times New Roman"/>
          <w:szCs w:val="17"/>
        </w:rPr>
        <w:t xml:space="preserve"> has the same meaning as in the </w:t>
      </w:r>
      <w:r w:rsidRPr="00AD2E85">
        <w:rPr>
          <w:rFonts w:eastAsia="Times New Roman"/>
          <w:i/>
          <w:iCs/>
          <w:szCs w:val="17"/>
        </w:rPr>
        <w:t>Local Government Act 1999</w:t>
      </w:r>
      <w:r w:rsidRPr="00AD2E85">
        <w:rPr>
          <w:rFonts w:eastAsia="Times New Roman"/>
          <w:szCs w:val="17"/>
        </w:rPr>
        <w:t>;</w:t>
      </w:r>
    </w:p>
    <w:p w14:paraId="17A1EF67" w14:textId="77777777" w:rsidR="00AD2E85" w:rsidRPr="00AD2E85" w:rsidRDefault="00AD2E85" w:rsidP="00AD2E85">
      <w:pPr>
        <w:ind w:left="709" w:hanging="425"/>
        <w:rPr>
          <w:rFonts w:eastAsia="Times New Roman"/>
          <w:szCs w:val="17"/>
        </w:rPr>
      </w:pPr>
      <w:r w:rsidRPr="00AD2E85">
        <w:rPr>
          <w:rFonts w:eastAsia="Times New Roman"/>
          <w:szCs w:val="17"/>
        </w:rPr>
        <w:t>3.15</w:t>
      </w:r>
      <w:r w:rsidRPr="00AD2E85">
        <w:rPr>
          <w:rFonts w:eastAsia="Times New Roman"/>
          <w:szCs w:val="17"/>
        </w:rPr>
        <w:tab/>
      </w:r>
      <w:r w:rsidRPr="00AD2E85">
        <w:rPr>
          <w:rFonts w:eastAsia="Times New Roman"/>
          <w:b/>
          <w:bCs/>
          <w:szCs w:val="17"/>
        </w:rPr>
        <w:t>wetland area</w:t>
      </w:r>
      <w:r w:rsidRPr="00AD2E85">
        <w:rPr>
          <w:rFonts w:eastAsia="Times New Roman"/>
          <w:szCs w:val="17"/>
        </w:rPr>
        <w:t xml:space="preserve"> includes any park, reserve, scrub, trail or other land adjacent to a wetland;</w:t>
      </w:r>
    </w:p>
    <w:p w14:paraId="3A6A088D" w14:textId="77777777" w:rsidR="00AD2E85" w:rsidRPr="00AD2E85" w:rsidRDefault="00AD2E85" w:rsidP="00AD2E85">
      <w:pPr>
        <w:ind w:left="709" w:hanging="425"/>
        <w:rPr>
          <w:rFonts w:eastAsia="Times New Roman"/>
          <w:szCs w:val="17"/>
        </w:rPr>
      </w:pPr>
      <w:r w:rsidRPr="00AD2E85">
        <w:rPr>
          <w:rFonts w:eastAsia="Times New Roman"/>
          <w:szCs w:val="17"/>
        </w:rPr>
        <w:t>3.16</w:t>
      </w:r>
      <w:r w:rsidRPr="00AD2E85">
        <w:rPr>
          <w:rFonts w:eastAsia="Times New Roman"/>
          <w:szCs w:val="17"/>
        </w:rPr>
        <w:tab/>
      </w:r>
      <w:r w:rsidRPr="00AD2E85">
        <w:rPr>
          <w:rFonts w:eastAsia="Times New Roman"/>
          <w:b/>
          <w:bCs/>
          <w:szCs w:val="17"/>
        </w:rPr>
        <w:t>working livestock dog</w:t>
      </w:r>
      <w:r w:rsidRPr="00AD2E85">
        <w:rPr>
          <w:rFonts w:eastAsia="Times New Roman"/>
          <w:szCs w:val="17"/>
        </w:rPr>
        <w:t xml:space="preserve"> has same meaning as in </w:t>
      </w:r>
      <w:r w:rsidRPr="00AD2E85">
        <w:rPr>
          <w:rFonts w:eastAsia="Times New Roman"/>
          <w:i/>
          <w:iCs/>
          <w:szCs w:val="17"/>
        </w:rPr>
        <w:t>Dog and Cat Management Act 1995</w:t>
      </w:r>
      <w:r w:rsidRPr="00AD2E85">
        <w:rPr>
          <w:rFonts w:eastAsia="Times New Roman"/>
          <w:szCs w:val="17"/>
        </w:rPr>
        <w:t>.</w:t>
      </w:r>
    </w:p>
    <w:p w14:paraId="080C621B" w14:textId="77777777" w:rsidR="00D67B1F" w:rsidRDefault="00D67B1F">
      <w:pPr>
        <w:spacing w:after="0" w:line="240" w:lineRule="auto"/>
        <w:jc w:val="left"/>
        <w:rPr>
          <w:smallCaps/>
          <w:szCs w:val="17"/>
        </w:rPr>
      </w:pPr>
      <w:r>
        <w:rPr>
          <w:smallCaps/>
          <w:szCs w:val="17"/>
        </w:rPr>
        <w:br w:type="page"/>
      </w:r>
    </w:p>
    <w:p w14:paraId="10D6E3AA" w14:textId="0272C56C" w:rsidR="00AD2E85" w:rsidRPr="00AD2E85" w:rsidRDefault="00AD2E85" w:rsidP="00AD2E85">
      <w:pPr>
        <w:jc w:val="center"/>
        <w:rPr>
          <w:smallCaps/>
          <w:szCs w:val="17"/>
        </w:rPr>
      </w:pPr>
      <w:r w:rsidRPr="00AD2E85">
        <w:rPr>
          <w:smallCaps/>
          <w:szCs w:val="17"/>
        </w:rPr>
        <w:lastRenderedPageBreak/>
        <w:t>Part 2—Dog Management And Control</w:t>
      </w:r>
    </w:p>
    <w:p w14:paraId="1EE8AD74" w14:textId="77777777" w:rsidR="00AD2E85" w:rsidRPr="00AD2E85" w:rsidRDefault="00AD2E85" w:rsidP="00AD2E85">
      <w:pPr>
        <w:ind w:left="284" w:hanging="284"/>
        <w:rPr>
          <w:rFonts w:eastAsia="Times New Roman"/>
          <w:b/>
          <w:bCs/>
          <w:szCs w:val="17"/>
        </w:rPr>
      </w:pPr>
      <w:r w:rsidRPr="00AD2E85">
        <w:rPr>
          <w:rFonts w:eastAsia="Times New Roman"/>
          <w:b/>
          <w:bCs/>
          <w:szCs w:val="17"/>
        </w:rPr>
        <w:t>4.</w:t>
      </w:r>
      <w:r w:rsidRPr="00AD2E85">
        <w:rPr>
          <w:rFonts w:eastAsia="Times New Roman"/>
          <w:b/>
          <w:bCs/>
          <w:szCs w:val="17"/>
        </w:rPr>
        <w:tab/>
        <w:t>Dog Prohibited Areas</w:t>
      </w:r>
    </w:p>
    <w:p w14:paraId="1428C957" w14:textId="2B58A305" w:rsidR="00D67B1F" w:rsidRDefault="00AD2E85" w:rsidP="00D67B1F">
      <w:pPr>
        <w:ind w:left="709" w:hanging="425"/>
        <w:rPr>
          <w:rFonts w:eastAsia="Times New Roman"/>
          <w:szCs w:val="17"/>
        </w:rPr>
      </w:pPr>
      <w:r w:rsidRPr="00AD2E85">
        <w:rPr>
          <w:rFonts w:eastAsia="Times New Roman"/>
          <w:szCs w:val="17"/>
        </w:rPr>
        <w:t>4.1</w:t>
      </w:r>
      <w:r w:rsidRPr="00AD2E85">
        <w:rPr>
          <w:rFonts w:eastAsia="Times New Roman"/>
          <w:szCs w:val="17"/>
        </w:rPr>
        <w:tab/>
        <w:t>A person must not allow a dog in that person’s control to be in, or remain in, a dog prohibited area.</w:t>
      </w:r>
    </w:p>
    <w:p w14:paraId="0C56AC8A" w14:textId="58857D67" w:rsidR="00AD2E85" w:rsidRPr="00AD2E85" w:rsidRDefault="00AD2E85" w:rsidP="00AD2E85">
      <w:pPr>
        <w:ind w:left="709" w:hanging="425"/>
        <w:rPr>
          <w:rFonts w:eastAsia="Times New Roman"/>
          <w:szCs w:val="17"/>
        </w:rPr>
      </w:pPr>
      <w:r w:rsidRPr="00AD2E85">
        <w:rPr>
          <w:rFonts w:eastAsia="Times New Roman"/>
          <w:szCs w:val="17"/>
        </w:rPr>
        <w:t>4.2</w:t>
      </w:r>
      <w:r w:rsidRPr="00AD2E85">
        <w:rPr>
          <w:rFonts w:eastAsia="Times New Roman"/>
          <w:szCs w:val="17"/>
        </w:rPr>
        <w:tab/>
        <w:t>For the purposes of this paragraph, a dog prohibited area is any:</w:t>
      </w:r>
    </w:p>
    <w:p w14:paraId="7425D9B6" w14:textId="77777777" w:rsidR="00AD2E85" w:rsidRPr="00AD2E85" w:rsidRDefault="00AD2E85" w:rsidP="00AD2E85">
      <w:pPr>
        <w:ind w:left="1276" w:hanging="567"/>
        <w:rPr>
          <w:rFonts w:eastAsia="Times New Roman"/>
          <w:szCs w:val="17"/>
        </w:rPr>
      </w:pPr>
      <w:r w:rsidRPr="00AD2E85">
        <w:rPr>
          <w:rFonts w:eastAsia="Times New Roman"/>
          <w:szCs w:val="17"/>
        </w:rPr>
        <w:t>4.2.1</w:t>
      </w:r>
      <w:r w:rsidRPr="00AD2E85">
        <w:rPr>
          <w:rFonts w:eastAsia="Times New Roman"/>
          <w:szCs w:val="17"/>
        </w:rPr>
        <w:tab/>
        <w:t>local government land or public place to which the Council has resolved this sub-paragraph applies; or</w:t>
      </w:r>
    </w:p>
    <w:p w14:paraId="6B1E0211" w14:textId="77777777" w:rsidR="00AD2E85" w:rsidRPr="00AD2E85" w:rsidRDefault="00AD2E85" w:rsidP="00AD2E85">
      <w:pPr>
        <w:ind w:left="1276" w:hanging="567"/>
        <w:rPr>
          <w:rFonts w:eastAsia="Times New Roman"/>
          <w:szCs w:val="17"/>
        </w:rPr>
      </w:pPr>
      <w:r w:rsidRPr="00AD2E85">
        <w:rPr>
          <w:rFonts w:eastAsia="Times New Roman"/>
          <w:szCs w:val="17"/>
        </w:rPr>
        <w:t>4.2.2</w:t>
      </w:r>
      <w:r w:rsidRPr="00AD2E85">
        <w:rPr>
          <w:rFonts w:eastAsia="Times New Roman"/>
          <w:szCs w:val="17"/>
        </w:rPr>
        <w:tab/>
        <w:t>children’s playground.</w:t>
      </w:r>
    </w:p>
    <w:p w14:paraId="79423631" w14:textId="77777777" w:rsidR="00AD2E85" w:rsidRPr="00AD2E85" w:rsidRDefault="00AD2E85" w:rsidP="00AD2E85">
      <w:pPr>
        <w:ind w:left="709" w:hanging="425"/>
        <w:rPr>
          <w:rFonts w:eastAsia="Times New Roman"/>
          <w:szCs w:val="17"/>
        </w:rPr>
      </w:pPr>
      <w:r w:rsidRPr="00AD2E85">
        <w:rPr>
          <w:rFonts w:eastAsia="Times New Roman"/>
          <w:szCs w:val="17"/>
        </w:rPr>
        <w:t>4.3</w:t>
      </w:r>
      <w:r w:rsidRPr="00AD2E85">
        <w:rPr>
          <w:rFonts w:eastAsia="Times New Roman"/>
          <w:szCs w:val="17"/>
        </w:rPr>
        <w:tab/>
        <w:t>The restrictions in subparagraph 4.1 do not apply to any assistance dog.</w:t>
      </w:r>
    </w:p>
    <w:p w14:paraId="7C25E4EB" w14:textId="77777777" w:rsidR="00AD2E85" w:rsidRPr="00AD2E85" w:rsidRDefault="00AD2E85" w:rsidP="00AD2E85">
      <w:pPr>
        <w:ind w:left="284" w:hanging="284"/>
        <w:rPr>
          <w:rFonts w:eastAsia="Times New Roman"/>
          <w:b/>
          <w:bCs/>
          <w:szCs w:val="17"/>
        </w:rPr>
      </w:pPr>
      <w:r w:rsidRPr="00AD2E85">
        <w:rPr>
          <w:rFonts w:eastAsia="Times New Roman"/>
          <w:b/>
          <w:bCs/>
          <w:szCs w:val="17"/>
        </w:rPr>
        <w:t>5.</w:t>
      </w:r>
      <w:r w:rsidRPr="00AD2E85">
        <w:rPr>
          <w:rFonts w:eastAsia="Times New Roman"/>
          <w:b/>
          <w:bCs/>
          <w:szCs w:val="17"/>
        </w:rPr>
        <w:tab/>
        <w:t>Dog on Leash Areas</w:t>
      </w:r>
    </w:p>
    <w:p w14:paraId="54CBF398" w14:textId="77777777" w:rsidR="00AD2E85" w:rsidRPr="00AD2E85" w:rsidRDefault="00AD2E85" w:rsidP="00AD2E85">
      <w:pPr>
        <w:ind w:left="709" w:hanging="425"/>
        <w:rPr>
          <w:rFonts w:eastAsia="Times New Roman"/>
          <w:szCs w:val="17"/>
        </w:rPr>
      </w:pPr>
      <w:r w:rsidRPr="00AD2E85">
        <w:rPr>
          <w:rFonts w:eastAsia="Times New Roman"/>
          <w:szCs w:val="17"/>
        </w:rPr>
        <w:t>5.1</w:t>
      </w:r>
      <w:r w:rsidRPr="00AD2E85">
        <w:rPr>
          <w:rFonts w:eastAsia="Times New Roman"/>
          <w:szCs w:val="17"/>
        </w:rPr>
        <w:tab/>
        <w:t>A person must not allow a dog under that person’s control to be in, or remain in, a dog on leash area unless the dog is secured by a strong leash not exceeding two metres in length which is either:</w:t>
      </w:r>
    </w:p>
    <w:p w14:paraId="2F4D0189" w14:textId="77777777" w:rsidR="00AD2E85" w:rsidRPr="00AD2E85" w:rsidRDefault="00AD2E85" w:rsidP="00AD2E85">
      <w:pPr>
        <w:ind w:left="1276" w:hanging="567"/>
        <w:rPr>
          <w:rFonts w:eastAsia="Times New Roman"/>
          <w:szCs w:val="17"/>
        </w:rPr>
      </w:pPr>
      <w:r w:rsidRPr="00AD2E85">
        <w:rPr>
          <w:rFonts w:eastAsia="Times New Roman"/>
          <w:szCs w:val="17"/>
        </w:rPr>
        <w:t>5.1.1</w:t>
      </w:r>
      <w:r w:rsidRPr="00AD2E85">
        <w:rPr>
          <w:rFonts w:eastAsia="Times New Roman"/>
          <w:szCs w:val="17"/>
        </w:rPr>
        <w:tab/>
        <w:t xml:space="preserve">tethered securely to a fixed object capable of securing the dog; or </w:t>
      </w:r>
    </w:p>
    <w:p w14:paraId="3840AD27" w14:textId="77777777" w:rsidR="00AD2E85" w:rsidRPr="00AD2E85" w:rsidRDefault="00AD2E85" w:rsidP="00AD2E85">
      <w:pPr>
        <w:ind w:left="1276" w:hanging="567"/>
        <w:rPr>
          <w:rFonts w:eastAsia="Times New Roman"/>
          <w:szCs w:val="17"/>
        </w:rPr>
      </w:pPr>
      <w:r w:rsidRPr="00AD2E85">
        <w:rPr>
          <w:rFonts w:eastAsia="Times New Roman"/>
          <w:szCs w:val="17"/>
        </w:rPr>
        <w:t>5.1.2</w:t>
      </w:r>
      <w:r w:rsidRPr="00AD2E85">
        <w:rPr>
          <w:rFonts w:eastAsia="Times New Roman"/>
          <w:szCs w:val="17"/>
        </w:rPr>
        <w:tab/>
        <w:t>held by a person capable of controlling the dog and preventing it from being a nuisance or a danger to other persons.</w:t>
      </w:r>
    </w:p>
    <w:p w14:paraId="243F767B" w14:textId="77777777" w:rsidR="00AD2E85" w:rsidRPr="00AD2E85" w:rsidRDefault="00AD2E85" w:rsidP="00AD2E85">
      <w:pPr>
        <w:ind w:left="709" w:hanging="425"/>
        <w:rPr>
          <w:rFonts w:eastAsia="Times New Roman"/>
          <w:szCs w:val="17"/>
        </w:rPr>
      </w:pPr>
      <w:r w:rsidRPr="00AD2E85">
        <w:rPr>
          <w:rFonts w:eastAsia="Times New Roman"/>
          <w:szCs w:val="17"/>
        </w:rPr>
        <w:t>5.2</w:t>
      </w:r>
      <w:r w:rsidRPr="00AD2E85">
        <w:rPr>
          <w:rFonts w:eastAsia="Times New Roman"/>
          <w:szCs w:val="17"/>
        </w:rPr>
        <w:tab/>
        <w:t>For the purposes of this paragraph, a dog on leash area is any:</w:t>
      </w:r>
    </w:p>
    <w:p w14:paraId="31B100D6" w14:textId="77777777" w:rsidR="00AD2E85" w:rsidRPr="00AD2E85" w:rsidRDefault="00AD2E85" w:rsidP="00AD2E85">
      <w:pPr>
        <w:ind w:left="1276" w:hanging="567"/>
        <w:rPr>
          <w:rFonts w:eastAsia="Times New Roman"/>
          <w:szCs w:val="17"/>
        </w:rPr>
      </w:pPr>
      <w:r w:rsidRPr="00AD2E85">
        <w:rPr>
          <w:rFonts w:eastAsia="Times New Roman"/>
          <w:szCs w:val="17"/>
        </w:rPr>
        <w:t>5.2.1</w:t>
      </w:r>
      <w:r w:rsidRPr="00AD2E85">
        <w:rPr>
          <w:rFonts w:eastAsia="Times New Roman"/>
          <w:szCs w:val="17"/>
        </w:rPr>
        <w:tab/>
        <w:t xml:space="preserve">local government land or public place to which the Council has resolved that this sub-paragraph applies; </w:t>
      </w:r>
    </w:p>
    <w:p w14:paraId="6E79D566" w14:textId="77777777" w:rsidR="00AD2E85" w:rsidRPr="00AD2E85" w:rsidRDefault="00AD2E85" w:rsidP="00AD2E85">
      <w:pPr>
        <w:ind w:left="1276" w:hanging="567"/>
        <w:rPr>
          <w:rFonts w:eastAsia="Times New Roman"/>
          <w:szCs w:val="17"/>
        </w:rPr>
      </w:pPr>
      <w:r w:rsidRPr="00AD2E85">
        <w:rPr>
          <w:rFonts w:eastAsia="Times New Roman"/>
          <w:szCs w:val="17"/>
        </w:rPr>
        <w:t>5.2.2</w:t>
      </w:r>
      <w:r w:rsidRPr="00AD2E85">
        <w:rPr>
          <w:rFonts w:eastAsia="Times New Roman"/>
          <w:szCs w:val="17"/>
        </w:rPr>
        <w:tab/>
        <w:t>park when organised sport is being played; or</w:t>
      </w:r>
    </w:p>
    <w:p w14:paraId="52FCAB15" w14:textId="77777777" w:rsidR="00AD2E85" w:rsidRPr="00AD2E85" w:rsidRDefault="00AD2E85" w:rsidP="00AD2E85">
      <w:pPr>
        <w:ind w:left="1276" w:hanging="567"/>
        <w:rPr>
          <w:rFonts w:eastAsia="Times New Roman"/>
          <w:szCs w:val="17"/>
        </w:rPr>
      </w:pPr>
      <w:r w:rsidRPr="00AD2E85">
        <w:rPr>
          <w:rFonts w:eastAsia="Times New Roman"/>
          <w:szCs w:val="17"/>
        </w:rPr>
        <w:t>5.2.3</w:t>
      </w:r>
      <w:r w:rsidRPr="00AD2E85">
        <w:rPr>
          <w:rFonts w:eastAsia="Times New Roman"/>
          <w:szCs w:val="17"/>
        </w:rPr>
        <w:tab/>
        <w:t>wetland area.</w:t>
      </w:r>
    </w:p>
    <w:p w14:paraId="423C1660" w14:textId="77777777" w:rsidR="00AD2E85" w:rsidRPr="00AD2E85" w:rsidRDefault="00AD2E85" w:rsidP="00AD2E85">
      <w:pPr>
        <w:ind w:left="284" w:hanging="284"/>
        <w:rPr>
          <w:rFonts w:eastAsia="Times New Roman"/>
          <w:b/>
          <w:bCs/>
          <w:szCs w:val="17"/>
        </w:rPr>
      </w:pPr>
      <w:r w:rsidRPr="00AD2E85">
        <w:rPr>
          <w:rFonts w:eastAsia="Times New Roman"/>
          <w:b/>
          <w:bCs/>
          <w:szCs w:val="17"/>
        </w:rPr>
        <w:t>6.</w:t>
      </w:r>
      <w:r w:rsidRPr="00AD2E85">
        <w:rPr>
          <w:rFonts w:eastAsia="Times New Roman"/>
          <w:b/>
          <w:bCs/>
          <w:szCs w:val="17"/>
        </w:rPr>
        <w:tab/>
        <w:t>Dog Off Leash Areas</w:t>
      </w:r>
    </w:p>
    <w:p w14:paraId="1633413C" w14:textId="77777777" w:rsidR="00AD2E85" w:rsidRPr="00AD2E85" w:rsidRDefault="00AD2E85" w:rsidP="00AD2E85">
      <w:pPr>
        <w:ind w:left="709" w:hanging="425"/>
        <w:rPr>
          <w:rFonts w:eastAsia="Times New Roman"/>
          <w:szCs w:val="17"/>
        </w:rPr>
      </w:pPr>
      <w:r w:rsidRPr="00AD2E85">
        <w:rPr>
          <w:rFonts w:eastAsia="Times New Roman"/>
          <w:szCs w:val="17"/>
        </w:rPr>
        <w:t>6.1</w:t>
      </w:r>
      <w:r w:rsidRPr="00AD2E85">
        <w:rPr>
          <w:rFonts w:eastAsia="Times New Roman"/>
          <w:szCs w:val="17"/>
        </w:rPr>
        <w:tab/>
      </w:r>
      <w:r w:rsidRPr="00AD2E85">
        <w:rPr>
          <w:rFonts w:eastAsia="Times New Roman"/>
          <w:spacing w:val="-4"/>
          <w:szCs w:val="17"/>
        </w:rPr>
        <w:t>Subject to paragraphs 4 and 5, a person may enter any dog off leash area for the purpose of exercising a dog under his or her control.</w:t>
      </w:r>
    </w:p>
    <w:p w14:paraId="475A64E7" w14:textId="77777777" w:rsidR="00AD2E85" w:rsidRPr="00AD2E85" w:rsidRDefault="00AD2E85" w:rsidP="00AD2E85">
      <w:pPr>
        <w:ind w:left="709" w:hanging="425"/>
        <w:rPr>
          <w:rFonts w:eastAsia="Times New Roman"/>
          <w:szCs w:val="17"/>
        </w:rPr>
      </w:pPr>
      <w:r w:rsidRPr="00AD2E85">
        <w:rPr>
          <w:rFonts w:eastAsia="Times New Roman"/>
          <w:szCs w:val="17"/>
        </w:rPr>
        <w:t>6.2</w:t>
      </w:r>
      <w:r w:rsidRPr="00AD2E85">
        <w:rPr>
          <w:rFonts w:eastAsia="Times New Roman"/>
          <w:szCs w:val="17"/>
        </w:rPr>
        <w:tab/>
        <w:t>For the purposes of this paragraph, a dog off leash area is any:</w:t>
      </w:r>
    </w:p>
    <w:p w14:paraId="71DDBE0B" w14:textId="77777777" w:rsidR="00AD2E85" w:rsidRPr="00AD2E85" w:rsidRDefault="00AD2E85" w:rsidP="00AD2E85">
      <w:pPr>
        <w:ind w:left="1276" w:hanging="567"/>
        <w:rPr>
          <w:rFonts w:eastAsia="Times New Roman"/>
          <w:szCs w:val="17"/>
        </w:rPr>
      </w:pPr>
      <w:r w:rsidRPr="00AD2E85">
        <w:rPr>
          <w:rFonts w:eastAsia="Times New Roman"/>
          <w:szCs w:val="17"/>
        </w:rPr>
        <w:t>6.2.1</w:t>
      </w:r>
      <w:r w:rsidRPr="00AD2E85">
        <w:rPr>
          <w:rFonts w:eastAsia="Times New Roman"/>
          <w:szCs w:val="17"/>
        </w:rPr>
        <w:tab/>
        <w:t>park; or</w:t>
      </w:r>
    </w:p>
    <w:p w14:paraId="62D09AD0" w14:textId="77777777" w:rsidR="00AD2E85" w:rsidRPr="00AD2E85" w:rsidRDefault="00AD2E85" w:rsidP="00AD2E85">
      <w:pPr>
        <w:ind w:left="1276" w:hanging="567"/>
        <w:rPr>
          <w:rFonts w:eastAsia="Times New Roman"/>
          <w:szCs w:val="17"/>
        </w:rPr>
      </w:pPr>
      <w:r w:rsidRPr="00AD2E85">
        <w:rPr>
          <w:rFonts w:eastAsia="Times New Roman"/>
          <w:szCs w:val="17"/>
        </w:rPr>
        <w:t>6.2.2</w:t>
      </w:r>
      <w:r w:rsidRPr="00AD2E85">
        <w:rPr>
          <w:rFonts w:eastAsia="Times New Roman"/>
          <w:szCs w:val="17"/>
        </w:rPr>
        <w:tab/>
        <w:t>local government land that the Council has resolved is a dog off leash area.</w:t>
      </w:r>
    </w:p>
    <w:p w14:paraId="77D01046" w14:textId="77777777" w:rsidR="00AD2E85" w:rsidRPr="00AD2E85" w:rsidRDefault="00AD2E85" w:rsidP="00AD2E85">
      <w:pPr>
        <w:ind w:left="709" w:hanging="425"/>
        <w:rPr>
          <w:rFonts w:eastAsia="Times New Roman"/>
          <w:szCs w:val="17"/>
        </w:rPr>
      </w:pPr>
      <w:r w:rsidRPr="00AD2E85">
        <w:rPr>
          <w:rFonts w:eastAsia="Times New Roman"/>
          <w:szCs w:val="17"/>
        </w:rPr>
        <w:t>6.3</w:t>
      </w:r>
      <w:r w:rsidRPr="00AD2E85">
        <w:rPr>
          <w:rFonts w:eastAsia="Times New Roman"/>
          <w:szCs w:val="17"/>
        </w:rPr>
        <w:tab/>
        <w:t>A person must ensure that any dog under their control remains under effective control while the dog is in a dog off leash area.</w:t>
      </w:r>
    </w:p>
    <w:p w14:paraId="040D5128" w14:textId="77777777" w:rsidR="00AD2E85" w:rsidRPr="00AD2E85" w:rsidRDefault="00AD2E85" w:rsidP="00AD2E85">
      <w:pPr>
        <w:ind w:left="284" w:hanging="284"/>
        <w:rPr>
          <w:rFonts w:eastAsia="Times New Roman"/>
          <w:b/>
          <w:bCs/>
          <w:szCs w:val="17"/>
        </w:rPr>
      </w:pPr>
      <w:r w:rsidRPr="00AD2E85">
        <w:rPr>
          <w:rFonts w:eastAsia="Times New Roman"/>
          <w:b/>
          <w:bCs/>
          <w:szCs w:val="17"/>
        </w:rPr>
        <w:t>7.</w:t>
      </w:r>
      <w:r w:rsidRPr="00AD2E85">
        <w:rPr>
          <w:rFonts w:eastAsia="Times New Roman"/>
          <w:b/>
          <w:bCs/>
          <w:szCs w:val="17"/>
        </w:rPr>
        <w:tab/>
        <w:t>Limit on Dog Numbers</w:t>
      </w:r>
    </w:p>
    <w:p w14:paraId="0DEF2B99" w14:textId="77777777" w:rsidR="00AD2E85" w:rsidRPr="00AD2E85" w:rsidRDefault="00AD2E85" w:rsidP="00AD2E85">
      <w:pPr>
        <w:ind w:left="709" w:hanging="425"/>
        <w:rPr>
          <w:rFonts w:eastAsia="Times New Roman"/>
          <w:szCs w:val="17"/>
        </w:rPr>
      </w:pPr>
      <w:r w:rsidRPr="00AD2E85">
        <w:rPr>
          <w:rFonts w:eastAsia="Times New Roman"/>
          <w:szCs w:val="17"/>
        </w:rPr>
        <w:t>7.1</w:t>
      </w:r>
      <w:r w:rsidRPr="00AD2E85">
        <w:rPr>
          <w:rFonts w:eastAsia="Times New Roman"/>
          <w:szCs w:val="17"/>
        </w:rPr>
        <w:tab/>
        <w:t>A person must not, without permission, keep any dog on any premises where the number of dogs on the premises exceeds the prescribed limit.</w:t>
      </w:r>
    </w:p>
    <w:p w14:paraId="2B684BAC" w14:textId="77777777" w:rsidR="00AD2E85" w:rsidRPr="00AD2E85" w:rsidRDefault="00AD2E85" w:rsidP="00AD2E85">
      <w:pPr>
        <w:ind w:left="709" w:hanging="425"/>
        <w:rPr>
          <w:rFonts w:eastAsia="Times New Roman"/>
          <w:szCs w:val="17"/>
        </w:rPr>
      </w:pPr>
      <w:r w:rsidRPr="00AD2E85">
        <w:rPr>
          <w:rFonts w:eastAsia="Times New Roman"/>
          <w:szCs w:val="17"/>
        </w:rPr>
        <w:t>7.2</w:t>
      </w:r>
      <w:r w:rsidRPr="00AD2E85">
        <w:rPr>
          <w:rFonts w:eastAsia="Times New Roman"/>
          <w:szCs w:val="17"/>
        </w:rPr>
        <w:tab/>
        <w:t>Subject to subparagraph 7.3, the prescribed limit on the number of dogs to be kept on premises:</w:t>
      </w:r>
    </w:p>
    <w:p w14:paraId="5B2BDD13" w14:textId="77777777" w:rsidR="00AD2E85" w:rsidRPr="00AD2E85" w:rsidRDefault="00AD2E85" w:rsidP="00AD2E85">
      <w:pPr>
        <w:ind w:left="1276" w:hanging="567"/>
        <w:rPr>
          <w:rFonts w:eastAsia="Times New Roman"/>
          <w:szCs w:val="17"/>
        </w:rPr>
      </w:pPr>
      <w:r w:rsidRPr="00AD2E85">
        <w:rPr>
          <w:rFonts w:eastAsia="Times New Roman"/>
          <w:szCs w:val="17"/>
        </w:rPr>
        <w:t>7.2.1</w:t>
      </w:r>
      <w:r w:rsidRPr="00AD2E85">
        <w:rPr>
          <w:rFonts w:eastAsia="Times New Roman"/>
          <w:szCs w:val="17"/>
        </w:rPr>
        <w:tab/>
        <w:t>within a township, more than one dog in a small dwelling; or</w:t>
      </w:r>
    </w:p>
    <w:p w14:paraId="3CCD08B4" w14:textId="77777777" w:rsidR="00AD2E85" w:rsidRPr="00AD2E85" w:rsidRDefault="00AD2E85" w:rsidP="00AD2E85">
      <w:pPr>
        <w:ind w:left="1276" w:hanging="567"/>
        <w:rPr>
          <w:rFonts w:eastAsia="Times New Roman"/>
          <w:szCs w:val="17"/>
        </w:rPr>
      </w:pPr>
      <w:r w:rsidRPr="00AD2E85">
        <w:rPr>
          <w:rFonts w:eastAsia="Times New Roman"/>
          <w:szCs w:val="17"/>
        </w:rPr>
        <w:t>7.2.2</w:t>
      </w:r>
      <w:r w:rsidRPr="00AD2E85">
        <w:rPr>
          <w:rFonts w:eastAsia="Times New Roman"/>
          <w:szCs w:val="17"/>
        </w:rPr>
        <w:tab/>
        <w:t>within a township, more than two dogs in any premises other than a small dwelling; or</w:t>
      </w:r>
    </w:p>
    <w:p w14:paraId="20D3C353" w14:textId="77777777" w:rsidR="00AD2E85" w:rsidRPr="00AD2E85" w:rsidRDefault="00AD2E85" w:rsidP="00AD2E85">
      <w:pPr>
        <w:ind w:left="1276" w:hanging="567"/>
        <w:rPr>
          <w:rFonts w:eastAsia="Times New Roman"/>
          <w:szCs w:val="17"/>
        </w:rPr>
      </w:pPr>
      <w:r w:rsidRPr="00AD2E85">
        <w:rPr>
          <w:rFonts w:eastAsia="Times New Roman"/>
          <w:szCs w:val="17"/>
        </w:rPr>
        <w:t>7.2.3</w:t>
      </w:r>
      <w:r w:rsidRPr="00AD2E85">
        <w:rPr>
          <w:rFonts w:eastAsia="Times New Roman"/>
          <w:szCs w:val="17"/>
        </w:rPr>
        <w:tab/>
        <w:t xml:space="preserve">outside of a township shall be three dogs (other than any working livestock dog) on any premises. </w:t>
      </w:r>
    </w:p>
    <w:p w14:paraId="76F90A23" w14:textId="77777777" w:rsidR="00AD2E85" w:rsidRPr="00AD2E85" w:rsidRDefault="00AD2E85" w:rsidP="00AD2E85">
      <w:pPr>
        <w:ind w:left="709" w:hanging="425"/>
        <w:rPr>
          <w:rFonts w:eastAsia="Times New Roman"/>
          <w:szCs w:val="17"/>
        </w:rPr>
      </w:pPr>
      <w:r w:rsidRPr="00AD2E85">
        <w:rPr>
          <w:rFonts w:eastAsia="Times New Roman"/>
          <w:szCs w:val="17"/>
        </w:rPr>
        <w:t>7.3</w:t>
      </w:r>
      <w:r w:rsidRPr="00AD2E85">
        <w:rPr>
          <w:rFonts w:eastAsia="Times New Roman"/>
          <w:szCs w:val="17"/>
        </w:rPr>
        <w:tab/>
        <w:t>The prescribed limit does not apply to:</w:t>
      </w:r>
    </w:p>
    <w:p w14:paraId="4B06C964" w14:textId="77777777" w:rsidR="00AD2E85" w:rsidRPr="00AD2E85" w:rsidRDefault="00AD2E85" w:rsidP="00AD2E85">
      <w:pPr>
        <w:ind w:left="1276" w:hanging="567"/>
        <w:rPr>
          <w:rFonts w:eastAsia="Times New Roman"/>
          <w:szCs w:val="17"/>
        </w:rPr>
      </w:pPr>
      <w:r w:rsidRPr="00AD2E85">
        <w:rPr>
          <w:rFonts w:eastAsia="Times New Roman"/>
          <w:szCs w:val="17"/>
        </w:rPr>
        <w:t>7.3.1</w:t>
      </w:r>
      <w:r w:rsidRPr="00AD2E85">
        <w:rPr>
          <w:rFonts w:eastAsia="Times New Roman"/>
          <w:szCs w:val="17"/>
        </w:rPr>
        <w:tab/>
        <w:t xml:space="preserve">an approved kennel establishment; </w:t>
      </w:r>
    </w:p>
    <w:p w14:paraId="5E68D1BA" w14:textId="77777777" w:rsidR="00AD2E85" w:rsidRPr="00AD2E85" w:rsidRDefault="00AD2E85" w:rsidP="00AD2E85">
      <w:pPr>
        <w:ind w:left="1276" w:hanging="567"/>
        <w:rPr>
          <w:rFonts w:eastAsia="Times New Roman"/>
          <w:szCs w:val="17"/>
        </w:rPr>
      </w:pPr>
      <w:r w:rsidRPr="00AD2E85">
        <w:rPr>
          <w:rFonts w:eastAsia="Times New Roman"/>
          <w:szCs w:val="17"/>
        </w:rPr>
        <w:t>7.3.2</w:t>
      </w:r>
      <w:r w:rsidRPr="00AD2E85">
        <w:rPr>
          <w:rFonts w:eastAsia="Times New Roman"/>
          <w:szCs w:val="17"/>
        </w:rPr>
        <w:tab/>
        <w:t>a veterinary practice;</w:t>
      </w:r>
    </w:p>
    <w:p w14:paraId="7642A296" w14:textId="77777777" w:rsidR="00AD2E85" w:rsidRPr="00AD2E85" w:rsidRDefault="00AD2E85" w:rsidP="00AD2E85">
      <w:pPr>
        <w:ind w:left="1276" w:hanging="567"/>
        <w:rPr>
          <w:rFonts w:eastAsia="Times New Roman"/>
          <w:szCs w:val="17"/>
        </w:rPr>
      </w:pPr>
      <w:r w:rsidRPr="00AD2E85">
        <w:rPr>
          <w:rFonts w:eastAsia="Times New Roman"/>
          <w:szCs w:val="17"/>
        </w:rPr>
        <w:t>7.3.3</w:t>
      </w:r>
      <w:r w:rsidRPr="00AD2E85">
        <w:rPr>
          <w:rFonts w:eastAsia="Times New Roman"/>
          <w:szCs w:val="17"/>
        </w:rPr>
        <w:tab/>
        <w:t>a pet shop;</w:t>
      </w:r>
    </w:p>
    <w:p w14:paraId="75644269" w14:textId="77777777" w:rsidR="00AD2E85" w:rsidRPr="00AD2E85" w:rsidRDefault="00AD2E85" w:rsidP="00AD2E85">
      <w:pPr>
        <w:ind w:left="1276" w:hanging="567"/>
        <w:rPr>
          <w:rFonts w:eastAsia="Times New Roman"/>
          <w:szCs w:val="17"/>
        </w:rPr>
      </w:pPr>
      <w:r w:rsidRPr="00AD2E85">
        <w:rPr>
          <w:rFonts w:eastAsia="Times New Roman"/>
          <w:szCs w:val="17"/>
        </w:rPr>
        <w:t>7.3.4</w:t>
      </w:r>
      <w:r w:rsidRPr="00AD2E85">
        <w:rPr>
          <w:rFonts w:eastAsia="Times New Roman"/>
          <w:szCs w:val="17"/>
        </w:rPr>
        <w:tab/>
        <w:t xml:space="preserve">any dog that is under three months of age; </w:t>
      </w:r>
    </w:p>
    <w:p w14:paraId="2254A1F8" w14:textId="77777777" w:rsidR="00AD2E85" w:rsidRPr="00AD2E85" w:rsidRDefault="00AD2E85" w:rsidP="00AD2E85">
      <w:pPr>
        <w:ind w:left="1276" w:hanging="567"/>
        <w:rPr>
          <w:rFonts w:eastAsia="Times New Roman"/>
          <w:szCs w:val="17"/>
        </w:rPr>
      </w:pPr>
      <w:r w:rsidRPr="00AD2E85">
        <w:rPr>
          <w:rFonts w:eastAsia="Times New Roman"/>
          <w:szCs w:val="17"/>
        </w:rPr>
        <w:t>7.3.5</w:t>
      </w:r>
      <w:r w:rsidRPr="00AD2E85">
        <w:rPr>
          <w:rFonts w:eastAsia="Times New Roman"/>
          <w:szCs w:val="17"/>
        </w:rPr>
        <w:tab/>
        <w:t>any premises that the Council has exempted from the requirements of this paragraph; or</w:t>
      </w:r>
    </w:p>
    <w:p w14:paraId="23D66942" w14:textId="77777777" w:rsidR="00AD2E85" w:rsidRPr="00AD2E85" w:rsidRDefault="00AD2E85" w:rsidP="00AD2E85">
      <w:pPr>
        <w:ind w:left="1276" w:hanging="567"/>
        <w:rPr>
          <w:rFonts w:eastAsia="Times New Roman"/>
          <w:szCs w:val="17"/>
        </w:rPr>
      </w:pPr>
      <w:r w:rsidRPr="00AD2E85">
        <w:rPr>
          <w:rFonts w:eastAsia="Times New Roman"/>
          <w:szCs w:val="17"/>
        </w:rPr>
        <w:t>7.3.6</w:t>
      </w:r>
      <w:r w:rsidRPr="00AD2E85">
        <w:rPr>
          <w:rFonts w:eastAsia="Times New Roman"/>
          <w:szCs w:val="17"/>
        </w:rPr>
        <w:tab/>
      </w:r>
      <w:r w:rsidRPr="00AD2E85">
        <w:rPr>
          <w:rFonts w:eastAsia="Times New Roman"/>
          <w:spacing w:val="-4"/>
          <w:szCs w:val="17"/>
        </w:rPr>
        <w:t xml:space="preserve">any business involving dogs provided that the business is registered in accordance with the </w:t>
      </w:r>
      <w:r w:rsidRPr="00AD2E85">
        <w:rPr>
          <w:rFonts w:eastAsia="Times New Roman"/>
          <w:i/>
          <w:iCs/>
          <w:spacing w:val="-4"/>
          <w:szCs w:val="17"/>
        </w:rPr>
        <w:t>Dog and Cat Management Act 1995</w:t>
      </w:r>
      <w:r w:rsidRPr="00AD2E85">
        <w:rPr>
          <w:rFonts w:eastAsia="Times New Roman"/>
          <w:spacing w:val="-4"/>
          <w:szCs w:val="17"/>
        </w:rPr>
        <w:t>.</w:t>
      </w:r>
    </w:p>
    <w:p w14:paraId="7390CB5C" w14:textId="77777777" w:rsidR="00AD2E85" w:rsidRPr="00AD2E85" w:rsidRDefault="00AD2E85" w:rsidP="00AD2E85">
      <w:pPr>
        <w:jc w:val="center"/>
        <w:rPr>
          <w:smallCaps/>
          <w:szCs w:val="17"/>
        </w:rPr>
      </w:pPr>
      <w:r w:rsidRPr="00AD2E85">
        <w:rPr>
          <w:smallCaps/>
          <w:szCs w:val="17"/>
        </w:rPr>
        <w:t>Part 3—Miscellaneous</w:t>
      </w:r>
    </w:p>
    <w:p w14:paraId="14D68614" w14:textId="77777777" w:rsidR="00AD2E85" w:rsidRPr="00AD2E85" w:rsidRDefault="00AD2E85" w:rsidP="00AD2E85">
      <w:pPr>
        <w:ind w:left="284" w:hanging="284"/>
        <w:rPr>
          <w:rFonts w:eastAsia="Times New Roman"/>
          <w:b/>
          <w:bCs/>
          <w:szCs w:val="17"/>
        </w:rPr>
      </w:pPr>
      <w:r w:rsidRPr="00AD2E85">
        <w:rPr>
          <w:rFonts w:eastAsia="Times New Roman"/>
          <w:b/>
          <w:bCs/>
          <w:szCs w:val="17"/>
        </w:rPr>
        <w:t>8.</w:t>
      </w:r>
      <w:r w:rsidRPr="00AD2E85">
        <w:rPr>
          <w:rFonts w:eastAsia="Times New Roman"/>
          <w:b/>
          <w:bCs/>
          <w:szCs w:val="17"/>
        </w:rPr>
        <w:tab/>
        <w:t>Application</w:t>
      </w:r>
    </w:p>
    <w:p w14:paraId="04E27846" w14:textId="77777777" w:rsidR="00AD2E85" w:rsidRPr="00AD2E85" w:rsidRDefault="00AD2E85" w:rsidP="00AD2E85">
      <w:pPr>
        <w:ind w:left="709" w:hanging="425"/>
        <w:rPr>
          <w:rFonts w:eastAsia="Times New Roman"/>
          <w:szCs w:val="17"/>
        </w:rPr>
      </w:pPr>
      <w:r w:rsidRPr="00AD2E85">
        <w:rPr>
          <w:rFonts w:eastAsia="Times New Roman"/>
          <w:szCs w:val="17"/>
        </w:rPr>
        <w:t>8.1</w:t>
      </w:r>
      <w:r w:rsidRPr="00AD2E85">
        <w:rPr>
          <w:rFonts w:eastAsia="Times New Roman"/>
          <w:szCs w:val="17"/>
        </w:rPr>
        <w:tab/>
        <w:t>The Council may from time to time, by resolution, identify local government land as a dog off leash area in accordance with subparagraph 6.2.2 of this by law.</w:t>
      </w:r>
    </w:p>
    <w:p w14:paraId="7F2CC215" w14:textId="77777777" w:rsidR="00AD2E85" w:rsidRPr="00AD2E85" w:rsidRDefault="00AD2E85" w:rsidP="00AD2E85">
      <w:pPr>
        <w:ind w:left="709" w:hanging="425"/>
        <w:rPr>
          <w:rFonts w:eastAsia="Times New Roman"/>
          <w:szCs w:val="17"/>
        </w:rPr>
      </w:pPr>
      <w:r w:rsidRPr="00AD2E85">
        <w:rPr>
          <w:rFonts w:eastAsia="Times New Roman"/>
          <w:szCs w:val="17"/>
        </w:rPr>
        <w:t>8.2</w:t>
      </w:r>
      <w:r w:rsidRPr="00AD2E85">
        <w:rPr>
          <w:rFonts w:eastAsia="Times New Roman"/>
          <w:szCs w:val="17"/>
        </w:rPr>
        <w:tab/>
        <w:t xml:space="preserve">Any of paragraphs 4.2.1 and 5.2.1 of this by-law shall apply only in such portion or portions of the area as the Council may from time to time, by resolution, direct in accordance with Section 246 of the </w:t>
      </w:r>
      <w:r w:rsidRPr="00AD2E85">
        <w:rPr>
          <w:rFonts w:eastAsia="Times New Roman"/>
          <w:i/>
          <w:iCs/>
          <w:szCs w:val="17"/>
        </w:rPr>
        <w:t>Local Government Act 1999</w:t>
      </w:r>
      <w:r w:rsidRPr="00AD2E85">
        <w:rPr>
          <w:rFonts w:eastAsia="Times New Roman"/>
          <w:szCs w:val="17"/>
        </w:rPr>
        <w:t>.</w:t>
      </w:r>
    </w:p>
    <w:p w14:paraId="731EA9B8" w14:textId="77777777" w:rsidR="00AD2E85" w:rsidRPr="00AD2E85" w:rsidRDefault="00AD2E85" w:rsidP="00AD2E85">
      <w:pPr>
        <w:ind w:left="709" w:hanging="425"/>
        <w:rPr>
          <w:rFonts w:eastAsia="Times New Roman"/>
          <w:szCs w:val="17"/>
        </w:rPr>
      </w:pPr>
      <w:r w:rsidRPr="00AD2E85">
        <w:rPr>
          <w:rFonts w:eastAsia="Times New Roman"/>
          <w:szCs w:val="17"/>
        </w:rPr>
        <w:t>8.3</w:t>
      </w:r>
      <w:r w:rsidRPr="00AD2E85">
        <w:rPr>
          <w:rFonts w:eastAsia="Times New Roman"/>
          <w:szCs w:val="17"/>
        </w:rPr>
        <w:tab/>
      </w:r>
      <w:r w:rsidRPr="00AD2E85">
        <w:rPr>
          <w:rFonts w:eastAsia="Times New Roman"/>
          <w:spacing w:val="-4"/>
          <w:szCs w:val="17"/>
        </w:rPr>
        <w:t>Where the Council makes a resolution under either of subparagraphs 8.1 or 8.2, the Council’s Chief Executive Officer must ensure that:</w:t>
      </w:r>
    </w:p>
    <w:p w14:paraId="7A61EF0D" w14:textId="77777777" w:rsidR="00AD2E85" w:rsidRPr="00AD2E85" w:rsidRDefault="00AD2E85" w:rsidP="00AD2E85">
      <w:pPr>
        <w:ind w:left="1276" w:hanging="567"/>
        <w:rPr>
          <w:rFonts w:eastAsia="Times New Roman"/>
          <w:szCs w:val="17"/>
        </w:rPr>
      </w:pPr>
      <w:r w:rsidRPr="00AD2E85">
        <w:rPr>
          <w:rFonts w:eastAsia="Times New Roman"/>
          <w:szCs w:val="17"/>
        </w:rPr>
        <w:t>8.3.1</w:t>
      </w:r>
      <w:r w:rsidRPr="00AD2E85">
        <w:rPr>
          <w:rFonts w:eastAsia="Times New Roman"/>
          <w:szCs w:val="17"/>
        </w:rPr>
        <w:tab/>
        <w:t xml:space="preserve">the area is denoted by signs erected by the Council; and </w:t>
      </w:r>
    </w:p>
    <w:p w14:paraId="1A1CC5A1" w14:textId="77777777" w:rsidR="00AD2E85" w:rsidRPr="00AD2E85" w:rsidRDefault="00AD2E85" w:rsidP="00AD2E85">
      <w:pPr>
        <w:ind w:left="1276" w:hanging="567"/>
        <w:rPr>
          <w:rFonts w:eastAsia="Times New Roman"/>
          <w:szCs w:val="17"/>
        </w:rPr>
      </w:pPr>
      <w:r w:rsidRPr="00AD2E85">
        <w:rPr>
          <w:rFonts w:eastAsia="Times New Roman"/>
          <w:szCs w:val="17"/>
        </w:rPr>
        <w:t>8.3.2</w:t>
      </w:r>
      <w:r w:rsidRPr="00AD2E85">
        <w:rPr>
          <w:rFonts w:eastAsia="Times New Roman"/>
          <w:szCs w:val="17"/>
        </w:rPr>
        <w:tab/>
        <w:t>information is provided to the public on the Council’s website and in any other manner determined by the Council’s Chief Executive Officer.</w:t>
      </w:r>
    </w:p>
    <w:p w14:paraId="5CD6675C" w14:textId="77777777" w:rsidR="00AD2E85" w:rsidRPr="00AD2E85" w:rsidRDefault="00AD2E85" w:rsidP="00AD2E85">
      <w:pPr>
        <w:ind w:left="284" w:hanging="284"/>
        <w:rPr>
          <w:rFonts w:eastAsia="Times New Roman"/>
          <w:b/>
          <w:bCs/>
          <w:szCs w:val="17"/>
        </w:rPr>
      </w:pPr>
      <w:r w:rsidRPr="00AD2E85">
        <w:rPr>
          <w:rFonts w:eastAsia="Times New Roman"/>
          <w:b/>
          <w:bCs/>
          <w:szCs w:val="17"/>
        </w:rPr>
        <w:t>9.</w:t>
      </w:r>
      <w:r w:rsidRPr="00AD2E85">
        <w:rPr>
          <w:rFonts w:eastAsia="Times New Roman"/>
          <w:b/>
          <w:bCs/>
          <w:szCs w:val="17"/>
        </w:rPr>
        <w:tab/>
        <w:t>Revocation</w:t>
      </w:r>
    </w:p>
    <w:p w14:paraId="28482544" w14:textId="77777777" w:rsidR="00AD2E85" w:rsidRPr="00AD2E85" w:rsidRDefault="00AD2E85" w:rsidP="00AD2E85">
      <w:pPr>
        <w:ind w:left="284"/>
        <w:rPr>
          <w:rFonts w:eastAsia="Times New Roman"/>
          <w:spacing w:val="-2"/>
          <w:szCs w:val="17"/>
        </w:rPr>
      </w:pPr>
      <w:r w:rsidRPr="00AD2E85">
        <w:rPr>
          <w:rFonts w:eastAsia="Times New Roman"/>
          <w:i/>
          <w:iCs/>
          <w:spacing w:val="-2"/>
          <w:szCs w:val="17"/>
        </w:rPr>
        <w:t>Council’s Dogs</w:t>
      </w:r>
      <w:r w:rsidRPr="00AD2E85">
        <w:rPr>
          <w:rFonts w:eastAsia="Times New Roman"/>
          <w:spacing w:val="-2"/>
          <w:szCs w:val="17"/>
        </w:rPr>
        <w:t xml:space="preserve"> </w:t>
      </w:r>
      <w:r w:rsidRPr="00AD2E85">
        <w:rPr>
          <w:rFonts w:eastAsia="Times New Roman"/>
          <w:i/>
          <w:iCs/>
          <w:spacing w:val="-2"/>
          <w:szCs w:val="17"/>
        </w:rPr>
        <w:t>By-law 2018</w:t>
      </w:r>
      <w:r w:rsidRPr="00AD2E85">
        <w:rPr>
          <w:rFonts w:eastAsia="Times New Roman"/>
          <w:spacing w:val="-2"/>
          <w:szCs w:val="17"/>
        </w:rPr>
        <w:t>, published in the Gazette on 9 August 2018, is revoked on the day on which this by-law comes into operation.</w:t>
      </w:r>
    </w:p>
    <w:p w14:paraId="72CA6A4E" w14:textId="77777777" w:rsidR="00AD2E85" w:rsidRPr="00AD2E85" w:rsidRDefault="00AD2E85" w:rsidP="00AD2E85">
      <w:pPr>
        <w:rPr>
          <w:rFonts w:eastAsia="Times New Roman"/>
          <w:szCs w:val="17"/>
        </w:rPr>
      </w:pPr>
      <w:r w:rsidRPr="00AD2E85">
        <w:rPr>
          <w:rFonts w:eastAsia="Times New Roman"/>
          <w:szCs w:val="17"/>
        </w:rPr>
        <w:t>The foregoing by-law was duly made and passed at a meeting of the Council of the Adelaide Hills Council held on the 15</w:t>
      </w:r>
      <w:r w:rsidRPr="00AD2E85">
        <w:rPr>
          <w:rFonts w:eastAsia="Times New Roman"/>
          <w:szCs w:val="17"/>
          <w:vertAlign w:val="superscript"/>
        </w:rPr>
        <w:t>th</w:t>
      </w:r>
      <w:r w:rsidRPr="00AD2E85">
        <w:rPr>
          <w:rFonts w:eastAsia="Times New Roman"/>
          <w:szCs w:val="17"/>
        </w:rPr>
        <w:t xml:space="preserve"> day of August </w:t>
      </w:r>
      <w:r w:rsidRPr="00AD2E85">
        <w:rPr>
          <w:rFonts w:eastAsia="Times New Roman"/>
          <w:spacing w:val="-2"/>
          <w:szCs w:val="17"/>
        </w:rPr>
        <w:t>2025 by an absolute majority of the members for the time being constituting the Council, there being at least two thirds of the members present.</w:t>
      </w:r>
    </w:p>
    <w:p w14:paraId="5A5D32E9" w14:textId="77777777" w:rsidR="00AD2E85" w:rsidRPr="00AD2E85" w:rsidRDefault="00AD2E85" w:rsidP="00AD2E85">
      <w:pPr>
        <w:rPr>
          <w:rFonts w:eastAsia="Times New Roman"/>
          <w:szCs w:val="17"/>
        </w:rPr>
      </w:pPr>
      <w:r w:rsidRPr="00AD2E85">
        <w:rPr>
          <w:rFonts w:eastAsia="Times New Roman"/>
          <w:szCs w:val="17"/>
        </w:rPr>
        <w:t>Dated: 21 August 2025</w:t>
      </w:r>
    </w:p>
    <w:p w14:paraId="44770928" w14:textId="77777777" w:rsidR="00AD2E85" w:rsidRPr="00AD2E85" w:rsidRDefault="00AD2E85" w:rsidP="00AD2E85">
      <w:pPr>
        <w:spacing w:after="0"/>
        <w:jc w:val="right"/>
        <w:rPr>
          <w:rFonts w:eastAsia="Times New Roman"/>
          <w:smallCaps/>
          <w:szCs w:val="20"/>
        </w:rPr>
      </w:pPr>
      <w:r w:rsidRPr="00AD2E85">
        <w:rPr>
          <w:rFonts w:eastAsia="Times New Roman"/>
          <w:smallCaps/>
          <w:szCs w:val="20"/>
        </w:rPr>
        <w:t>Greg Georgopoulos</w:t>
      </w:r>
    </w:p>
    <w:p w14:paraId="25A72EAE" w14:textId="77777777" w:rsidR="00AD2E85" w:rsidRPr="00AD2E85" w:rsidRDefault="00AD2E85" w:rsidP="00AD2E85">
      <w:pPr>
        <w:spacing w:after="0"/>
        <w:jc w:val="right"/>
        <w:rPr>
          <w:rFonts w:eastAsia="Times New Roman"/>
          <w:szCs w:val="17"/>
        </w:rPr>
      </w:pPr>
      <w:r w:rsidRPr="00AD2E85">
        <w:rPr>
          <w:rFonts w:eastAsia="Times New Roman"/>
          <w:szCs w:val="17"/>
        </w:rPr>
        <w:t>Chief Executive Officer</w:t>
      </w:r>
    </w:p>
    <w:p w14:paraId="19B69950" w14:textId="77777777" w:rsidR="00AD2E85" w:rsidRPr="00AD2E85" w:rsidRDefault="00AD2E85" w:rsidP="00AD2E85">
      <w:pPr>
        <w:pBdr>
          <w:top w:val="single" w:sz="4" w:space="1" w:color="auto"/>
        </w:pBdr>
        <w:spacing w:before="100" w:after="0" w:line="14" w:lineRule="exact"/>
        <w:jc w:val="center"/>
        <w:rPr>
          <w:rFonts w:eastAsia="Times New Roman"/>
          <w:szCs w:val="17"/>
        </w:rPr>
      </w:pPr>
    </w:p>
    <w:p w14:paraId="0D244C36" w14:textId="5E1C5D2E" w:rsidR="00D67B1F" w:rsidRDefault="00D67B1F">
      <w:pPr>
        <w:spacing w:after="0" w:line="240" w:lineRule="auto"/>
        <w:jc w:val="left"/>
        <w:rPr>
          <w:rFonts w:eastAsia="Times New Roman"/>
          <w:szCs w:val="17"/>
        </w:rPr>
      </w:pPr>
      <w:r>
        <w:rPr>
          <w:rFonts w:eastAsia="Times New Roman"/>
          <w:szCs w:val="17"/>
        </w:rPr>
        <w:br w:type="page"/>
      </w:r>
    </w:p>
    <w:p w14:paraId="2786697F" w14:textId="77777777" w:rsidR="00AD2E85" w:rsidRPr="00AD2E85" w:rsidRDefault="00AD2E85" w:rsidP="00AD2E85">
      <w:pPr>
        <w:jc w:val="center"/>
        <w:rPr>
          <w:caps/>
          <w:szCs w:val="17"/>
        </w:rPr>
      </w:pPr>
      <w:r w:rsidRPr="00AD2E85">
        <w:rPr>
          <w:caps/>
          <w:szCs w:val="17"/>
        </w:rPr>
        <w:lastRenderedPageBreak/>
        <w:t>Adelaide Hills Council</w:t>
      </w:r>
    </w:p>
    <w:p w14:paraId="6A89EE8C" w14:textId="77777777" w:rsidR="00AD2E85" w:rsidRPr="00AD2E85" w:rsidRDefault="00AD2E85" w:rsidP="00AD2E85">
      <w:pPr>
        <w:jc w:val="center"/>
        <w:rPr>
          <w:smallCaps/>
          <w:szCs w:val="17"/>
        </w:rPr>
      </w:pPr>
      <w:r w:rsidRPr="00AD2E85">
        <w:rPr>
          <w:smallCaps/>
          <w:szCs w:val="17"/>
        </w:rPr>
        <w:t>Local Government Act 1999</w:t>
      </w:r>
      <w:r w:rsidRPr="00AD2E85">
        <w:rPr>
          <w:smallCaps/>
          <w:szCs w:val="17"/>
        </w:rPr>
        <w:br/>
        <w:t>Dog and Cat Management Act 1995</w:t>
      </w:r>
    </w:p>
    <w:p w14:paraId="489160A7" w14:textId="77777777" w:rsidR="00AD2E85" w:rsidRPr="00AD2E85" w:rsidRDefault="00AD2E85" w:rsidP="00AD2E85">
      <w:pPr>
        <w:jc w:val="center"/>
        <w:rPr>
          <w:i/>
          <w:szCs w:val="17"/>
        </w:rPr>
      </w:pPr>
      <w:r w:rsidRPr="00AD2E85">
        <w:rPr>
          <w:i/>
          <w:szCs w:val="17"/>
        </w:rPr>
        <w:t>By-law No. 6 of 2025—Cats By-law 2025</w:t>
      </w:r>
    </w:p>
    <w:p w14:paraId="0C35C0CF" w14:textId="77777777" w:rsidR="00AD2E85" w:rsidRPr="00AD2E85" w:rsidRDefault="00AD2E85" w:rsidP="00AD2E85">
      <w:r w:rsidRPr="00AD2E85">
        <w:t>For the management and control of cats within the Council’s area.</w:t>
      </w:r>
    </w:p>
    <w:p w14:paraId="05328C63" w14:textId="77777777" w:rsidR="00AD2E85" w:rsidRPr="00AD2E85" w:rsidRDefault="00AD2E85" w:rsidP="00AD2E85">
      <w:pPr>
        <w:jc w:val="center"/>
        <w:rPr>
          <w:smallCaps/>
          <w:szCs w:val="17"/>
        </w:rPr>
      </w:pPr>
      <w:r w:rsidRPr="00AD2E85">
        <w:rPr>
          <w:smallCaps/>
          <w:szCs w:val="17"/>
        </w:rPr>
        <w:t>Part 1—Preliminary</w:t>
      </w:r>
    </w:p>
    <w:p w14:paraId="7F405481" w14:textId="77777777" w:rsidR="00AD2E85" w:rsidRPr="00AD2E85" w:rsidRDefault="00AD2E85" w:rsidP="00AD2E85">
      <w:pPr>
        <w:ind w:left="284" w:hanging="284"/>
        <w:rPr>
          <w:rFonts w:eastAsia="Times New Roman"/>
          <w:b/>
          <w:bCs/>
          <w:szCs w:val="17"/>
        </w:rPr>
      </w:pPr>
      <w:r w:rsidRPr="00AD2E85">
        <w:rPr>
          <w:rFonts w:eastAsia="Times New Roman"/>
          <w:b/>
          <w:bCs/>
          <w:szCs w:val="17"/>
        </w:rPr>
        <w:t>1.</w:t>
      </w:r>
      <w:r w:rsidRPr="00AD2E85">
        <w:rPr>
          <w:rFonts w:eastAsia="Times New Roman"/>
          <w:b/>
          <w:bCs/>
          <w:szCs w:val="17"/>
        </w:rPr>
        <w:tab/>
        <w:t>Short Title</w:t>
      </w:r>
    </w:p>
    <w:p w14:paraId="61F6CEF3" w14:textId="77777777" w:rsidR="00AD2E85" w:rsidRPr="00AD2E85" w:rsidRDefault="00AD2E85" w:rsidP="00AD2E85">
      <w:pPr>
        <w:ind w:left="284"/>
        <w:rPr>
          <w:i/>
          <w:iCs/>
        </w:rPr>
      </w:pPr>
      <w:r w:rsidRPr="00AD2E85">
        <w:t xml:space="preserve">This By-law may be cited as the </w:t>
      </w:r>
      <w:r w:rsidRPr="00AD2E85">
        <w:rPr>
          <w:i/>
          <w:iCs/>
        </w:rPr>
        <w:t>Cats By-law 2025.</w:t>
      </w:r>
    </w:p>
    <w:p w14:paraId="546E244E" w14:textId="77777777" w:rsidR="00AD2E85" w:rsidRPr="00AD2E85" w:rsidRDefault="00AD2E85" w:rsidP="00AD2E85">
      <w:pPr>
        <w:ind w:left="284" w:hanging="284"/>
        <w:rPr>
          <w:rFonts w:eastAsia="Times New Roman"/>
          <w:b/>
          <w:bCs/>
          <w:szCs w:val="17"/>
        </w:rPr>
      </w:pPr>
      <w:r w:rsidRPr="00AD2E85">
        <w:rPr>
          <w:rFonts w:eastAsia="Times New Roman"/>
          <w:b/>
          <w:bCs/>
          <w:szCs w:val="17"/>
        </w:rPr>
        <w:t>2.</w:t>
      </w:r>
      <w:r w:rsidRPr="00AD2E85">
        <w:rPr>
          <w:rFonts w:eastAsia="Times New Roman"/>
          <w:b/>
          <w:bCs/>
          <w:szCs w:val="17"/>
        </w:rPr>
        <w:tab/>
        <w:t>Commencement</w:t>
      </w:r>
    </w:p>
    <w:p w14:paraId="2073B0FC" w14:textId="77777777" w:rsidR="00AD2E85" w:rsidRPr="00AD2E85" w:rsidRDefault="00AD2E85" w:rsidP="00AD2E85">
      <w:pPr>
        <w:ind w:left="284"/>
        <w:rPr>
          <w:spacing w:val="-2"/>
        </w:rPr>
      </w:pPr>
      <w:r w:rsidRPr="00AD2E85">
        <w:rPr>
          <w:spacing w:val="-2"/>
        </w:rPr>
        <w:t xml:space="preserve">This By-law will come into operation four months after the day on which it is published in the Gazette in accordance with Section 249(5) of the </w:t>
      </w:r>
      <w:r w:rsidRPr="00AD2E85">
        <w:rPr>
          <w:i/>
          <w:iCs/>
          <w:spacing w:val="-2"/>
        </w:rPr>
        <w:t>Local Government Act 1999</w:t>
      </w:r>
      <w:r w:rsidRPr="00AD2E85">
        <w:rPr>
          <w:spacing w:val="-2"/>
        </w:rPr>
        <w:t>.</w:t>
      </w:r>
    </w:p>
    <w:p w14:paraId="11597590" w14:textId="77777777" w:rsidR="00AD2E85" w:rsidRPr="00AD2E85" w:rsidRDefault="00AD2E85" w:rsidP="00AD2E85">
      <w:pPr>
        <w:ind w:left="284" w:hanging="284"/>
        <w:rPr>
          <w:rFonts w:eastAsia="Times New Roman"/>
          <w:b/>
          <w:bCs/>
          <w:szCs w:val="17"/>
        </w:rPr>
      </w:pPr>
      <w:r w:rsidRPr="00AD2E85">
        <w:rPr>
          <w:rFonts w:eastAsia="Times New Roman"/>
          <w:b/>
          <w:bCs/>
          <w:szCs w:val="17"/>
        </w:rPr>
        <w:t>3.</w:t>
      </w:r>
      <w:r w:rsidRPr="00AD2E85">
        <w:rPr>
          <w:rFonts w:eastAsia="Times New Roman"/>
          <w:b/>
          <w:bCs/>
          <w:szCs w:val="17"/>
        </w:rPr>
        <w:tab/>
        <w:t>Definitions</w:t>
      </w:r>
    </w:p>
    <w:p w14:paraId="2FFFC9C3" w14:textId="77777777" w:rsidR="00AD2E85" w:rsidRPr="00AD2E85" w:rsidRDefault="00AD2E85" w:rsidP="00AD2E85">
      <w:pPr>
        <w:ind w:left="284"/>
      </w:pPr>
      <w:r w:rsidRPr="00AD2E85">
        <w:t>In this By-law:</w:t>
      </w:r>
    </w:p>
    <w:p w14:paraId="02EC1D61" w14:textId="77777777" w:rsidR="00AD2E85" w:rsidRPr="00AD2E85" w:rsidRDefault="00AD2E85" w:rsidP="00AD2E85">
      <w:pPr>
        <w:ind w:left="709" w:hanging="425"/>
        <w:rPr>
          <w:rFonts w:eastAsia="Times New Roman"/>
          <w:szCs w:val="17"/>
        </w:rPr>
      </w:pPr>
      <w:r w:rsidRPr="00AD2E85">
        <w:rPr>
          <w:rFonts w:eastAsia="Times New Roman"/>
          <w:szCs w:val="17"/>
        </w:rPr>
        <w:t>3.1</w:t>
      </w:r>
      <w:r w:rsidRPr="00AD2E85">
        <w:rPr>
          <w:rFonts w:eastAsia="Times New Roman"/>
          <w:szCs w:val="17"/>
        </w:rPr>
        <w:tab/>
      </w:r>
      <w:r w:rsidRPr="00AD2E85">
        <w:rPr>
          <w:rFonts w:eastAsia="Times New Roman"/>
          <w:b/>
          <w:bCs/>
          <w:szCs w:val="17"/>
        </w:rPr>
        <w:t>authorised person</w:t>
      </w:r>
      <w:r w:rsidRPr="00AD2E85">
        <w:rPr>
          <w:rFonts w:eastAsia="Times New Roman"/>
          <w:szCs w:val="17"/>
        </w:rPr>
        <w:t xml:space="preserve"> has the same meaning as in the </w:t>
      </w:r>
      <w:r w:rsidRPr="00AD2E85">
        <w:rPr>
          <w:rFonts w:eastAsia="Times New Roman"/>
          <w:i/>
          <w:iCs/>
          <w:szCs w:val="17"/>
        </w:rPr>
        <w:t>Dog and Cat Management Act 1995</w:t>
      </w:r>
      <w:r w:rsidRPr="00AD2E85">
        <w:rPr>
          <w:rFonts w:eastAsia="Times New Roman"/>
          <w:szCs w:val="17"/>
        </w:rPr>
        <w:t>;</w:t>
      </w:r>
    </w:p>
    <w:p w14:paraId="372FB60E" w14:textId="77777777" w:rsidR="00AD2E85" w:rsidRPr="00AD2E85" w:rsidRDefault="00AD2E85" w:rsidP="00AD2E85">
      <w:pPr>
        <w:ind w:left="709" w:hanging="425"/>
        <w:rPr>
          <w:rFonts w:eastAsia="Times New Roman"/>
          <w:szCs w:val="17"/>
        </w:rPr>
      </w:pPr>
      <w:r w:rsidRPr="00AD2E85">
        <w:rPr>
          <w:rFonts w:eastAsia="Times New Roman"/>
          <w:szCs w:val="17"/>
        </w:rPr>
        <w:t>3.2</w:t>
      </w:r>
      <w:r w:rsidRPr="00AD2E85">
        <w:rPr>
          <w:rFonts w:eastAsia="Times New Roman"/>
          <w:szCs w:val="17"/>
        </w:rPr>
        <w:tab/>
      </w:r>
      <w:r w:rsidRPr="00AD2E85">
        <w:rPr>
          <w:rFonts w:eastAsia="Times New Roman"/>
          <w:b/>
          <w:bCs/>
          <w:szCs w:val="17"/>
        </w:rPr>
        <w:t>cattery</w:t>
      </w:r>
      <w:r w:rsidRPr="00AD2E85">
        <w:rPr>
          <w:rFonts w:eastAsia="Times New Roman"/>
          <w:szCs w:val="17"/>
        </w:rPr>
        <w:t xml:space="preserve"> means a building, structure, premises or area approved by the relevant authority pursuant to the </w:t>
      </w:r>
      <w:r w:rsidRPr="00AD2E85">
        <w:rPr>
          <w:rFonts w:eastAsia="Times New Roman"/>
          <w:i/>
          <w:iCs/>
          <w:szCs w:val="17"/>
        </w:rPr>
        <w:t>Planning, Development and Infrastructure Act 2016</w:t>
      </w:r>
      <w:r w:rsidRPr="00AD2E85">
        <w:rPr>
          <w:rFonts w:eastAsia="Times New Roman"/>
          <w:szCs w:val="17"/>
        </w:rPr>
        <w:t xml:space="preserve"> for the keeping of cats on a temporary or permanent basis;</w:t>
      </w:r>
    </w:p>
    <w:p w14:paraId="3C680A2F" w14:textId="77777777" w:rsidR="00AD2E85" w:rsidRPr="00AD2E85" w:rsidRDefault="00AD2E85" w:rsidP="00AD2E85">
      <w:pPr>
        <w:ind w:left="709" w:hanging="425"/>
        <w:rPr>
          <w:rFonts w:eastAsia="Times New Roman"/>
          <w:szCs w:val="17"/>
        </w:rPr>
      </w:pPr>
      <w:r w:rsidRPr="00AD2E85">
        <w:rPr>
          <w:rFonts w:eastAsia="Times New Roman"/>
          <w:szCs w:val="17"/>
        </w:rPr>
        <w:t>3.3</w:t>
      </w:r>
      <w:r w:rsidRPr="00AD2E85">
        <w:rPr>
          <w:rFonts w:eastAsia="Times New Roman"/>
          <w:szCs w:val="17"/>
        </w:rPr>
        <w:tab/>
      </w:r>
      <w:r w:rsidRPr="00AD2E85">
        <w:rPr>
          <w:rFonts w:eastAsia="Times New Roman"/>
          <w:b/>
          <w:bCs/>
          <w:szCs w:val="17"/>
        </w:rPr>
        <w:t xml:space="preserve">cat </w:t>
      </w:r>
      <w:r w:rsidRPr="00AD2E85">
        <w:rPr>
          <w:rFonts w:eastAsia="Times New Roman"/>
          <w:szCs w:val="17"/>
        </w:rPr>
        <w:t>means an animal of the species ‘Felis catus’ over three months of age;</w:t>
      </w:r>
    </w:p>
    <w:p w14:paraId="7E5B8869" w14:textId="77777777" w:rsidR="00AD2E85" w:rsidRPr="00AD2E85" w:rsidRDefault="00AD2E85" w:rsidP="00AD2E85">
      <w:pPr>
        <w:ind w:left="709" w:hanging="425"/>
        <w:rPr>
          <w:rFonts w:eastAsia="Times New Roman"/>
          <w:szCs w:val="17"/>
        </w:rPr>
      </w:pPr>
      <w:r w:rsidRPr="00AD2E85">
        <w:rPr>
          <w:rFonts w:eastAsia="Times New Roman"/>
          <w:szCs w:val="17"/>
        </w:rPr>
        <w:t>3.4</w:t>
      </w:r>
      <w:r w:rsidRPr="00AD2E85">
        <w:rPr>
          <w:rFonts w:eastAsia="Times New Roman"/>
          <w:szCs w:val="17"/>
        </w:rPr>
        <w:tab/>
      </w:r>
      <w:r w:rsidRPr="00AD2E85">
        <w:rPr>
          <w:rFonts w:eastAsia="Times New Roman"/>
          <w:b/>
          <w:bCs/>
          <w:szCs w:val="17"/>
        </w:rPr>
        <w:t>keep</w:t>
      </w:r>
      <w:r w:rsidRPr="00AD2E85">
        <w:rPr>
          <w:rFonts w:eastAsia="Times New Roman"/>
          <w:szCs w:val="17"/>
        </w:rPr>
        <w:t xml:space="preserve"> includes the provision of food or shelter; </w:t>
      </w:r>
    </w:p>
    <w:p w14:paraId="188D0E19" w14:textId="77777777" w:rsidR="00AD2E85" w:rsidRPr="00AD2E85" w:rsidRDefault="00AD2E85" w:rsidP="00AD2E85">
      <w:pPr>
        <w:ind w:left="709" w:hanging="425"/>
        <w:rPr>
          <w:rFonts w:eastAsia="Times New Roman"/>
          <w:szCs w:val="17"/>
        </w:rPr>
      </w:pPr>
      <w:r w:rsidRPr="00AD2E85">
        <w:rPr>
          <w:rFonts w:eastAsia="Times New Roman"/>
          <w:szCs w:val="17"/>
        </w:rPr>
        <w:t>3.5</w:t>
      </w:r>
      <w:r w:rsidRPr="00AD2E85">
        <w:rPr>
          <w:rFonts w:eastAsia="Times New Roman"/>
          <w:szCs w:val="17"/>
        </w:rPr>
        <w:tab/>
      </w:r>
      <w:r w:rsidRPr="00AD2E85">
        <w:rPr>
          <w:rFonts w:eastAsia="Times New Roman"/>
          <w:b/>
          <w:bCs/>
          <w:szCs w:val="17"/>
        </w:rPr>
        <w:t xml:space="preserve">owner </w:t>
      </w:r>
      <w:r w:rsidRPr="00AD2E85">
        <w:rPr>
          <w:rFonts w:eastAsia="Times New Roman"/>
          <w:szCs w:val="17"/>
        </w:rPr>
        <w:t xml:space="preserve">of a cat has the same meaning as in Section 5 of the </w:t>
      </w:r>
      <w:r w:rsidRPr="00AD2E85">
        <w:rPr>
          <w:rFonts w:eastAsia="Times New Roman"/>
          <w:i/>
          <w:iCs/>
          <w:szCs w:val="17"/>
        </w:rPr>
        <w:t>Dog and Cat Management Act 1995</w:t>
      </w:r>
      <w:r w:rsidRPr="00AD2E85">
        <w:rPr>
          <w:rFonts w:eastAsia="Times New Roman"/>
          <w:szCs w:val="17"/>
        </w:rPr>
        <w:t>;</w:t>
      </w:r>
    </w:p>
    <w:p w14:paraId="7662828F" w14:textId="77777777" w:rsidR="00AD2E85" w:rsidRPr="00AD2E85" w:rsidRDefault="00AD2E85" w:rsidP="00AD2E85">
      <w:pPr>
        <w:ind w:left="709" w:hanging="425"/>
        <w:rPr>
          <w:rFonts w:eastAsia="Times New Roman"/>
          <w:szCs w:val="17"/>
        </w:rPr>
      </w:pPr>
      <w:r w:rsidRPr="00AD2E85">
        <w:rPr>
          <w:rFonts w:eastAsia="Times New Roman"/>
          <w:szCs w:val="17"/>
        </w:rPr>
        <w:t>3.6</w:t>
      </w:r>
      <w:r w:rsidRPr="00AD2E85">
        <w:rPr>
          <w:rFonts w:eastAsia="Times New Roman"/>
          <w:szCs w:val="17"/>
        </w:rPr>
        <w:tab/>
      </w:r>
      <w:r w:rsidRPr="00AD2E85">
        <w:rPr>
          <w:rFonts w:eastAsia="Times New Roman"/>
          <w:b/>
          <w:bCs/>
          <w:szCs w:val="17"/>
        </w:rPr>
        <w:t>premises</w:t>
      </w:r>
      <w:r w:rsidRPr="00AD2E85">
        <w:rPr>
          <w:rFonts w:eastAsia="Times New Roman"/>
          <w:szCs w:val="17"/>
        </w:rPr>
        <w:t xml:space="preserve"> includes:</w:t>
      </w:r>
    </w:p>
    <w:p w14:paraId="3C37B1F8" w14:textId="77777777" w:rsidR="00AD2E85" w:rsidRPr="00AD2E85" w:rsidRDefault="00AD2E85" w:rsidP="00AD2E85">
      <w:pPr>
        <w:ind w:left="1276" w:hanging="567"/>
        <w:rPr>
          <w:rFonts w:eastAsia="Times New Roman"/>
          <w:szCs w:val="17"/>
        </w:rPr>
      </w:pPr>
      <w:r w:rsidRPr="00AD2E85">
        <w:rPr>
          <w:rFonts w:eastAsia="Times New Roman"/>
          <w:szCs w:val="17"/>
        </w:rPr>
        <w:t>3.6.1</w:t>
      </w:r>
      <w:r w:rsidRPr="00AD2E85">
        <w:rPr>
          <w:rFonts w:eastAsia="Times New Roman"/>
          <w:szCs w:val="17"/>
        </w:rPr>
        <w:tab/>
        <w:t>land;</w:t>
      </w:r>
    </w:p>
    <w:p w14:paraId="3FB3410C" w14:textId="77777777" w:rsidR="00AD2E85" w:rsidRPr="00AD2E85" w:rsidRDefault="00AD2E85" w:rsidP="00AD2E85">
      <w:pPr>
        <w:ind w:left="1276" w:hanging="567"/>
        <w:rPr>
          <w:rFonts w:eastAsia="Times New Roman"/>
          <w:szCs w:val="17"/>
        </w:rPr>
      </w:pPr>
      <w:r w:rsidRPr="00AD2E85">
        <w:rPr>
          <w:rFonts w:eastAsia="Times New Roman"/>
          <w:szCs w:val="17"/>
        </w:rPr>
        <w:t>3.6.2</w:t>
      </w:r>
      <w:r w:rsidRPr="00AD2E85">
        <w:rPr>
          <w:rFonts w:eastAsia="Times New Roman"/>
          <w:szCs w:val="17"/>
        </w:rPr>
        <w:tab/>
        <w:t>a part of any premises or land;</w:t>
      </w:r>
    </w:p>
    <w:p w14:paraId="5AD34DE9" w14:textId="77777777" w:rsidR="00AD2E85" w:rsidRPr="00AD2E85" w:rsidRDefault="00AD2E85" w:rsidP="00AD2E85">
      <w:pPr>
        <w:ind w:left="709" w:hanging="425"/>
        <w:rPr>
          <w:rFonts w:eastAsia="Times New Roman"/>
          <w:spacing w:val="-4"/>
          <w:szCs w:val="17"/>
        </w:rPr>
      </w:pPr>
      <w:r w:rsidRPr="00AD2E85">
        <w:rPr>
          <w:rFonts w:eastAsia="Times New Roman"/>
          <w:szCs w:val="17"/>
        </w:rPr>
        <w:t>3.7</w:t>
      </w:r>
      <w:r w:rsidRPr="00AD2E85">
        <w:rPr>
          <w:rFonts w:eastAsia="Times New Roman"/>
          <w:szCs w:val="17"/>
        </w:rPr>
        <w:tab/>
      </w:r>
      <w:r w:rsidRPr="00AD2E85">
        <w:rPr>
          <w:rFonts w:eastAsia="Times New Roman"/>
          <w:b/>
          <w:bCs/>
          <w:spacing w:val="-4"/>
          <w:szCs w:val="17"/>
        </w:rPr>
        <w:t>prescribed manner</w:t>
      </w:r>
      <w:r w:rsidRPr="00AD2E85">
        <w:rPr>
          <w:rFonts w:eastAsia="Times New Roman"/>
          <w:spacing w:val="-4"/>
          <w:szCs w:val="17"/>
        </w:rPr>
        <w:t xml:space="preserve"> means the manner in which a cat is to be identified at all times while the cat is not effectively confined to premises of which the owner of the cat is the occupier is by means of a collar around its neck to which a tag is attached legibly setting out:</w:t>
      </w:r>
    </w:p>
    <w:p w14:paraId="7760DAB4" w14:textId="77777777" w:rsidR="00AD2E85" w:rsidRPr="00AD2E85" w:rsidRDefault="00AD2E85" w:rsidP="00AD2E85">
      <w:pPr>
        <w:ind w:left="1276" w:hanging="567"/>
        <w:rPr>
          <w:rFonts w:eastAsia="Times New Roman"/>
          <w:szCs w:val="17"/>
        </w:rPr>
      </w:pPr>
      <w:r w:rsidRPr="00AD2E85">
        <w:rPr>
          <w:rFonts w:eastAsia="Times New Roman"/>
          <w:szCs w:val="17"/>
        </w:rPr>
        <w:t>3.7.1</w:t>
      </w:r>
      <w:r w:rsidRPr="00AD2E85">
        <w:rPr>
          <w:rFonts w:eastAsia="Times New Roman"/>
          <w:szCs w:val="17"/>
        </w:rPr>
        <w:tab/>
        <w:t xml:space="preserve">the name of the owner of the cat, or of a person entitled to possession of the cat; and </w:t>
      </w:r>
    </w:p>
    <w:p w14:paraId="59B31D48" w14:textId="77777777" w:rsidR="00AD2E85" w:rsidRPr="00AD2E85" w:rsidRDefault="00AD2E85" w:rsidP="00AD2E85">
      <w:pPr>
        <w:ind w:left="1276" w:hanging="567"/>
        <w:rPr>
          <w:rFonts w:eastAsia="Times New Roman"/>
          <w:szCs w:val="17"/>
        </w:rPr>
      </w:pPr>
      <w:r w:rsidRPr="00AD2E85">
        <w:rPr>
          <w:rFonts w:eastAsia="Times New Roman"/>
          <w:szCs w:val="17"/>
        </w:rPr>
        <w:t>3.7.2</w:t>
      </w:r>
      <w:r w:rsidRPr="00AD2E85">
        <w:rPr>
          <w:rFonts w:eastAsia="Times New Roman"/>
          <w:szCs w:val="17"/>
        </w:rPr>
        <w:tab/>
        <w:t>either:</w:t>
      </w:r>
    </w:p>
    <w:p w14:paraId="47773097" w14:textId="77777777" w:rsidR="00AD2E85" w:rsidRPr="00AD2E85" w:rsidRDefault="00AD2E85" w:rsidP="00AD2E85">
      <w:pPr>
        <w:ind w:left="1985" w:hanging="709"/>
        <w:rPr>
          <w:rFonts w:eastAsia="Times New Roman"/>
          <w:szCs w:val="17"/>
        </w:rPr>
      </w:pPr>
      <w:r w:rsidRPr="00AD2E85">
        <w:rPr>
          <w:rFonts w:eastAsia="Times New Roman"/>
          <w:szCs w:val="17"/>
        </w:rPr>
        <w:t>3.7.2.1</w:t>
      </w:r>
      <w:r w:rsidRPr="00AD2E85">
        <w:rPr>
          <w:rFonts w:eastAsia="Times New Roman"/>
          <w:szCs w:val="17"/>
        </w:rPr>
        <w:tab/>
        <w:t>the address of the owner or other person; or</w:t>
      </w:r>
    </w:p>
    <w:p w14:paraId="428FFE1A" w14:textId="77777777" w:rsidR="00AD2E85" w:rsidRPr="00AD2E85" w:rsidRDefault="00AD2E85" w:rsidP="00AD2E85">
      <w:pPr>
        <w:ind w:left="1985" w:hanging="709"/>
        <w:rPr>
          <w:rFonts w:eastAsia="Times New Roman"/>
          <w:szCs w:val="17"/>
        </w:rPr>
      </w:pPr>
      <w:r w:rsidRPr="00AD2E85">
        <w:rPr>
          <w:rFonts w:eastAsia="Times New Roman"/>
          <w:szCs w:val="17"/>
        </w:rPr>
        <w:t>3.7.2.2</w:t>
      </w:r>
      <w:r w:rsidRPr="00AD2E85">
        <w:rPr>
          <w:rFonts w:eastAsia="Times New Roman"/>
          <w:szCs w:val="17"/>
        </w:rPr>
        <w:tab/>
        <w:t>the telephone number of the owner or other person;</w:t>
      </w:r>
    </w:p>
    <w:p w14:paraId="2913FED8" w14:textId="77777777" w:rsidR="00AD2E85" w:rsidRPr="00AD2E85" w:rsidRDefault="00AD2E85" w:rsidP="00AD2E85">
      <w:pPr>
        <w:ind w:left="709" w:hanging="425"/>
        <w:rPr>
          <w:rFonts w:eastAsia="Times New Roman"/>
          <w:szCs w:val="17"/>
        </w:rPr>
      </w:pPr>
      <w:r w:rsidRPr="00AD2E85">
        <w:rPr>
          <w:rFonts w:eastAsia="Times New Roman"/>
          <w:szCs w:val="17"/>
        </w:rPr>
        <w:t>3.8</w:t>
      </w:r>
      <w:r w:rsidRPr="00AD2E85">
        <w:rPr>
          <w:rFonts w:eastAsia="Times New Roman"/>
          <w:szCs w:val="17"/>
        </w:rPr>
        <w:tab/>
        <w:t>prescribed premises means:</w:t>
      </w:r>
    </w:p>
    <w:p w14:paraId="7F245E4F" w14:textId="77777777" w:rsidR="00AD2E85" w:rsidRPr="00AD2E85" w:rsidRDefault="00AD2E85" w:rsidP="00AD2E85">
      <w:pPr>
        <w:ind w:left="1276" w:hanging="567"/>
        <w:rPr>
          <w:rFonts w:eastAsia="Times New Roman"/>
          <w:szCs w:val="17"/>
        </w:rPr>
      </w:pPr>
      <w:r w:rsidRPr="00AD2E85">
        <w:rPr>
          <w:rFonts w:eastAsia="Times New Roman"/>
          <w:szCs w:val="17"/>
        </w:rPr>
        <w:t>3.8.1</w:t>
      </w:r>
      <w:r w:rsidRPr="00AD2E85">
        <w:rPr>
          <w:rFonts w:eastAsia="Times New Roman"/>
          <w:szCs w:val="17"/>
        </w:rPr>
        <w:tab/>
        <w:t xml:space="preserve">a cattery; </w:t>
      </w:r>
    </w:p>
    <w:p w14:paraId="31430598" w14:textId="77777777" w:rsidR="00AD2E85" w:rsidRPr="00AD2E85" w:rsidRDefault="00AD2E85" w:rsidP="00AD2E85">
      <w:pPr>
        <w:ind w:left="1276" w:hanging="567"/>
        <w:rPr>
          <w:rFonts w:eastAsia="Times New Roman"/>
          <w:szCs w:val="17"/>
        </w:rPr>
      </w:pPr>
      <w:r w:rsidRPr="00AD2E85">
        <w:rPr>
          <w:rFonts w:eastAsia="Times New Roman"/>
          <w:szCs w:val="17"/>
        </w:rPr>
        <w:t>3.8.2</w:t>
      </w:r>
      <w:r w:rsidRPr="00AD2E85">
        <w:rPr>
          <w:rFonts w:eastAsia="Times New Roman"/>
          <w:szCs w:val="17"/>
        </w:rPr>
        <w:tab/>
        <w:t xml:space="preserve">a veterinary practice; </w:t>
      </w:r>
    </w:p>
    <w:p w14:paraId="733A6CA9" w14:textId="77777777" w:rsidR="00AD2E85" w:rsidRPr="00AD2E85" w:rsidRDefault="00AD2E85" w:rsidP="00AD2E85">
      <w:pPr>
        <w:ind w:left="1276" w:hanging="567"/>
        <w:rPr>
          <w:rFonts w:eastAsia="Times New Roman"/>
          <w:szCs w:val="17"/>
        </w:rPr>
      </w:pPr>
      <w:r w:rsidRPr="00AD2E85">
        <w:rPr>
          <w:rFonts w:eastAsia="Times New Roman"/>
          <w:szCs w:val="17"/>
        </w:rPr>
        <w:t>3.8.3</w:t>
      </w:r>
      <w:r w:rsidRPr="00AD2E85">
        <w:rPr>
          <w:rFonts w:eastAsia="Times New Roman"/>
          <w:szCs w:val="17"/>
        </w:rPr>
        <w:tab/>
        <w:t>a pet shop; or</w:t>
      </w:r>
    </w:p>
    <w:p w14:paraId="2367846F" w14:textId="77777777" w:rsidR="00AD2E85" w:rsidRPr="00AD2E85" w:rsidRDefault="00AD2E85" w:rsidP="00AD2E85">
      <w:pPr>
        <w:ind w:left="1276" w:hanging="567"/>
        <w:rPr>
          <w:rFonts w:eastAsia="Times New Roman"/>
          <w:szCs w:val="17"/>
        </w:rPr>
      </w:pPr>
      <w:r w:rsidRPr="00AD2E85">
        <w:rPr>
          <w:rFonts w:eastAsia="Times New Roman"/>
          <w:szCs w:val="17"/>
        </w:rPr>
        <w:t>3.8.4</w:t>
      </w:r>
      <w:r w:rsidRPr="00AD2E85">
        <w:rPr>
          <w:rFonts w:eastAsia="Times New Roman"/>
          <w:szCs w:val="17"/>
        </w:rPr>
        <w:tab/>
        <w:t>any premises for which the Council has granted an exemption.</w:t>
      </w:r>
    </w:p>
    <w:p w14:paraId="555065AC" w14:textId="77777777" w:rsidR="00AD2E85" w:rsidRPr="00AD2E85" w:rsidRDefault="00AD2E85" w:rsidP="00AD2E85">
      <w:pPr>
        <w:jc w:val="center"/>
        <w:rPr>
          <w:smallCaps/>
          <w:szCs w:val="17"/>
        </w:rPr>
      </w:pPr>
      <w:r w:rsidRPr="00AD2E85">
        <w:rPr>
          <w:smallCaps/>
          <w:szCs w:val="17"/>
        </w:rPr>
        <w:t>Part 2—Cat Management</w:t>
      </w:r>
    </w:p>
    <w:p w14:paraId="08595F0A" w14:textId="77777777" w:rsidR="00AD2E85" w:rsidRPr="00AD2E85" w:rsidRDefault="00AD2E85" w:rsidP="00AD2E85">
      <w:pPr>
        <w:ind w:left="284" w:hanging="284"/>
        <w:rPr>
          <w:rFonts w:eastAsia="Times New Roman"/>
          <w:b/>
          <w:bCs/>
          <w:szCs w:val="17"/>
        </w:rPr>
      </w:pPr>
      <w:r w:rsidRPr="00AD2E85">
        <w:rPr>
          <w:rFonts w:eastAsia="Times New Roman"/>
          <w:b/>
          <w:bCs/>
          <w:szCs w:val="17"/>
        </w:rPr>
        <w:t>4.</w:t>
      </w:r>
      <w:r w:rsidRPr="00AD2E85">
        <w:rPr>
          <w:rFonts w:eastAsia="Times New Roman"/>
          <w:b/>
          <w:bCs/>
          <w:szCs w:val="17"/>
        </w:rPr>
        <w:tab/>
        <w:t>Limit on Cat Numbers</w:t>
      </w:r>
    </w:p>
    <w:p w14:paraId="679FB728" w14:textId="77777777" w:rsidR="00AD2E85" w:rsidRPr="00AD2E85" w:rsidRDefault="00AD2E85" w:rsidP="00AD2E85">
      <w:pPr>
        <w:ind w:left="709" w:hanging="425"/>
        <w:rPr>
          <w:rFonts w:eastAsia="Times New Roman"/>
          <w:szCs w:val="17"/>
        </w:rPr>
      </w:pPr>
      <w:r w:rsidRPr="00AD2E85">
        <w:rPr>
          <w:rFonts w:eastAsia="Times New Roman"/>
          <w:szCs w:val="17"/>
        </w:rPr>
        <w:t>4.1</w:t>
      </w:r>
      <w:r w:rsidRPr="00AD2E85">
        <w:rPr>
          <w:rFonts w:eastAsia="Times New Roman"/>
          <w:szCs w:val="17"/>
        </w:rPr>
        <w:tab/>
        <w:t>Subject to subparagraphs 4.3 and 4.4, the limit on the number of cats to be kept on any premises is two.</w:t>
      </w:r>
    </w:p>
    <w:p w14:paraId="75426008" w14:textId="77777777" w:rsidR="00AD2E85" w:rsidRPr="00AD2E85" w:rsidRDefault="00AD2E85" w:rsidP="00AD2E85">
      <w:pPr>
        <w:ind w:left="709" w:hanging="425"/>
        <w:rPr>
          <w:rFonts w:eastAsia="Times New Roman"/>
          <w:szCs w:val="17"/>
        </w:rPr>
      </w:pPr>
      <w:r w:rsidRPr="00AD2E85">
        <w:rPr>
          <w:rFonts w:eastAsia="Times New Roman"/>
          <w:szCs w:val="17"/>
        </w:rPr>
        <w:t>4.2</w:t>
      </w:r>
      <w:r w:rsidRPr="00AD2E85">
        <w:rPr>
          <w:rFonts w:eastAsia="Times New Roman"/>
          <w:szCs w:val="17"/>
        </w:rPr>
        <w:tab/>
        <w:t>A person must not, without permission, keep a cat on any premises where the number of cats being kept on those premises exceeds the limit.</w:t>
      </w:r>
    </w:p>
    <w:p w14:paraId="0E6AFF55" w14:textId="77777777" w:rsidR="00AD2E85" w:rsidRPr="00AD2E85" w:rsidRDefault="00AD2E85" w:rsidP="00AD2E85">
      <w:pPr>
        <w:ind w:left="709" w:hanging="425"/>
        <w:rPr>
          <w:rFonts w:eastAsia="Times New Roman"/>
          <w:szCs w:val="17"/>
        </w:rPr>
      </w:pPr>
      <w:r w:rsidRPr="00AD2E85">
        <w:rPr>
          <w:rFonts w:eastAsia="Times New Roman"/>
          <w:szCs w:val="17"/>
        </w:rPr>
        <w:t>4.3</w:t>
      </w:r>
      <w:r w:rsidRPr="00AD2E85">
        <w:rPr>
          <w:rFonts w:eastAsia="Times New Roman"/>
          <w:szCs w:val="17"/>
        </w:rPr>
        <w:tab/>
        <w:t>Permission under subparagraph 4.2 may be given if the Council is satisfied that:</w:t>
      </w:r>
    </w:p>
    <w:p w14:paraId="39D20D10" w14:textId="77777777" w:rsidR="00AD2E85" w:rsidRPr="00AD2E85" w:rsidRDefault="00AD2E85" w:rsidP="00AD2E85">
      <w:pPr>
        <w:ind w:left="1276" w:hanging="567"/>
        <w:rPr>
          <w:rFonts w:eastAsia="Times New Roman"/>
          <w:szCs w:val="17"/>
        </w:rPr>
      </w:pPr>
      <w:r w:rsidRPr="00AD2E85">
        <w:rPr>
          <w:rFonts w:eastAsia="Times New Roman"/>
          <w:szCs w:val="17"/>
        </w:rPr>
        <w:t>4.3.1</w:t>
      </w:r>
      <w:r w:rsidRPr="00AD2E85">
        <w:rPr>
          <w:rFonts w:eastAsia="Times New Roman"/>
          <w:szCs w:val="17"/>
        </w:rPr>
        <w:tab/>
        <w:t>no insanitary condition exists on the premises as a result of the keeping of cats; and</w:t>
      </w:r>
    </w:p>
    <w:p w14:paraId="4A4BE698" w14:textId="77777777" w:rsidR="00AD2E85" w:rsidRPr="00AD2E85" w:rsidRDefault="00AD2E85" w:rsidP="00AD2E85">
      <w:pPr>
        <w:ind w:left="1276" w:hanging="567"/>
        <w:rPr>
          <w:rFonts w:eastAsia="Times New Roman"/>
          <w:szCs w:val="17"/>
        </w:rPr>
      </w:pPr>
      <w:r w:rsidRPr="00AD2E85">
        <w:rPr>
          <w:rFonts w:eastAsia="Times New Roman"/>
          <w:szCs w:val="17"/>
        </w:rPr>
        <w:t>4.3.2</w:t>
      </w:r>
      <w:r w:rsidRPr="00AD2E85">
        <w:rPr>
          <w:rFonts w:eastAsia="Times New Roman"/>
          <w:szCs w:val="17"/>
        </w:rPr>
        <w:tab/>
        <w:t>a nuisance is not caused to any neighbour as a result of the keeping of cats on the premises.</w:t>
      </w:r>
    </w:p>
    <w:p w14:paraId="5CDA2F82" w14:textId="77777777" w:rsidR="00AD2E85" w:rsidRPr="00AD2E85" w:rsidRDefault="00AD2E85" w:rsidP="00AD2E85">
      <w:pPr>
        <w:ind w:left="709" w:hanging="425"/>
        <w:rPr>
          <w:rFonts w:eastAsia="Times New Roman"/>
          <w:szCs w:val="17"/>
        </w:rPr>
      </w:pPr>
      <w:r w:rsidRPr="00AD2E85">
        <w:rPr>
          <w:rFonts w:eastAsia="Times New Roman"/>
          <w:szCs w:val="17"/>
        </w:rPr>
        <w:t>4.4</w:t>
      </w:r>
      <w:r w:rsidRPr="00AD2E85">
        <w:rPr>
          <w:rFonts w:eastAsia="Times New Roman"/>
          <w:szCs w:val="17"/>
        </w:rPr>
        <w:tab/>
        <w:t>Subparagraph 4.1 does not apply to a cattery.</w:t>
      </w:r>
    </w:p>
    <w:p w14:paraId="395D6359" w14:textId="77777777" w:rsidR="00AD2E85" w:rsidRPr="00AD2E85" w:rsidRDefault="00AD2E85" w:rsidP="00AD2E85">
      <w:pPr>
        <w:ind w:left="284" w:hanging="284"/>
        <w:rPr>
          <w:rFonts w:eastAsia="Times New Roman"/>
          <w:b/>
          <w:bCs/>
          <w:szCs w:val="17"/>
        </w:rPr>
      </w:pPr>
      <w:r w:rsidRPr="00AD2E85">
        <w:rPr>
          <w:rFonts w:eastAsia="Times New Roman"/>
          <w:b/>
          <w:bCs/>
          <w:szCs w:val="17"/>
        </w:rPr>
        <w:t>5.</w:t>
      </w:r>
      <w:r w:rsidRPr="00AD2E85">
        <w:rPr>
          <w:rFonts w:eastAsia="Times New Roman"/>
          <w:b/>
          <w:bCs/>
          <w:szCs w:val="17"/>
        </w:rPr>
        <w:tab/>
        <w:t>Identification of Cats</w:t>
      </w:r>
    </w:p>
    <w:p w14:paraId="4EB90DFF" w14:textId="77777777" w:rsidR="00AD2E85" w:rsidRPr="00AD2E85" w:rsidRDefault="00AD2E85" w:rsidP="00AD2E85">
      <w:pPr>
        <w:ind w:left="709" w:hanging="425"/>
        <w:rPr>
          <w:rFonts w:eastAsia="Times New Roman"/>
          <w:szCs w:val="17"/>
        </w:rPr>
      </w:pPr>
      <w:r w:rsidRPr="00AD2E85">
        <w:rPr>
          <w:rFonts w:eastAsia="Times New Roman"/>
          <w:szCs w:val="17"/>
        </w:rPr>
        <w:t>5.1</w:t>
      </w:r>
      <w:r w:rsidRPr="00AD2E85">
        <w:rPr>
          <w:rFonts w:eastAsia="Times New Roman"/>
          <w:szCs w:val="17"/>
        </w:rPr>
        <w:tab/>
        <w:t>Every cat must be identified in the prescribed manner at all times while the cat is not effectively confined to premises of which the owner of the cat is the occupier.</w:t>
      </w:r>
    </w:p>
    <w:p w14:paraId="2C5AC01C" w14:textId="77777777" w:rsidR="00AD2E85" w:rsidRPr="00AD2E85" w:rsidRDefault="00AD2E85" w:rsidP="00AD2E85">
      <w:pPr>
        <w:ind w:left="709" w:hanging="425"/>
        <w:rPr>
          <w:rFonts w:eastAsia="Times New Roman"/>
          <w:szCs w:val="17"/>
        </w:rPr>
      </w:pPr>
      <w:r w:rsidRPr="00AD2E85">
        <w:rPr>
          <w:rFonts w:eastAsia="Times New Roman"/>
          <w:szCs w:val="17"/>
        </w:rPr>
        <w:t>5.2</w:t>
      </w:r>
      <w:r w:rsidRPr="00AD2E85">
        <w:rPr>
          <w:rFonts w:eastAsia="Times New Roman"/>
          <w:szCs w:val="17"/>
        </w:rPr>
        <w:tab/>
        <w:t>If a cat is not identified in the prescribed manner required by paragraph 5.1, any person who owns or is responsible for the control of the cat is guilty of an offence.</w:t>
      </w:r>
    </w:p>
    <w:p w14:paraId="3088CF29" w14:textId="77777777" w:rsidR="00AD2E85" w:rsidRPr="00AD2E85" w:rsidRDefault="00AD2E85" w:rsidP="00AD2E85">
      <w:pPr>
        <w:ind w:left="709" w:hanging="425"/>
        <w:rPr>
          <w:rFonts w:eastAsia="Times New Roman"/>
          <w:szCs w:val="17"/>
        </w:rPr>
      </w:pPr>
      <w:r w:rsidRPr="00AD2E85">
        <w:rPr>
          <w:rFonts w:eastAsia="Times New Roman"/>
          <w:szCs w:val="17"/>
        </w:rPr>
        <w:t>5.3</w:t>
      </w:r>
      <w:r w:rsidRPr="00AD2E85">
        <w:rPr>
          <w:rFonts w:eastAsia="Times New Roman"/>
          <w:szCs w:val="17"/>
        </w:rPr>
        <w:tab/>
        <w:t>A person is not guilty of an offence by reason of the fact that the cat is not identified in the prescribed manner if:</w:t>
      </w:r>
    </w:p>
    <w:p w14:paraId="0B801B55" w14:textId="77777777" w:rsidR="00AD2E85" w:rsidRPr="00AD2E85" w:rsidRDefault="00AD2E85" w:rsidP="00AD2E85">
      <w:pPr>
        <w:ind w:left="1276" w:hanging="567"/>
        <w:rPr>
          <w:rFonts w:eastAsia="Times New Roman"/>
          <w:szCs w:val="17"/>
        </w:rPr>
      </w:pPr>
      <w:r w:rsidRPr="00AD2E85">
        <w:rPr>
          <w:rFonts w:eastAsia="Times New Roman"/>
          <w:szCs w:val="17"/>
        </w:rPr>
        <w:t>5.3.1</w:t>
      </w:r>
      <w:r w:rsidRPr="00AD2E85">
        <w:rPr>
          <w:rFonts w:eastAsia="Times New Roman"/>
          <w:szCs w:val="17"/>
        </w:rPr>
        <w:tab/>
        <w:t>the cat:</w:t>
      </w:r>
    </w:p>
    <w:p w14:paraId="4CA551A3" w14:textId="77777777" w:rsidR="00AD2E85" w:rsidRPr="00AD2E85" w:rsidRDefault="00AD2E85" w:rsidP="00AD2E85">
      <w:pPr>
        <w:ind w:left="1985" w:hanging="709"/>
        <w:rPr>
          <w:rFonts w:eastAsia="Times New Roman"/>
          <w:szCs w:val="17"/>
        </w:rPr>
      </w:pPr>
      <w:r w:rsidRPr="00AD2E85">
        <w:rPr>
          <w:rFonts w:eastAsia="Times New Roman"/>
          <w:szCs w:val="17"/>
        </w:rPr>
        <w:t>5.3.1.1</w:t>
      </w:r>
      <w:r w:rsidRPr="00AD2E85">
        <w:rPr>
          <w:rFonts w:eastAsia="Times New Roman"/>
          <w:szCs w:val="17"/>
        </w:rPr>
        <w:tab/>
        <w:t>is travelling with the person; and</w:t>
      </w:r>
    </w:p>
    <w:p w14:paraId="7D39B82C" w14:textId="77777777" w:rsidR="00AD2E85" w:rsidRPr="00AD2E85" w:rsidRDefault="00AD2E85" w:rsidP="00AD2E85">
      <w:pPr>
        <w:ind w:left="1985" w:hanging="709"/>
        <w:rPr>
          <w:rFonts w:eastAsia="Times New Roman"/>
          <w:szCs w:val="17"/>
        </w:rPr>
      </w:pPr>
      <w:r w:rsidRPr="00AD2E85">
        <w:rPr>
          <w:rFonts w:eastAsia="Times New Roman"/>
          <w:szCs w:val="17"/>
        </w:rPr>
        <w:t>5.3.1.2</w:t>
      </w:r>
      <w:r w:rsidRPr="00AD2E85">
        <w:rPr>
          <w:rFonts w:eastAsia="Times New Roman"/>
          <w:szCs w:val="17"/>
        </w:rPr>
        <w:tab/>
        <w:t>is not usually kept within the area of the Council; or</w:t>
      </w:r>
    </w:p>
    <w:p w14:paraId="2A5B67A6" w14:textId="77777777" w:rsidR="00AD2E85" w:rsidRPr="00AD2E85" w:rsidRDefault="00AD2E85" w:rsidP="00AD2E85">
      <w:pPr>
        <w:ind w:left="1276" w:hanging="567"/>
        <w:rPr>
          <w:rFonts w:eastAsia="Times New Roman"/>
          <w:szCs w:val="17"/>
        </w:rPr>
      </w:pPr>
      <w:r w:rsidRPr="00AD2E85">
        <w:rPr>
          <w:rFonts w:eastAsia="Times New Roman"/>
          <w:szCs w:val="17"/>
        </w:rPr>
        <w:t>5.3.2</w:t>
      </w:r>
      <w:r w:rsidRPr="00AD2E85">
        <w:rPr>
          <w:rFonts w:eastAsia="Times New Roman"/>
          <w:szCs w:val="17"/>
        </w:rPr>
        <w:tab/>
        <w:t>the person is responsible for the control of the cat only by reason of the cat being kept, for business purposes, at prescribed premises; or</w:t>
      </w:r>
    </w:p>
    <w:p w14:paraId="0FA401EE" w14:textId="77777777" w:rsidR="00AD2E85" w:rsidRPr="00AD2E85" w:rsidRDefault="00AD2E85" w:rsidP="00AD2E85">
      <w:pPr>
        <w:ind w:left="1276" w:hanging="567"/>
        <w:rPr>
          <w:rFonts w:eastAsia="Times New Roman"/>
          <w:szCs w:val="17"/>
        </w:rPr>
      </w:pPr>
      <w:r w:rsidRPr="00AD2E85">
        <w:rPr>
          <w:rFonts w:eastAsia="Times New Roman"/>
          <w:szCs w:val="17"/>
        </w:rPr>
        <w:t>5.3.3</w:t>
      </w:r>
      <w:r w:rsidRPr="00AD2E85">
        <w:rPr>
          <w:rFonts w:eastAsia="Times New Roman"/>
          <w:szCs w:val="17"/>
        </w:rPr>
        <w:tab/>
        <w:t>the Council has granted the owner of the cat an exemption from the requirements of this paragraph or an extension of time within which to comply with the requirements.</w:t>
      </w:r>
    </w:p>
    <w:p w14:paraId="31CE67D1" w14:textId="77777777" w:rsidR="00D67B1F" w:rsidRDefault="00D67B1F">
      <w:pPr>
        <w:spacing w:after="0" w:line="240" w:lineRule="auto"/>
        <w:jc w:val="left"/>
        <w:rPr>
          <w:rFonts w:eastAsia="Times New Roman"/>
          <w:b/>
          <w:bCs/>
          <w:szCs w:val="17"/>
        </w:rPr>
      </w:pPr>
      <w:r>
        <w:rPr>
          <w:rFonts w:eastAsia="Times New Roman"/>
          <w:b/>
          <w:bCs/>
          <w:szCs w:val="17"/>
        </w:rPr>
        <w:br w:type="page"/>
      </w:r>
    </w:p>
    <w:p w14:paraId="21EACAE6" w14:textId="1C382ACB" w:rsidR="00AD2E85" w:rsidRPr="00AD2E85" w:rsidRDefault="00AD2E85" w:rsidP="00AD2E85">
      <w:pPr>
        <w:ind w:left="284" w:hanging="284"/>
        <w:rPr>
          <w:rFonts w:eastAsia="Times New Roman"/>
          <w:b/>
          <w:bCs/>
          <w:szCs w:val="17"/>
        </w:rPr>
      </w:pPr>
      <w:r w:rsidRPr="00AD2E85">
        <w:rPr>
          <w:rFonts w:eastAsia="Times New Roman"/>
          <w:b/>
          <w:bCs/>
          <w:szCs w:val="17"/>
        </w:rPr>
        <w:lastRenderedPageBreak/>
        <w:t>6.</w:t>
      </w:r>
      <w:r w:rsidRPr="00AD2E85">
        <w:rPr>
          <w:rFonts w:eastAsia="Times New Roman"/>
          <w:b/>
          <w:bCs/>
          <w:szCs w:val="17"/>
        </w:rPr>
        <w:tab/>
        <w:t>Effective Confinement of Cats</w:t>
      </w:r>
    </w:p>
    <w:p w14:paraId="47769F50" w14:textId="77777777" w:rsidR="00AD2E85" w:rsidRPr="00AD2E85" w:rsidRDefault="00AD2E85" w:rsidP="00AD2E85">
      <w:pPr>
        <w:ind w:left="709" w:hanging="425"/>
        <w:rPr>
          <w:rFonts w:eastAsia="Times New Roman"/>
          <w:szCs w:val="17"/>
        </w:rPr>
      </w:pPr>
      <w:r w:rsidRPr="00AD2E85">
        <w:rPr>
          <w:rFonts w:eastAsia="Times New Roman"/>
          <w:szCs w:val="17"/>
        </w:rPr>
        <w:t>6.1</w:t>
      </w:r>
      <w:r w:rsidRPr="00AD2E85">
        <w:rPr>
          <w:rFonts w:eastAsia="Times New Roman"/>
          <w:szCs w:val="17"/>
        </w:rPr>
        <w:tab/>
        <w:t>The owner or person responsible for the control of a cat must take steps to ensure that the cat is confined at all times to the premises occupied by that person unless the cat is under effective control by means of physical restraint.</w:t>
      </w:r>
    </w:p>
    <w:p w14:paraId="2CCA9E06" w14:textId="77777777" w:rsidR="00AD2E85" w:rsidRPr="00AD2E85" w:rsidRDefault="00AD2E85" w:rsidP="00AD2E85">
      <w:pPr>
        <w:ind w:left="709" w:hanging="425"/>
        <w:rPr>
          <w:rFonts w:eastAsia="Times New Roman"/>
          <w:szCs w:val="17"/>
        </w:rPr>
      </w:pPr>
      <w:r w:rsidRPr="00AD2E85">
        <w:rPr>
          <w:rFonts w:eastAsia="Times New Roman"/>
          <w:szCs w:val="17"/>
        </w:rPr>
        <w:t>6.2</w:t>
      </w:r>
      <w:r w:rsidRPr="00AD2E85">
        <w:rPr>
          <w:rFonts w:eastAsia="Times New Roman"/>
          <w:szCs w:val="17"/>
        </w:rPr>
        <w:tab/>
        <w:t xml:space="preserve">For the purposes of this paragraph 6, cat means an animal of the species </w:t>
      </w:r>
      <w:r w:rsidRPr="00AD2E85">
        <w:rPr>
          <w:rFonts w:eastAsia="Times New Roman"/>
          <w:i/>
          <w:iCs/>
          <w:szCs w:val="17"/>
        </w:rPr>
        <w:t>Felis catus</w:t>
      </w:r>
      <w:r w:rsidRPr="00AD2E85">
        <w:rPr>
          <w:rFonts w:eastAsia="Times New Roman"/>
          <w:szCs w:val="17"/>
        </w:rPr>
        <w:t xml:space="preserve"> (of any age).</w:t>
      </w:r>
    </w:p>
    <w:p w14:paraId="741D1D79" w14:textId="77777777" w:rsidR="00AD2E85" w:rsidRPr="00AD2E85" w:rsidRDefault="00AD2E85" w:rsidP="00AD2E85">
      <w:pPr>
        <w:ind w:left="284" w:hanging="284"/>
        <w:rPr>
          <w:rFonts w:eastAsia="Times New Roman"/>
          <w:b/>
          <w:bCs/>
          <w:szCs w:val="17"/>
        </w:rPr>
      </w:pPr>
      <w:r w:rsidRPr="00AD2E85">
        <w:rPr>
          <w:rFonts w:eastAsia="Times New Roman"/>
          <w:b/>
          <w:bCs/>
          <w:szCs w:val="17"/>
        </w:rPr>
        <w:t>7.</w:t>
      </w:r>
      <w:r w:rsidRPr="00AD2E85">
        <w:rPr>
          <w:rFonts w:eastAsia="Times New Roman"/>
          <w:b/>
          <w:bCs/>
          <w:szCs w:val="17"/>
        </w:rPr>
        <w:tab/>
        <w:t>Registration of Cats</w:t>
      </w:r>
    </w:p>
    <w:p w14:paraId="1C00AE3C" w14:textId="77777777" w:rsidR="00AD2E85" w:rsidRPr="00AD2E85" w:rsidRDefault="00AD2E85" w:rsidP="00AD2E85">
      <w:pPr>
        <w:ind w:left="709" w:hanging="425"/>
        <w:rPr>
          <w:rFonts w:eastAsia="Times New Roman"/>
          <w:szCs w:val="17"/>
        </w:rPr>
      </w:pPr>
      <w:r w:rsidRPr="00AD2E85">
        <w:rPr>
          <w:rFonts w:eastAsia="Times New Roman"/>
          <w:szCs w:val="17"/>
        </w:rPr>
        <w:t>7.1</w:t>
      </w:r>
      <w:r w:rsidRPr="00AD2E85">
        <w:rPr>
          <w:rFonts w:eastAsia="Times New Roman"/>
          <w:szCs w:val="17"/>
        </w:rPr>
        <w:tab/>
        <w:t>Where the Council has resolved to adopt a registration scheme for cats, a person must not keep a cat in the Council’s area for more than 14 days unless the cat is registered in accordance with this By-law.</w:t>
      </w:r>
    </w:p>
    <w:p w14:paraId="6128F043" w14:textId="77777777" w:rsidR="00AD2E85" w:rsidRPr="00AD2E85" w:rsidRDefault="00AD2E85" w:rsidP="00AD2E85">
      <w:pPr>
        <w:ind w:left="709" w:hanging="425"/>
        <w:rPr>
          <w:rFonts w:eastAsia="Times New Roman"/>
          <w:szCs w:val="17"/>
        </w:rPr>
      </w:pPr>
      <w:r w:rsidRPr="00AD2E85">
        <w:rPr>
          <w:rFonts w:eastAsia="Times New Roman"/>
          <w:szCs w:val="17"/>
        </w:rPr>
        <w:t>7.2</w:t>
      </w:r>
      <w:r w:rsidRPr="00AD2E85">
        <w:rPr>
          <w:rFonts w:eastAsia="Times New Roman"/>
          <w:szCs w:val="17"/>
        </w:rPr>
        <w:tab/>
        <w:t>An application for registration of a cat must:</w:t>
      </w:r>
    </w:p>
    <w:p w14:paraId="7A962A94" w14:textId="77777777" w:rsidR="00AD2E85" w:rsidRPr="00AD2E85" w:rsidRDefault="00AD2E85" w:rsidP="00AD2E85">
      <w:pPr>
        <w:ind w:left="1276" w:hanging="567"/>
        <w:rPr>
          <w:rFonts w:eastAsia="Times New Roman"/>
          <w:spacing w:val="-4"/>
          <w:szCs w:val="17"/>
        </w:rPr>
      </w:pPr>
      <w:r w:rsidRPr="00AD2E85">
        <w:rPr>
          <w:rFonts w:eastAsia="Times New Roman"/>
          <w:szCs w:val="17"/>
        </w:rPr>
        <w:t>7.2.1</w:t>
      </w:r>
      <w:r w:rsidRPr="00AD2E85">
        <w:rPr>
          <w:rFonts w:eastAsia="Times New Roman"/>
          <w:szCs w:val="17"/>
        </w:rPr>
        <w:tab/>
      </w:r>
      <w:r w:rsidRPr="00AD2E85">
        <w:rPr>
          <w:rFonts w:eastAsia="Times New Roman"/>
          <w:spacing w:val="-4"/>
          <w:szCs w:val="17"/>
        </w:rPr>
        <w:t>be made to the Council in the manner and form (if any) and accompanied by the fee (if any) as prescribed by the Council; and</w:t>
      </w:r>
    </w:p>
    <w:p w14:paraId="6DEC73B6" w14:textId="77777777" w:rsidR="00AD2E85" w:rsidRPr="00AD2E85" w:rsidRDefault="00AD2E85" w:rsidP="00AD2E85">
      <w:pPr>
        <w:ind w:left="1276" w:hanging="567"/>
        <w:rPr>
          <w:rFonts w:eastAsia="Times New Roman"/>
          <w:szCs w:val="17"/>
        </w:rPr>
      </w:pPr>
      <w:r w:rsidRPr="00AD2E85">
        <w:rPr>
          <w:rFonts w:eastAsia="Times New Roman"/>
          <w:szCs w:val="17"/>
        </w:rPr>
        <w:t>7.2.2</w:t>
      </w:r>
      <w:r w:rsidRPr="00AD2E85">
        <w:rPr>
          <w:rFonts w:eastAsia="Times New Roman"/>
          <w:szCs w:val="17"/>
        </w:rPr>
        <w:tab/>
        <w:t>nominate a person of or over 16 years of age who consents to the cat being registered in his or her name; and</w:t>
      </w:r>
    </w:p>
    <w:p w14:paraId="23200860" w14:textId="77777777" w:rsidR="00AD2E85" w:rsidRPr="00AD2E85" w:rsidRDefault="00AD2E85" w:rsidP="00AD2E85">
      <w:pPr>
        <w:ind w:left="1276" w:hanging="567"/>
        <w:rPr>
          <w:rFonts w:eastAsia="Times New Roman"/>
          <w:szCs w:val="17"/>
        </w:rPr>
      </w:pPr>
      <w:r w:rsidRPr="00AD2E85">
        <w:rPr>
          <w:rFonts w:eastAsia="Times New Roman"/>
          <w:szCs w:val="17"/>
        </w:rPr>
        <w:t>7.2.3</w:t>
      </w:r>
      <w:r w:rsidRPr="00AD2E85">
        <w:rPr>
          <w:rFonts w:eastAsia="Times New Roman"/>
          <w:szCs w:val="17"/>
        </w:rPr>
        <w:tab/>
        <w:t>identify with reference to an address the premises at which the cat is kept; and</w:t>
      </w:r>
    </w:p>
    <w:p w14:paraId="1EEE1D13" w14:textId="77777777" w:rsidR="00AD2E85" w:rsidRPr="00AD2E85" w:rsidRDefault="00AD2E85" w:rsidP="00AD2E85">
      <w:pPr>
        <w:ind w:left="1276" w:hanging="567"/>
        <w:rPr>
          <w:rFonts w:eastAsia="Times New Roman"/>
          <w:szCs w:val="17"/>
        </w:rPr>
      </w:pPr>
      <w:r w:rsidRPr="00AD2E85">
        <w:rPr>
          <w:rFonts w:eastAsia="Times New Roman"/>
          <w:szCs w:val="17"/>
        </w:rPr>
        <w:t>7.2.4</w:t>
      </w:r>
      <w:r w:rsidRPr="00AD2E85">
        <w:rPr>
          <w:rFonts w:eastAsia="Times New Roman"/>
          <w:szCs w:val="17"/>
        </w:rPr>
        <w:tab/>
        <w:t>otherwise comply with any other requirements determined by the Council.</w:t>
      </w:r>
    </w:p>
    <w:p w14:paraId="2FDE1F58" w14:textId="77777777" w:rsidR="00AD2E85" w:rsidRPr="00AD2E85" w:rsidRDefault="00AD2E85" w:rsidP="00AD2E85">
      <w:pPr>
        <w:ind w:left="709" w:hanging="425"/>
        <w:rPr>
          <w:rFonts w:eastAsia="Times New Roman"/>
          <w:szCs w:val="17"/>
        </w:rPr>
      </w:pPr>
      <w:r w:rsidRPr="00AD2E85">
        <w:rPr>
          <w:rFonts w:eastAsia="Times New Roman"/>
          <w:szCs w:val="17"/>
        </w:rPr>
        <w:t>7.3</w:t>
      </w:r>
      <w:r w:rsidRPr="00AD2E85">
        <w:rPr>
          <w:rFonts w:eastAsia="Times New Roman"/>
          <w:szCs w:val="17"/>
        </w:rPr>
        <w:tab/>
        <w:t>Registration under this By-law remains in force until 30 June next following the grant of registration and may be renewed from time to time for further periods of up to 12 months.</w:t>
      </w:r>
    </w:p>
    <w:p w14:paraId="77654AB5" w14:textId="77777777" w:rsidR="00AD2E85" w:rsidRPr="00AD2E85" w:rsidRDefault="00AD2E85" w:rsidP="00AD2E85">
      <w:pPr>
        <w:ind w:left="709" w:hanging="425"/>
        <w:rPr>
          <w:rFonts w:eastAsia="Times New Roman"/>
          <w:szCs w:val="17"/>
        </w:rPr>
      </w:pPr>
      <w:r w:rsidRPr="00AD2E85">
        <w:rPr>
          <w:rFonts w:eastAsia="Times New Roman"/>
          <w:szCs w:val="17"/>
        </w:rPr>
        <w:t>7.4</w:t>
      </w:r>
      <w:r w:rsidRPr="00AD2E85">
        <w:rPr>
          <w:rFonts w:eastAsia="Times New Roman"/>
          <w:szCs w:val="17"/>
        </w:rPr>
        <w:tab/>
        <w:t>Subparagraph 7.1 does not apply to premises comprising an approved cattery.</w:t>
      </w:r>
    </w:p>
    <w:p w14:paraId="03EFF67F" w14:textId="77777777" w:rsidR="00AD2E85" w:rsidRPr="00AD2E85" w:rsidRDefault="00AD2E85" w:rsidP="00AD2E85">
      <w:pPr>
        <w:ind w:left="709" w:hanging="425"/>
        <w:rPr>
          <w:rFonts w:eastAsia="Times New Roman"/>
          <w:szCs w:val="17"/>
        </w:rPr>
      </w:pPr>
      <w:r w:rsidRPr="00AD2E85">
        <w:rPr>
          <w:rFonts w:eastAsia="Times New Roman"/>
          <w:szCs w:val="17"/>
        </w:rPr>
        <w:t>7.5</w:t>
      </w:r>
      <w:r w:rsidRPr="00AD2E85">
        <w:rPr>
          <w:rFonts w:eastAsia="Times New Roman"/>
          <w:szCs w:val="17"/>
        </w:rPr>
        <w:tab/>
      </w:r>
      <w:r w:rsidRPr="00AD2E85">
        <w:rPr>
          <w:rFonts w:eastAsia="Times New Roman"/>
          <w:spacing w:val="-4"/>
          <w:szCs w:val="17"/>
        </w:rPr>
        <w:t>The Council may, by resolution, revoke a resolution to adopt a registrations scheme under subparagraph 7.1 should it see fit to do so.</w:t>
      </w:r>
    </w:p>
    <w:p w14:paraId="27D0199D" w14:textId="77777777" w:rsidR="00AD2E85" w:rsidRPr="00AD2E85" w:rsidRDefault="00AD2E85" w:rsidP="00AD2E85">
      <w:pPr>
        <w:jc w:val="center"/>
        <w:rPr>
          <w:smallCaps/>
          <w:szCs w:val="17"/>
        </w:rPr>
      </w:pPr>
      <w:r w:rsidRPr="00AD2E85">
        <w:rPr>
          <w:smallCaps/>
          <w:szCs w:val="17"/>
        </w:rPr>
        <w:t>Part 3—Miscellaneous</w:t>
      </w:r>
    </w:p>
    <w:p w14:paraId="75736DB4" w14:textId="77777777" w:rsidR="00AD2E85" w:rsidRPr="00AD2E85" w:rsidRDefault="00AD2E85" w:rsidP="00AD2E85">
      <w:pPr>
        <w:ind w:left="284" w:hanging="284"/>
        <w:rPr>
          <w:rFonts w:eastAsia="Times New Roman"/>
          <w:b/>
          <w:bCs/>
          <w:szCs w:val="17"/>
        </w:rPr>
      </w:pPr>
      <w:r w:rsidRPr="00AD2E85">
        <w:rPr>
          <w:rFonts w:eastAsia="Times New Roman"/>
          <w:b/>
          <w:bCs/>
          <w:szCs w:val="17"/>
        </w:rPr>
        <w:t>8.</w:t>
      </w:r>
      <w:r w:rsidRPr="00AD2E85">
        <w:rPr>
          <w:rFonts w:eastAsia="Times New Roman"/>
          <w:b/>
          <w:bCs/>
          <w:szCs w:val="17"/>
        </w:rPr>
        <w:tab/>
        <w:t>Notices</w:t>
      </w:r>
    </w:p>
    <w:p w14:paraId="68449224" w14:textId="77777777" w:rsidR="00AD2E85" w:rsidRPr="00AD2E85" w:rsidRDefault="00AD2E85" w:rsidP="00AD2E85">
      <w:pPr>
        <w:ind w:left="709" w:hanging="425"/>
        <w:rPr>
          <w:rFonts w:eastAsia="Times New Roman"/>
          <w:szCs w:val="17"/>
        </w:rPr>
      </w:pPr>
      <w:r w:rsidRPr="00AD2E85">
        <w:rPr>
          <w:rFonts w:eastAsia="Times New Roman"/>
          <w:szCs w:val="17"/>
        </w:rPr>
        <w:t>8.1</w:t>
      </w:r>
      <w:r w:rsidRPr="00AD2E85">
        <w:rPr>
          <w:rFonts w:eastAsia="Times New Roman"/>
          <w:szCs w:val="17"/>
        </w:rPr>
        <w:tab/>
        <w:t>The Council may serve notice on the occupier of premises or the owner of a cat requiring action to be taken to ensure compliance with this By-law.</w:t>
      </w:r>
    </w:p>
    <w:p w14:paraId="29A763BE" w14:textId="77777777" w:rsidR="00AD2E85" w:rsidRPr="00AD2E85" w:rsidRDefault="00AD2E85" w:rsidP="00AD2E85">
      <w:pPr>
        <w:ind w:left="709" w:hanging="425"/>
        <w:rPr>
          <w:rFonts w:eastAsia="Times New Roman"/>
          <w:szCs w:val="17"/>
        </w:rPr>
      </w:pPr>
      <w:r w:rsidRPr="00AD2E85">
        <w:rPr>
          <w:rFonts w:eastAsia="Times New Roman"/>
          <w:szCs w:val="17"/>
        </w:rPr>
        <w:t>8.2</w:t>
      </w:r>
      <w:r w:rsidRPr="00AD2E85">
        <w:rPr>
          <w:rFonts w:eastAsia="Times New Roman"/>
          <w:szCs w:val="17"/>
        </w:rPr>
        <w:tab/>
        <w:t>The person to whom notice is given must comply with the notice.</w:t>
      </w:r>
    </w:p>
    <w:p w14:paraId="15AA42BF" w14:textId="77777777" w:rsidR="00AD2E85" w:rsidRPr="00AD2E85" w:rsidRDefault="00AD2E85" w:rsidP="00AD2E85">
      <w:pPr>
        <w:ind w:left="709" w:hanging="425"/>
        <w:rPr>
          <w:rFonts w:eastAsia="Times New Roman"/>
          <w:szCs w:val="17"/>
        </w:rPr>
      </w:pPr>
      <w:r w:rsidRPr="00AD2E85">
        <w:rPr>
          <w:rFonts w:eastAsia="Times New Roman"/>
          <w:szCs w:val="17"/>
        </w:rPr>
        <w:t>8.3</w:t>
      </w:r>
      <w:r w:rsidRPr="00AD2E85">
        <w:rPr>
          <w:rFonts w:eastAsia="Times New Roman"/>
          <w:szCs w:val="17"/>
        </w:rPr>
        <w:tab/>
        <w:t>If the person to whom notice was given does not comply with the notice, an authorised person of the Council may carry out the terms of the notice and recover the costs of so doing from that person.</w:t>
      </w:r>
    </w:p>
    <w:p w14:paraId="3FCF613E" w14:textId="77777777" w:rsidR="00AD2E85" w:rsidRPr="00AD2E85" w:rsidRDefault="00AD2E85" w:rsidP="00AD2E85">
      <w:pPr>
        <w:ind w:left="284" w:hanging="284"/>
        <w:rPr>
          <w:rFonts w:eastAsia="Times New Roman"/>
          <w:b/>
          <w:bCs/>
          <w:szCs w:val="17"/>
        </w:rPr>
      </w:pPr>
      <w:r w:rsidRPr="00AD2E85">
        <w:rPr>
          <w:rFonts w:eastAsia="Times New Roman"/>
          <w:b/>
          <w:bCs/>
          <w:szCs w:val="17"/>
        </w:rPr>
        <w:t>9.</w:t>
      </w:r>
      <w:r w:rsidRPr="00AD2E85">
        <w:rPr>
          <w:rFonts w:eastAsia="Times New Roman"/>
          <w:b/>
          <w:bCs/>
          <w:szCs w:val="17"/>
        </w:rPr>
        <w:tab/>
        <w:t>Revocation</w:t>
      </w:r>
    </w:p>
    <w:p w14:paraId="11D268C9" w14:textId="77777777" w:rsidR="00AD2E85" w:rsidRPr="00AD2E85" w:rsidRDefault="00AD2E85" w:rsidP="00AD2E85">
      <w:pPr>
        <w:ind w:left="284"/>
        <w:rPr>
          <w:spacing w:val="-4"/>
        </w:rPr>
      </w:pPr>
      <w:r w:rsidRPr="00AD2E85">
        <w:rPr>
          <w:i/>
          <w:iCs/>
          <w:spacing w:val="-4"/>
        </w:rPr>
        <w:t>Council’s Cats By-law 2018</w:t>
      </w:r>
      <w:r w:rsidRPr="00AD2E85">
        <w:rPr>
          <w:spacing w:val="-4"/>
        </w:rPr>
        <w:t>, published in the Gazette on 9 August 2018, is revoked on the day on which this By-law comes into operation.</w:t>
      </w:r>
    </w:p>
    <w:p w14:paraId="500A91A7" w14:textId="77777777" w:rsidR="00AD2E85" w:rsidRPr="00AD2E85" w:rsidRDefault="00AD2E85" w:rsidP="00AD2E85">
      <w:pPr>
        <w:ind w:left="284"/>
        <w:rPr>
          <w:spacing w:val="-5"/>
        </w:rPr>
      </w:pPr>
      <w:r w:rsidRPr="00AD2E85">
        <w:rPr>
          <w:spacing w:val="-5"/>
        </w:rPr>
        <w:t>The foregoing By-law was duly made and passed at a meeting of the Council of the Adelaide Hills Council held on the 15</w:t>
      </w:r>
      <w:r w:rsidRPr="00AD2E85">
        <w:rPr>
          <w:spacing w:val="-5"/>
          <w:vertAlign w:val="superscript"/>
        </w:rPr>
        <w:t>th</w:t>
      </w:r>
      <w:r w:rsidRPr="00AD2E85">
        <w:rPr>
          <w:spacing w:val="-5"/>
        </w:rPr>
        <w:t xml:space="preserve"> day of August 2025 by an absolute majority of the members for the time being constituting the Council, there being at least two thirds of the members present.</w:t>
      </w:r>
    </w:p>
    <w:p w14:paraId="40829B12" w14:textId="77777777" w:rsidR="00AD2E85" w:rsidRPr="00AD2E85" w:rsidRDefault="00AD2E85" w:rsidP="00AD2E85">
      <w:pPr>
        <w:spacing w:after="0"/>
        <w:rPr>
          <w:rFonts w:eastAsia="Times New Roman"/>
          <w:szCs w:val="17"/>
        </w:rPr>
      </w:pPr>
      <w:r w:rsidRPr="00AD2E85">
        <w:rPr>
          <w:rFonts w:eastAsia="Times New Roman"/>
          <w:szCs w:val="17"/>
        </w:rPr>
        <w:t>Dated: 21 August 2025</w:t>
      </w:r>
    </w:p>
    <w:p w14:paraId="6D83CE7D" w14:textId="77777777" w:rsidR="00AD2E85" w:rsidRPr="00AD2E85" w:rsidRDefault="00AD2E85" w:rsidP="00AD2E85">
      <w:pPr>
        <w:spacing w:after="0"/>
        <w:jc w:val="right"/>
        <w:rPr>
          <w:rFonts w:eastAsia="Times New Roman"/>
          <w:smallCaps/>
          <w:szCs w:val="20"/>
        </w:rPr>
      </w:pPr>
      <w:r w:rsidRPr="00AD2E85">
        <w:rPr>
          <w:rFonts w:eastAsia="Times New Roman"/>
          <w:smallCaps/>
          <w:szCs w:val="20"/>
        </w:rPr>
        <w:t>Greg Georgopoulos</w:t>
      </w:r>
    </w:p>
    <w:p w14:paraId="7F485A27" w14:textId="2F681363" w:rsidR="009D1E2E" w:rsidRDefault="00AD2E85" w:rsidP="00AD2E85">
      <w:pPr>
        <w:spacing w:after="0"/>
        <w:jc w:val="right"/>
        <w:rPr>
          <w:rFonts w:eastAsia="Times New Roman"/>
          <w:szCs w:val="17"/>
        </w:rPr>
      </w:pPr>
      <w:r w:rsidRPr="00AD2E85">
        <w:rPr>
          <w:rFonts w:eastAsia="Times New Roman"/>
          <w:szCs w:val="17"/>
        </w:rPr>
        <w:t>Chief Executive Officer</w:t>
      </w:r>
    </w:p>
    <w:p w14:paraId="4AF539E3" w14:textId="77777777" w:rsidR="00AD2E85" w:rsidRDefault="00AD2E85" w:rsidP="00AD2E85">
      <w:pPr>
        <w:pBdr>
          <w:bottom w:val="single" w:sz="4" w:space="1" w:color="auto"/>
        </w:pBdr>
        <w:spacing w:after="0" w:line="52" w:lineRule="exact"/>
        <w:jc w:val="center"/>
        <w:rPr>
          <w:lang w:val="en-US"/>
        </w:rPr>
      </w:pPr>
    </w:p>
    <w:p w14:paraId="5F3B8BC7" w14:textId="77777777" w:rsidR="00AD2E85" w:rsidRDefault="00AD2E85" w:rsidP="00AD2E85">
      <w:pPr>
        <w:pBdr>
          <w:top w:val="single" w:sz="4" w:space="1" w:color="auto"/>
        </w:pBdr>
        <w:spacing w:before="34" w:after="0" w:line="14" w:lineRule="exact"/>
        <w:jc w:val="center"/>
        <w:rPr>
          <w:lang w:val="en-US"/>
        </w:rPr>
      </w:pPr>
    </w:p>
    <w:p w14:paraId="438FD9F3" w14:textId="77777777" w:rsidR="00AD2E85" w:rsidRDefault="00AD2E85" w:rsidP="00D67B1F">
      <w:pPr>
        <w:pStyle w:val="NoSpacing"/>
        <w:rPr>
          <w:lang w:val="en-US"/>
        </w:rPr>
      </w:pPr>
    </w:p>
    <w:p w14:paraId="65145391" w14:textId="77777777" w:rsidR="00AD2E85" w:rsidRDefault="00AD2E85" w:rsidP="006C2858">
      <w:pPr>
        <w:pStyle w:val="Heading2"/>
      </w:pPr>
      <w:bookmarkStart w:id="118" w:name="_Toc206656596"/>
      <w:r>
        <w:t>Copper Coast Council</w:t>
      </w:r>
      <w:bookmarkEnd w:id="118"/>
    </w:p>
    <w:p w14:paraId="57D6CAF3" w14:textId="77777777" w:rsidR="00AD2E85" w:rsidRDefault="00AD2E85" w:rsidP="00AD2E85">
      <w:pPr>
        <w:pStyle w:val="GG-Title2"/>
      </w:pPr>
      <w:r>
        <w:t>Roads (Opening and Closing) Act 1991</w:t>
      </w:r>
    </w:p>
    <w:p w14:paraId="6634ADFB" w14:textId="77777777" w:rsidR="00AD2E85" w:rsidRDefault="00AD2E85" w:rsidP="00AD2E85">
      <w:pPr>
        <w:pStyle w:val="GG-Title3"/>
      </w:pPr>
      <w:r>
        <w:t>Road Closure—Public Roads, Boors Plain</w:t>
      </w:r>
    </w:p>
    <w:p w14:paraId="0E0370FF" w14:textId="77777777" w:rsidR="00AD2E85" w:rsidRDefault="00AD2E85" w:rsidP="00AD2E85">
      <w:pPr>
        <w:pStyle w:val="GG-body"/>
      </w:pPr>
      <w:r w:rsidRPr="008B0C64">
        <w:rPr>
          <w:spacing w:val="-2"/>
        </w:rPr>
        <w:t xml:space="preserve">Notice is hereby given, pursuant to Section 10 of the </w:t>
      </w:r>
      <w:r w:rsidRPr="008B0C64">
        <w:rPr>
          <w:i/>
          <w:iCs/>
          <w:spacing w:val="-2"/>
        </w:rPr>
        <w:t>Roads (Opening and Closing) Act 1991</w:t>
      </w:r>
      <w:r w:rsidRPr="008B0C64">
        <w:rPr>
          <w:spacing w:val="-2"/>
        </w:rPr>
        <w:t xml:space="preserve">, that the Copper Coast Council proposes to make a Road Process Order to close and sell to the adjoining land owner portions of the public road adjoining Section 1535 and Allotment Y </w:t>
      </w:r>
      <w:r>
        <w:t>in R1420 more particularly delineated and lettered ‘A’, Section 1060 more particularly delineated and lettered ‘B’, Section 2, Section 1061 and Allotment Z in R1420 more particularly delineated and lettered ‘C’, Section 1295 more particularly delineated and lettered ‘D’, and Section 1681 more particularly delineated and lettered ‘E’ in Preliminary Plan 25/0017.</w:t>
      </w:r>
    </w:p>
    <w:p w14:paraId="35128EF3" w14:textId="77777777" w:rsidR="00AD2E85" w:rsidRDefault="00AD2E85" w:rsidP="00AD2E85">
      <w:pPr>
        <w:pStyle w:val="GG-body"/>
      </w:pPr>
      <w:r>
        <w:t xml:space="preserve">The Preliminary Plan and Statement of Persons Affected is available for public inspection at the offices of the Copper Coast Council, </w:t>
      </w:r>
      <w:r>
        <w:br/>
        <w:t xml:space="preserve">51 Taylor Street, Kadina SA 5554 and the Adelaide Office of the Surveyor-General during normal office hours. The Preliminary Plan may also be viewed at </w:t>
      </w:r>
      <w:hyperlink r:id="rId64" w:history="1">
        <w:r w:rsidRPr="0067605E">
          <w:rPr>
            <w:rStyle w:val="Hyperlink"/>
          </w:rPr>
          <w:t>www.sa.gov.au/roadsactproposals</w:t>
        </w:r>
      </w:hyperlink>
      <w:r>
        <w:t xml:space="preserve">. </w:t>
      </w:r>
    </w:p>
    <w:p w14:paraId="2402CF7B" w14:textId="77777777" w:rsidR="00AD2E85" w:rsidRPr="0067605E" w:rsidRDefault="00AD2E85" w:rsidP="00AD2E85">
      <w:pPr>
        <w:pStyle w:val="GG-body"/>
        <w:rPr>
          <w:spacing w:val="-4"/>
        </w:rPr>
      </w:pPr>
      <w:r w:rsidRPr="0067605E">
        <w:rPr>
          <w:spacing w:val="-4"/>
        </w:rPr>
        <w:t>Any application for easement or objection must set out the full name, address and details of the submission and must be fully supported by reasons.</w:t>
      </w:r>
    </w:p>
    <w:p w14:paraId="1ADE54F0" w14:textId="77777777" w:rsidR="00AD2E85" w:rsidRDefault="00AD2E85" w:rsidP="00AD2E85">
      <w:pPr>
        <w:pStyle w:val="GG-body"/>
      </w:pPr>
      <w:r>
        <w:t xml:space="preserve">The application for easement or objection must be made in writing to the Copper Coast Council, 51 Taylor Street, Kadina SA 5554 </w:t>
      </w:r>
      <w:r>
        <w:br/>
      </w:r>
      <w:r w:rsidRPr="006927A2">
        <w:t>within 28 days of this notice</w:t>
      </w:r>
      <w:r>
        <w:t xml:space="preserve"> and a copy must be forwarded to the Surveyor-General at GPO Box 1815, Adelaide 5001. Where an objection is made, the Council will give notification of a meeting at which the matter will be considered.</w:t>
      </w:r>
    </w:p>
    <w:p w14:paraId="5E6D37F4" w14:textId="77777777" w:rsidR="00AD2E85" w:rsidRDefault="00AD2E85" w:rsidP="00AD2E85">
      <w:pPr>
        <w:pStyle w:val="GG-SDated"/>
      </w:pPr>
      <w:r>
        <w:t>Dated: 21 August 2025</w:t>
      </w:r>
    </w:p>
    <w:p w14:paraId="1F087165" w14:textId="77777777" w:rsidR="00AD2E85" w:rsidRDefault="00AD2E85" w:rsidP="00AD2E85">
      <w:pPr>
        <w:pStyle w:val="GG-SName"/>
      </w:pPr>
      <w:r>
        <w:t>Dylan Strong</w:t>
      </w:r>
    </w:p>
    <w:p w14:paraId="21F2FCCB" w14:textId="77777777" w:rsidR="00AD2E85" w:rsidRDefault="00AD2E85" w:rsidP="00AD2E85">
      <w:pPr>
        <w:pStyle w:val="GG-Signature"/>
      </w:pPr>
      <w:r>
        <w:t>Chief Executive Officer</w:t>
      </w:r>
    </w:p>
    <w:p w14:paraId="71BCC94D" w14:textId="77777777" w:rsidR="00AD2E85" w:rsidRDefault="00AD2E85" w:rsidP="00AD2E85">
      <w:pPr>
        <w:pStyle w:val="GG-Signature"/>
        <w:pBdr>
          <w:bottom w:val="single" w:sz="4" w:space="1" w:color="auto"/>
        </w:pBdr>
        <w:spacing w:line="52" w:lineRule="exact"/>
        <w:jc w:val="center"/>
      </w:pPr>
    </w:p>
    <w:p w14:paraId="3CF01978" w14:textId="77777777" w:rsidR="00AD2E85" w:rsidRDefault="00AD2E85" w:rsidP="00AD2E85">
      <w:pPr>
        <w:pStyle w:val="GG-Signature"/>
        <w:pBdr>
          <w:top w:val="single" w:sz="4" w:space="1" w:color="auto"/>
        </w:pBdr>
        <w:spacing w:before="34" w:line="14" w:lineRule="exact"/>
        <w:jc w:val="center"/>
      </w:pPr>
    </w:p>
    <w:p w14:paraId="4C9C6257" w14:textId="5C5021C6" w:rsidR="00D67B1F" w:rsidRDefault="00D67B1F">
      <w:pPr>
        <w:spacing w:after="0" w:line="240" w:lineRule="auto"/>
        <w:jc w:val="left"/>
        <w:rPr>
          <w:rFonts w:eastAsia="Times New Roman"/>
          <w:szCs w:val="17"/>
        </w:rPr>
      </w:pPr>
      <w:r>
        <w:br w:type="page"/>
      </w:r>
    </w:p>
    <w:p w14:paraId="46B8A0C5" w14:textId="1809F5E9" w:rsidR="00AD2E85" w:rsidRPr="00AD2E85" w:rsidRDefault="00352371" w:rsidP="00352371">
      <w:pPr>
        <w:pStyle w:val="Heading2"/>
      </w:pPr>
      <w:bookmarkStart w:id="119" w:name="_Toc206656597"/>
      <w:r w:rsidRPr="00AD2E85">
        <w:lastRenderedPageBreak/>
        <w:t xml:space="preserve">Regional Council </w:t>
      </w:r>
      <w:r w:rsidRPr="00352371">
        <w:t>of</w:t>
      </w:r>
      <w:r w:rsidRPr="00AD2E85">
        <w:t xml:space="preserve"> Goyder</w:t>
      </w:r>
      <w:bookmarkEnd w:id="119"/>
    </w:p>
    <w:p w14:paraId="33FC9283" w14:textId="77777777" w:rsidR="00AD2E85" w:rsidRPr="00AD2E85" w:rsidRDefault="00AD2E85" w:rsidP="00AD2E85">
      <w:pPr>
        <w:jc w:val="center"/>
        <w:rPr>
          <w:smallCaps/>
          <w:szCs w:val="17"/>
        </w:rPr>
      </w:pPr>
      <w:r w:rsidRPr="00AD2E85">
        <w:rPr>
          <w:smallCaps/>
          <w:szCs w:val="17"/>
        </w:rPr>
        <w:t>Roads (Opening and Closing) Act 1991</w:t>
      </w:r>
    </w:p>
    <w:p w14:paraId="7B8D8979" w14:textId="77777777" w:rsidR="00AD2E85" w:rsidRPr="00AD2E85" w:rsidRDefault="00AD2E85" w:rsidP="00AD2E85">
      <w:pPr>
        <w:jc w:val="center"/>
        <w:rPr>
          <w:i/>
          <w:szCs w:val="17"/>
        </w:rPr>
      </w:pPr>
      <w:r w:rsidRPr="00AD2E85">
        <w:rPr>
          <w:i/>
          <w:szCs w:val="17"/>
        </w:rPr>
        <w:t>Road Closure—Public Road, Ngapala</w:t>
      </w:r>
    </w:p>
    <w:p w14:paraId="7FDFD7A5" w14:textId="77777777" w:rsidR="00AD2E85" w:rsidRPr="00AD2E85" w:rsidRDefault="00AD2E85" w:rsidP="00AD2E85">
      <w:pPr>
        <w:rPr>
          <w:rFonts w:eastAsia="Times New Roman"/>
          <w:szCs w:val="17"/>
        </w:rPr>
      </w:pPr>
      <w:r w:rsidRPr="00AD2E85">
        <w:rPr>
          <w:rFonts w:eastAsia="Times New Roman"/>
          <w:szCs w:val="17"/>
        </w:rPr>
        <w:t xml:space="preserve">Notice is hereby given, pursuant to Section 10 of the </w:t>
      </w:r>
      <w:r w:rsidRPr="00AD2E85">
        <w:rPr>
          <w:rFonts w:eastAsia="Times New Roman"/>
          <w:i/>
          <w:iCs/>
          <w:szCs w:val="17"/>
        </w:rPr>
        <w:t>Roads (Opening and Closing) Act 1991</w:t>
      </w:r>
      <w:r w:rsidRPr="00AD2E85">
        <w:rPr>
          <w:rFonts w:eastAsia="Times New Roman"/>
          <w:szCs w:val="17"/>
        </w:rPr>
        <w:t xml:space="preserve">, that the Regional Council of Goyder proposes to make a Road Process Order to close and sell to the adjoining land owner the portion of the public road adjoining Section 324, Hundred of Julia Creek, more particularly delineated and lettered ‘A’ in Preliminary Plan 25/0018. </w:t>
      </w:r>
    </w:p>
    <w:p w14:paraId="4960DC56" w14:textId="77777777" w:rsidR="00AD2E85" w:rsidRPr="00AD2E85" w:rsidRDefault="00AD2E85" w:rsidP="00AD2E85">
      <w:pPr>
        <w:rPr>
          <w:rFonts w:eastAsia="Times New Roman"/>
          <w:szCs w:val="17"/>
        </w:rPr>
      </w:pPr>
      <w:r w:rsidRPr="00AD2E85">
        <w:rPr>
          <w:rFonts w:eastAsia="Times New Roman"/>
          <w:szCs w:val="17"/>
        </w:rPr>
        <w:t xml:space="preserve">The Preliminary Plan and Statement of Persons Affected is available for public inspection at the offices of the Regional Council of Goyder, 1 Market Square, Burra and the Adelaide Office of the Surveyor-General during normal office hours. The Preliminary Plan may also be viewed at </w:t>
      </w:r>
      <w:hyperlink r:id="rId65" w:history="1">
        <w:r w:rsidRPr="00AD2E85">
          <w:rPr>
            <w:rFonts w:eastAsia="Times New Roman"/>
            <w:color w:val="0000FF"/>
            <w:szCs w:val="17"/>
            <w:u w:val="single"/>
          </w:rPr>
          <w:t>www.sa.gov.au/roadsactproposals</w:t>
        </w:r>
      </w:hyperlink>
      <w:r w:rsidRPr="00AD2E85">
        <w:rPr>
          <w:rFonts w:eastAsia="Times New Roman"/>
          <w:szCs w:val="17"/>
        </w:rPr>
        <w:t>.</w:t>
      </w:r>
    </w:p>
    <w:p w14:paraId="23F1B1C6" w14:textId="77777777" w:rsidR="00AD2E85" w:rsidRPr="00AD2E85" w:rsidRDefault="00AD2E85" w:rsidP="00AD2E85">
      <w:pPr>
        <w:rPr>
          <w:rFonts w:eastAsia="Times New Roman"/>
          <w:spacing w:val="-4"/>
          <w:szCs w:val="17"/>
        </w:rPr>
      </w:pPr>
      <w:r w:rsidRPr="00AD2E85">
        <w:rPr>
          <w:rFonts w:eastAsia="Times New Roman"/>
          <w:spacing w:val="-4"/>
          <w:szCs w:val="17"/>
        </w:rPr>
        <w:t>Any application for easement or objection must set out the full name, address and details of the submission and must be fully supported by reasons.</w:t>
      </w:r>
    </w:p>
    <w:p w14:paraId="0A3DCD4D" w14:textId="77777777" w:rsidR="00AD2E85" w:rsidRPr="00AD2E85" w:rsidRDefault="00AD2E85" w:rsidP="00AD2E85">
      <w:pPr>
        <w:rPr>
          <w:rFonts w:eastAsia="Times New Roman"/>
          <w:szCs w:val="17"/>
        </w:rPr>
      </w:pPr>
      <w:r w:rsidRPr="00AD2E85">
        <w:rPr>
          <w:rFonts w:eastAsia="Times New Roman"/>
          <w:spacing w:val="-2"/>
          <w:szCs w:val="17"/>
        </w:rPr>
        <w:t xml:space="preserve">The application for easement or objection must be made in writing to the Regional Council of Goyder, 1 Market Square, Burra within 28 days </w:t>
      </w:r>
      <w:r w:rsidRPr="00AD2E85">
        <w:rPr>
          <w:rFonts w:eastAsia="Times New Roman"/>
          <w:spacing w:val="2"/>
          <w:szCs w:val="17"/>
        </w:rPr>
        <w:t>of this notice and a copy must be forwarded to the Surveyor-General at GPO Box 1815, Adelaide 5001. Where an objection is made</w:t>
      </w:r>
      <w:r w:rsidRPr="00AD2E85">
        <w:rPr>
          <w:rFonts w:eastAsia="Times New Roman"/>
          <w:spacing w:val="-2"/>
          <w:szCs w:val="17"/>
        </w:rPr>
        <w:t>,</w:t>
      </w:r>
      <w:r w:rsidRPr="00AD2E85">
        <w:rPr>
          <w:rFonts w:eastAsia="Times New Roman"/>
          <w:szCs w:val="17"/>
        </w:rPr>
        <w:t xml:space="preserve"> the Council will give notification of a meeting at which the matter will be considered.</w:t>
      </w:r>
    </w:p>
    <w:p w14:paraId="7FF9CAAD" w14:textId="77777777" w:rsidR="00AD2E85" w:rsidRPr="00AD2E85" w:rsidRDefault="00AD2E85" w:rsidP="00AD2E85">
      <w:pPr>
        <w:rPr>
          <w:rFonts w:eastAsia="Times New Roman"/>
          <w:szCs w:val="17"/>
        </w:rPr>
      </w:pPr>
      <w:r w:rsidRPr="00AD2E85">
        <w:rPr>
          <w:rFonts w:eastAsia="Times New Roman"/>
          <w:szCs w:val="17"/>
        </w:rPr>
        <w:t>Dated: 21 August 2025</w:t>
      </w:r>
    </w:p>
    <w:p w14:paraId="2CE14888" w14:textId="77777777" w:rsidR="00AD2E85" w:rsidRPr="00AD2E85" w:rsidRDefault="00AD2E85" w:rsidP="00AD2E85">
      <w:pPr>
        <w:spacing w:after="0"/>
        <w:jc w:val="right"/>
        <w:rPr>
          <w:rFonts w:eastAsia="Times New Roman"/>
          <w:smallCaps/>
          <w:szCs w:val="20"/>
        </w:rPr>
      </w:pPr>
      <w:r w:rsidRPr="00AD2E85">
        <w:rPr>
          <w:rFonts w:eastAsia="Times New Roman"/>
          <w:smallCaps/>
          <w:szCs w:val="20"/>
        </w:rPr>
        <w:t>David Stevenson</w:t>
      </w:r>
    </w:p>
    <w:p w14:paraId="59A862A5" w14:textId="77777777" w:rsidR="00AD2E85" w:rsidRDefault="00AD2E85" w:rsidP="00AD2E85">
      <w:pPr>
        <w:spacing w:after="0"/>
        <w:jc w:val="right"/>
        <w:rPr>
          <w:rFonts w:eastAsia="Times New Roman"/>
          <w:szCs w:val="17"/>
        </w:rPr>
      </w:pPr>
      <w:r w:rsidRPr="00AD2E85">
        <w:rPr>
          <w:rFonts w:eastAsia="Times New Roman"/>
          <w:szCs w:val="17"/>
        </w:rPr>
        <w:t>Chief Executive Officer</w:t>
      </w:r>
    </w:p>
    <w:p w14:paraId="188CEDCB" w14:textId="77777777" w:rsidR="00AD2E85" w:rsidRDefault="00AD2E85" w:rsidP="00AD2E85">
      <w:pPr>
        <w:pBdr>
          <w:bottom w:val="single" w:sz="4" w:space="1" w:color="auto"/>
        </w:pBdr>
        <w:spacing w:after="0" w:line="52" w:lineRule="exact"/>
        <w:jc w:val="center"/>
        <w:rPr>
          <w:rFonts w:eastAsia="Times New Roman"/>
          <w:szCs w:val="17"/>
        </w:rPr>
      </w:pPr>
    </w:p>
    <w:p w14:paraId="05EA3505" w14:textId="77777777" w:rsidR="00AD2E85" w:rsidRDefault="00AD2E85" w:rsidP="00AD2E85">
      <w:pPr>
        <w:pBdr>
          <w:top w:val="single" w:sz="4" w:space="1" w:color="auto"/>
        </w:pBdr>
        <w:spacing w:before="34" w:after="0" w:line="14" w:lineRule="exact"/>
        <w:jc w:val="center"/>
        <w:rPr>
          <w:rFonts w:eastAsia="Times New Roman"/>
          <w:szCs w:val="17"/>
        </w:rPr>
      </w:pPr>
    </w:p>
    <w:p w14:paraId="09111BE7" w14:textId="77777777" w:rsidR="00AD2E85" w:rsidRPr="00AD2E85" w:rsidRDefault="00AD2E85" w:rsidP="00D67B1F">
      <w:pPr>
        <w:pStyle w:val="NoSpacing"/>
      </w:pPr>
    </w:p>
    <w:p w14:paraId="5FB2D824" w14:textId="77777777" w:rsidR="00AD2E85" w:rsidRDefault="00AD2E85" w:rsidP="006C2858">
      <w:pPr>
        <w:pStyle w:val="Heading2"/>
      </w:pPr>
      <w:bookmarkStart w:id="120" w:name="_Toc206656598"/>
      <w:r>
        <w:t>Light Regional Council</w:t>
      </w:r>
      <w:bookmarkEnd w:id="120"/>
    </w:p>
    <w:p w14:paraId="6B1ACFA4" w14:textId="77777777" w:rsidR="00AD2E85" w:rsidRDefault="00AD2E85" w:rsidP="00AD2E85">
      <w:pPr>
        <w:pStyle w:val="GG-Title2"/>
      </w:pPr>
      <w:r>
        <w:t>Local Government (Elections) Act 1999</w:t>
      </w:r>
    </w:p>
    <w:p w14:paraId="7E9CBC5D" w14:textId="77777777" w:rsidR="00AD2E85" w:rsidRDefault="00AD2E85" w:rsidP="00AD2E85">
      <w:pPr>
        <w:pStyle w:val="GG-Title3"/>
      </w:pPr>
      <w:r>
        <w:t>Close of Roll for Supplementary Election</w:t>
      </w:r>
    </w:p>
    <w:p w14:paraId="5DF32A4E" w14:textId="77777777" w:rsidR="00AD2E85" w:rsidRDefault="00AD2E85" w:rsidP="00AD2E85">
      <w:pPr>
        <w:pStyle w:val="GG-body"/>
      </w:pPr>
      <w:r>
        <w:t xml:space="preserve">A supplementary election will be necessary to fill the vacant position of councillor for Mudla Wirra Ward. </w:t>
      </w:r>
    </w:p>
    <w:p w14:paraId="54AAC92D" w14:textId="77777777" w:rsidR="00AD2E85" w:rsidRDefault="00AD2E85" w:rsidP="00AD2E85">
      <w:pPr>
        <w:pStyle w:val="GG-body"/>
      </w:pPr>
      <w:r>
        <w:t xml:space="preserve">The voters roll for this supplementary election will close at 5pm on Friday 29 August 2025. </w:t>
      </w:r>
    </w:p>
    <w:p w14:paraId="36F4B132" w14:textId="77777777" w:rsidR="00AD2E85" w:rsidRDefault="00AD2E85" w:rsidP="00AD2E85">
      <w:pPr>
        <w:pStyle w:val="GG-body"/>
      </w:pPr>
      <w:r>
        <w:t xml:space="preserve">You are entitled to vote in the election if you are enrolled on the State electoral roll for the council ward. If you have recently turned 18 or changed your residential or postal address, you must complete an electoral enrolment form available online at </w:t>
      </w:r>
      <w:hyperlink r:id="rId66" w:history="1">
        <w:r w:rsidRPr="00526410">
          <w:rPr>
            <w:rStyle w:val="Hyperlink"/>
          </w:rPr>
          <w:t>www.ecsa.sa.gov.au</w:t>
        </w:r>
      </w:hyperlink>
      <w:r>
        <w:t>.</w:t>
      </w:r>
    </w:p>
    <w:p w14:paraId="643E8994" w14:textId="77777777" w:rsidR="00AD2E85" w:rsidRDefault="00AD2E85" w:rsidP="00AD2E85">
      <w:pPr>
        <w:pStyle w:val="GG-body"/>
      </w:pPr>
      <w:r>
        <w:t>If you are not eligible to enrol on the State electoral roll you may still be entitled to enrol to vote if you own or occupy a property in the council ward. Contact the council to find out how.</w:t>
      </w:r>
    </w:p>
    <w:p w14:paraId="4E30D85E" w14:textId="77777777" w:rsidR="00AD2E85" w:rsidRPr="00157248" w:rsidRDefault="00AD2E85" w:rsidP="00AD2E85">
      <w:pPr>
        <w:pStyle w:val="GG-body"/>
        <w:rPr>
          <w:spacing w:val="-2"/>
        </w:rPr>
      </w:pPr>
      <w:r w:rsidRPr="00157248">
        <w:rPr>
          <w:spacing w:val="-2"/>
        </w:rPr>
        <w:t>Nominations to fill the vacancy will open on Thursday, 25 September 2025 and will be received until 12 noon on Thursday, 9 October 2025.</w:t>
      </w:r>
    </w:p>
    <w:p w14:paraId="42E973AD" w14:textId="77777777" w:rsidR="00AD2E85" w:rsidRDefault="00AD2E85" w:rsidP="00AD2E85">
      <w:pPr>
        <w:pStyle w:val="GG-body"/>
      </w:pPr>
      <w:r w:rsidRPr="00157248">
        <w:rPr>
          <w:spacing w:val="-2"/>
        </w:rPr>
        <w:t>The election will be conducted by post with the return of ballot material to reach the Returning Officer no later than 12 noon on polling day</w:t>
      </w:r>
      <w:r>
        <w:t>, Monday, 24 November 2025.</w:t>
      </w:r>
    </w:p>
    <w:p w14:paraId="11079269" w14:textId="77777777" w:rsidR="00AD2E85" w:rsidRDefault="00AD2E85" w:rsidP="00AD2E85">
      <w:pPr>
        <w:pStyle w:val="GG-SDated"/>
      </w:pPr>
      <w:r>
        <w:t>Dated: 21 August 2025</w:t>
      </w:r>
    </w:p>
    <w:p w14:paraId="6A888276" w14:textId="77777777" w:rsidR="00AD2E85" w:rsidRDefault="00AD2E85" w:rsidP="00AD2E85">
      <w:pPr>
        <w:pStyle w:val="GG-SName"/>
      </w:pPr>
      <w:r>
        <w:t>Mick Sherry</w:t>
      </w:r>
    </w:p>
    <w:p w14:paraId="1201CB2D" w14:textId="77777777" w:rsidR="00AD2E85" w:rsidRDefault="00AD2E85" w:rsidP="00AD2E85">
      <w:pPr>
        <w:pStyle w:val="GG-Signature"/>
      </w:pPr>
      <w:r>
        <w:t>Returning Officer</w:t>
      </w:r>
    </w:p>
    <w:p w14:paraId="7E64F7E4" w14:textId="77777777" w:rsidR="00AD2E85" w:rsidRDefault="00AD2E85" w:rsidP="00AD2E85">
      <w:pPr>
        <w:pStyle w:val="GG-Signature"/>
        <w:pBdr>
          <w:bottom w:val="single" w:sz="4" w:space="1" w:color="auto"/>
        </w:pBdr>
        <w:spacing w:line="52" w:lineRule="exact"/>
        <w:jc w:val="center"/>
      </w:pPr>
    </w:p>
    <w:p w14:paraId="0CEE77F6" w14:textId="77777777" w:rsidR="00AD2E85" w:rsidRDefault="00AD2E85" w:rsidP="00AD2E85">
      <w:pPr>
        <w:pStyle w:val="GG-Signature"/>
        <w:pBdr>
          <w:top w:val="single" w:sz="4" w:space="1" w:color="auto"/>
        </w:pBdr>
        <w:spacing w:before="34" w:line="14" w:lineRule="exact"/>
        <w:jc w:val="center"/>
      </w:pPr>
    </w:p>
    <w:p w14:paraId="581A89D0" w14:textId="77777777" w:rsidR="00AD2E85" w:rsidRDefault="00AD2E85" w:rsidP="001420E1">
      <w:pPr>
        <w:pStyle w:val="NoSpacing"/>
      </w:pPr>
    </w:p>
    <w:p w14:paraId="1E8340C7" w14:textId="77777777" w:rsidR="00AD2E85" w:rsidRDefault="00AD2E85" w:rsidP="006C2858">
      <w:pPr>
        <w:pStyle w:val="Heading2"/>
      </w:pPr>
      <w:bookmarkStart w:id="121" w:name="_Toc206656599"/>
      <w:r>
        <w:t>District Council of Mount Remarkable</w:t>
      </w:r>
      <w:bookmarkEnd w:id="121"/>
    </w:p>
    <w:p w14:paraId="2C58C7A5" w14:textId="77777777" w:rsidR="00AD2E85" w:rsidRDefault="00AD2E85" w:rsidP="00AD2E85">
      <w:pPr>
        <w:pStyle w:val="GG-Title2"/>
      </w:pPr>
      <w:r>
        <w:t>Local Government (Elections) Act 1999</w:t>
      </w:r>
    </w:p>
    <w:p w14:paraId="64EFC501" w14:textId="77777777" w:rsidR="00AD2E85" w:rsidRDefault="00AD2E85" w:rsidP="00AD2E85">
      <w:pPr>
        <w:pStyle w:val="GG-Title3"/>
      </w:pPr>
      <w:r>
        <w:t>Close of Roll for Supplementary Election</w:t>
      </w:r>
    </w:p>
    <w:p w14:paraId="5D659CD1" w14:textId="77777777" w:rsidR="00AD2E85" w:rsidRDefault="00AD2E85" w:rsidP="00AD2E85">
      <w:pPr>
        <w:pStyle w:val="GG-body"/>
      </w:pPr>
      <w:r>
        <w:t xml:space="preserve">A supplementary election will be necessary to fill the vacant position of councillor for Willochra Ward. </w:t>
      </w:r>
    </w:p>
    <w:p w14:paraId="1E3DD585" w14:textId="77777777" w:rsidR="00AD2E85" w:rsidRDefault="00AD2E85" w:rsidP="00AD2E85">
      <w:pPr>
        <w:pStyle w:val="GG-body"/>
      </w:pPr>
      <w:r>
        <w:t xml:space="preserve">The voters roll for this supplementary election will close at 5pm on Friday, 29 August 2025. </w:t>
      </w:r>
    </w:p>
    <w:p w14:paraId="45350FC1" w14:textId="77777777" w:rsidR="00AD2E85" w:rsidRDefault="00AD2E85" w:rsidP="00AD2E85">
      <w:pPr>
        <w:pStyle w:val="GG-body"/>
      </w:pPr>
      <w:r>
        <w:t xml:space="preserve">You are entitled to vote in the election if you are enrolled on the State electoral roll for the council ward. If you have recently turned 18 or changed your residential or postal address, you must complete an electoral enrolment form available online at </w:t>
      </w:r>
      <w:hyperlink r:id="rId67" w:history="1">
        <w:r w:rsidRPr="00A41872">
          <w:rPr>
            <w:rStyle w:val="Hyperlink"/>
          </w:rPr>
          <w:t>www.ecsa.sa.gov.au</w:t>
        </w:r>
      </w:hyperlink>
      <w:r>
        <w:t>.</w:t>
      </w:r>
    </w:p>
    <w:p w14:paraId="1FAA410C" w14:textId="77777777" w:rsidR="00AD2E85" w:rsidRDefault="00AD2E85" w:rsidP="00AD2E85">
      <w:pPr>
        <w:pStyle w:val="GG-body"/>
      </w:pPr>
      <w:r>
        <w:t>If you are not eligible to enrol on the State electoral roll you may still be entitled to enrol to vote if you own or occupy a property in the council ward. Contact the council to find out how.</w:t>
      </w:r>
    </w:p>
    <w:p w14:paraId="618E2C58" w14:textId="77777777" w:rsidR="00AD2E85" w:rsidRPr="00A41872" w:rsidRDefault="00AD2E85" w:rsidP="00AD2E85">
      <w:pPr>
        <w:pStyle w:val="GG-body"/>
        <w:rPr>
          <w:spacing w:val="-2"/>
        </w:rPr>
      </w:pPr>
      <w:r w:rsidRPr="00A41872">
        <w:rPr>
          <w:spacing w:val="-2"/>
        </w:rPr>
        <w:t>Nominations to fill the vacancy will open on Thursday, 25 September 2025 and will be received until 12 noon on Thursday, 9 October 2025.</w:t>
      </w:r>
    </w:p>
    <w:p w14:paraId="264814A5" w14:textId="77777777" w:rsidR="00AD2E85" w:rsidRDefault="00AD2E85" w:rsidP="00AD2E85">
      <w:pPr>
        <w:pStyle w:val="GG-body"/>
      </w:pPr>
      <w:r w:rsidRPr="00A41872">
        <w:rPr>
          <w:spacing w:val="-2"/>
        </w:rPr>
        <w:t>The election will be conducted by post with the return of ballot material to reach the Returning Officer no later than 12 noon on polling day,</w:t>
      </w:r>
      <w:r>
        <w:t xml:space="preserve"> Monday, 24 November 2025.</w:t>
      </w:r>
    </w:p>
    <w:p w14:paraId="364CCE44" w14:textId="513A46B8" w:rsidR="00AD2E85" w:rsidRDefault="00AD2E85" w:rsidP="00AD2E85">
      <w:pPr>
        <w:pStyle w:val="GG-SDated"/>
      </w:pPr>
      <w:r>
        <w:t>Dated</w:t>
      </w:r>
      <w:r w:rsidR="00B75B67">
        <w:t>:</w:t>
      </w:r>
      <w:r>
        <w:t xml:space="preserve"> 21 August 2025</w:t>
      </w:r>
    </w:p>
    <w:p w14:paraId="3B91D5C1" w14:textId="77777777" w:rsidR="00AD2E85" w:rsidRDefault="00AD2E85" w:rsidP="00AD2E85">
      <w:pPr>
        <w:pStyle w:val="GG-SName"/>
      </w:pPr>
      <w:r>
        <w:t>Mick Sherry</w:t>
      </w:r>
    </w:p>
    <w:p w14:paraId="64C218CA" w14:textId="77777777" w:rsidR="00AD2E85" w:rsidRDefault="00AD2E85" w:rsidP="00AD2E85">
      <w:pPr>
        <w:pStyle w:val="GG-Signature"/>
      </w:pPr>
      <w:r>
        <w:t>Returning Officer</w:t>
      </w:r>
    </w:p>
    <w:p w14:paraId="1B1BA710" w14:textId="77777777" w:rsidR="00AD2E85" w:rsidRDefault="00AD2E85" w:rsidP="00AD2E85">
      <w:pPr>
        <w:pStyle w:val="GG-Signature"/>
        <w:pBdr>
          <w:bottom w:val="single" w:sz="4" w:space="1" w:color="auto"/>
        </w:pBdr>
        <w:spacing w:line="52" w:lineRule="exact"/>
        <w:jc w:val="center"/>
      </w:pPr>
    </w:p>
    <w:p w14:paraId="7D16B0D7" w14:textId="77777777" w:rsidR="00AD2E85" w:rsidRDefault="00AD2E85" w:rsidP="00AD2E85">
      <w:pPr>
        <w:pStyle w:val="GG-Signature"/>
        <w:pBdr>
          <w:top w:val="single" w:sz="4" w:space="1" w:color="auto"/>
        </w:pBdr>
        <w:spacing w:before="34" w:line="14" w:lineRule="exact"/>
        <w:jc w:val="center"/>
      </w:pPr>
    </w:p>
    <w:p w14:paraId="75BEC5A7" w14:textId="77777777" w:rsidR="00AD2E85" w:rsidRDefault="00AD2E85" w:rsidP="00CD3A7F">
      <w:pPr>
        <w:pStyle w:val="NoSpacing"/>
      </w:pPr>
    </w:p>
    <w:p w14:paraId="0A31CC0E" w14:textId="77777777" w:rsidR="00AD2E85" w:rsidRDefault="00AD2E85" w:rsidP="006C2858">
      <w:pPr>
        <w:pStyle w:val="Heading2"/>
      </w:pPr>
      <w:bookmarkStart w:id="122" w:name="_Toc206656600"/>
      <w:r>
        <w:t>District Council of Tumby Bay</w:t>
      </w:r>
      <w:bookmarkEnd w:id="122"/>
    </w:p>
    <w:p w14:paraId="336DDCF3" w14:textId="77777777" w:rsidR="00AD2E85" w:rsidRDefault="00AD2E85" w:rsidP="00AD2E85">
      <w:pPr>
        <w:pStyle w:val="GG-Title3"/>
      </w:pPr>
      <w:r>
        <w:t>Resignation of Councillor</w:t>
      </w:r>
    </w:p>
    <w:p w14:paraId="18C22208" w14:textId="77777777" w:rsidR="00AD2E85" w:rsidRDefault="00AD2E85" w:rsidP="00AD2E85">
      <w:pPr>
        <w:pStyle w:val="GG-body"/>
      </w:pPr>
      <w:r w:rsidRPr="00BF712E">
        <w:rPr>
          <w:spacing w:val="-2"/>
        </w:rPr>
        <w:t xml:space="preserve">Notice is hereby given in accordance with Section 54(6) of the </w:t>
      </w:r>
      <w:r w:rsidRPr="00BF712E">
        <w:rPr>
          <w:i/>
          <w:iCs/>
          <w:spacing w:val="-2"/>
        </w:rPr>
        <w:t>Local Government Act 1999</w:t>
      </w:r>
      <w:r w:rsidRPr="00BF712E">
        <w:rPr>
          <w:spacing w:val="-2"/>
        </w:rPr>
        <w:t xml:space="preserve">, that a vacancy has occurred in the office of Councillor, </w:t>
      </w:r>
      <w:r>
        <w:t>due to the resignation of Councillor W. Ross Hudson, effective Friday, 15 August 2025.</w:t>
      </w:r>
    </w:p>
    <w:p w14:paraId="6AA058E2" w14:textId="77777777" w:rsidR="00AD2E85" w:rsidRDefault="00AD2E85" w:rsidP="00AD2E85">
      <w:pPr>
        <w:pStyle w:val="GG-SDated"/>
      </w:pPr>
      <w:r>
        <w:t>Dated: 15 August 2025</w:t>
      </w:r>
    </w:p>
    <w:p w14:paraId="247EB6FC" w14:textId="77777777" w:rsidR="00AD2E85" w:rsidRDefault="00AD2E85" w:rsidP="00AD2E85">
      <w:pPr>
        <w:pStyle w:val="GG-SName"/>
      </w:pPr>
      <w:r>
        <w:t>Darren Keenan</w:t>
      </w:r>
    </w:p>
    <w:p w14:paraId="2C3EB611" w14:textId="77777777" w:rsidR="00AD2E85" w:rsidRDefault="00AD2E85" w:rsidP="00AD2E85">
      <w:pPr>
        <w:pStyle w:val="GG-Signature"/>
      </w:pPr>
      <w:r>
        <w:t>Chief Executive Officer</w:t>
      </w:r>
    </w:p>
    <w:p w14:paraId="56775FDA" w14:textId="77777777" w:rsidR="00AD2E85" w:rsidRDefault="00AD2E85" w:rsidP="00AD2E85">
      <w:pPr>
        <w:pStyle w:val="GG-Signature"/>
        <w:pBdr>
          <w:bottom w:val="single" w:sz="4" w:space="1" w:color="auto"/>
        </w:pBdr>
        <w:spacing w:line="52" w:lineRule="exact"/>
        <w:jc w:val="center"/>
      </w:pPr>
    </w:p>
    <w:p w14:paraId="25AD2ADA" w14:textId="77777777" w:rsidR="00AD2E85" w:rsidRDefault="00AD2E85" w:rsidP="00AD2E85">
      <w:pPr>
        <w:pStyle w:val="GG-Signature"/>
        <w:pBdr>
          <w:top w:val="single" w:sz="4" w:space="1" w:color="auto"/>
        </w:pBdr>
        <w:spacing w:before="34" w:line="14" w:lineRule="exact"/>
        <w:jc w:val="center"/>
      </w:pPr>
    </w:p>
    <w:p w14:paraId="15B77E62" w14:textId="77777777" w:rsidR="00E23F75" w:rsidRDefault="00E23F75">
      <w:pPr>
        <w:spacing w:after="0" w:line="240" w:lineRule="auto"/>
        <w:jc w:val="left"/>
        <w:rPr>
          <w:rFonts w:eastAsia="Times New Roman"/>
          <w:szCs w:val="17"/>
          <w:lang w:val="en-US"/>
        </w:rPr>
      </w:pPr>
      <w:r>
        <w:rPr>
          <w:lang w:val="en-US"/>
        </w:rPr>
        <w:br w:type="page"/>
      </w:r>
    </w:p>
    <w:p w14:paraId="3B7844F4" w14:textId="77777777" w:rsidR="009D1E2E" w:rsidRPr="009D1E2E" w:rsidRDefault="009D1E2E" w:rsidP="0043001F">
      <w:pPr>
        <w:pStyle w:val="Heading1"/>
      </w:pPr>
      <w:bookmarkStart w:id="123" w:name="_Toc33707984"/>
      <w:bookmarkStart w:id="124" w:name="_Toc33708155"/>
      <w:bookmarkStart w:id="125" w:name="_Toc206656601"/>
      <w:r>
        <w:lastRenderedPageBreak/>
        <w:t>Public Notices</w:t>
      </w:r>
      <w:bookmarkEnd w:id="123"/>
      <w:bookmarkEnd w:id="124"/>
      <w:bookmarkEnd w:id="125"/>
    </w:p>
    <w:p w14:paraId="522F7E9E" w14:textId="77777777" w:rsidR="00887AC2" w:rsidRDefault="00887AC2" w:rsidP="006C2858">
      <w:pPr>
        <w:pStyle w:val="Heading2"/>
      </w:pPr>
      <w:bookmarkStart w:id="126" w:name="_Toc206656602"/>
      <w:r>
        <w:t>Deceased Estate</w:t>
      </w:r>
      <w:bookmarkEnd w:id="126"/>
    </w:p>
    <w:p w14:paraId="031946B9" w14:textId="77777777" w:rsidR="00887AC2" w:rsidRDefault="00887AC2" w:rsidP="00887AC2">
      <w:pPr>
        <w:pStyle w:val="GG-body"/>
      </w:pPr>
      <w:r>
        <w:t>In the matter of the estate of the below-named deceased person:</w:t>
      </w:r>
    </w:p>
    <w:p w14:paraId="7BBADA14" w14:textId="77777777" w:rsidR="00887AC2" w:rsidRDefault="00887AC2" w:rsidP="00887AC2">
      <w:pPr>
        <w:pStyle w:val="GG-body"/>
        <w:ind w:left="142"/>
      </w:pPr>
      <w:r>
        <w:t>FORRESTER, Glenn Kennedy, late of 7 Airport Road, Brooklyn Park SA 5032, who died on 1 March 2024.</w:t>
      </w:r>
    </w:p>
    <w:p w14:paraId="4A4D3E48" w14:textId="77777777" w:rsidR="00887AC2" w:rsidRDefault="00887AC2" w:rsidP="00887AC2">
      <w:pPr>
        <w:pStyle w:val="GG-body"/>
      </w:pPr>
      <w:r>
        <w:t>Notice is given that XIDI XIE, sole beneficiary named in the will, intends to apply to the Supreme Court of South Australia for Letters of Administration with the Will Annexed.</w:t>
      </w:r>
    </w:p>
    <w:p w14:paraId="105B3B3B" w14:textId="77777777" w:rsidR="00887AC2" w:rsidRDefault="00887AC2" w:rsidP="00887AC2">
      <w:pPr>
        <w:pStyle w:val="GG-body"/>
      </w:pPr>
      <w:r>
        <w:t>The original executor, Robert Bailey, is deceased. The reserve executor named in the will, Catherine Bailey, has renounced executorship by way of Renunciation of Probate.</w:t>
      </w:r>
    </w:p>
    <w:p w14:paraId="16FC0F91" w14:textId="77777777" w:rsidR="00887AC2" w:rsidRDefault="00887AC2" w:rsidP="00887AC2">
      <w:pPr>
        <w:pStyle w:val="GG-body"/>
      </w:pPr>
      <w:r>
        <w:t>Anyone having any claim against the estate must send particulars thereof to the applicant at the address below within 14 days from publication of this notice.</w:t>
      </w:r>
    </w:p>
    <w:p w14:paraId="5EEDEBF1" w14:textId="77777777" w:rsidR="00887AC2" w:rsidRDefault="00887AC2" w:rsidP="00887AC2">
      <w:pPr>
        <w:pStyle w:val="GG-body"/>
      </w:pPr>
      <w:r>
        <w:t>Dated: 21 August 2025</w:t>
      </w:r>
    </w:p>
    <w:p w14:paraId="68815437" w14:textId="77777777" w:rsidR="00887AC2" w:rsidRDefault="00887AC2" w:rsidP="00887AC2">
      <w:pPr>
        <w:pStyle w:val="GG-SName"/>
      </w:pPr>
      <w:r>
        <w:t>Xidi Xie</w:t>
      </w:r>
    </w:p>
    <w:p w14:paraId="4488AFC0" w14:textId="77777777" w:rsidR="00887AC2" w:rsidRDefault="00887AC2" w:rsidP="00887AC2">
      <w:pPr>
        <w:pStyle w:val="GG-Signature"/>
      </w:pPr>
      <w:r>
        <w:t>7 Airport Road, Brooklyn Park SA 5032</w:t>
      </w:r>
    </w:p>
    <w:p w14:paraId="4ACB368F" w14:textId="77777777" w:rsidR="00887AC2" w:rsidRDefault="00887AC2" w:rsidP="00887AC2">
      <w:pPr>
        <w:pStyle w:val="GG-Signature"/>
      </w:pPr>
      <w:r>
        <w:t>Ph: 0410 787 688</w:t>
      </w:r>
    </w:p>
    <w:p w14:paraId="5C2559CF" w14:textId="77777777" w:rsidR="00887AC2" w:rsidRDefault="00887AC2" w:rsidP="00887AC2">
      <w:pPr>
        <w:pStyle w:val="GG-Signature"/>
        <w:pBdr>
          <w:bottom w:val="single" w:sz="4" w:space="1" w:color="auto"/>
        </w:pBdr>
        <w:spacing w:line="52" w:lineRule="exact"/>
        <w:jc w:val="center"/>
      </w:pPr>
    </w:p>
    <w:p w14:paraId="54928217" w14:textId="77777777" w:rsidR="00887AC2" w:rsidRDefault="00887AC2" w:rsidP="00887AC2">
      <w:pPr>
        <w:pStyle w:val="GG-Signature"/>
        <w:pBdr>
          <w:top w:val="single" w:sz="4" w:space="1" w:color="auto"/>
        </w:pBdr>
        <w:spacing w:before="34" w:line="14" w:lineRule="exact"/>
        <w:jc w:val="center"/>
      </w:pPr>
    </w:p>
    <w:p w14:paraId="6CDF2017" w14:textId="77777777" w:rsidR="00887AC2" w:rsidRDefault="00887AC2" w:rsidP="00CD3A7F">
      <w:pPr>
        <w:pStyle w:val="NoSpacing"/>
      </w:pPr>
    </w:p>
    <w:p w14:paraId="09287BD9" w14:textId="77777777" w:rsidR="00887AC2" w:rsidRPr="00887AC2" w:rsidRDefault="00887AC2" w:rsidP="006C2858">
      <w:pPr>
        <w:pStyle w:val="Heading2"/>
      </w:pPr>
      <w:bookmarkStart w:id="127" w:name="_Toc206656603"/>
      <w:r w:rsidRPr="00887AC2">
        <w:t>Trustee Act 1936</w:t>
      </w:r>
      <w:bookmarkEnd w:id="127"/>
    </w:p>
    <w:p w14:paraId="7123F637" w14:textId="77777777" w:rsidR="00887AC2" w:rsidRPr="00887AC2" w:rsidRDefault="00887AC2" w:rsidP="00887AC2">
      <w:pPr>
        <w:jc w:val="center"/>
        <w:rPr>
          <w:smallCaps/>
          <w:szCs w:val="17"/>
        </w:rPr>
      </w:pPr>
      <w:r w:rsidRPr="00887AC2">
        <w:rPr>
          <w:smallCaps/>
          <w:szCs w:val="17"/>
        </w:rPr>
        <w:t>Public Trustee</w:t>
      </w:r>
    </w:p>
    <w:p w14:paraId="0BA999A4" w14:textId="77777777" w:rsidR="00887AC2" w:rsidRPr="00887AC2" w:rsidRDefault="00887AC2" w:rsidP="00887AC2">
      <w:pPr>
        <w:jc w:val="center"/>
        <w:rPr>
          <w:i/>
          <w:szCs w:val="17"/>
        </w:rPr>
      </w:pPr>
      <w:r w:rsidRPr="00887AC2">
        <w:rPr>
          <w:i/>
          <w:szCs w:val="17"/>
        </w:rPr>
        <w:t>Estates of Deceased Persons</w:t>
      </w:r>
    </w:p>
    <w:p w14:paraId="0477CD39" w14:textId="77777777" w:rsidR="00887AC2" w:rsidRPr="00887AC2" w:rsidRDefault="00887AC2" w:rsidP="00887AC2">
      <w:pPr>
        <w:rPr>
          <w:rFonts w:eastAsia="Times New Roman"/>
          <w:szCs w:val="17"/>
        </w:rPr>
      </w:pPr>
      <w:r w:rsidRPr="00887AC2">
        <w:rPr>
          <w:rFonts w:eastAsia="Times New Roman"/>
          <w:szCs w:val="17"/>
        </w:rPr>
        <w:t>In the matter of the estates of the undermentioned deceased persons:</w:t>
      </w:r>
    </w:p>
    <w:p w14:paraId="0308B05E" w14:textId="77777777" w:rsidR="00887AC2" w:rsidRPr="00887AC2" w:rsidRDefault="00887AC2" w:rsidP="00887AC2">
      <w:pPr>
        <w:spacing w:after="0"/>
        <w:ind w:left="142"/>
        <w:rPr>
          <w:rFonts w:eastAsia="Times New Roman"/>
          <w:szCs w:val="17"/>
        </w:rPr>
      </w:pPr>
      <w:r w:rsidRPr="00887AC2">
        <w:rPr>
          <w:rFonts w:eastAsia="Times New Roman"/>
          <w:szCs w:val="17"/>
        </w:rPr>
        <w:t>BATES Raymond Charles late of 4A Jacob Street Windsor Gardens Retired Fitter and Turner who died 18 February 2025</w:t>
      </w:r>
    </w:p>
    <w:p w14:paraId="7F62C383" w14:textId="77777777" w:rsidR="00887AC2" w:rsidRPr="00887AC2" w:rsidRDefault="00887AC2" w:rsidP="00887AC2">
      <w:pPr>
        <w:spacing w:after="0"/>
        <w:ind w:left="142"/>
        <w:rPr>
          <w:rFonts w:eastAsia="Times New Roman"/>
          <w:szCs w:val="17"/>
        </w:rPr>
      </w:pPr>
      <w:r w:rsidRPr="00887AC2">
        <w:rPr>
          <w:rFonts w:eastAsia="Times New Roman"/>
          <w:szCs w:val="17"/>
        </w:rPr>
        <w:t>BOHNSACK Edith late of 24 Snowdon Avenue Salisbury East Retired Nurse who died 20 April 2025</w:t>
      </w:r>
    </w:p>
    <w:p w14:paraId="0AF36FBB" w14:textId="77777777" w:rsidR="00887AC2" w:rsidRPr="00887AC2" w:rsidRDefault="00887AC2" w:rsidP="00887AC2">
      <w:pPr>
        <w:spacing w:after="0"/>
        <w:ind w:left="142"/>
        <w:rPr>
          <w:rFonts w:eastAsia="Times New Roman"/>
          <w:szCs w:val="17"/>
        </w:rPr>
      </w:pPr>
      <w:r w:rsidRPr="00887AC2">
        <w:rPr>
          <w:rFonts w:eastAsia="Times New Roman"/>
          <w:szCs w:val="17"/>
        </w:rPr>
        <w:t>CLARK Bernadette Mary late of 437 Salisbury Highway Parafield Gardens Retired Accounts Clerk who died 15 April 2025</w:t>
      </w:r>
    </w:p>
    <w:p w14:paraId="38121C25" w14:textId="77777777" w:rsidR="00887AC2" w:rsidRPr="00887AC2" w:rsidRDefault="00887AC2" w:rsidP="00887AC2">
      <w:pPr>
        <w:spacing w:after="0"/>
        <w:ind w:left="142"/>
        <w:rPr>
          <w:rFonts w:eastAsia="Times New Roman"/>
          <w:szCs w:val="17"/>
        </w:rPr>
      </w:pPr>
      <w:r w:rsidRPr="00887AC2">
        <w:rPr>
          <w:rFonts w:eastAsia="Times New Roman"/>
          <w:szCs w:val="17"/>
        </w:rPr>
        <w:t>CRAIG Mark David late of 48 Carlisle Street Ethelton Security Officer who died 23 October 2023</w:t>
      </w:r>
    </w:p>
    <w:p w14:paraId="29CE8EA9" w14:textId="77777777" w:rsidR="00887AC2" w:rsidRPr="00887AC2" w:rsidRDefault="00887AC2" w:rsidP="00887AC2">
      <w:pPr>
        <w:spacing w:after="0"/>
        <w:ind w:left="142"/>
        <w:rPr>
          <w:rFonts w:eastAsia="Times New Roman"/>
          <w:szCs w:val="17"/>
        </w:rPr>
      </w:pPr>
      <w:r w:rsidRPr="00887AC2">
        <w:rPr>
          <w:rFonts w:eastAsia="Times New Roman"/>
          <w:szCs w:val="17"/>
        </w:rPr>
        <w:t>FARR Ronald late of 477-479 Military Road Largs Bay Retired Sales Manager who died 23 February 2025</w:t>
      </w:r>
    </w:p>
    <w:p w14:paraId="7443AD5A" w14:textId="77777777" w:rsidR="00887AC2" w:rsidRPr="00887AC2" w:rsidRDefault="00887AC2" w:rsidP="00887AC2">
      <w:pPr>
        <w:spacing w:after="0"/>
        <w:ind w:left="142"/>
        <w:rPr>
          <w:rFonts w:eastAsia="Times New Roman"/>
          <w:szCs w:val="17"/>
        </w:rPr>
      </w:pPr>
      <w:r w:rsidRPr="00887AC2">
        <w:rPr>
          <w:rFonts w:eastAsia="Times New Roman"/>
          <w:szCs w:val="17"/>
        </w:rPr>
        <w:t>MILDREN Kenneth late of 66 Nelson Road Valley View of no occupation who died 17 October 2024</w:t>
      </w:r>
    </w:p>
    <w:p w14:paraId="635E4C3B" w14:textId="77777777" w:rsidR="00887AC2" w:rsidRPr="00887AC2" w:rsidRDefault="00887AC2" w:rsidP="00887AC2">
      <w:pPr>
        <w:spacing w:after="0"/>
        <w:ind w:left="142"/>
        <w:rPr>
          <w:rFonts w:eastAsia="Times New Roman"/>
          <w:szCs w:val="17"/>
        </w:rPr>
      </w:pPr>
      <w:r w:rsidRPr="00887AC2">
        <w:rPr>
          <w:rFonts w:eastAsia="Times New Roman"/>
          <w:szCs w:val="17"/>
        </w:rPr>
        <w:t>MILLER Peter John late of 7 Shirley Street Port Augusta West Retired Accountant who died on or about 1 November 2024</w:t>
      </w:r>
    </w:p>
    <w:p w14:paraId="339F5B0F" w14:textId="77777777" w:rsidR="00887AC2" w:rsidRPr="00887AC2" w:rsidRDefault="00887AC2" w:rsidP="00887AC2">
      <w:pPr>
        <w:spacing w:after="0"/>
        <w:ind w:left="142"/>
        <w:rPr>
          <w:rFonts w:eastAsia="Times New Roman"/>
          <w:szCs w:val="17"/>
        </w:rPr>
      </w:pPr>
      <w:r w:rsidRPr="00887AC2">
        <w:rPr>
          <w:rFonts w:eastAsia="Times New Roman"/>
          <w:szCs w:val="17"/>
        </w:rPr>
        <w:t>MUNRO James Stephen late of 18 Young Street Findon Retired Electrical Engineer who died 16 May 2025</w:t>
      </w:r>
    </w:p>
    <w:p w14:paraId="0375304F" w14:textId="77777777" w:rsidR="00887AC2" w:rsidRPr="00887AC2" w:rsidRDefault="00887AC2" w:rsidP="00887AC2">
      <w:pPr>
        <w:spacing w:after="0"/>
        <w:ind w:left="142"/>
        <w:rPr>
          <w:rFonts w:eastAsia="Times New Roman"/>
          <w:szCs w:val="17"/>
        </w:rPr>
      </w:pPr>
      <w:r w:rsidRPr="00887AC2">
        <w:rPr>
          <w:rFonts w:eastAsia="Times New Roman"/>
          <w:szCs w:val="17"/>
        </w:rPr>
        <w:t>PHILBEY Heather Shirley late of 251 Payneham Road Joslin Retired Clerical Officer who died 6 February 2025</w:t>
      </w:r>
    </w:p>
    <w:p w14:paraId="41CB02B8" w14:textId="77777777" w:rsidR="00887AC2" w:rsidRPr="00887AC2" w:rsidRDefault="00887AC2" w:rsidP="00887AC2">
      <w:pPr>
        <w:ind w:left="142"/>
        <w:rPr>
          <w:rFonts w:eastAsia="Times New Roman"/>
          <w:szCs w:val="17"/>
        </w:rPr>
      </w:pPr>
      <w:r w:rsidRPr="00887AC2">
        <w:rPr>
          <w:rFonts w:eastAsia="Times New Roman"/>
          <w:szCs w:val="17"/>
        </w:rPr>
        <w:t>SHINNICK David John late of 56 Monmouth Road Westbourne Park Retired Pastoral Planner who died 11 November 2024</w:t>
      </w:r>
    </w:p>
    <w:p w14:paraId="24341347" w14:textId="77777777" w:rsidR="00887AC2" w:rsidRPr="00887AC2" w:rsidRDefault="00887AC2" w:rsidP="00887AC2">
      <w:pPr>
        <w:rPr>
          <w:rFonts w:eastAsia="Times New Roman"/>
          <w:szCs w:val="17"/>
        </w:rPr>
      </w:pPr>
      <w:r w:rsidRPr="00887AC2">
        <w:rPr>
          <w:rFonts w:eastAsia="Times New Roman"/>
          <w:szCs w:val="17"/>
        </w:rPr>
        <w:t xml:space="preserve">Notice is hereby given pursuant to the </w:t>
      </w:r>
      <w:r w:rsidRPr="00887AC2">
        <w:rPr>
          <w:rFonts w:eastAsia="Times New Roman"/>
          <w:i/>
          <w:iCs/>
          <w:szCs w:val="17"/>
        </w:rPr>
        <w:t xml:space="preserve">Trustee Act 1936 </w:t>
      </w:r>
      <w:r w:rsidRPr="00887AC2">
        <w:rPr>
          <w:rFonts w:eastAsia="Times New Roman"/>
          <w:szCs w:val="17"/>
        </w:rPr>
        <w:t xml:space="preserve">(SA), the </w:t>
      </w:r>
      <w:r w:rsidRPr="00887AC2">
        <w:rPr>
          <w:rFonts w:eastAsia="Times New Roman"/>
          <w:i/>
          <w:iCs/>
          <w:szCs w:val="17"/>
        </w:rPr>
        <w:t xml:space="preserve">Succession Act 2023 </w:t>
      </w:r>
      <w:r w:rsidRPr="00887AC2">
        <w:rPr>
          <w:rFonts w:eastAsia="Times New Roman"/>
          <w:szCs w:val="17"/>
        </w:rPr>
        <w:t xml:space="preserve">(SA) and the </w:t>
      </w:r>
      <w:r w:rsidRPr="00887AC2">
        <w:rPr>
          <w:rFonts w:eastAsia="Times New Roman"/>
          <w:i/>
          <w:iCs/>
          <w:szCs w:val="17"/>
        </w:rPr>
        <w:t xml:space="preserve">Family Relationships Act 1975 </w:t>
      </w:r>
      <w:r w:rsidRPr="00887AC2">
        <w:rPr>
          <w:rFonts w:eastAsia="Times New Roman"/>
          <w:szCs w:val="17"/>
        </w:rPr>
        <w:t xml:space="preserve">(SA) that all creditors, beneficiaries, and other persons having claims against the said estates are required to send, in writing, to the office of </w:t>
      </w:r>
      <w:r w:rsidRPr="00887AC2">
        <w:rPr>
          <w:rFonts w:eastAsia="Times New Roman"/>
          <w:spacing w:val="-2"/>
          <w:szCs w:val="17"/>
        </w:rPr>
        <w:t>Public Trustee at GPO Box 1338, Adelaide, 5001, full particulars and proof of such claims, on or before the 19 September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7CD45ABD" w14:textId="77777777" w:rsidR="00887AC2" w:rsidRPr="00887AC2" w:rsidRDefault="00887AC2" w:rsidP="00887AC2">
      <w:pPr>
        <w:spacing w:after="0"/>
        <w:rPr>
          <w:rFonts w:eastAsia="Times New Roman"/>
          <w:szCs w:val="17"/>
        </w:rPr>
      </w:pPr>
      <w:r w:rsidRPr="00887AC2">
        <w:rPr>
          <w:rFonts w:eastAsia="Times New Roman"/>
          <w:szCs w:val="17"/>
        </w:rPr>
        <w:t>Dated: 21 August 2025</w:t>
      </w:r>
    </w:p>
    <w:p w14:paraId="79A9FD97" w14:textId="77777777" w:rsidR="00887AC2" w:rsidRPr="00887AC2" w:rsidRDefault="00887AC2" w:rsidP="00887AC2">
      <w:pPr>
        <w:spacing w:after="0"/>
        <w:jc w:val="right"/>
        <w:rPr>
          <w:rFonts w:eastAsia="Times New Roman"/>
          <w:szCs w:val="17"/>
        </w:rPr>
      </w:pPr>
      <w:r w:rsidRPr="00887AC2">
        <w:rPr>
          <w:rFonts w:eastAsia="Times New Roman"/>
          <w:smallCaps/>
          <w:szCs w:val="20"/>
        </w:rPr>
        <w:t>T. Brumfield</w:t>
      </w:r>
    </w:p>
    <w:p w14:paraId="097290A8" w14:textId="77777777" w:rsidR="00887AC2" w:rsidRDefault="00887AC2" w:rsidP="00887AC2">
      <w:pPr>
        <w:spacing w:after="0"/>
        <w:jc w:val="right"/>
        <w:rPr>
          <w:rFonts w:eastAsia="Times New Roman"/>
          <w:szCs w:val="17"/>
        </w:rPr>
      </w:pPr>
      <w:r w:rsidRPr="00887AC2">
        <w:rPr>
          <w:rFonts w:eastAsia="Times New Roman"/>
          <w:szCs w:val="17"/>
        </w:rPr>
        <w:t>Public Trustee</w:t>
      </w:r>
    </w:p>
    <w:p w14:paraId="3EFAA4A5" w14:textId="77777777" w:rsidR="00887AC2" w:rsidRDefault="00887AC2" w:rsidP="00887AC2">
      <w:pPr>
        <w:pBdr>
          <w:bottom w:val="single" w:sz="4" w:space="1" w:color="auto"/>
        </w:pBdr>
        <w:spacing w:after="0" w:line="52" w:lineRule="exact"/>
        <w:jc w:val="center"/>
        <w:rPr>
          <w:rFonts w:eastAsia="Times New Roman"/>
          <w:szCs w:val="17"/>
        </w:rPr>
      </w:pPr>
    </w:p>
    <w:p w14:paraId="62F8528E" w14:textId="77777777" w:rsidR="00887AC2" w:rsidRDefault="00887AC2" w:rsidP="00887AC2">
      <w:pPr>
        <w:pBdr>
          <w:top w:val="single" w:sz="4" w:space="1" w:color="auto"/>
        </w:pBdr>
        <w:spacing w:before="34" w:after="0" w:line="14" w:lineRule="exact"/>
        <w:jc w:val="center"/>
        <w:rPr>
          <w:rFonts w:eastAsia="Times New Roman"/>
          <w:szCs w:val="17"/>
        </w:rPr>
      </w:pPr>
    </w:p>
    <w:p w14:paraId="05BE70E8"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75FE346B" w14:textId="77777777" w:rsidR="00EB5C72" w:rsidRPr="00576D3B" w:rsidRDefault="00EB5C72" w:rsidP="005335F1">
      <w:pPr>
        <w:spacing w:after="0" w:line="240" w:lineRule="auto"/>
        <w:ind w:left="600" w:right="600"/>
        <w:jc w:val="center"/>
        <w:rPr>
          <w:color w:val="000000"/>
          <w:sz w:val="20"/>
          <w:szCs w:val="20"/>
        </w:rPr>
      </w:pPr>
    </w:p>
    <w:p w14:paraId="342DD94B" w14:textId="77777777" w:rsidR="005C269C" w:rsidRDefault="005C269C" w:rsidP="005335F1">
      <w:pPr>
        <w:spacing w:after="0" w:line="240" w:lineRule="auto"/>
        <w:ind w:left="600" w:right="600"/>
        <w:jc w:val="center"/>
        <w:rPr>
          <w:color w:val="000000"/>
          <w:sz w:val="20"/>
          <w:szCs w:val="20"/>
        </w:rPr>
      </w:pPr>
    </w:p>
    <w:p w14:paraId="5DF5E5CA" w14:textId="77777777" w:rsidR="005C269C" w:rsidRPr="00576D3B" w:rsidRDefault="005C269C" w:rsidP="005335F1">
      <w:pPr>
        <w:spacing w:after="0" w:line="240" w:lineRule="auto"/>
        <w:ind w:left="600" w:right="600"/>
        <w:jc w:val="center"/>
        <w:rPr>
          <w:color w:val="000000"/>
          <w:sz w:val="20"/>
          <w:szCs w:val="20"/>
        </w:rPr>
      </w:pPr>
    </w:p>
    <w:p w14:paraId="3D7D6487" w14:textId="77777777" w:rsidR="00EB5C72" w:rsidRDefault="00EB5C72" w:rsidP="005335F1">
      <w:pPr>
        <w:spacing w:after="0" w:line="240" w:lineRule="auto"/>
        <w:ind w:left="600" w:right="600"/>
        <w:jc w:val="center"/>
        <w:rPr>
          <w:color w:val="000000"/>
          <w:sz w:val="20"/>
          <w:szCs w:val="20"/>
        </w:rPr>
      </w:pPr>
    </w:p>
    <w:p w14:paraId="0E866956" w14:textId="77777777" w:rsidR="00EB5C72" w:rsidRPr="00576D3B" w:rsidRDefault="00EB5C72" w:rsidP="005335F1">
      <w:pPr>
        <w:spacing w:after="0" w:line="240" w:lineRule="auto"/>
        <w:ind w:left="600" w:right="600"/>
        <w:jc w:val="center"/>
        <w:rPr>
          <w:color w:val="000000"/>
          <w:sz w:val="20"/>
          <w:szCs w:val="20"/>
        </w:rPr>
      </w:pPr>
    </w:p>
    <w:p w14:paraId="5583B6FF"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39103BAA" w14:textId="77777777" w:rsidR="00EB5C72" w:rsidRPr="00576D3B" w:rsidRDefault="00EB5C72" w:rsidP="005335F1">
      <w:pPr>
        <w:spacing w:after="0" w:line="240" w:lineRule="auto"/>
        <w:ind w:left="600" w:right="600"/>
        <w:jc w:val="center"/>
        <w:rPr>
          <w:color w:val="000000"/>
          <w:sz w:val="20"/>
          <w:szCs w:val="20"/>
        </w:rPr>
      </w:pPr>
    </w:p>
    <w:p w14:paraId="3ECDB93B" w14:textId="77777777" w:rsidR="00EB5C72" w:rsidRDefault="00EB5C72" w:rsidP="005335F1">
      <w:pPr>
        <w:spacing w:after="0" w:line="240" w:lineRule="auto"/>
        <w:ind w:left="600" w:right="600"/>
        <w:jc w:val="center"/>
        <w:rPr>
          <w:color w:val="000000"/>
          <w:sz w:val="20"/>
          <w:szCs w:val="20"/>
        </w:rPr>
      </w:pPr>
    </w:p>
    <w:p w14:paraId="7547E96B" w14:textId="77777777" w:rsidR="00EB5C72" w:rsidRPr="00576D3B" w:rsidRDefault="00EB5C72" w:rsidP="005335F1">
      <w:pPr>
        <w:spacing w:after="0" w:line="240" w:lineRule="auto"/>
        <w:ind w:left="600" w:right="600"/>
        <w:jc w:val="center"/>
        <w:rPr>
          <w:color w:val="000000"/>
          <w:sz w:val="20"/>
          <w:szCs w:val="20"/>
        </w:rPr>
      </w:pPr>
    </w:p>
    <w:p w14:paraId="62D297AB"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411673E"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AB2937B"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FD0CD58"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86285E1" w14:textId="77777777" w:rsidR="00EB5C72" w:rsidRPr="00576D3B" w:rsidRDefault="00EB5C72" w:rsidP="00AD0853">
      <w:pPr>
        <w:spacing w:after="0" w:line="240" w:lineRule="auto"/>
        <w:ind w:left="600" w:right="600"/>
        <w:jc w:val="center"/>
        <w:rPr>
          <w:color w:val="000000"/>
          <w:sz w:val="20"/>
          <w:szCs w:val="20"/>
        </w:rPr>
      </w:pPr>
    </w:p>
    <w:p w14:paraId="26B6EB92" w14:textId="77777777" w:rsidR="00EB5C72" w:rsidRPr="00576D3B" w:rsidRDefault="00EB5C72" w:rsidP="00AD0853">
      <w:pPr>
        <w:spacing w:after="0" w:line="240" w:lineRule="auto"/>
        <w:ind w:left="600" w:right="600"/>
        <w:jc w:val="center"/>
        <w:rPr>
          <w:color w:val="000000"/>
          <w:sz w:val="20"/>
          <w:szCs w:val="20"/>
        </w:rPr>
      </w:pPr>
    </w:p>
    <w:p w14:paraId="527809EB" w14:textId="77777777" w:rsidR="00EB5C72" w:rsidRPr="00576D3B" w:rsidRDefault="00EB5C72" w:rsidP="00AD0853">
      <w:pPr>
        <w:spacing w:after="0" w:line="240" w:lineRule="auto"/>
        <w:ind w:left="600" w:right="600"/>
        <w:jc w:val="center"/>
        <w:rPr>
          <w:color w:val="000000"/>
          <w:sz w:val="20"/>
          <w:szCs w:val="20"/>
        </w:rPr>
      </w:pPr>
    </w:p>
    <w:p w14:paraId="622159F4"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484E0D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8B1C9C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797C4C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4657B3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4357E5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33BDB3E" w14:textId="77777777" w:rsidR="00EB5C72" w:rsidRPr="00576D3B" w:rsidRDefault="00EB5C72" w:rsidP="00AD0853">
      <w:pPr>
        <w:spacing w:after="0" w:line="240" w:lineRule="auto"/>
        <w:ind w:left="600" w:right="600"/>
        <w:jc w:val="center"/>
        <w:rPr>
          <w:color w:val="000000"/>
          <w:sz w:val="20"/>
          <w:szCs w:val="20"/>
        </w:rPr>
      </w:pPr>
    </w:p>
    <w:p w14:paraId="1A56AFFE" w14:textId="77777777" w:rsidR="00EB5C72" w:rsidRPr="00576D3B" w:rsidRDefault="00EB5C72" w:rsidP="00AD0853">
      <w:pPr>
        <w:spacing w:after="0" w:line="240" w:lineRule="auto"/>
        <w:ind w:left="600" w:right="600"/>
        <w:jc w:val="center"/>
        <w:rPr>
          <w:color w:val="000000"/>
          <w:sz w:val="20"/>
          <w:szCs w:val="20"/>
        </w:rPr>
      </w:pPr>
    </w:p>
    <w:p w14:paraId="0AAA6E48" w14:textId="77777777" w:rsidR="00EB5C72" w:rsidRPr="00576D3B" w:rsidRDefault="00EB5C72" w:rsidP="00AD0853">
      <w:pPr>
        <w:spacing w:after="0" w:line="240" w:lineRule="auto"/>
        <w:ind w:left="600" w:right="600"/>
        <w:jc w:val="center"/>
        <w:rPr>
          <w:color w:val="000000"/>
          <w:sz w:val="20"/>
          <w:szCs w:val="20"/>
        </w:rPr>
      </w:pPr>
    </w:p>
    <w:p w14:paraId="47556CD0"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33C4B4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B214D0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7948B50"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8B15560"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625317F" w14:textId="77777777" w:rsidR="00EB5C72" w:rsidRPr="00576D3B" w:rsidRDefault="00EB5C72" w:rsidP="00AD0853">
      <w:pPr>
        <w:spacing w:after="0" w:line="240" w:lineRule="auto"/>
        <w:ind w:left="600" w:right="600"/>
        <w:jc w:val="center"/>
        <w:rPr>
          <w:color w:val="000000"/>
          <w:sz w:val="20"/>
          <w:szCs w:val="20"/>
        </w:rPr>
      </w:pPr>
    </w:p>
    <w:p w14:paraId="7BE8A502" w14:textId="77777777" w:rsidR="00EB5C72" w:rsidRPr="00576D3B" w:rsidRDefault="00EB5C72" w:rsidP="00AD0853">
      <w:pPr>
        <w:spacing w:after="0" w:line="240" w:lineRule="auto"/>
        <w:ind w:left="600" w:right="600"/>
        <w:jc w:val="center"/>
        <w:rPr>
          <w:color w:val="000000"/>
          <w:sz w:val="20"/>
          <w:szCs w:val="20"/>
        </w:rPr>
      </w:pPr>
    </w:p>
    <w:p w14:paraId="270F2FB2" w14:textId="77777777" w:rsidR="00EB5C72" w:rsidRPr="00576D3B" w:rsidRDefault="00EB5C72" w:rsidP="00AD0853">
      <w:pPr>
        <w:spacing w:after="0" w:line="240" w:lineRule="auto"/>
        <w:ind w:left="600" w:right="600"/>
        <w:jc w:val="center"/>
        <w:rPr>
          <w:color w:val="000000"/>
          <w:sz w:val="20"/>
          <w:szCs w:val="20"/>
        </w:rPr>
      </w:pPr>
    </w:p>
    <w:p w14:paraId="0CA57DC8"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8" w:history="1">
        <w:r w:rsidRPr="00576D3B">
          <w:rPr>
            <w:rFonts w:eastAsia="Times New Roman"/>
            <w:color w:val="0000FF"/>
            <w:sz w:val="24"/>
            <w:u w:val="single"/>
            <w:lang w:eastAsia="en-AU"/>
          </w:rPr>
          <w:t>governmentgazettesa@sa.gov.au</w:t>
        </w:r>
      </w:hyperlink>
    </w:p>
    <w:p w14:paraId="43D72B63"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0A8449D"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9" w:history="1">
        <w:r w:rsidRPr="00576D3B">
          <w:rPr>
            <w:rFonts w:eastAsia="Times New Roman"/>
            <w:color w:val="0000FF"/>
            <w:sz w:val="24"/>
            <w:u w:val="single"/>
            <w:lang w:eastAsia="en-AU"/>
          </w:rPr>
          <w:t>www.governmentgazette.sa.gov.au</w:t>
        </w:r>
      </w:hyperlink>
    </w:p>
    <w:p w14:paraId="425D1819" w14:textId="77777777" w:rsidR="00EB5C72" w:rsidRPr="00576D3B" w:rsidRDefault="00EB5C72" w:rsidP="00AD0853">
      <w:pPr>
        <w:spacing w:after="0" w:line="240" w:lineRule="auto"/>
        <w:ind w:left="600" w:right="600"/>
        <w:jc w:val="center"/>
        <w:rPr>
          <w:color w:val="000000"/>
          <w:sz w:val="20"/>
          <w:szCs w:val="20"/>
        </w:rPr>
      </w:pPr>
    </w:p>
    <w:p w14:paraId="0872417D" w14:textId="77777777" w:rsidR="00EB5C72" w:rsidRPr="00576D3B" w:rsidRDefault="00EB5C72" w:rsidP="00AD0853">
      <w:pPr>
        <w:spacing w:after="0" w:line="240" w:lineRule="auto"/>
        <w:ind w:left="600" w:right="600"/>
        <w:jc w:val="center"/>
        <w:rPr>
          <w:color w:val="000000"/>
          <w:sz w:val="20"/>
          <w:szCs w:val="20"/>
        </w:rPr>
      </w:pPr>
    </w:p>
    <w:p w14:paraId="22471A0D" w14:textId="77777777" w:rsidR="00EB5C72" w:rsidRPr="00576D3B" w:rsidRDefault="00EB5C72" w:rsidP="00AD0853">
      <w:pPr>
        <w:spacing w:after="0" w:line="240" w:lineRule="auto"/>
        <w:ind w:left="600" w:right="600"/>
        <w:jc w:val="center"/>
        <w:rPr>
          <w:color w:val="000000"/>
          <w:sz w:val="20"/>
          <w:szCs w:val="20"/>
        </w:rPr>
      </w:pPr>
    </w:p>
    <w:p w14:paraId="1CBF1CB2" w14:textId="77777777" w:rsidR="00EB5C72" w:rsidRDefault="00EB5C72" w:rsidP="00AD0853">
      <w:pPr>
        <w:spacing w:after="0" w:line="240" w:lineRule="auto"/>
        <w:ind w:left="600" w:right="600"/>
        <w:jc w:val="center"/>
        <w:rPr>
          <w:color w:val="000000"/>
          <w:sz w:val="20"/>
          <w:szCs w:val="20"/>
        </w:rPr>
      </w:pPr>
    </w:p>
    <w:p w14:paraId="6ABCA670" w14:textId="77777777" w:rsidR="00EB5C72" w:rsidRDefault="00EB5C72" w:rsidP="00AD0853">
      <w:pPr>
        <w:spacing w:after="0" w:line="240" w:lineRule="auto"/>
        <w:ind w:left="600" w:right="600"/>
        <w:jc w:val="center"/>
        <w:rPr>
          <w:color w:val="000000"/>
          <w:sz w:val="20"/>
          <w:szCs w:val="20"/>
        </w:rPr>
      </w:pPr>
    </w:p>
    <w:p w14:paraId="624A055B" w14:textId="77777777" w:rsidR="00EB5C72" w:rsidRDefault="00EB5C72" w:rsidP="00AD0853">
      <w:pPr>
        <w:spacing w:after="0" w:line="240" w:lineRule="auto"/>
        <w:ind w:left="600" w:right="600"/>
        <w:jc w:val="center"/>
        <w:rPr>
          <w:color w:val="000000"/>
          <w:sz w:val="20"/>
          <w:szCs w:val="20"/>
        </w:rPr>
      </w:pPr>
    </w:p>
    <w:p w14:paraId="4CBC58C3" w14:textId="77777777" w:rsidR="00EB5C72" w:rsidRDefault="00EB5C72" w:rsidP="00AD0853">
      <w:pPr>
        <w:spacing w:after="0" w:line="240" w:lineRule="auto"/>
        <w:ind w:left="600" w:right="600"/>
        <w:jc w:val="center"/>
        <w:rPr>
          <w:color w:val="000000"/>
          <w:sz w:val="20"/>
          <w:szCs w:val="20"/>
        </w:rPr>
      </w:pPr>
    </w:p>
    <w:p w14:paraId="70A60F79"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2DAC7E9B"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D81DEA5"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0A472DB8"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67B1B426"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70" w:history="1">
        <w:r w:rsidRPr="00664635">
          <w:rPr>
            <w:color w:val="0000FF"/>
            <w:szCs w:val="17"/>
            <w:u w:val="single"/>
          </w:rPr>
          <w:t>www.governmentgazette.sa.gov.au</w:t>
        </w:r>
      </w:hyperlink>
    </w:p>
    <w:sectPr w:rsidR="000163A9" w:rsidRPr="00D0446B" w:rsidSect="003055CE">
      <w:headerReference w:type="even" r:id="rId71"/>
      <w:headerReference w:type="default" r:id="rId72"/>
      <w:pgSz w:w="11906" w:h="16838"/>
      <w:pgMar w:top="1673" w:right="1259" w:bottom="1559" w:left="1293" w:header="1134" w:footer="1134" w:gutter="0"/>
      <w:pgNumType w:start="347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0B2CA" w14:textId="77777777" w:rsidR="003055CE" w:rsidRDefault="003055CE" w:rsidP="00777F88">
      <w:pPr>
        <w:spacing w:after="0" w:line="240" w:lineRule="auto"/>
      </w:pPr>
      <w:r>
        <w:separator/>
      </w:r>
    </w:p>
  </w:endnote>
  <w:endnote w:type="continuationSeparator" w:id="0">
    <w:p w14:paraId="472E010C" w14:textId="77777777" w:rsidR="003055CE" w:rsidRDefault="003055C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CE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A0E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517CB6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CE36C23"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7BB85141"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691222F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A8C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AEB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92D59D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BDCE2F4"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3FB6D8E"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FA69BE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B3F3A" w14:textId="77777777" w:rsidR="003055CE" w:rsidRDefault="003055CE" w:rsidP="00777F88">
      <w:pPr>
        <w:spacing w:after="0" w:line="240" w:lineRule="auto"/>
      </w:pPr>
      <w:r>
        <w:separator/>
      </w:r>
    </w:p>
  </w:footnote>
  <w:footnote w:type="continuationSeparator" w:id="0">
    <w:p w14:paraId="63C0E231" w14:textId="77777777" w:rsidR="003055CE" w:rsidRDefault="003055CE" w:rsidP="00777F88">
      <w:pPr>
        <w:spacing w:after="0" w:line="240" w:lineRule="auto"/>
      </w:pPr>
      <w:r>
        <w:continuationSeparator/>
      </w:r>
    </w:p>
  </w:footnote>
  <w:footnote w:id="1">
    <w:p w14:paraId="1F189199" w14:textId="77777777" w:rsidR="00270C91" w:rsidRPr="002D460F" w:rsidRDefault="00270C91" w:rsidP="00270C91">
      <w:pPr>
        <w:pStyle w:val="FootnoteText"/>
        <w:spacing w:after="80" w:line="170" w:lineRule="exact"/>
        <w:rPr>
          <w:sz w:val="17"/>
          <w:szCs w:val="17"/>
        </w:rPr>
      </w:pPr>
      <w:r w:rsidRPr="002D460F">
        <w:rPr>
          <w:rStyle w:val="FootnoteReference"/>
          <w:rFonts w:eastAsia="Times New Roman"/>
          <w:sz w:val="17"/>
          <w:szCs w:val="17"/>
        </w:rPr>
        <w:footnoteRef/>
      </w:r>
      <w:r>
        <w:rPr>
          <w:sz w:val="17"/>
          <w:szCs w:val="17"/>
        </w:rPr>
        <w:tab/>
      </w:r>
      <w:r w:rsidRPr="002D460F">
        <w:rPr>
          <w:sz w:val="17"/>
          <w:szCs w:val="17"/>
        </w:rPr>
        <w:t xml:space="preserve">This certificate is not admissible in any proceedings (ss 375.3(3) of the </w:t>
      </w:r>
      <w:r w:rsidRPr="002D460F">
        <w:rPr>
          <w:i/>
          <w:sz w:val="17"/>
          <w:szCs w:val="17"/>
        </w:rPr>
        <w:t xml:space="preserve">Criminal Code Act 1995 </w:t>
      </w:r>
      <w:r w:rsidRPr="002D460F">
        <w:rPr>
          <w:sz w:val="17"/>
          <w:szCs w:val="17"/>
        </w:rPr>
        <w:t>(Cth)).</w:t>
      </w:r>
    </w:p>
  </w:footnote>
  <w:footnote w:id="2">
    <w:p w14:paraId="0C964A3D" w14:textId="77777777" w:rsidR="00270C91" w:rsidRDefault="00270C91" w:rsidP="00270C91">
      <w:pPr>
        <w:pStyle w:val="FootnoteText"/>
        <w:spacing w:after="80" w:line="170" w:lineRule="exact"/>
      </w:pPr>
      <w:r w:rsidRPr="002D460F">
        <w:rPr>
          <w:rStyle w:val="FootnoteReference"/>
          <w:rFonts w:eastAsia="Times New Roman"/>
          <w:sz w:val="17"/>
          <w:szCs w:val="17"/>
        </w:rPr>
        <w:footnoteRef/>
      </w:r>
      <w:r>
        <w:rPr>
          <w:sz w:val="17"/>
          <w:szCs w:val="17"/>
        </w:rPr>
        <w:tab/>
      </w:r>
      <w:r w:rsidRPr="002D460F">
        <w:rPr>
          <w:sz w:val="17"/>
          <w:szCs w:val="17"/>
        </w:rPr>
        <w:t xml:space="preserve">This certificate must not identify the ‘dealer’ (ss375.2(3) of the </w:t>
      </w:r>
      <w:r w:rsidRPr="002D460F">
        <w:rPr>
          <w:i/>
          <w:sz w:val="17"/>
          <w:szCs w:val="17"/>
        </w:rPr>
        <w:t>Criminal Code Act 1995</w:t>
      </w:r>
      <w:r w:rsidRPr="002D460F">
        <w:rPr>
          <w:sz w:val="17"/>
          <w:szCs w:val="17"/>
        </w:rPr>
        <w:t xml:space="preserve"> (Cth)).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046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677D77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E92716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B24DC"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7C93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D7E485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0A964BA"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5CA9"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0C09" w14:textId="63C8C7FF"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3055CE">
      <w:rPr>
        <w:rFonts w:eastAsia="Times New Roman"/>
        <w:sz w:val="21"/>
        <w:szCs w:val="21"/>
      </w:rPr>
      <w:t>48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3055CE">
      <w:rPr>
        <w:rFonts w:eastAsia="Times New Roman"/>
        <w:sz w:val="21"/>
        <w:szCs w:val="21"/>
      </w:rPr>
      <w:t>21</w:t>
    </w:r>
    <w:r w:rsidR="00A55207">
      <w:rPr>
        <w:rFonts w:eastAsia="Times New Roman"/>
        <w:sz w:val="21"/>
        <w:szCs w:val="21"/>
      </w:rPr>
      <w:t xml:space="preserve"> </w:t>
    </w:r>
    <w:r w:rsidR="003055CE">
      <w:rPr>
        <w:rFonts w:eastAsia="Times New Roman"/>
        <w:sz w:val="21"/>
        <w:szCs w:val="21"/>
      </w:rPr>
      <w:t>August</w:t>
    </w:r>
    <w:r w:rsidR="00C9018A" w:rsidRPr="00C9018A">
      <w:rPr>
        <w:rFonts w:eastAsia="Times New Roman"/>
        <w:sz w:val="21"/>
        <w:szCs w:val="21"/>
      </w:rPr>
      <w:t xml:space="preserve"> 20</w:t>
    </w:r>
    <w:r>
      <w:rPr>
        <w:rFonts w:eastAsia="Times New Roman"/>
        <w:sz w:val="21"/>
        <w:szCs w:val="21"/>
      </w:rPr>
      <w:t>2</w:t>
    </w:r>
    <w:r w:rsidR="003055CE">
      <w:rPr>
        <w:rFonts w:eastAsia="Times New Roman"/>
        <w:sz w:val="21"/>
        <w:szCs w:val="21"/>
      </w:rPr>
      <w:t>5</w:t>
    </w:r>
  </w:p>
  <w:p w14:paraId="1B9A6514"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8932" w14:textId="753AA40D" w:rsidR="00C25241" w:rsidRPr="00C25241" w:rsidRDefault="003055C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21 August</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9D82566"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22C934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E40017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504BDD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4381F6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C92734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6" w15:restartNumberingAfterBreak="0">
    <w:nsid w:val="048B7B2B"/>
    <w:multiLevelType w:val="hybridMultilevel"/>
    <w:tmpl w:val="D9B238C4"/>
    <w:lvl w:ilvl="0" w:tplc="FFFFFFFF">
      <w:start w:val="1"/>
      <w:numFmt w:val="decimal"/>
      <w:lvlText w:val="%1."/>
      <w:lvlJc w:val="left"/>
      <w:pPr>
        <w:ind w:left="1080" w:hanging="360"/>
      </w:pPr>
      <w:rPr>
        <w:i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56762B"/>
    <w:multiLevelType w:val="multilevel"/>
    <w:tmpl w:val="9EC694AE"/>
    <w:lvl w:ilvl="0">
      <w:start w:val="1"/>
      <w:numFmt w:val="upperLetter"/>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9" w15:restartNumberingAfterBreak="0">
    <w:nsid w:val="11DF54CD"/>
    <w:multiLevelType w:val="singleLevel"/>
    <w:tmpl w:val="9A7ADC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BB2546"/>
    <w:multiLevelType w:val="hybridMultilevel"/>
    <w:tmpl w:val="142C5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8F3348"/>
    <w:multiLevelType w:val="singleLevel"/>
    <w:tmpl w:val="426CBD9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6CB2797"/>
    <w:multiLevelType w:val="hybridMultilevel"/>
    <w:tmpl w:val="D9B238C4"/>
    <w:lvl w:ilvl="0" w:tplc="DCBEEC32">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920ADD"/>
    <w:multiLevelType w:val="hybridMultilevel"/>
    <w:tmpl w:val="A2DAEEE6"/>
    <w:lvl w:ilvl="0" w:tplc="A8729A98">
      <w:start w:val="1"/>
      <w:numFmt w:val="bullet"/>
      <w:lvlText w:val=""/>
      <w:lvlJc w:val="left"/>
      <w:pPr>
        <w:ind w:left="363" w:hanging="360"/>
      </w:pPr>
      <w:rPr>
        <w:rFonts w:ascii="Symbol" w:hAnsi="Symbol" w:hint="default"/>
        <w:color w:val="auto"/>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15:restartNumberingAfterBreak="0">
    <w:nsid w:val="2D844CA6"/>
    <w:multiLevelType w:val="singleLevel"/>
    <w:tmpl w:val="0CAC868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6" w15:restartNumberingAfterBreak="0">
    <w:nsid w:val="30D35E3C"/>
    <w:multiLevelType w:val="hybridMultilevel"/>
    <w:tmpl w:val="96DC0A50"/>
    <w:lvl w:ilvl="0" w:tplc="F3DAA5B8">
      <w:start w:val="1"/>
      <w:numFmt w:val="bullet"/>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8" w15:restartNumberingAfterBreak="0">
    <w:nsid w:val="3DF35CA1"/>
    <w:multiLevelType w:val="hybridMultilevel"/>
    <w:tmpl w:val="353A8320"/>
    <w:lvl w:ilvl="0" w:tplc="99B66F2E">
      <w:start w:val="1"/>
      <w:numFmt w:val="bullet"/>
      <w:lvlText w:val=""/>
      <w:lvlJc w:val="left"/>
      <w:pPr>
        <w:ind w:left="720" w:hanging="360"/>
      </w:pPr>
      <w:rPr>
        <w:rFonts w:ascii="Wingdings 2" w:hAnsi="Wingdings 2"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393BDA"/>
    <w:multiLevelType w:val="hybridMultilevel"/>
    <w:tmpl w:val="43D008DE"/>
    <w:lvl w:ilvl="0" w:tplc="3C10BE12">
      <w:start w:val="1"/>
      <w:numFmt w:val="decimal"/>
      <w:lvlText w:val="%1."/>
      <w:lvlJc w:val="left"/>
      <w:pPr>
        <w:ind w:left="1080" w:hanging="360"/>
      </w:pPr>
      <w:rPr>
        <w:rFonts w:cs="Arial"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5" w15:restartNumberingAfterBreak="0">
    <w:nsid w:val="524B437A"/>
    <w:multiLevelType w:val="multilevel"/>
    <w:tmpl w:val="555C1792"/>
    <w:lvl w:ilvl="0">
      <w:start w:val="1"/>
      <w:numFmt w:val="decimal"/>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6"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7"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4F3F19"/>
    <w:multiLevelType w:val="hybridMultilevel"/>
    <w:tmpl w:val="8FE6E204"/>
    <w:lvl w:ilvl="0" w:tplc="6DD880D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0" w15:restartNumberingAfterBreak="0">
    <w:nsid w:val="585E5D1E"/>
    <w:multiLevelType w:val="hybridMultilevel"/>
    <w:tmpl w:val="094056EE"/>
    <w:lvl w:ilvl="0" w:tplc="99B66F2E">
      <w:start w:val="1"/>
      <w:numFmt w:val="bullet"/>
      <w:lvlText w:val=""/>
      <w:lvlJc w:val="left"/>
      <w:pPr>
        <w:ind w:left="360" w:hanging="360"/>
      </w:pPr>
      <w:rPr>
        <w:rFonts w:ascii="Wingdings 2" w:hAnsi="Wingdings 2"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2" w15:restartNumberingAfterBreak="0">
    <w:nsid w:val="5B89623D"/>
    <w:multiLevelType w:val="hybridMultilevel"/>
    <w:tmpl w:val="905CC350"/>
    <w:lvl w:ilvl="0" w:tplc="99B66F2E">
      <w:start w:val="1"/>
      <w:numFmt w:val="bullet"/>
      <w:lvlText w:val=""/>
      <w:lvlJc w:val="left"/>
      <w:pPr>
        <w:ind w:left="720" w:hanging="360"/>
      </w:pPr>
      <w:rPr>
        <w:rFonts w:ascii="Wingdings 2" w:hAnsi="Wingdings 2"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280E86"/>
    <w:multiLevelType w:val="hybridMultilevel"/>
    <w:tmpl w:val="552CD03C"/>
    <w:lvl w:ilvl="0" w:tplc="99B66F2E">
      <w:start w:val="1"/>
      <w:numFmt w:val="bullet"/>
      <w:lvlText w:val=""/>
      <w:lvlJc w:val="left"/>
      <w:pPr>
        <w:ind w:left="720" w:hanging="360"/>
      </w:pPr>
      <w:rPr>
        <w:rFonts w:ascii="Wingdings 2" w:hAnsi="Wingdings 2"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80343E"/>
    <w:multiLevelType w:val="singleLevel"/>
    <w:tmpl w:val="22A46DA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34185A"/>
    <w:multiLevelType w:val="hybridMultilevel"/>
    <w:tmpl w:val="3B848126"/>
    <w:lvl w:ilvl="0" w:tplc="99B66F2E">
      <w:start w:val="1"/>
      <w:numFmt w:val="bullet"/>
      <w:lvlText w:val=""/>
      <w:lvlJc w:val="left"/>
      <w:pPr>
        <w:ind w:left="720" w:hanging="360"/>
      </w:pPr>
      <w:rPr>
        <w:rFonts w:ascii="Wingdings 2" w:hAnsi="Wingdings 2"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1C5A4E"/>
    <w:multiLevelType w:val="hybridMultilevel"/>
    <w:tmpl w:val="D9B238C4"/>
    <w:lvl w:ilvl="0" w:tplc="DCBEEC32">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8F4D8E"/>
    <w:multiLevelType w:val="hybridMultilevel"/>
    <w:tmpl w:val="997A6920"/>
    <w:lvl w:ilvl="0" w:tplc="6A28EA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2"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3" w15:restartNumberingAfterBreak="0">
    <w:nsid w:val="7EF97A4A"/>
    <w:multiLevelType w:val="hybridMultilevel"/>
    <w:tmpl w:val="6DD63346"/>
    <w:lvl w:ilvl="0" w:tplc="FFFFFFFF">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31137671">
    <w:abstractNumId w:val="37"/>
  </w:num>
  <w:num w:numId="2" w16cid:durableId="1999571555">
    <w:abstractNumId w:val="41"/>
  </w:num>
  <w:num w:numId="3" w16cid:durableId="1118531261">
    <w:abstractNumId w:val="35"/>
  </w:num>
  <w:num w:numId="4" w16cid:durableId="1838955240">
    <w:abstractNumId w:val="22"/>
  </w:num>
  <w:num w:numId="5" w16cid:durableId="1860924904">
    <w:abstractNumId w:val="13"/>
  </w:num>
  <w:num w:numId="6" w16cid:durableId="571231254">
    <w:abstractNumId w:val="10"/>
  </w:num>
  <w:num w:numId="7" w16cid:durableId="410584000">
    <w:abstractNumId w:val="39"/>
  </w:num>
  <w:num w:numId="8" w16cid:durableId="483739877">
    <w:abstractNumId w:val="30"/>
  </w:num>
  <w:num w:numId="9" w16cid:durableId="285279813">
    <w:abstractNumId w:val="33"/>
  </w:num>
  <w:num w:numId="10" w16cid:durableId="120733124">
    <w:abstractNumId w:val="38"/>
  </w:num>
  <w:num w:numId="11" w16cid:durableId="193810241">
    <w:abstractNumId w:val="18"/>
  </w:num>
  <w:num w:numId="12" w16cid:durableId="1533571175">
    <w:abstractNumId w:val="32"/>
  </w:num>
  <w:num w:numId="13" w16cid:durableId="65954610">
    <w:abstractNumId w:val="28"/>
  </w:num>
  <w:num w:numId="14" w16cid:durableId="1859151695">
    <w:abstractNumId w:val="12"/>
  </w:num>
  <w:num w:numId="15" w16cid:durableId="1826975093">
    <w:abstractNumId w:val="6"/>
  </w:num>
  <w:num w:numId="16" w16cid:durableId="1475903425">
    <w:abstractNumId w:val="24"/>
  </w:num>
  <w:num w:numId="17" w16cid:durableId="1487823452">
    <w:abstractNumId w:val="25"/>
  </w:num>
  <w:num w:numId="18" w16cid:durableId="1506820931">
    <w:abstractNumId w:val="36"/>
  </w:num>
  <w:num w:numId="19" w16cid:durableId="156043527">
    <w:abstractNumId w:val="8"/>
  </w:num>
  <w:num w:numId="20" w16cid:durableId="214439176">
    <w:abstractNumId w:val="4"/>
  </w:num>
  <w:num w:numId="21" w16cid:durableId="499199829">
    <w:abstractNumId w:val="3"/>
  </w:num>
  <w:num w:numId="22" w16cid:durableId="122425097">
    <w:abstractNumId w:val="2"/>
  </w:num>
  <w:num w:numId="23" w16cid:durableId="1995986426">
    <w:abstractNumId w:val="1"/>
  </w:num>
  <w:num w:numId="24" w16cid:durableId="431629834">
    <w:abstractNumId w:val="0"/>
  </w:num>
  <w:num w:numId="25" w16cid:durableId="83259794">
    <w:abstractNumId w:val="20"/>
  </w:num>
  <w:num w:numId="26" w16cid:durableId="1786654847">
    <w:abstractNumId w:val="34"/>
  </w:num>
  <w:num w:numId="27" w16cid:durableId="2028867821">
    <w:abstractNumId w:val="11"/>
  </w:num>
  <w:num w:numId="28" w16cid:durableId="37897637">
    <w:abstractNumId w:val="14"/>
  </w:num>
  <w:num w:numId="29" w16cid:durableId="775516272">
    <w:abstractNumId w:val="9"/>
  </w:num>
  <w:num w:numId="30" w16cid:durableId="156966923">
    <w:abstractNumId w:val="43"/>
  </w:num>
  <w:num w:numId="31" w16cid:durableId="607927912">
    <w:abstractNumId w:val="21"/>
  </w:num>
  <w:num w:numId="32" w16cid:durableId="782042822">
    <w:abstractNumId w:val="16"/>
  </w:num>
  <w:num w:numId="33" w16cid:durableId="279650059">
    <w:abstractNumId w:val="40"/>
  </w:num>
  <w:num w:numId="34" w16cid:durableId="151920553">
    <w:abstractNumId w:val="31"/>
  </w:num>
  <w:num w:numId="35" w16cid:durableId="1183205181">
    <w:abstractNumId w:val="29"/>
  </w:num>
  <w:num w:numId="36" w16cid:durableId="2097045722">
    <w:abstractNumId w:val="23"/>
  </w:num>
  <w:num w:numId="37" w16cid:durableId="1614629810">
    <w:abstractNumId w:val="5"/>
  </w:num>
  <w:num w:numId="38" w16cid:durableId="1164273754">
    <w:abstractNumId w:val="19"/>
  </w:num>
  <w:num w:numId="39" w16cid:durableId="1859730592">
    <w:abstractNumId w:val="15"/>
  </w:num>
  <w:num w:numId="40" w16cid:durableId="459225529">
    <w:abstractNumId w:val="27"/>
  </w:num>
  <w:num w:numId="41" w16cid:durableId="1927568722">
    <w:abstractNumId w:val="42"/>
  </w:num>
  <w:num w:numId="42" w16cid:durableId="925305376">
    <w:abstractNumId w:val="17"/>
  </w:num>
  <w:num w:numId="43" w16cid:durableId="2093351227">
    <w:abstractNumId w:val="7"/>
  </w:num>
  <w:num w:numId="44" w16cid:durableId="114592624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5CE"/>
    <w:rsid w:val="0000678F"/>
    <w:rsid w:val="000100A7"/>
    <w:rsid w:val="000126E7"/>
    <w:rsid w:val="00013F75"/>
    <w:rsid w:val="000163A9"/>
    <w:rsid w:val="0001762C"/>
    <w:rsid w:val="000202A8"/>
    <w:rsid w:val="0002084B"/>
    <w:rsid w:val="0002085F"/>
    <w:rsid w:val="000249AC"/>
    <w:rsid w:val="00024B2E"/>
    <w:rsid w:val="00030270"/>
    <w:rsid w:val="0005659C"/>
    <w:rsid w:val="00063954"/>
    <w:rsid w:val="00063D6D"/>
    <w:rsid w:val="00064C75"/>
    <w:rsid w:val="00066B0B"/>
    <w:rsid w:val="00070E37"/>
    <w:rsid w:val="000835E8"/>
    <w:rsid w:val="00086035"/>
    <w:rsid w:val="00090FD8"/>
    <w:rsid w:val="0009376E"/>
    <w:rsid w:val="000B0640"/>
    <w:rsid w:val="000B38D1"/>
    <w:rsid w:val="000C1F3D"/>
    <w:rsid w:val="000C5912"/>
    <w:rsid w:val="000D34A3"/>
    <w:rsid w:val="000D35A2"/>
    <w:rsid w:val="000D54A0"/>
    <w:rsid w:val="000E2B46"/>
    <w:rsid w:val="000E332A"/>
    <w:rsid w:val="000E655C"/>
    <w:rsid w:val="000F0B45"/>
    <w:rsid w:val="000F1AF8"/>
    <w:rsid w:val="000F2CEA"/>
    <w:rsid w:val="00104BC5"/>
    <w:rsid w:val="001063C7"/>
    <w:rsid w:val="00110167"/>
    <w:rsid w:val="001169F7"/>
    <w:rsid w:val="00116F04"/>
    <w:rsid w:val="00120922"/>
    <w:rsid w:val="00121D2F"/>
    <w:rsid w:val="00123302"/>
    <w:rsid w:val="00123FB1"/>
    <w:rsid w:val="0012772C"/>
    <w:rsid w:val="00133D99"/>
    <w:rsid w:val="001420E1"/>
    <w:rsid w:val="00147592"/>
    <w:rsid w:val="00153708"/>
    <w:rsid w:val="001572AD"/>
    <w:rsid w:val="001576DB"/>
    <w:rsid w:val="00160CDB"/>
    <w:rsid w:val="0016463B"/>
    <w:rsid w:val="001770B6"/>
    <w:rsid w:val="0018240B"/>
    <w:rsid w:val="00183633"/>
    <w:rsid w:val="001A6981"/>
    <w:rsid w:val="001A7A85"/>
    <w:rsid w:val="001B2310"/>
    <w:rsid w:val="001B7138"/>
    <w:rsid w:val="001B79A6"/>
    <w:rsid w:val="001C09DA"/>
    <w:rsid w:val="001D5A30"/>
    <w:rsid w:val="001E668B"/>
    <w:rsid w:val="001E78FF"/>
    <w:rsid w:val="001E7A64"/>
    <w:rsid w:val="00203620"/>
    <w:rsid w:val="00204C2A"/>
    <w:rsid w:val="002113D6"/>
    <w:rsid w:val="002130A5"/>
    <w:rsid w:val="00214415"/>
    <w:rsid w:val="002148EF"/>
    <w:rsid w:val="00220947"/>
    <w:rsid w:val="00222B67"/>
    <w:rsid w:val="00227163"/>
    <w:rsid w:val="002312BA"/>
    <w:rsid w:val="00237B08"/>
    <w:rsid w:val="002425EF"/>
    <w:rsid w:val="002426A9"/>
    <w:rsid w:val="00250435"/>
    <w:rsid w:val="00251266"/>
    <w:rsid w:val="00251FEE"/>
    <w:rsid w:val="00256C71"/>
    <w:rsid w:val="00262F8F"/>
    <w:rsid w:val="0026731F"/>
    <w:rsid w:val="00270C91"/>
    <w:rsid w:val="00274424"/>
    <w:rsid w:val="00275F32"/>
    <w:rsid w:val="00293061"/>
    <w:rsid w:val="0029410F"/>
    <w:rsid w:val="002977EE"/>
    <w:rsid w:val="002A0492"/>
    <w:rsid w:val="002A4530"/>
    <w:rsid w:val="002A7F4B"/>
    <w:rsid w:val="002B1AEF"/>
    <w:rsid w:val="002B5584"/>
    <w:rsid w:val="002C219B"/>
    <w:rsid w:val="002C2E97"/>
    <w:rsid w:val="002C751E"/>
    <w:rsid w:val="002C7DF4"/>
    <w:rsid w:val="002D0032"/>
    <w:rsid w:val="002D3EE3"/>
    <w:rsid w:val="002D4754"/>
    <w:rsid w:val="002D7735"/>
    <w:rsid w:val="002F59D6"/>
    <w:rsid w:val="00304833"/>
    <w:rsid w:val="003055CE"/>
    <w:rsid w:val="003062BC"/>
    <w:rsid w:val="00311097"/>
    <w:rsid w:val="003121EA"/>
    <w:rsid w:val="00314651"/>
    <w:rsid w:val="00322D71"/>
    <w:rsid w:val="00334814"/>
    <w:rsid w:val="0034074D"/>
    <w:rsid w:val="00352371"/>
    <w:rsid w:val="00353B95"/>
    <w:rsid w:val="0035528F"/>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3619"/>
    <w:rsid w:val="0041701B"/>
    <w:rsid w:val="00421804"/>
    <w:rsid w:val="00421F5C"/>
    <w:rsid w:val="0043001F"/>
    <w:rsid w:val="0043071F"/>
    <w:rsid w:val="0043387B"/>
    <w:rsid w:val="00435ECE"/>
    <w:rsid w:val="00441E8D"/>
    <w:rsid w:val="0044383E"/>
    <w:rsid w:val="004530F1"/>
    <w:rsid w:val="004535E8"/>
    <w:rsid w:val="00453C46"/>
    <w:rsid w:val="0045776C"/>
    <w:rsid w:val="00464A8C"/>
    <w:rsid w:val="00472302"/>
    <w:rsid w:val="00475212"/>
    <w:rsid w:val="004872C1"/>
    <w:rsid w:val="00487DCB"/>
    <w:rsid w:val="0049287C"/>
    <w:rsid w:val="004A5341"/>
    <w:rsid w:val="004B1B9B"/>
    <w:rsid w:val="004B39A1"/>
    <w:rsid w:val="004C06D5"/>
    <w:rsid w:val="004C1538"/>
    <w:rsid w:val="004C4DE5"/>
    <w:rsid w:val="004C61AD"/>
    <w:rsid w:val="004D42D8"/>
    <w:rsid w:val="004D43E8"/>
    <w:rsid w:val="004D756E"/>
    <w:rsid w:val="004E545F"/>
    <w:rsid w:val="004E657B"/>
    <w:rsid w:val="004F01C3"/>
    <w:rsid w:val="004F1085"/>
    <w:rsid w:val="004F13B7"/>
    <w:rsid w:val="004F1480"/>
    <w:rsid w:val="004F619A"/>
    <w:rsid w:val="004F7CCF"/>
    <w:rsid w:val="00504D28"/>
    <w:rsid w:val="005115D3"/>
    <w:rsid w:val="005152B8"/>
    <w:rsid w:val="00525A85"/>
    <w:rsid w:val="005335F1"/>
    <w:rsid w:val="00535963"/>
    <w:rsid w:val="00540347"/>
    <w:rsid w:val="00540423"/>
    <w:rsid w:val="0054338C"/>
    <w:rsid w:val="00543A79"/>
    <w:rsid w:val="00544893"/>
    <w:rsid w:val="00557A4A"/>
    <w:rsid w:val="005622AC"/>
    <w:rsid w:val="0056267A"/>
    <w:rsid w:val="00566431"/>
    <w:rsid w:val="0056735D"/>
    <w:rsid w:val="00573C7A"/>
    <w:rsid w:val="0059361C"/>
    <w:rsid w:val="005956F0"/>
    <w:rsid w:val="005A3A1B"/>
    <w:rsid w:val="005A69A9"/>
    <w:rsid w:val="005B4E55"/>
    <w:rsid w:val="005B69B3"/>
    <w:rsid w:val="005C160E"/>
    <w:rsid w:val="005C1BD7"/>
    <w:rsid w:val="005C269C"/>
    <w:rsid w:val="005C6C9D"/>
    <w:rsid w:val="005D2091"/>
    <w:rsid w:val="005D24AC"/>
    <w:rsid w:val="005E631C"/>
    <w:rsid w:val="005E7D95"/>
    <w:rsid w:val="005F4618"/>
    <w:rsid w:val="00602B9D"/>
    <w:rsid w:val="00612978"/>
    <w:rsid w:val="00615806"/>
    <w:rsid w:val="0063119A"/>
    <w:rsid w:val="00634725"/>
    <w:rsid w:val="0063571C"/>
    <w:rsid w:val="0064140D"/>
    <w:rsid w:val="006419CA"/>
    <w:rsid w:val="00643A20"/>
    <w:rsid w:val="00645DC8"/>
    <w:rsid w:val="00664635"/>
    <w:rsid w:val="006671B7"/>
    <w:rsid w:val="00670706"/>
    <w:rsid w:val="00671C1C"/>
    <w:rsid w:val="00682532"/>
    <w:rsid w:val="00682F0B"/>
    <w:rsid w:val="00683755"/>
    <w:rsid w:val="00685927"/>
    <w:rsid w:val="00694D0A"/>
    <w:rsid w:val="006974D4"/>
    <w:rsid w:val="006A510F"/>
    <w:rsid w:val="006B561D"/>
    <w:rsid w:val="006B5B96"/>
    <w:rsid w:val="006C2858"/>
    <w:rsid w:val="006C5BE8"/>
    <w:rsid w:val="006C7E15"/>
    <w:rsid w:val="006D00AD"/>
    <w:rsid w:val="006D3455"/>
    <w:rsid w:val="006E0C7D"/>
    <w:rsid w:val="006E6060"/>
    <w:rsid w:val="006F4CA1"/>
    <w:rsid w:val="00703D70"/>
    <w:rsid w:val="007119A9"/>
    <w:rsid w:val="0071218D"/>
    <w:rsid w:val="0071453C"/>
    <w:rsid w:val="00724906"/>
    <w:rsid w:val="00724B20"/>
    <w:rsid w:val="00725BDE"/>
    <w:rsid w:val="00731EA9"/>
    <w:rsid w:val="00732C68"/>
    <w:rsid w:val="00732FC9"/>
    <w:rsid w:val="00737523"/>
    <w:rsid w:val="00737762"/>
    <w:rsid w:val="0075022D"/>
    <w:rsid w:val="00755D1A"/>
    <w:rsid w:val="0076638C"/>
    <w:rsid w:val="00777F88"/>
    <w:rsid w:val="007850FA"/>
    <w:rsid w:val="007879D2"/>
    <w:rsid w:val="007902CE"/>
    <w:rsid w:val="0079069D"/>
    <w:rsid w:val="007A120B"/>
    <w:rsid w:val="007A37F9"/>
    <w:rsid w:val="007A4399"/>
    <w:rsid w:val="007A5911"/>
    <w:rsid w:val="007A620B"/>
    <w:rsid w:val="007B4546"/>
    <w:rsid w:val="007C2C6F"/>
    <w:rsid w:val="007C3E7B"/>
    <w:rsid w:val="007E0F4A"/>
    <w:rsid w:val="007E1442"/>
    <w:rsid w:val="007E1A2A"/>
    <w:rsid w:val="007E2013"/>
    <w:rsid w:val="007E231A"/>
    <w:rsid w:val="007E5D21"/>
    <w:rsid w:val="007E6EEE"/>
    <w:rsid w:val="007F1191"/>
    <w:rsid w:val="0080019C"/>
    <w:rsid w:val="008008DD"/>
    <w:rsid w:val="00802077"/>
    <w:rsid w:val="00802E4E"/>
    <w:rsid w:val="00822107"/>
    <w:rsid w:val="008226D4"/>
    <w:rsid w:val="008250FE"/>
    <w:rsid w:val="00831BDE"/>
    <w:rsid w:val="00854962"/>
    <w:rsid w:val="00867EF2"/>
    <w:rsid w:val="0087395E"/>
    <w:rsid w:val="00887AC2"/>
    <w:rsid w:val="00891067"/>
    <w:rsid w:val="00891BBD"/>
    <w:rsid w:val="008A405A"/>
    <w:rsid w:val="008A65D3"/>
    <w:rsid w:val="008B2C93"/>
    <w:rsid w:val="008C2BF8"/>
    <w:rsid w:val="008E4F1E"/>
    <w:rsid w:val="00901E82"/>
    <w:rsid w:val="00902C46"/>
    <w:rsid w:val="0090520A"/>
    <w:rsid w:val="00905AEA"/>
    <w:rsid w:val="009072A7"/>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4E27"/>
    <w:rsid w:val="009750C8"/>
    <w:rsid w:val="00977C9F"/>
    <w:rsid w:val="00985AEE"/>
    <w:rsid w:val="009A6661"/>
    <w:rsid w:val="009B2C75"/>
    <w:rsid w:val="009B6FDC"/>
    <w:rsid w:val="009B6FFD"/>
    <w:rsid w:val="009C5892"/>
    <w:rsid w:val="009C6388"/>
    <w:rsid w:val="009D02CB"/>
    <w:rsid w:val="009D0EF4"/>
    <w:rsid w:val="009D1E2E"/>
    <w:rsid w:val="009D586E"/>
    <w:rsid w:val="009E2997"/>
    <w:rsid w:val="009E5B71"/>
    <w:rsid w:val="009F15D7"/>
    <w:rsid w:val="009F3262"/>
    <w:rsid w:val="009F7976"/>
    <w:rsid w:val="00A00225"/>
    <w:rsid w:val="00A0211B"/>
    <w:rsid w:val="00A25F99"/>
    <w:rsid w:val="00A2611B"/>
    <w:rsid w:val="00A320BA"/>
    <w:rsid w:val="00A33023"/>
    <w:rsid w:val="00A37EF6"/>
    <w:rsid w:val="00A424A1"/>
    <w:rsid w:val="00A43CC9"/>
    <w:rsid w:val="00A44FFB"/>
    <w:rsid w:val="00A504E5"/>
    <w:rsid w:val="00A50E6A"/>
    <w:rsid w:val="00A51506"/>
    <w:rsid w:val="00A55207"/>
    <w:rsid w:val="00A631C3"/>
    <w:rsid w:val="00A71F02"/>
    <w:rsid w:val="00A7453E"/>
    <w:rsid w:val="00A747D0"/>
    <w:rsid w:val="00A74915"/>
    <w:rsid w:val="00A756C0"/>
    <w:rsid w:val="00A773E8"/>
    <w:rsid w:val="00A92C4D"/>
    <w:rsid w:val="00A93B37"/>
    <w:rsid w:val="00A97608"/>
    <w:rsid w:val="00AA0361"/>
    <w:rsid w:val="00AC24EC"/>
    <w:rsid w:val="00AD0853"/>
    <w:rsid w:val="00AD2E85"/>
    <w:rsid w:val="00AD71CC"/>
    <w:rsid w:val="00AF1082"/>
    <w:rsid w:val="00AF2903"/>
    <w:rsid w:val="00AF46B8"/>
    <w:rsid w:val="00AF6919"/>
    <w:rsid w:val="00B01DE4"/>
    <w:rsid w:val="00B03E9C"/>
    <w:rsid w:val="00B07083"/>
    <w:rsid w:val="00B1073C"/>
    <w:rsid w:val="00B13C12"/>
    <w:rsid w:val="00B14482"/>
    <w:rsid w:val="00B152A8"/>
    <w:rsid w:val="00B15A2B"/>
    <w:rsid w:val="00B15AEC"/>
    <w:rsid w:val="00B21E57"/>
    <w:rsid w:val="00B22E26"/>
    <w:rsid w:val="00B25BF1"/>
    <w:rsid w:val="00B32C36"/>
    <w:rsid w:val="00B33677"/>
    <w:rsid w:val="00B33FB3"/>
    <w:rsid w:val="00B40542"/>
    <w:rsid w:val="00B44B9A"/>
    <w:rsid w:val="00B47884"/>
    <w:rsid w:val="00B51023"/>
    <w:rsid w:val="00B51574"/>
    <w:rsid w:val="00B53F6A"/>
    <w:rsid w:val="00B75B67"/>
    <w:rsid w:val="00B872B8"/>
    <w:rsid w:val="00B91501"/>
    <w:rsid w:val="00B91CCE"/>
    <w:rsid w:val="00B97531"/>
    <w:rsid w:val="00BB14E7"/>
    <w:rsid w:val="00BC2F16"/>
    <w:rsid w:val="00BC4D92"/>
    <w:rsid w:val="00BC772D"/>
    <w:rsid w:val="00BD6FDE"/>
    <w:rsid w:val="00BE0A65"/>
    <w:rsid w:val="00BE137F"/>
    <w:rsid w:val="00BE6AA2"/>
    <w:rsid w:val="00BF1895"/>
    <w:rsid w:val="00BF4596"/>
    <w:rsid w:val="00BF6670"/>
    <w:rsid w:val="00BF69B7"/>
    <w:rsid w:val="00BF723C"/>
    <w:rsid w:val="00C00001"/>
    <w:rsid w:val="00C0094C"/>
    <w:rsid w:val="00C032B2"/>
    <w:rsid w:val="00C06ED8"/>
    <w:rsid w:val="00C12575"/>
    <w:rsid w:val="00C1275E"/>
    <w:rsid w:val="00C17168"/>
    <w:rsid w:val="00C25241"/>
    <w:rsid w:val="00C40694"/>
    <w:rsid w:val="00C53FED"/>
    <w:rsid w:val="00C62FCE"/>
    <w:rsid w:val="00C77C39"/>
    <w:rsid w:val="00C83D8C"/>
    <w:rsid w:val="00C9018A"/>
    <w:rsid w:val="00C90B9F"/>
    <w:rsid w:val="00C9327C"/>
    <w:rsid w:val="00C9600F"/>
    <w:rsid w:val="00C965BF"/>
    <w:rsid w:val="00C971BF"/>
    <w:rsid w:val="00CA047F"/>
    <w:rsid w:val="00CA5323"/>
    <w:rsid w:val="00CA64A6"/>
    <w:rsid w:val="00CA6ADD"/>
    <w:rsid w:val="00CB0790"/>
    <w:rsid w:val="00CB7B5A"/>
    <w:rsid w:val="00CC53FA"/>
    <w:rsid w:val="00CD3A7F"/>
    <w:rsid w:val="00CD586C"/>
    <w:rsid w:val="00CD6F35"/>
    <w:rsid w:val="00CF02E9"/>
    <w:rsid w:val="00CF2AA6"/>
    <w:rsid w:val="00CF31C3"/>
    <w:rsid w:val="00D0446B"/>
    <w:rsid w:val="00D04AD0"/>
    <w:rsid w:val="00D11238"/>
    <w:rsid w:val="00D14EFE"/>
    <w:rsid w:val="00D14F34"/>
    <w:rsid w:val="00D15B81"/>
    <w:rsid w:val="00D166C4"/>
    <w:rsid w:val="00D217C9"/>
    <w:rsid w:val="00D21B2E"/>
    <w:rsid w:val="00D23AB5"/>
    <w:rsid w:val="00D256F7"/>
    <w:rsid w:val="00D33DB5"/>
    <w:rsid w:val="00D35830"/>
    <w:rsid w:val="00D35BBC"/>
    <w:rsid w:val="00D415EC"/>
    <w:rsid w:val="00D66290"/>
    <w:rsid w:val="00D67B1F"/>
    <w:rsid w:val="00D730EB"/>
    <w:rsid w:val="00D73B65"/>
    <w:rsid w:val="00D75219"/>
    <w:rsid w:val="00D75E76"/>
    <w:rsid w:val="00D80D4A"/>
    <w:rsid w:val="00D817E6"/>
    <w:rsid w:val="00D83C2C"/>
    <w:rsid w:val="00D9149F"/>
    <w:rsid w:val="00D94CE5"/>
    <w:rsid w:val="00D97541"/>
    <w:rsid w:val="00DA08BE"/>
    <w:rsid w:val="00DA1254"/>
    <w:rsid w:val="00DA30CF"/>
    <w:rsid w:val="00DA60B2"/>
    <w:rsid w:val="00DA6921"/>
    <w:rsid w:val="00DB10F7"/>
    <w:rsid w:val="00DB5A8F"/>
    <w:rsid w:val="00DB6A8B"/>
    <w:rsid w:val="00DC2219"/>
    <w:rsid w:val="00DC7AC3"/>
    <w:rsid w:val="00DD670D"/>
    <w:rsid w:val="00DE1206"/>
    <w:rsid w:val="00DE347D"/>
    <w:rsid w:val="00DF632D"/>
    <w:rsid w:val="00DF7707"/>
    <w:rsid w:val="00E14A4F"/>
    <w:rsid w:val="00E21999"/>
    <w:rsid w:val="00E222C6"/>
    <w:rsid w:val="00E23F75"/>
    <w:rsid w:val="00E27CBD"/>
    <w:rsid w:val="00E428E8"/>
    <w:rsid w:val="00E4308C"/>
    <w:rsid w:val="00E50B26"/>
    <w:rsid w:val="00E519D3"/>
    <w:rsid w:val="00E525DE"/>
    <w:rsid w:val="00E57D4E"/>
    <w:rsid w:val="00E60854"/>
    <w:rsid w:val="00E631A3"/>
    <w:rsid w:val="00E663DF"/>
    <w:rsid w:val="00E77F1C"/>
    <w:rsid w:val="00E92649"/>
    <w:rsid w:val="00E93D01"/>
    <w:rsid w:val="00E95034"/>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37714"/>
    <w:rsid w:val="00F4299C"/>
    <w:rsid w:val="00F513CA"/>
    <w:rsid w:val="00F55C07"/>
    <w:rsid w:val="00F577DC"/>
    <w:rsid w:val="00F578AB"/>
    <w:rsid w:val="00F77366"/>
    <w:rsid w:val="00F80EF5"/>
    <w:rsid w:val="00F8336F"/>
    <w:rsid w:val="00F85D9B"/>
    <w:rsid w:val="00F94AB3"/>
    <w:rsid w:val="00FA2C07"/>
    <w:rsid w:val="00FB0784"/>
    <w:rsid w:val="00FB0EA1"/>
    <w:rsid w:val="00FB5F67"/>
    <w:rsid w:val="00FB68BE"/>
    <w:rsid w:val="00FC4C98"/>
    <w:rsid w:val="00FC7743"/>
    <w:rsid w:val="00FD126D"/>
    <w:rsid w:val="00FE3648"/>
    <w:rsid w:val="00FF1123"/>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D9CD7"/>
  <w15:chartTrackingRefBased/>
  <w15:docId w15:val="{B9CC457B-FC86-47C8-B8A4-63B94584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B7B5A"/>
    <w:pPr>
      <w:keepLines/>
      <w:tabs>
        <w:tab w:val="right" w:leader="dot" w:pos="4550"/>
      </w:tabs>
      <w:autoSpaceDE w:val="0"/>
      <w:autoSpaceDN w:val="0"/>
      <w:adjustRightInd w:val="0"/>
      <w:spacing w:before="8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70C91"/>
  </w:style>
  <w:style w:type="table" w:customStyle="1" w:styleId="TableGrid5">
    <w:name w:val="Table Grid5"/>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270C91"/>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70C91"/>
  </w:style>
  <w:style w:type="paragraph" w:styleId="ListNumber">
    <w:name w:val="List Number"/>
    <w:basedOn w:val="Normal"/>
    <w:rsid w:val="00270C91"/>
    <w:pPr>
      <w:tabs>
        <w:tab w:val="num" w:pos="360"/>
      </w:tabs>
      <w:ind w:left="360" w:hanging="360"/>
    </w:pPr>
    <w:rPr>
      <w:rFonts w:eastAsia="Times New Roman"/>
      <w:szCs w:val="20"/>
    </w:rPr>
  </w:style>
  <w:style w:type="paragraph" w:styleId="ListNumber2">
    <w:name w:val="List Number 2"/>
    <w:basedOn w:val="Normal"/>
    <w:rsid w:val="00270C91"/>
    <w:pPr>
      <w:tabs>
        <w:tab w:val="num" w:pos="643"/>
      </w:tabs>
      <w:ind w:left="643" w:hanging="360"/>
    </w:pPr>
    <w:rPr>
      <w:rFonts w:eastAsia="Times New Roman"/>
      <w:szCs w:val="20"/>
    </w:rPr>
  </w:style>
  <w:style w:type="paragraph" w:styleId="ListNumber3">
    <w:name w:val="List Number 3"/>
    <w:basedOn w:val="Normal"/>
    <w:rsid w:val="00270C91"/>
    <w:pPr>
      <w:tabs>
        <w:tab w:val="num" w:pos="1080"/>
      </w:tabs>
      <w:ind w:left="1080" w:hanging="360"/>
    </w:pPr>
    <w:rPr>
      <w:rFonts w:eastAsia="Times New Roman"/>
      <w:szCs w:val="20"/>
    </w:rPr>
  </w:style>
  <w:style w:type="paragraph" w:styleId="ListNumber4">
    <w:name w:val="List Number 4"/>
    <w:basedOn w:val="Normal"/>
    <w:rsid w:val="00270C91"/>
    <w:pPr>
      <w:tabs>
        <w:tab w:val="num" w:pos="1440"/>
      </w:tabs>
      <w:ind w:left="1440" w:hanging="360"/>
    </w:pPr>
    <w:rPr>
      <w:rFonts w:eastAsia="Times New Roman"/>
      <w:szCs w:val="20"/>
    </w:rPr>
  </w:style>
  <w:style w:type="paragraph" w:styleId="ListNumber5">
    <w:name w:val="List Number 5"/>
    <w:basedOn w:val="Normal"/>
    <w:rsid w:val="00270C91"/>
    <w:pPr>
      <w:tabs>
        <w:tab w:val="num" w:pos="1800"/>
      </w:tabs>
      <w:ind w:left="1800" w:hanging="360"/>
    </w:pPr>
    <w:rPr>
      <w:rFonts w:eastAsia="Times New Roman"/>
      <w:szCs w:val="20"/>
    </w:rPr>
  </w:style>
  <w:style w:type="character" w:styleId="FootnoteReference">
    <w:name w:val="footnote reference"/>
    <w:semiHidden/>
    <w:rsid w:val="00270C91"/>
    <w:rPr>
      <w:vertAlign w:val="superscript"/>
    </w:rPr>
  </w:style>
  <w:style w:type="table" w:customStyle="1" w:styleId="TableGrid11">
    <w:name w:val="Table Grid11"/>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70C91"/>
  </w:style>
  <w:style w:type="numbering" w:customStyle="1" w:styleId="NoList111">
    <w:name w:val="No List111"/>
    <w:next w:val="NoList"/>
    <w:uiPriority w:val="99"/>
    <w:semiHidden/>
    <w:unhideWhenUsed/>
    <w:rsid w:val="00270C91"/>
  </w:style>
  <w:style w:type="table" w:customStyle="1" w:styleId="TableGrid12">
    <w:name w:val="Table Grid12"/>
    <w:basedOn w:val="TableNormal"/>
    <w:next w:val="TableGrid"/>
    <w:uiPriority w:val="59"/>
    <w:rsid w:val="00270C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270C91"/>
  </w:style>
  <w:style w:type="table" w:customStyle="1" w:styleId="TableGrid21">
    <w:name w:val="Table Grid21"/>
    <w:basedOn w:val="TableNormal"/>
    <w:next w:val="TableGrid"/>
    <w:rsid w:val="00270C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70C9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70C91"/>
  </w:style>
  <w:style w:type="paragraph" w:customStyle="1" w:styleId="Default">
    <w:name w:val="Default"/>
    <w:basedOn w:val="GG-body"/>
    <w:rsid w:val="00270C91"/>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270C91"/>
  </w:style>
  <w:style w:type="numbering" w:customStyle="1" w:styleId="NoList5">
    <w:name w:val="No List5"/>
    <w:next w:val="NoList"/>
    <w:uiPriority w:val="99"/>
    <w:semiHidden/>
    <w:unhideWhenUsed/>
    <w:rsid w:val="00270C91"/>
  </w:style>
  <w:style w:type="table" w:customStyle="1" w:styleId="RTWSATable">
    <w:name w:val="RTWSA Table"/>
    <w:basedOn w:val="TableNormal"/>
    <w:uiPriority w:val="99"/>
    <w:rsid w:val="00270C91"/>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70C91"/>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270C91"/>
  </w:style>
  <w:style w:type="table" w:customStyle="1" w:styleId="TableGrid13">
    <w:name w:val="Table Grid13"/>
    <w:basedOn w:val="TableNormal"/>
    <w:next w:val="TableGrid"/>
    <w:uiPriority w:val="59"/>
    <w:rsid w:val="00270C9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70C91"/>
  </w:style>
  <w:style w:type="numbering" w:customStyle="1" w:styleId="NoList112">
    <w:name w:val="No List112"/>
    <w:next w:val="NoList"/>
    <w:uiPriority w:val="99"/>
    <w:semiHidden/>
    <w:unhideWhenUsed/>
    <w:rsid w:val="00270C91"/>
  </w:style>
  <w:style w:type="table" w:customStyle="1" w:styleId="TableGrid14">
    <w:name w:val="Table Grid14"/>
    <w:basedOn w:val="TableNormal"/>
    <w:next w:val="TableGrid"/>
    <w:uiPriority w:val="59"/>
    <w:rsid w:val="00270C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70C91"/>
  </w:style>
  <w:style w:type="table" w:customStyle="1" w:styleId="TableGrid22">
    <w:name w:val="Table Grid22"/>
    <w:basedOn w:val="TableNormal"/>
    <w:next w:val="TableGrid"/>
    <w:rsid w:val="00270C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70C9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70C91"/>
  </w:style>
  <w:style w:type="numbering" w:customStyle="1" w:styleId="NoList41">
    <w:name w:val="No List41"/>
    <w:next w:val="NoList"/>
    <w:uiPriority w:val="99"/>
    <w:semiHidden/>
    <w:unhideWhenUsed/>
    <w:rsid w:val="00270C91"/>
  </w:style>
  <w:style w:type="numbering" w:customStyle="1" w:styleId="NoList51">
    <w:name w:val="No List51"/>
    <w:next w:val="NoList"/>
    <w:uiPriority w:val="99"/>
    <w:semiHidden/>
    <w:unhideWhenUsed/>
    <w:rsid w:val="00270C91"/>
  </w:style>
  <w:style w:type="table" w:customStyle="1" w:styleId="RTWSATable1">
    <w:name w:val="RTWSA Table1"/>
    <w:basedOn w:val="TableNormal"/>
    <w:uiPriority w:val="99"/>
    <w:rsid w:val="00270C91"/>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270C91"/>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270C91"/>
    <w:rPr>
      <w:color w:val="605E5C"/>
      <w:shd w:val="clear" w:color="auto" w:fill="E1DFDD"/>
    </w:rPr>
  </w:style>
  <w:style w:type="numbering" w:customStyle="1" w:styleId="NoList7">
    <w:name w:val="No List7"/>
    <w:next w:val="NoList"/>
    <w:uiPriority w:val="99"/>
    <w:semiHidden/>
    <w:unhideWhenUsed/>
    <w:rsid w:val="00270C91"/>
  </w:style>
  <w:style w:type="paragraph" w:customStyle="1" w:styleId="Doublehangindent">
    <w:name w:val="Double hang indent"/>
    <w:basedOn w:val="Normal"/>
    <w:qFormat/>
    <w:rsid w:val="00270C91"/>
    <w:pPr>
      <w:spacing w:before="120" w:after="120" w:line="240" w:lineRule="auto"/>
      <w:ind w:left="1701" w:hanging="567"/>
    </w:pPr>
    <w:rPr>
      <w:sz w:val="23"/>
      <w:szCs w:val="23"/>
    </w:rPr>
  </w:style>
  <w:style w:type="paragraph" w:customStyle="1" w:styleId="NoteText">
    <w:name w:val="NoteText"/>
    <w:basedOn w:val="Normal"/>
    <w:qFormat/>
    <w:rsid w:val="00270C91"/>
    <w:pPr>
      <w:autoSpaceDE w:val="0"/>
      <w:autoSpaceDN w:val="0"/>
      <w:adjustRightInd w:val="0"/>
      <w:spacing w:before="120" w:after="0" w:line="240" w:lineRule="auto"/>
      <w:ind w:left="1418"/>
    </w:pPr>
    <w:rPr>
      <w:sz w:val="20"/>
      <w:szCs w:val="20"/>
    </w:rPr>
  </w:style>
  <w:style w:type="paragraph" w:customStyle="1" w:styleId="Hangindent">
    <w:name w:val="Hang indent"/>
    <w:basedOn w:val="Normal"/>
    <w:qFormat/>
    <w:rsid w:val="00270C91"/>
    <w:pPr>
      <w:spacing w:before="120" w:after="120" w:line="240" w:lineRule="auto"/>
      <w:ind w:left="1134" w:hanging="567"/>
    </w:pPr>
    <w:rPr>
      <w:sz w:val="23"/>
      <w:szCs w:val="23"/>
    </w:rPr>
  </w:style>
  <w:style w:type="paragraph" w:customStyle="1" w:styleId="NoteHeader">
    <w:name w:val="NoteHeader"/>
    <w:basedOn w:val="Normal"/>
    <w:qFormat/>
    <w:rsid w:val="00270C91"/>
    <w:pPr>
      <w:autoSpaceDE w:val="0"/>
      <w:autoSpaceDN w:val="0"/>
      <w:adjustRightInd w:val="0"/>
      <w:spacing w:before="120" w:after="0" w:line="240" w:lineRule="auto"/>
      <w:ind w:left="1134"/>
      <w:jc w:val="left"/>
    </w:pPr>
    <w:rPr>
      <w:b/>
      <w:bCs/>
      <w:sz w:val="20"/>
      <w:szCs w:val="20"/>
    </w:rPr>
  </w:style>
  <w:style w:type="character" w:styleId="CommentReference">
    <w:name w:val="annotation reference"/>
    <w:basedOn w:val="DefaultParagraphFont"/>
    <w:uiPriority w:val="99"/>
    <w:semiHidden/>
    <w:unhideWhenUsed/>
    <w:rsid w:val="00270C91"/>
    <w:rPr>
      <w:sz w:val="16"/>
      <w:szCs w:val="16"/>
    </w:rPr>
  </w:style>
  <w:style w:type="paragraph" w:styleId="CommentText">
    <w:name w:val="annotation text"/>
    <w:basedOn w:val="Normal"/>
    <w:link w:val="CommentTextChar"/>
    <w:uiPriority w:val="99"/>
    <w:semiHidden/>
    <w:unhideWhenUsed/>
    <w:rsid w:val="00270C91"/>
    <w:pPr>
      <w:spacing w:after="160" w:line="240" w:lineRule="auto"/>
      <w:jc w:val="left"/>
    </w:pPr>
    <w:rPr>
      <w:rFonts w:ascii="Calibri" w:hAnsi="Calibri"/>
      <w:sz w:val="20"/>
      <w:szCs w:val="20"/>
    </w:rPr>
  </w:style>
  <w:style w:type="character" w:customStyle="1" w:styleId="CommentTextChar">
    <w:name w:val="Comment Text Char"/>
    <w:basedOn w:val="DefaultParagraphFont"/>
    <w:link w:val="CommentText"/>
    <w:uiPriority w:val="99"/>
    <w:semiHidden/>
    <w:rsid w:val="00270C91"/>
    <w:rPr>
      <w:lang w:eastAsia="en-US"/>
    </w:rPr>
  </w:style>
  <w:style w:type="paragraph" w:styleId="CommentSubject">
    <w:name w:val="annotation subject"/>
    <w:basedOn w:val="CommentText"/>
    <w:next w:val="CommentText"/>
    <w:link w:val="CommentSubjectChar"/>
    <w:uiPriority w:val="99"/>
    <w:semiHidden/>
    <w:unhideWhenUsed/>
    <w:rsid w:val="00270C91"/>
    <w:rPr>
      <w:b/>
      <w:bCs/>
    </w:rPr>
  </w:style>
  <w:style w:type="character" w:customStyle="1" w:styleId="CommentSubjectChar">
    <w:name w:val="Comment Subject Char"/>
    <w:basedOn w:val="CommentTextChar"/>
    <w:link w:val="CommentSubject"/>
    <w:uiPriority w:val="99"/>
    <w:semiHidden/>
    <w:rsid w:val="00270C91"/>
    <w:rPr>
      <w:b/>
      <w:bCs/>
      <w:lang w:eastAsia="en-US"/>
    </w:rPr>
  </w:style>
  <w:style w:type="table" w:customStyle="1" w:styleId="TableGrid15">
    <w:name w:val="Table Grid15"/>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270C91"/>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rsid w:val="00270C91"/>
    <w:pPr>
      <w:autoSpaceDE w:val="0"/>
      <w:autoSpaceDN w:val="0"/>
      <w:spacing w:before="120" w:after="120" w:line="240" w:lineRule="auto"/>
      <w:ind w:left="567"/>
    </w:pPr>
    <w:rPr>
      <w:color w:val="000000"/>
      <w:sz w:val="23"/>
      <w:szCs w:val="23"/>
    </w:rPr>
  </w:style>
  <w:style w:type="table" w:customStyle="1" w:styleId="TableGrid71">
    <w:name w:val="Table Grid71"/>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ubleindentedpara">
    <w:name w:val="Double indented para"/>
    <w:basedOn w:val="Normal"/>
    <w:qFormat/>
    <w:rsid w:val="00270C91"/>
    <w:pPr>
      <w:tabs>
        <w:tab w:val="left" w:pos="851"/>
      </w:tabs>
      <w:autoSpaceDE w:val="0"/>
      <w:autoSpaceDN w:val="0"/>
      <w:adjustRightInd w:val="0"/>
      <w:spacing w:before="120" w:after="120" w:line="240" w:lineRule="auto"/>
      <w:ind w:left="1134"/>
    </w:pPr>
    <w:rPr>
      <w:rFonts w:eastAsia="Times New Roman"/>
      <w:color w:val="000000"/>
      <w:sz w:val="23"/>
      <w:szCs w:val="23"/>
      <w:lang w:val="en-US"/>
    </w:rPr>
  </w:style>
  <w:style w:type="paragraph" w:styleId="FootnoteText">
    <w:name w:val="footnote text"/>
    <w:basedOn w:val="Normal"/>
    <w:link w:val="FootnoteTextChar"/>
    <w:uiPriority w:val="99"/>
    <w:semiHidden/>
    <w:unhideWhenUsed/>
    <w:rsid w:val="00270C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0C91"/>
    <w:rPr>
      <w:rFonts w:ascii="Times New Roman" w:hAnsi="Times New Roman"/>
      <w:lang w:eastAsia="en-US"/>
    </w:rPr>
  </w:style>
  <w:style w:type="table" w:customStyle="1" w:styleId="TableGrid20">
    <w:name w:val="Table Grid20"/>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270C91"/>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0A6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0A65"/>
    <w:rPr>
      <w:color w:val="96607D"/>
      <w:u w:val="single"/>
    </w:rPr>
  </w:style>
  <w:style w:type="paragraph" w:customStyle="1" w:styleId="msonormal0">
    <w:name w:val="msonormal"/>
    <w:basedOn w:val="Normal"/>
    <w:rsid w:val="00BE0A65"/>
    <w:pPr>
      <w:spacing w:before="100" w:beforeAutospacing="1" w:after="100" w:afterAutospacing="1" w:line="240" w:lineRule="auto"/>
      <w:jc w:val="left"/>
    </w:pPr>
    <w:rPr>
      <w:rFonts w:eastAsia="Times New Roman"/>
      <w:sz w:val="24"/>
      <w:szCs w:val="24"/>
      <w:lang w:eastAsia="en-AU"/>
    </w:rPr>
  </w:style>
  <w:style w:type="paragraph" w:customStyle="1" w:styleId="xl65">
    <w:name w:val="xl65"/>
    <w:basedOn w:val="Normal"/>
    <w:rsid w:val="00BE0A65"/>
    <w:pPr>
      <w:spacing w:before="100" w:beforeAutospacing="1" w:after="100" w:afterAutospacing="1" w:line="240" w:lineRule="auto"/>
      <w:jc w:val="left"/>
    </w:pPr>
    <w:rPr>
      <w:rFonts w:eastAsia="Times New Roman"/>
      <w:b/>
      <w:b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subordleg&amp;legtitle=Fisheries%20Management%20(Prawn%20Fisheries)%20Regulations%202017" TargetMode="External"/><Relationship Id="rId21" Type="http://schemas.openxmlformats.org/officeDocument/2006/relationships/hyperlink" Target="http://www.legislation.sa.gov.au/index.aspx?action=legref&amp;type=subordleg&amp;legtitle=Fisheries%20Management%20(Abalone%20Fisheries)%20Regulations%202017" TargetMode="External"/><Relationship Id="rId42" Type="http://schemas.openxmlformats.org/officeDocument/2006/relationships/hyperlink" Target="http://www.legislation.sa.gov.au/index.aspx?action=legref&amp;type=subordleg&amp;legtitle=Fisheries%20Management%20(Miscellaneous%20Research%20Fishery)%20Regulations%202025" TargetMode="External"/><Relationship Id="rId47" Type="http://schemas.openxmlformats.org/officeDocument/2006/relationships/hyperlink" Target="mailto:victimscertificates@ag.gov.au" TargetMode="External"/><Relationship Id="rId63" Type="http://schemas.openxmlformats.org/officeDocument/2006/relationships/hyperlink" Target="https://adelaidegrandfinal.com.au" TargetMode="External"/><Relationship Id="rId68" Type="http://schemas.openxmlformats.org/officeDocument/2006/relationships/hyperlink" Target="mailto:governmentgazettesa@sa.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Fisheries%20Management%20(Sardine%20Fishery)%20Regulations%202021"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Fisheries%20Management%20(Lakes%20and%20Coorong%20Fishery)%20Regulations%202024" TargetMode="External"/><Relationship Id="rId32" Type="http://schemas.openxmlformats.org/officeDocument/2006/relationships/hyperlink" Target="http://www.legislation.sa.gov.au/index.aspx?action=legref&amp;type=subordleg&amp;legtitle=Fisheries%20Management%20(Miscellaneous%20Developmental%20Fishery)%20Regulations%202013" TargetMode="External"/><Relationship Id="rId37" Type="http://schemas.openxmlformats.org/officeDocument/2006/relationships/hyperlink" Target="http://www.legislation.sa.gov.au/index.aspx?action=legref&amp;type=subordleg&amp;legtitle=Fisheries%20Management%20(Miscellaneous%20Broodstock%20and%20Seedstock%20Fishery)%20Regulations%202013" TargetMode="External"/><Relationship Id="rId40" Type="http://schemas.openxmlformats.org/officeDocument/2006/relationships/hyperlink" Target="http://www.legislation.sa.gov.au/index.aspx?action=legref&amp;type=subordleg&amp;legtitle=Fisheries%20Management%20(Miscellaneous%20Exploratory%20and%20Developmental%20Fishery)%20Regulations%202025" TargetMode="External"/><Relationship Id="rId45" Type="http://schemas.openxmlformats.org/officeDocument/2006/relationships/hyperlink" Target="http://www.legislation.sa.gov.au/index.aspx?action=legref&amp;type=act&amp;legtitle=Legislative%20Instruments%20Act%201978" TargetMode="External"/><Relationship Id="rId53" Type="http://schemas.openxmlformats.org/officeDocument/2006/relationships/image" Target="media/image5.png"/><Relationship Id="rId58" Type="http://schemas.openxmlformats.org/officeDocument/2006/relationships/hyperlink" Target="mailto:DIT.ULAapplications@sa.gov.au" TargetMode="External"/><Relationship Id="rId66" Type="http://schemas.openxmlformats.org/officeDocument/2006/relationships/hyperlink" Target="https://www.ecsa.sa.gov.au/"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www.legislation.sa.gov.au/index.aspx?action=legref&amp;type=act&amp;legtitle=Legislative%20Instruments%20Act%201978" TargetMode="Externa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Fisheries%20Management%20(Blue%20Crab%20Fishery)%20Regulations%202013" TargetMode="External"/><Relationship Id="rId27" Type="http://schemas.openxmlformats.org/officeDocument/2006/relationships/hyperlink" Target="http://www.legislation.sa.gov.au/index.aspx?action=legref&amp;type=subordleg&amp;legtitle=Fisheries%20Management%20(River%20Fishery)%20Regulations%202017" TargetMode="External"/><Relationship Id="rId30" Type="http://schemas.openxmlformats.org/officeDocument/2006/relationships/hyperlink" Target="http://www.legislation.sa.gov.au/index.aspx?action=legref&amp;type=subordleg&amp;legtitle=Fisheries%20Management%20(Vongole%20Fishery)%20Regulations%202021" TargetMode="External"/><Relationship Id="rId35" Type="http://schemas.openxmlformats.org/officeDocument/2006/relationships/hyperlink" Target="http://www.legislation.sa.gov.au/index.aspx?action=legref&amp;type=subordleg&amp;legtitle=Fisheries%20Management%20(Miscellaneous%20Research%20Fishery)%20Regulations%202013" TargetMode="External"/><Relationship Id="rId43" Type="http://schemas.openxmlformats.org/officeDocument/2006/relationships/hyperlink" Target="http://www.legislation.sa.gov.au/index.aspx?action=legref&amp;type=act&amp;legtitle=Legislative%20Instruments%20Act%201978" TargetMode="External"/><Relationship Id="rId48" Type="http://schemas.openxmlformats.org/officeDocument/2006/relationships/hyperlink" Target="mailto:victimscertifcate@ag.gov.au" TargetMode="External"/><Relationship Id="rId56" Type="http://schemas.openxmlformats.org/officeDocument/2006/relationships/hyperlink" Target="mailto:DIT.ULAapplications@sa.gov.au" TargetMode="External"/><Relationship Id="rId64" Type="http://schemas.openxmlformats.org/officeDocument/2006/relationships/hyperlink" Target="https://www.sa.gov.au/topics/housing/planning-and-property/suburb-road-and-place-names/road-opening-and-closing-proposals" TargetMode="External"/><Relationship Id="rId69"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3.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Fisheries%20Management%20Act%202007" TargetMode="External"/><Relationship Id="rId25" Type="http://schemas.openxmlformats.org/officeDocument/2006/relationships/hyperlink" Target="http://www.legislation.sa.gov.au/index.aspx?action=legref&amp;type=subordleg&amp;legtitle=Fisheries%20Management%20(Marine%20Scalefish%20Fishery)%20Regulations%202017" TargetMode="External"/><Relationship Id="rId33" Type="http://schemas.openxmlformats.org/officeDocument/2006/relationships/hyperlink" Target="http://www.legislation.sa.gov.au/index.aspx?action=legref&amp;type=act&amp;legtitle=Legislative%20Instruments%20Act%201978" TargetMode="External"/><Relationship Id="rId38" Type="http://schemas.openxmlformats.org/officeDocument/2006/relationships/hyperlink" Target="http://www.legislation.sa.gov.au/index.aspx?action=legref&amp;type=subordleg&amp;legtitle=Fisheries%20Management%20(Miscellaneous%20Broodstock%20and%20Seedstock%20Fishery)%20Regulations%202025" TargetMode="External"/><Relationship Id="rId46" Type="http://schemas.openxmlformats.org/officeDocument/2006/relationships/hyperlink" Target="http://www.courts.sa.gov.au" TargetMode="External"/><Relationship Id="rId59" Type="http://schemas.openxmlformats.org/officeDocument/2006/relationships/image" Target="media/image6.png"/><Relationship Id="rId67" Type="http://schemas.openxmlformats.org/officeDocument/2006/relationships/hyperlink" Target="https://www.ecsa.sa.gov.au/" TargetMode="External"/><Relationship Id="rId20" Type="http://schemas.openxmlformats.org/officeDocument/2006/relationships/hyperlink" Target="http://www.legislation.sa.gov.au/index.aspx?action=legref&amp;type=act&amp;legtitle=Fisheries%20Management%20Act%202007" TargetMode="External"/><Relationship Id="rId41" Type="http://schemas.openxmlformats.org/officeDocument/2006/relationships/hyperlink" Target="http://www.legislation.sa.gov.au/index.aspx?action=legref&amp;type=subordleg&amp;legtitle=Fisheries%20Management%20(Miscellaneous%20Research%20Fishery)%20Regulations%202013" TargetMode="External"/><Relationship Id="rId54" Type="http://schemas.openxmlformats.org/officeDocument/2006/relationships/hyperlink" Target="mailto:DIT.ULAapplications@sa.gov.au" TargetMode="External"/><Relationship Id="rId62" Type="http://schemas.openxmlformats.org/officeDocument/2006/relationships/image" Target="media/image9.png"/><Relationship Id="rId70"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subordleg&amp;legtitle=Fisheries%20Management%20(Charter%20Boat%20Fishery)%20Regulations%202016" TargetMode="External"/><Relationship Id="rId28" Type="http://schemas.openxmlformats.org/officeDocument/2006/relationships/hyperlink" Target="http://www.legislation.sa.gov.au/index.aspx?action=legref&amp;type=subordleg&amp;legtitle=Fisheries%20Management%20(Rock%20Lobster%20Fisheries)%20Regulations%202017" TargetMode="External"/><Relationship Id="rId36" Type="http://schemas.openxmlformats.org/officeDocument/2006/relationships/hyperlink" Target="http://www.legislation.sa.gov.au/index.aspx?action=legref&amp;type=act&amp;legtitle=Legislative%20Instruments%20Act%201978" TargetMode="External"/><Relationship Id="rId49" Type="http://schemas.openxmlformats.org/officeDocument/2006/relationships/hyperlink" Target="https://www.ag.gov.au/national-security/identity-security/identity-protection-and-recovery" TargetMode="External"/><Relationship Id="rId57" Type="http://schemas.openxmlformats.org/officeDocument/2006/relationships/hyperlink" Target="mailto:DIT.ULAapplications@sa.gov.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Fisheries%20Management%20(Miscellaneous%20Developmental%20Fishery)%20Regulations%202013" TargetMode="External"/><Relationship Id="rId44" Type="http://schemas.openxmlformats.org/officeDocument/2006/relationships/hyperlink" Target="http://www.legislation.sa.gov.au/index.aspx?action=legref&amp;type=subordleg&amp;legtitle=Single-use%20and%20Other%20Plastic%20Products%20(Waste%20Avoidance)%20(Prohibited%20Plastic%20Products)%20Amendment%20Regulations%202024" TargetMode="External"/><Relationship Id="rId52" Type="http://schemas.openxmlformats.org/officeDocument/2006/relationships/image" Target="media/image4.png"/><Relationship Id="rId60" Type="http://schemas.openxmlformats.org/officeDocument/2006/relationships/image" Target="media/image7.png"/><Relationship Id="rId65" Type="http://schemas.openxmlformats.org/officeDocument/2006/relationships/hyperlink" Target="https://www.sa.gov.au/roadsactproposal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Fisheries%20Management%20(Miscellaneous%20Broodstock%20and%20Seedstock%20Fishery)%20Regulations%202013" TargetMode="External"/><Relationship Id="rId39" Type="http://schemas.openxmlformats.org/officeDocument/2006/relationships/hyperlink" Target="http://www.legislation.sa.gov.au/index.aspx?action=legref&amp;type=subordleg&amp;legtitle=Fisheries%20Management%20(Miscellaneous%20Developmental%20Fishery)%20Regulations%202013" TargetMode="External"/><Relationship Id="rId34" Type="http://schemas.openxmlformats.org/officeDocument/2006/relationships/hyperlink" Target="http://www.legislation.sa.gov.au/index.aspx?action=legref&amp;type=act&amp;legtitle=Fisheries%20Management%20Act%202007" TargetMode="External"/><Relationship Id="rId50" Type="http://schemas.openxmlformats.org/officeDocument/2006/relationships/image" Target="media/image2.png"/><Relationship Id="rId55" Type="http://schemas.openxmlformats.org/officeDocument/2006/relationships/hyperlink" Target="mailto:DIT.ULAapplications@sa.gov.au" TargetMode="External"/><Relationship Id="rId7" Type="http://schemas.openxmlformats.org/officeDocument/2006/relationships/endnotes" Target="endnotes.xml"/><Relationship Id="rId71"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454</TotalTime>
  <Pages>8</Pages>
  <Words>43690</Words>
  <Characters>255156</Characters>
  <Application>Microsoft Office Word</Application>
  <DocSecurity>0</DocSecurity>
  <Lines>8230</Lines>
  <Paragraphs>6358</Paragraphs>
  <ScaleCrop>false</ScaleCrop>
  <HeadingPairs>
    <vt:vector size="2" baseType="variant">
      <vt:variant>
        <vt:lpstr>Title</vt:lpstr>
      </vt:variant>
      <vt:variant>
        <vt:i4>1</vt:i4>
      </vt:variant>
    </vt:vector>
  </HeadingPairs>
  <TitlesOfParts>
    <vt:vector size="1" baseType="lpstr">
      <vt:lpstr>No. 48- Thursday, 21 August 2025 (pp. 3473–3605)</vt:lpstr>
    </vt:vector>
  </TitlesOfParts>
  <Company>SA Government</Company>
  <LinksUpToDate>false</LinksUpToDate>
  <CharactersWithSpaces>292488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48 - Thursday, 21 August 2025 (pp. 3473–3605)</dc:title>
  <dc:subject/>
  <dc:creator>Jamie Eaton</dc:creator>
  <cp:keywords/>
  <cp:lastModifiedBy>Eaton, Jamie (Service SA)</cp:lastModifiedBy>
  <cp:revision>72</cp:revision>
  <cp:lastPrinted>2025-08-21T01:32:00Z</cp:lastPrinted>
  <dcterms:created xsi:type="dcterms:W3CDTF">2025-08-20T04:19:00Z</dcterms:created>
  <dcterms:modified xsi:type="dcterms:W3CDTF">2025-08-21T01:33:00Z</dcterms:modified>
</cp:coreProperties>
</file>